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1941" w14:textId="77777777" w:rsidR="007A3573" w:rsidRPr="003F6893" w:rsidRDefault="007A3573" w:rsidP="00056AD1">
      <w:pPr>
        <w:spacing w:line="276" w:lineRule="auto"/>
        <w:jc w:val="both"/>
        <w:rPr>
          <w:b/>
          <w:color w:val="FF7C80"/>
          <w:sz w:val="32"/>
          <w:szCs w:val="28"/>
          <w:highlight w:val="lightGray"/>
        </w:rPr>
      </w:pPr>
      <w:bookmarkStart w:id="0" w:name="_Toc447882321"/>
      <w:bookmarkStart w:id="1" w:name="_Toc250730217"/>
    </w:p>
    <w:tbl>
      <w:tblPr>
        <w:tblStyle w:val="DSTableClear"/>
        <w:tblW w:w="0" w:type="auto"/>
        <w:tblCellMar>
          <w:left w:w="425" w:type="dxa"/>
          <w:bottom w:w="198" w:type="dxa"/>
        </w:tblCellMar>
        <w:tblLook w:val="04A0" w:firstRow="1" w:lastRow="0" w:firstColumn="1" w:lastColumn="0" w:noHBand="0" w:noVBand="1"/>
      </w:tblPr>
      <w:tblGrid>
        <w:gridCol w:w="7608"/>
      </w:tblGrid>
      <w:tr w:rsidR="001D7936" w:rsidRPr="001D7936" w14:paraId="1B4BE683" w14:textId="77777777" w:rsidTr="001D7936">
        <w:tc>
          <w:tcPr>
            <w:tcW w:w="7608" w:type="dxa"/>
            <w:vAlign w:val="center"/>
          </w:tcPr>
          <w:p w14:paraId="076ED09A" w14:textId="77777777" w:rsidR="001D7936" w:rsidRPr="001D7936" w:rsidRDefault="001D7936" w:rsidP="0090602E">
            <w:pPr>
              <w:pStyle w:val="Geenafstand"/>
              <w:rPr>
                <w:color w:val="FF7C80"/>
              </w:rPr>
            </w:pPr>
            <w:bookmarkStart w:id="2" w:name="bmTitleReportCover" w:colFirst="0" w:colLast="0"/>
          </w:p>
          <w:p w14:paraId="2B14E223" w14:textId="44B105D4" w:rsidR="00403452" w:rsidRPr="0047487E" w:rsidRDefault="00403452" w:rsidP="00403452">
            <w:pPr>
              <w:spacing w:line="600" w:lineRule="exact"/>
              <w:contextualSpacing/>
              <w:rPr>
                <w:b/>
                <w:color w:val="DF6359"/>
                <w:spacing w:val="0"/>
                <w:sz w:val="50"/>
                <w:szCs w:val="50"/>
              </w:rPr>
            </w:pPr>
            <w:r w:rsidRPr="0047487E">
              <w:rPr>
                <w:b/>
                <w:color w:val="DF6359"/>
                <w:spacing w:val="0"/>
                <w:sz w:val="50"/>
                <w:szCs w:val="50"/>
              </w:rPr>
              <w:t>Concept-Raamovereenkomst</w:t>
            </w:r>
          </w:p>
          <w:p w14:paraId="5B3430E7" w14:textId="77777777" w:rsidR="00403452" w:rsidRPr="0047487E" w:rsidRDefault="00403452" w:rsidP="00403452">
            <w:pPr>
              <w:spacing w:line="240" w:lineRule="auto"/>
              <w:rPr>
                <w:rFonts w:eastAsia="IBM Plex Sans"/>
                <w:spacing w:val="0"/>
                <w:sz w:val="19"/>
              </w:rPr>
            </w:pPr>
          </w:p>
          <w:p w14:paraId="70B8F5A4" w14:textId="77777777" w:rsidR="00C411DA" w:rsidRPr="0047487E" w:rsidRDefault="00C411DA" w:rsidP="00C411DA">
            <w:pPr>
              <w:pStyle w:val="Geenafstand"/>
              <w:rPr>
                <w:rFonts w:ascii="Corbel" w:hAnsi="Corbel"/>
                <w:color w:val="DF6359"/>
                <w:sz w:val="40"/>
              </w:rPr>
            </w:pPr>
            <w:r w:rsidRPr="0047487E">
              <w:rPr>
                <w:rFonts w:ascii="Corbel" w:hAnsi="Corbel"/>
                <w:b/>
                <w:bCs/>
                <w:color w:val="DF6359"/>
                <w:sz w:val="40"/>
              </w:rPr>
              <w:t>Aanbesteding</w:t>
            </w:r>
            <w:r w:rsidRPr="0047487E">
              <w:rPr>
                <w:rFonts w:ascii="Corbel" w:hAnsi="Corbel"/>
                <w:color w:val="DF6359"/>
                <w:sz w:val="40"/>
              </w:rPr>
              <w:t xml:space="preserve">: uitvoeren van audit opdrachten voor </w:t>
            </w:r>
            <w:proofErr w:type="spellStart"/>
            <w:r w:rsidRPr="0047487E">
              <w:rPr>
                <w:rFonts w:ascii="Corbel" w:hAnsi="Corbel"/>
                <w:color w:val="DF6359"/>
                <w:sz w:val="40"/>
              </w:rPr>
              <w:t>Internal</w:t>
            </w:r>
            <w:proofErr w:type="spellEnd"/>
            <w:r w:rsidRPr="0047487E">
              <w:rPr>
                <w:rFonts w:ascii="Corbel" w:hAnsi="Corbel"/>
                <w:color w:val="DF6359"/>
                <w:sz w:val="40"/>
              </w:rPr>
              <w:t xml:space="preserve"> Audit</w:t>
            </w:r>
          </w:p>
          <w:p w14:paraId="41455147" w14:textId="541625E7" w:rsidR="001D7936" w:rsidRPr="001D7936" w:rsidRDefault="001D7936" w:rsidP="00403452">
            <w:pPr>
              <w:pStyle w:val="Geenafstand"/>
              <w:rPr>
                <w:color w:val="FF7C80"/>
              </w:rPr>
            </w:pPr>
          </w:p>
        </w:tc>
      </w:tr>
      <w:bookmarkEnd w:id="2"/>
    </w:tbl>
    <w:p w14:paraId="1D607967" w14:textId="44F029F1" w:rsidR="007A3573" w:rsidRPr="003F6893" w:rsidRDefault="007A3573" w:rsidP="00056AD1">
      <w:pPr>
        <w:spacing w:line="276" w:lineRule="auto"/>
        <w:jc w:val="both"/>
        <w:rPr>
          <w:b/>
          <w:color w:val="FF7C80"/>
          <w:sz w:val="24"/>
          <w:szCs w:val="28"/>
          <w:highlight w:val="lightGray"/>
        </w:rPr>
      </w:pPr>
    </w:p>
    <w:p w14:paraId="191E22D6" w14:textId="77777777" w:rsidR="007A3573" w:rsidRPr="003F6893" w:rsidRDefault="007A3573" w:rsidP="00056AD1">
      <w:pPr>
        <w:spacing w:line="276" w:lineRule="auto"/>
        <w:jc w:val="both"/>
        <w:rPr>
          <w:b/>
          <w:color w:val="FF7C80"/>
          <w:sz w:val="24"/>
          <w:szCs w:val="28"/>
          <w:highlight w:val="lightGray"/>
        </w:rPr>
      </w:pPr>
    </w:p>
    <w:p w14:paraId="342B2AFC" w14:textId="2625A108" w:rsidR="007A3573" w:rsidRPr="00A06DAA" w:rsidRDefault="007A3573" w:rsidP="00056AD1">
      <w:pPr>
        <w:spacing w:line="276" w:lineRule="auto"/>
        <w:jc w:val="both"/>
        <w:rPr>
          <w:b/>
          <w:sz w:val="24"/>
          <w:szCs w:val="28"/>
        </w:rPr>
      </w:pPr>
      <w:r w:rsidRPr="00A06DAA">
        <w:rPr>
          <w:noProof/>
        </w:rPr>
        <w:drawing>
          <wp:anchor distT="0" distB="0" distL="114300" distR="114300" simplePos="0" relativeHeight="251657216" behindDoc="0" locked="0" layoutInCell="1" allowOverlap="1" wp14:anchorId="0892D52B" wp14:editId="04087D2F">
            <wp:simplePos x="0" y="0"/>
            <wp:positionH relativeFrom="column">
              <wp:posOffset>-1962</wp:posOffset>
            </wp:positionH>
            <wp:positionV relativeFrom="paragraph">
              <wp:posOffset>2275</wp:posOffset>
            </wp:positionV>
            <wp:extent cx="3878593" cy="1781033"/>
            <wp:effectExtent l="0" t="0" r="7620" b="0"/>
            <wp:wrapThrough wrapText="bothSides">
              <wp:wrapPolygon edited="0">
                <wp:start x="0" y="0"/>
                <wp:lineTo x="0" y="21261"/>
                <wp:lineTo x="21536" y="21261"/>
                <wp:lineTo x="21536" y="0"/>
                <wp:lineTo x="0" y="0"/>
              </wp:wrapPolygon>
            </wp:wrapThrough>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78593" cy="1781033"/>
                    </a:xfrm>
                    <a:prstGeom prst="rect">
                      <a:avLst/>
                    </a:prstGeom>
                  </pic:spPr>
                </pic:pic>
              </a:graphicData>
            </a:graphic>
            <wp14:sizeRelH relativeFrom="page">
              <wp14:pctWidth>0</wp14:pctWidth>
            </wp14:sizeRelH>
            <wp14:sizeRelV relativeFrom="page">
              <wp14:pctHeight>0</wp14:pctHeight>
            </wp14:sizeRelV>
          </wp:anchor>
        </w:drawing>
      </w:r>
    </w:p>
    <w:p w14:paraId="771CC4B5" w14:textId="77777777" w:rsidR="007A3573" w:rsidRPr="00A06DAA" w:rsidRDefault="007A3573" w:rsidP="00056AD1">
      <w:pPr>
        <w:suppressAutoHyphens/>
        <w:spacing w:line="276" w:lineRule="auto"/>
        <w:jc w:val="both"/>
        <w:rPr>
          <w:b/>
          <w:sz w:val="24"/>
          <w:szCs w:val="28"/>
        </w:rPr>
      </w:pPr>
    </w:p>
    <w:p w14:paraId="25B358AE" w14:textId="77777777" w:rsidR="007A3573" w:rsidRPr="00A06DAA" w:rsidRDefault="007A3573" w:rsidP="00056AD1">
      <w:pPr>
        <w:suppressAutoHyphens/>
        <w:spacing w:line="276" w:lineRule="auto"/>
        <w:jc w:val="both"/>
        <w:rPr>
          <w:b/>
          <w:sz w:val="24"/>
          <w:szCs w:val="18"/>
        </w:rPr>
      </w:pPr>
    </w:p>
    <w:p w14:paraId="6C5DC7AD" w14:textId="77777777" w:rsidR="007A3573" w:rsidRPr="00A06DAA" w:rsidRDefault="007A3573" w:rsidP="00056AD1">
      <w:pPr>
        <w:suppressAutoHyphens/>
        <w:spacing w:line="276" w:lineRule="auto"/>
        <w:jc w:val="both"/>
        <w:rPr>
          <w:b/>
          <w:sz w:val="24"/>
          <w:szCs w:val="18"/>
        </w:rPr>
      </w:pPr>
    </w:p>
    <w:p w14:paraId="64C22817" w14:textId="77777777" w:rsidR="007A3573" w:rsidRPr="00A06DAA" w:rsidRDefault="007A3573" w:rsidP="00056AD1">
      <w:pPr>
        <w:suppressAutoHyphens/>
        <w:spacing w:line="276" w:lineRule="auto"/>
        <w:jc w:val="both"/>
        <w:rPr>
          <w:b/>
          <w:sz w:val="24"/>
          <w:szCs w:val="18"/>
        </w:rPr>
      </w:pPr>
    </w:p>
    <w:p w14:paraId="0788D818" w14:textId="77777777" w:rsidR="007A3573" w:rsidRPr="00A06DAA" w:rsidRDefault="007A3573" w:rsidP="00056AD1">
      <w:pPr>
        <w:suppressAutoHyphens/>
        <w:spacing w:line="276" w:lineRule="auto"/>
        <w:jc w:val="both"/>
        <w:rPr>
          <w:b/>
          <w:sz w:val="24"/>
          <w:szCs w:val="18"/>
        </w:rPr>
      </w:pPr>
    </w:p>
    <w:p w14:paraId="27D6CD1D" w14:textId="77777777" w:rsidR="007A3573" w:rsidRPr="00A06DAA" w:rsidRDefault="007A3573" w:rsidP="00056AD1">
      <w:pPr>
        <w:suppressAutoHyphens/>
        <w:spacing w:line="276" w:lineRule="auto"/>
        <w:jc w:val="both"/>
        <w:rPr>
          <w:b/>
          <w:sz w:val="24"/>
          <w:szCs w:val="18"/>
        </w:rPr>
      </w:pPr>
    </w:p>
    <w:p w14:paraId="76879471" w14:textId="77777777" w:rsidR="007A3573" w:rsidRPr="00A06DAA" w:rsidRDefault="007A3573" w:rsidP="00056AD1">
      <w:pPr>
        <w:suppressAutoHyphens/>
        <w:spacing w:line="276" w:lineRule="auto"/>
        <w:jc w:val="both"/>
        <w:rPr>
          <w:b/>
          <w:sz w:val="24"/>
          <w:szCs w:val="18"/>
        </w:rPr>
      </w:pPr>
    </w:p>
    <w:p w14:paraId="4A56BB1F" w14:textId="77777777" w:rsidR="007A3573" w:rsidRPr="00A06DAA" w:rsidRDefault="007A3573" w:rsidP="00056AD1">
      <w:pPr>
        <w:suppressAutoHyphens/>
        <w:spacing w:line="276" w:lineRule="auto"/>
        <w:jc w:val="both"/>
        <w:rPr>
          <w:b/>
          <w:sz w:val="24"/>
          <w:szCs w:val="18"/>
        </w:rPr>
      </w:pPr>
    </w:p>
    <w:p w14:paraId="7C5568B4" w14:textId="77777777" w:rsidR="007A3573" w:rsidRPr="00A06DAA" w:rsidRDefault="007A3573" w:rsidP="00056AD1">
      <w:pPr>
        <w:suppressAutoHyphens/>
        <w:spacing w:line="276" w:lineRule="auto"/>
        <w:jc w:val="both"/>
        <w:rPr>
          <w:b/>
          <w:sz w:val="24"/>
          <w:szCs w:val="18"/>
        </w:rPr>
      </w:pPr>
    </w:p>
    <w:p w14:paraId="739EB66D" w14:textId="77777777" w:rsidR="007A3573" w:rsidRPr="00A06DAA" w:rsidRDefault="007A3573" w:rsidP="00056AD1">
      <w:pPr>
        <w:suppressAutoHyphens/>
        <w:spacing w:line="276" w:lineRule="auto"/>
        <w:jc w:val="both"/>
        <w:rPr>
          <w:b/>
          <w:sz w:val="24"/>
          <w:szCs w:val="18"/>
        </w:rPr>
      </w:pPr>
    </w:p>
    <w:p w14:paraId="2AC96950" w14:textId="77777777" w:rsidR="007A3573" w:rsidRPr="00A06DAA" w:rsidRDefault="007A3573" w:rsidP="00056AD1">
      <w:pPr>
        <w:suppressAutoHyphens/>
        <w:spacing w:line="276" w:lineRule="auto"/>
        <w:jc w:val="both"/>
        <w:rPr>
          <w:b/>
          <w:sz w:val="24"/>
          <w:szCs w:val="18"/>
        </w:rPr>
      </w:pPr>
    </w:p>
    <w:p w14:paraId="0BD9E354" w14:textId="77777777" w:rsidR="007A3573" w:rsidRPr="00A06DAA" w:rsidRDefault="007A3573" w:rsidP="00056AD1">
      <w:pPr>
        <w:suppressAutoHyphens/>
        <w:spacing w:line="276" w:lineRule="auto"/>
        <w:jc w:val="both"/>
        <w:rPr>
          <w:b/>
          <w:sz w:val="24"/>
          <w:szCs w:val="18"/>
        </w:rPr>
      </w:pPr>
    </w:p>
    <w:p w14:paraId="40F2C902" w14:textId="77777777" w:rsidR="007A3573" w:rsidRPr="00A06DAA" w:rsidRDefault="007A3573" w:rsidP="00056AD1">
      <w:pPr>
        <w:suppressAutoHyphens/>
        <w:spacing w:line="276" w:lineRule="auto"/>
        <w:jc w:val="both"/>
        <w:rPr>
          <w:b/>
          <w:sz w:val="24"/>
          <w:szCs w:val="18"/>
        </w:rPr>
      </w:pPr>
    </w:p>
    <w:p w14:paraId="3D16341C" w14:textId="77777777" w:rsidR="007A3573" w:rsidRPr="00A06DAA" w:rsidRDefault="007A3573" w:rsidP="00056AD1">
      <w:pPr>
        <w:suppressAutoHyphens/>
        <w:spacing w:line="276" w:lineRule="auto"/>
        <w:jc w:val="both"/>
        <w:rPr>
          <w:b/>
          <w:sz w:val="24"/>
          <w:szCs w:val="18"/>
        </w:rPr>
      </w:pPr>
    </w:p>
    <w:p w14:paraId="17D9DC9B" w14:textId="77777777" w:rsidR="007A3573" w:rsidRPr="00A06DAA" w:rsidRDefault="007A3573" w:rsidP="00056AD1">
      <w:pPr>
        <w:suppressAutoHyphens/>
        <w:spacing w:line="276" w:lineRule="auto"/>
        <w:jc w:val="both"/>
        <w:rPr>
          <w:b/>
          <w:sz w:val="24"/>
          <w:szCs w:val="18"/>
        </w:rPr>
      </w:pPr>
    </w:p>
    <w:p w14:paraId="1BF0F642" w14:textId="77777777" w:rsidR="007A3573" w:rsidRPr="00A06DAA" w:rsidRDefault="007A3573" w:rsidP="00056AD1">
      <w:pPr>
        <w:suppressAutoHyphens/>
        <w:spacing w:line="276" w:lineRule="auto"/>
        <w:jc w:val="both"/>
        <w:rPr>
          <w:b/>
          <w:sz w:val="24"/>
          <w:szCs w:val="18"/>
        </w:rPr>
      </w:pPr>
    </w:p>
    <w:p w14:paraId="0624148D" w14:textId="77777777" w:rsidR="007A3573" w:rsidRPr="0047487E" w:rsidRDefault="007A3573" w:rsidP="00056AD1">
      <w:pPr>
        <w:suppressAutoHyphens/>
        <w:spacing w:line="276" w:lineRule="auto"/>
        <w:jc w:val="both"/>
        <w:rPr>
          <w:b/>
          <w:szCs w:val="18"/>
        </w:rPr>
      </w:pPr>
    </w:p>
    <w:p w14:paraId="22324BC4" w14:textId="77777777" w:rsidR="00CC177E" w:rsidRPr="0047487E" w:rsidRDefault="00CC177E" w:rsidP="00CC177E">
      <w:pPr>
        <w:tabs>
          <w:tab w:val="right" w:pos="1985"/>
        </w:tabs>
        <w:spacing w:after="40" w:line="200" w:lineRule="atLeast"/>
        <w:ind w:left="2268" w:hanging="2268"/>
        <w:rPr>
          <w:rFonts w:eastAsia="IBM Plex Sans"/>
          <w:spacing w:val="0"/>
          <w:szCs w:val="18"/>
          <w:lang w:eastAsia="en-US"/>
        </w:rPr>
      </w:pPr>
      <w:r w:rsidRPr="0047487E">
        <w:rPr>
          <w:rFonts w:eastAsia="IBM Plex Sans"/>
          <w:b/>
          <w:bCs/>
          <w:spacing w:val="0"/>
          <w:szCs w:val="18"/>
          <w:lang w:eastAsia="en-US"/>
        </w:rPr>
        <w:tab/>
        <w:t>Invest-NL:</w:t>
      </w:r>
      <w:r w:rsidRPr="0047487E">
        <w:rPr>
          <w:rFonts w:eastAsia="IBM Plex Sans"/>
          <w:spacing w:val="0"/>
          <w:szCs w:val="18"/>
          <w:lang w:eastAsia="en-US"/>
        </w:rPr>
        <w:tab/>
        <w:t xml:space="preserve">Invest-NL </w:t>
      </w:r>
    </w:p>
    <w:p w14:paraId="7E916B13" w14:textId="77777777" w:rsidR="00CC177E" w:rsidRPr="0047487E" w:rsidRDefault="00CC177E" w:rsidP="00CC177E">
      <w:pPr>
        <w:tabs>
          <w:tab w:val="right" w:pos="1985"/>
        </w:tabs>
        <w:spacing w:after="40" w:line="200" w:lineRule="atLeast"/>
        <w:ind w:left="2268" w:hanging="2268"/>
        <w:rPr>
          <w:rFonts w:eastAsia="IBM Plex Sans"/>
          <w:spacing w:val="0"/>
          <w:szCs w:val="18"/>
          <w:lang w:eastAsia="en-US"/>
        </w:rPr>
      </w:pPr>
      <w:r w:rsidRPr="0047487E">
        <w:rPr>
          <w:rFonts w:eastAsia="IBM Plex Sans"/>
          <w:b/>
          <w:bCs/>
          <w:spacing w:val="0"/>
          <w:szCs w:val="18"/>
          <w:lang w:eastAsia="en-US"/>
        </w:rPr>
        <w:tab/>
        <w:t>Opdrachtnemer:</w:t>
      </w:r>
      <w:r w:rsidRPr="0047487E">
        <w:rPr>
          <w:rFonts w:eastAsia="IBM Plex Sans"/>
          <w:b/>
          <w:bCs/>
          <w:spacing w:val="0"/>
          <w:szCs w:val="18"/>
          <w:lang w:eastAsia="en-US"/>
        </w:rPr>
        <w:tab/>
      </w:r>
      <w:sdt>
        <w:sdtPr>
          <w:rPr>
            <w:rFonts w:eastAsia="IBM Plex Sans"/>
            <w:spacing w:val="0"/>
            <w:szCs w:val="18"/>
            <w:lang w:eastAsia="en-US"/>
          </w:rPr>
          <w:id w:val="-1298531438"/>
          <w:placeholder>
            <w:docPart w:val="51401268E5E6467987D80ACE32448429"/>
          </w:placeholder>
          <w:temporary/>
          <w:showingPlcHdr/>
          <w:text/>
        </w:sdtPr>
        <w:sdtEndPr/>
        <w:sdtContent>
          <w:r w:rsidRPr="0047487E">
            <w:rPr>
              <w:rFonts w:eastAsia="IBM Plex Sans"/>
              <w:color w:val="5E5E5E"/>
              <w:spacing w:val="0"/>
              <w:szCs w:val="18"/>
              <w:lang w:eastAsia="en-US"/>
            </w:rPr>
            <w:t>[</w:t>
          </w:r>
          <w:r w:rsidRPr="0047487E">
            <w:rPr>
              <w:rFonts w:eastAsia="IBM Plex Sans"/>
              <w:color w:val="5E5E5E"/>
              <w:spacing w:val="0"/>
              <w:szCs w:val="18"/>
              <w:shd w:val="clear" w:color="auto" w:fill="FFC2B8"/>
              <w:lang w:eastAsia="en-US"/>
            </w:rPr>
            <w:t>Naam opdrachtnemer</w:t>
          </w:r>
          <w:r w:rsidRPr="0047487E">
            <w:rPr>
              <w:rFonts w:eastAsia="IBM Plex Sans"/>
              <w:color w:val="5E5E5E"/>
              <w:spacing w:val="0"/>
              <w:szCs w:val="18"/>
              <w:lang w:eastAsia="en-US"/>
            </w:rPr>
            <w:t>]</w:t>
          </w:r>
        </w:sdtContent>
      </w:sdt>
    </w:p>
    <w:p w14:paraId="2BC5C60B" w14:textId="77777777" w:rsidR="00CC177E" w:rsidRPr="0047487E" w:rsidRDefault="00CC177E" w:rsidP="00CC177E">
      <w:pPr>
        <w:tabs>
          <w:tab w:val="left" w:pos="1170"/>
        </w:tabs>
        <w:spacing w:after="40" w:line="200" w:lineRule="atLeast"/>
        <w:rPr>
          <w:rFonts w:eastAsia="IBM Plex Sans"/>
          <w:b/>
          <w:bCs/>
          <w:spacing w:val="0"/>
          <w:szCs w:val="18"/>
          <w:lang w:eastAsia="en-US"/>
        </w:rPr>
      </w:pPr>
    </w:p>
    <w:p w14:paraId="5D4B5D80" w14:textId="0D66B6DC" w:rsidR="00CC177E" w:rsidRPr="0047487E" w:rsidRDefault="00CC177E" w:rsidP="00CC177E">
      <w:pPr>
        <w:tabs>
          <w:tab w:val="right" w:pos="1985"/>
        </w:tabs>
        <w:spacing w:after="40" w:line="200" w:lineRule="atLeast"/>
        <w:ind w:left="2268" w:hanging="2268"/>
        <w:rPr>
          <w:rFonts w:eastAsia="IBM Plex Sans"/>
          <w:spacing w:val="0"/>
          <w:szCs w:val="18"/>
          <w:lang w:eastAsia="en-US"/>
        </w:rPr>
      </w:pPr>
      <w:r w:rsidRPr="0047487E">
        <w:rPr>
          <w:rFonts w:eastAsia="IBM Plex Sans"/>
          <w:b/>
          <w:bCs/>
          <w:spacing w:val="0"/>
          <w:szCs w:val="18"/>
          <w:lang w:eastAsia="en-US"/>
        </w:rPr>
        <w:tab/>
        <w:t>Publicatiedatum:</w:t>
      </w:r>
      <w:r w:rsidRPr="0047487E">
        <w:rPr>
          <w:rFonts w:eastAsia="IBM Plex Sans"/>
          <w:spacing w:val="0"/>
          <w:szCs w:val="18"/>
          <w:lang w:eastAsia="en-US"/>
        </w:rPr>
        <w:tab/>
      </w:r>
      <w:sdt>
        <w:sdtPr>
          <w:rPr>
            <w:rFonts w:eastAsia="IBM Plex Sans"/>
            <w:spacing w:val="0"/>
            <w:szCs w:val="18"/>
            <w:lang w:eastAsia="en-US"/>
          </w:rPr>
          <w:alias w:val="Publicatiedatum"/>
          <w:tag w:val=""/>
          <w:id w:val="862332790"/>
          <w:placeholder>
            <w:docPart w:val="9C671BFE084149C7BC40057B2C4F738E"/>
          </w:placeholder>
          <w:dataBinding w:prefixMappings="xmlns:ns0='http://schemas.microsoft.com/office/2006/coverPageProps' " w:xpath="/ns0:CoverPageProperties[1]/ns0:PublishDate[1]" w:storeItemID="{55AF091B-3C7A-41E3-B477-F2FDAA23CFDA}"/>
          <w:date w:fullDate="2026-03-16T00:00:00Z">
            <w:dateFormat w:val="d MMMM yyyy"/>
            <w:lid w:val="nl-NL"/>
            <w:storeMappedDataAs w:val="dateTime"/>
            <w:calendar w:val="gregorian"/>
          </w:date>
        </w:sdtPr>
        <w:sdtEndPr/>
        <w:sdtContent>
          <w:r w:rsidRPr="0047487E">
            <w:rPr>
              <w:rFonts w:eastAsia="IBM Plex Sans"/>
              <w:spacing w:val="0"/>
              <w:szCs w:val="18"/>
              <w:lang w:eastAsia="en-US"/>
            </w:rPr>
            <w:t>16 maart 2026</w:t>
          </w:r>
        </w:sdtContent>
      </w:sdt>
    </w:p>
    <w:p w14:paraId="2F4ED89C" w14:textId="77777777" w:rsidR="00CC177E" w:rsidRPr="0047487E" w:rsidRDefault="00CC177E" w:rsidP="00CC177E">
      <w:pPr>
        <w:tabs>
          <w:tab w:val="right" w:pos="1985"/>
        </w:tabs>
        <w:spacing w:after="40" w:line="200" w:lineRule="atLeast"/>
        <w:ind w:left="2268" w:hanging="2268"/>
        <w:rPr>
          <w:rFonts w:eastAsia="IBM Plex Sans"/>
          <w:spacing w:val="0"/>
          <w:szCs w:val="18"/>
          <w:lang w:eastAsia="en-US"/>
        </w:rPr>
      </w:pPr>
      <w:r w:rsidRPr="0047487E">
        <w:rPr>
          <w:rFonts w:eastAsia="IBM Plex Sans"/>
          <w:b/>
          <w:bCs/>
          <w:spacing w:val="0"/>
          <w:szCs w:val="18"/>
          <w:lang w:eastAsia="en-US"/>
        </w:rPr>
        <w:tab/>
        <w:t>Status:</w:t>
      </w:r>
      <w:r w:rsidRPr="0047487E">
        <w:rPr>
          <w:rFonts w:eastAsia="IBM Plex Sans"/>
          <w:spacing w:val="0"/>
          <w:szCs w:val="18"/>
          <w:lang w:eastAsia="en-US"/>
        </w:rPr>
        <w:tab/>
      </w:r>
      <w:sdt>
        <w:sdtPr>
          <w:rPr>
            <w:rFonts w:eastAsia="IBM Plex Sans"/>
            <w:spacing w:val="0"/>
            <w:szCs w:val="18"/>
            <w:lang w:eastAsia="en-US"/>
          </w:rPr>
          <w:id w:val="-237941647"/>
          <w:placeholder>
            <w:docPart w:val="97A3FAA8484F4D58BD7E4B837D422918"/>
          </w:placeholder>
          <w:dataBinding w:prefixMappings="xmlns:ns0='Extra' " w:xpath="/ns0:Extra[1]/ns0:Status[1]" w:storeItemID="{67098029-520D-4ABB-9036-6883000D0DC7}"/>
          <w:comboBox>
            <w:listItem w:displayText="Concept" w:value="Concept"/>
            <w:listItem w:displayText="Definitief" w:value="Definitief"/>
          </w:comboBox>
        </w:sdtPr>
        <w:sdtEndPr/>
        <w:sdtContent>
          <w:r w:rsidRPr="0047487E">
            <w:rPr>
              <w:rFonts w:eastAsia="IBM Plex Sans"/>
              <w:spacing w:val="0"/>
              <w:szCs w:val="18"/>
              <w:lang w:eastAsia="en-US"/>
            </w:rPr>
            <w:t>Concept</w:t>
          </w:r>
        </w:sdtContent>
      </w:sdt>
    </w:p>
    <w:p w14:paraId="7ED89BBB" w14:textId="77777777" w:rsidR="00CC177E" w:rsidRPr="0047487E" w:rsidRDefault="00CC177E" w:rsidP="00CC177E">
      <w:pPr>
        <w:tabs>
          <w:tab w:val="right" w:pos="1985"/>
        </w:tabs>
        <w:spacing w:after="40" w:line="200" w:lineRule="atLeast"/>
        <w:ind w:left="2268" w:hanging="2268"/>
        <w:rPr>
          <w:rFonts w:eastAsia="IBM Plex Sans"/>
          <w:spacing w:val="0"/>
          <w:szCs w:val="18"/>
          <w:lang w:eastAsia="en-US"/>
        </w:rPr>
      </w:pPr>
      <w:r w:rsidRPr="0047487E">
        <w:rPr>
          <w:rFonts w:eastAsia="IBM Plex Sans"/>
          <w:spacing w:val="0"/>
          <w:szCs w:val="18"/>
          <w:lang w:eastAsia="en-US"/>
        </w:rPr>
        <w:tab/>
      </w:r>
      <w:r w:rsidRPr="0047487E">
        <w:rPr>
          <w:rFonts w:eastAsia="IBM Plex Sans"/>
          <w:b/>
          <w:bCs/>
          <w:spacing w:val="0"/>
          <w:szCs w:val="18"/>
          <w:lang w:eastAsia="en-US"/>
        </w:rPr>
        <w:t>Versie:</w:t>
      </w:r>
      <w:r w:rsidRPr="0047487E">
        <w:rPr>
          <w:rFonts w:eastAsia="IBM Plex Sans"/>
          <w:spacing w:val="0"/>
          <w:szCs w:val="18"/>
          <w:lang w:eastAsia="en-US"/>
        </w:rPr>
        <w:tab/>
      </w:r>
      <w:sdt>
        <w:sdtPr>
          <w:rPr>
            <w:rFonts w:eastAsia="IBM Plex Sans"/>
            <w:spacing w:val="0"/>
            <w:szCs w:val="18"/>
            <w:lang w:eastAsia="en-US"/>
          </w:rPr>
          <w:id w:val="-523791031"/>
          <w:placeholder>
            <w:docPart w:val="0C87E77F20CD4703AEF4EFCF34292230"/>
          </w:placeholder>
          <w:showingPlcHdr/>
          <w:dataBinding w:prefixMappings="xmlns:ns0='Extra' " w:xpath="/ns0:Extra[1]/ns0:Version[1]" w:storeItemID="{67098029-520D-4ABB-9036-6883000D0DC7}"/>
          <w:text/>
        </w:sdtPr>
        <w:sdtEndPr/>
        <w:sdtContent>
          <w:r w:rsidRPr="0047487E">
            <w:rPr>
              <w:rFonts w:eastAsia="IBM Plex Sans"/>
              <w:color w:val="5E5E5E"/>
              <w:spacing w:val="0"/>
              <w:szCs w:val="18"/>
              <w:lang w:eastAsia="en-US"/>
            </w:rPr>
            <w:t>[</w:t>
          </w:r>
          <w:r w:rsidRPr="0047487E">
            <w:rPr>
              <w:rFonts w:eastAsia="IBM Plex Sans"/>
              <w:color w:val="5E5E5E"/>
              <w:spacing w:val="0"/>
              <w:szCs w:val="18"/>
              <w:shd w:val="clear" w:color="auto" w:fill="FFC2B8"/>
              <w:lang w:eastAsia="en-US"/>
            </w:rPr>
            <w:t>Versienummer</w:t>
          </w:r>
          <w:r w:rsidRPr="0047487E">
            <w:rPr>
              <w:rFonts w:eastAsia="IBM Plex Sans"/>
              <w:color w:val="5E5E5E"/>
              <w:spacing w:val="0"/>
              <w:szCs w:val="18"/>
              <w:lang w:eastAsia="en-US"/>
            </w:rPr>
            <w:t>]</w:t>
          </w:r>
        </w:sdtContent>
      </w:sdt>
    </w:p>
    <w:p w14:paraId="56DB4493" w14:textId="77777777" w:rsidR="00CC177E" w:rsidRPr="0047487E" w:rsidRDefault="00CC177E" w:rsidP="00CC177E">
      <w:pPr>
        <w:spacing w:after="160" w:line="259" w:lineRule="auto"/>
        <w:rPr>
          <w:rFonts w:eastAsia="IBM Plex Sans"/>
          <w:spacing w:val="0"/>
          <w:szCs w:val="18"/>
          <w:lang w:eastAsia="en-US"/>
        </w:rPr>
      </w:pPr>
      <w:r w:rsidRPr="0047487E">
        <w:rPr>
          <w:rFonts w:eastAsia="IBM Plex Sans"/>
          <w:noProof/>
          <w:spacing w:val="0"/>
          <w:szCs w:val="18"/>
          <w:lang w:eastAsia="en-US"/>
        </w:rPr>
        <mc:AlternateContent>
          <mc:Choice Requires="wps">
            <w:drawing>
              <wp:anchor distT="0" distB="0" distL="114300" distR="114300" simplePos="0" relativeHeight="251659264" behindDoc="0" locked="0" layoutInCell="1" allowOverlap="1" wp14:anchorId="34E2AE1E" wp14:editId="773E9242">
                <wp:simplePos x="0" y="0"/>
                <wp:positionH relativeFrom="column">
                  <wp:posOffset>-449580</wp:posOffset>
                </wp:positionH>
                <wp:positionV relativeFrom="page">
                  <wp:posOffset>9811385</wp:posOffset>
                </wp:positionV>
                <wp:extent cx="6696000" cy="0"/>
                <wp:effectExtent l="0" t="19050" r="29210" b="19050"/>
                <wp:wrapNone/>
                <wp:docPr id="58" name="Rechte verbindingslijn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96000" cy="0"/>
                        </a:xfrm>
                        <a:prstGeom prst="line">
                          <a:avLst/>
                        </a:prstGeom>
                        <a:noFill/>
                        <a:ln w="38100" cap="flat" cmpd="sng" algn="ctr">
                          <a:solidFill>
                            <a:srgbClr val="DF6359"/>
                          </a:solidFill>
                          <a:prstDash val="solid"/>
                        </a:ln>
                        <a:effectLst/>
                      </wps:spPr>
                      <wps:bodyPr/>
                    </wps:wsp>
                  </a:graphicData>
                </a:graphic>
                <wp14:sizeRelH relativeFrom="margin">
                  <wp14:pctWidth>0</wp14:pctWidth>
                </wp14:sizeRelH>
              </wp:anchor>
            </w:drawing>
          </mc:Choice>
          <mc:Fallback>
            <w:pict>
              <v:line w14:anchorId="54B9005D" id="Rechte verbindingslijn 58"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4pt,772.55pt" to="491.8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" strokecolor="#df6359" strokeweight="3pt">
                <w10:wrap anchory="page"/>
              </v:line>
            </w:pict>
          </mc:Fallback>
        </mc:AlternateContent>
      </w:r>
    </w:p>
    <w:p w14:paraId="687FC419" w14:textId="77777777" w:rsidR="007A3573" w:rsidRPr="0047487E" w:rsidRDefault="007A3573" w:rsidP="00056AD1">
      <w:pPr>
        <w:spacing w:line="276" w:lineRule="auto"/>
        <w:jc w:val="both"/>
        <w:rPr>
          <w:szCs w:val="18"/>
        </w:rPr>
      </w:pPr>
    </w:p>
    <w:p w14:paraId="6F982C67" w14:textId="77777777" w:rsidR="00541BDF" w:rsidRPr="0047487E" w:rsidRDefault="00541BDF" w:rsidP="00056AD1">
      <w:pPr>
        <w:spacing w:line="276" w:lineRule="auto"/>
        <w:jc w:val="both"/>
        <w:rPr>
          <w:b/>
          <w:szCs w:val="18"/>
        </w:rPr>
      </w:pPr>
    </w:p>
    <w:p w14:paraId="0C33F3C1" w14:textId="77777777" w:rsidR="00D37452" w:rsidRPr="0047487E" w:rsidRDefault="00D37452" w:rsidP="00D37452">
      <w:pPr>
        <w:pStyle w:val="Geenafstand"/>
        <w:rPr>
          <w:rFonts w:ascii="Corbel" w:hAnsi="Corbel"/>
          <w:sz w:val="18"/>
          <w:szCs w:val="18"/>
        </w:rPr>
      </w:pPr>
      <w:r w:rsidRPr="0047487E">
        <w:rPr>
          <w:rFonts w:ascii="Corbel" w:hAnsi="Corbel"/>
          <w:sz w:val="18"/>
          <w:szCs w:val="18"/>
        </w:rPr>
        <w:t>© Gehele of gedeeltelijke overneming, reproductie of openbaarmaking van de stukken, op welke wijze dan ook, zonder voorafgaande schriftelijke toestemming van Invest-NL is verboden, behoudens de beperkingen bij de wet gesteld. Het verbod betreft ook gehele of gedeeltelijke bewerking.</w:t>
      </w:r>
    </w:p>
    <w:p w14:paraId="6F982C68" w14:textId="0968954A" w:rsidR="00D94DC2" w:rsidRDefault="00D94DC2" w:rsidP="00056AD1">
      <w:pPr>
        <w:spacing w:line="276" w:lineRule="auto"/>
        <w:jc w:val="both"/>
        <w:rPr>
          <w:b/>
          <w:szCs w:val="18"/>
        </w:rPr>
      </w:pPr>
    </w:p>
    <w:p w14:paraId="0DF6A120" w14:textId="77777777" w:rsidR="00D37452" w:rsidRDefault="00D37452" w:rsidP="00056AD1">
      <w:pPr>
        <w:spacing w:line="276" w:lineRule="auto"/>
        <w:jc w:val="both"/>
        <w:rPr>
          <w:b/>
          <w:szCs w:val="18"/>
        </w:rPr>
      </w:pPr>
    </w:p>
    <w:p w14:paraId="3276F240" w14:textId="77777777" w:rsidR="00D37452" w:rsidRDefault="00D37452" w:rsidP="00056AD1">
      <w:pPr>
        <w:spacing w:line="276" w:lineRule="auto"/>
        <w:jc w:val="both"/>
        <w:rPr>
          <w:b/>
          <w:szCs w:val="18"/>
        </w:rPr>
      </w:pPr>
    </w:p>
    <w:p w14:paraId="427ED062" w14:textId="77777777" w:rsidR="00D37452" w:rsidRDefault="00D37452" w:rsidP="00056AD1">
      <w:pPr>
        <w:spacing w:line="276" w:lineRule="auto"/>
        <w:jc w:val="both"/>
        <w:rPr>
          <w:b/>
          <w:szCs w:val="18"/>
        </w:rPr>
      </w:pPr>
    </w:p>
    <w:p w14:paraId="11BADD06" w14:textId="77777777" w:rsidR="00D37452" w:rsidRDefault="00D37452" w:rsidP="00056AD1">
      <w:pPr>
        <w:spacing w:line="276" w:lineRule="auto"/>
        <w:jc w:val="both"/>
        <w:rPr>
          <w:b/>
          <w:szCs w:val="18"/>
        </w:rPr>
      </w:pPr>
    </w:p>
    <w:p w14:paraId="3A61D989" w14:textId="77777777" w:rsidR="00D37452" w:rsidRPr="00A06DAA" w:rsidRDefault="00D37452" w:rsidP="00056AD1">
      <w:pPr>
        <w:spacing w:line="276" w:lineRule="auto"/>
        <w:jc w:val="both"/>
        <w:rPr>
          <w:b/>
          <w:szCs w:val="18"/>
        </w:rPr>
      </w:pPr>
    </w:p>
    <w:bookmarkEnd w:id="0"/>
    <w:bookmarkEnd w:id="1"/>
    <w:p w14:paraId="7F1B4608" w14:textId="77777777" w:rsidR="00BB59CC" w:rsidRPr="0047487E" w:rsidRDefault="00BB59CC" w:rsidP="00BB59CC">
      <w:pPr>
        <w:spacing w:after="160" w:line="259" w:lineRule="auto"/>
        <w:rPr>
          <w:rFonts w:eastAsia="IBM Plex Sans"/>
          <w:spacing w:val="0"/>
          <w:szCs w:val="18"/>
          <w:lang w:eastAsia="en-US"/>
        </w:rPr>
      </w:pPr>
      <w:r w:rsidRPr="0047487E">
        <w:rPr>
          <w:rFonts w:eastAsia="IBM Plex Sans"/>
          <w:spacing w:val="0"/>
          <w:szCs w:val="18"/>
          <w:lang w:eastAsia="en-US"/>
        </w:rPr>
        <w:t xml:space="preserve">Beste </w:t>
      </w:r>
      <w:sdt>
        <w:sdtPr>
          <w:rPr>
            <w:rFonts w:eastAsia="IBM Plex Sans"/>
            <w:spacing w:val="0"/>
            <w:szCs w:val="18"/>
            <w:lang w:eastAsia="en-US"/>
          </w:rPr>
          <w:id w:val="1524824303"/>
          <w:placeholder>
            <w:docPart w:val="73AA0E5B1C4E4700A8221FFEA4EC49DB"/>
          </w:placeholder>
          <w:showingPlcHdr/>
          <w:text/>
        </w:sdtPr>
        <w:sdtEndPr/>
        <w:sdtContent>
          <w:r w:rsidRPr="0047487E">
            <w:rPr>
              <w:rFonts w:eastAsia="IBM Plex Sans"/>
              <w:color w:val="5E5E5E"/>
              <w:spacing w:val="0"/>
              <w:szCs w:val="18"/>
              <w:lang w:eastAsia="en-US"/>
            </w:rPr>
            <w:t>[</w:t>
          </w:r>
          <w:r w:rsidRPr="0047487E">
            <w:rPr>
              <w:rFonts w:eastAsia="IBM Plex Sans"/>
              <w:color w:val="5E5E5E"/>
              <w:spacing w:val="0"/>
              <w:szCs w:val="18"/>
              <w:shd w:val="clear" w:color="auto" w:fill="FFC2B8"/>
              <w:lang w:eastAsia="en-US"/>
            </w:rPr>
            <w:t>Naam opdrachtnemer</w:t>
          </w:r>
          <w:r w:rsidRPr="0047487E">
            <w:rPr>
              <w:rFonts w:eastAsia="IBM Plex Sans"/>
              <w:color w:val="5E5E5E"/>
              <w:spacing w:val="0"/>
              <w:szCs w:val="18"/>
              <w:lang w:eastAsia="en-US"/>
            </w:rPr>
            <w:t>]</w:t>
          </w:r>
        </w:sdtContent>
      </w:sdt>
      <w:r w:rsidRPr="0047487E">
        <w:rPr>
          <w:rFonts w:eastAsia="IBM Plex Sans"/>
          <w:spacing w:val="0"/>
          <w:szCs w:val="18"/>
          <w:lang w:eastAsia="en-US"/>
        </w:rPr>
        <w:t>,</w:t>
      </w:r>
    </w:p>
    <w:p w14:paraId="545A9053" w14:textId="77777777" w:rsidR="00BB59CC" w:rsidRPr="0047487E" w:rsidRDefault="00BB59CC" w:rsidP="00BB59CC">
      <w:pPr>
        <w:spacing w:after="160" w:line="259" w:lineRule="auto"/>
        <w:rPr>
          <w:rFonts w:eastAsia="IBM Plex Sans"/>
          <w:spacing w:val="0"/>
          <w:szCs w:val="18"/>
          <w:lang w:eastAsia="en-US"/>
        </w:rPr>
      </w:pPr>
      <w:r w:rsidRPr="0047487E">
        <w:rPr>
          <w:rFonts w:eastAsia="IBM Plex Sans"/>
          <w:spacing w:val="0"/>
          <w:szCs w:val="18"/>
          <w:lang w:eastAsia="en-US"/>
        </w:rPr>
        <w:t xml:space="preserve">Op basis van de </w:t>
      </w:r>
      <w:sdt>
        <w:sdtPr>
          <w:rPr>
            <w:rFonts w:eastAsia="IBM Plex Sans"/>
            <w:spacing w:val="0"/>
            <w:szCs w:val="18"/>
            <w:lang w:eastAsia="en-US"/>
          </w:rPr>
          <w:id w:val="787466273"/>
          <w:placeholder>
            <w:docPart w:val="EF850939CF08417CB5B05F7FE36D041B"/>
          </w:placeholder>
          <w:showingPlcHdr/>
          <w:comboBox>
            <w:listItem w:value="Kies een item."/>
            <w:listItem w:displayText="Meervoudige" w:value="Meervoudige"/>
            <w:listItem w:displayText="Europese " w:value="Europese "/>
          </w:comboBox>
        </w:sdtPr>
        <w:sdtEndPr/>
        <w:sdtContent>
          <w:r w:rsidRPr="0047487E">
            <w:rPr>
              <w:rFonts w:eastAsia="IBM Plex Sans"/>
              <w:color w:val="808080"/>
              <w:spacing w:val="0"/>
              <w:szCs w:val="18"/>
              <w:lang w:eastAsia="en-US"/>
            </w:rPr>
            <w:t>Kies een item.</w:t>
          </w:r>
        </w:sdtContent>
      </w:sdt>
      <w:r w:rsidRPr="0047487E">
        <w:rPr>
          <w:rFonts w:eastAsia="IBM Plex Sans"/>
          <w:spacing w:val="0"/>
          <w:szCs w:val="18"/>
          <w:lang w:eastAsia="en-US"/>
        </w:rPr>
        <w:t xml:space="preserve">aanbesteding waar jullie op </w:t>
      </w:r>
      <w:sdt>
        <w:sdtPr>
          <w:rPr>
            <w:rFonts w:eastAsia="IBM Plex Sans"/>
            <w:spacing w:val="0"/>
            <w:szCs w:val="18"/>
            <w:lang w:eastAsia="en-US"/>
          </w:rPr>
          <w:id w:val="-323971317"/>
          <w:placeholder>
            <w:docPart w:val="42AFD64312E54333998591A155790D09"/>
          </w:placeholder>
          <w:date>
            <w:dateFormat w:val="dddd d MMMM yyyy"/>
            <w:lid w:val="nl-NL"/>
            <w:storeMappedDataAs w:val="dateTime"/>
            <w:calendar w:val="gregorian"/>
          </w:date>
        </w:sdtPr>
        <w:sdtEndPr/>
        <w:sdtContent>
          <w:r w:rsidRPr="0047487E">
            <w:rPr>
              <w:rFonts w:eastAsia="IBM Plex Sans"/>
              <w:spacing w:val="0"/>
              <w:szCs w:val="18"/>
              <w:lang w:eastAsia="en-US"/>
            </w:rPr>
            <w:t>[Datum offerte]</w:t>
          </w:r>
        </w:sdtContent>
      </w:sdt>
      <w:r w:rsidRPr="0047487E">
        <w:rPr>
          <w:rFonts w:eastAsia="IBM Plex Sans"/>
          <w:spacing w:val="0"/>
          <w:szCs w:val="18"/>
          <w:lang w:eastAsia="en-US"/>
        </w:rPr>
        <w:t xml:space="preserve"> een offerte voor in hebben gediend, gaan we graag een samenwerking aan voor </w:t>
      </w:r>
      <w:sdt>
        <w:sdtPr>
          <w:rPr>
            <w:rFonts w:eastAsia="IBM Plex Sans"/>
            <w:spacing w:val="0"/>
            <w:szCs w:val="18"/>
            <w:lang w:eastAsia="en-US"/>
          </w:rPr>
          <w:id w:val="1621489198"/>
          <w:placeholder>
            <w:docPart w:val="D8D0602C516D4359A15D1273C0CCA8A5"/>
          </w:placeholder>
          <w:temporary/>
          <w:showingPlcHdr/>
          <w:text/>
        </w:sdtPr>
        <w:sdtEndPr/>
        <w:sdtContent>
          <w:r w:rsidRPr="0047487E">
            <w:rPr>
              <w:rFonts w:eastAsia="IBM Plex Sans"/>
              <w:spacing w:val="0"/>
              <w:szCs w:val="18"/>
              <w:lang w:eastAsia="en-US"/>
            </w:rPr>
            <w:t>[</w:t>
          </w:r>
          <w:r w:rsidRPr="0047487E">
            <w:rPr>
              <w:rFonts w:eastAsia="IBM Plex Sans"/>
              <w:color w:val="5E5E5E"/>
              <w:spacing w:val="0"/>
              <w:szCs w:val="18"/>
              <w:shd w:val="clear" w:color="auto" w:fill="FFC2B8"/>
              <w:lang w:eastAsia="en-US"/>
            </w:rPr>
            <w:t>Korte opdracht omschrijving</w:t>
          </w:r>
          <w:r w:rsidRPr="0047487E">
            <w:rPr>
              <w:rFonts w:eastAsia="IBM Plex Sans"/>
              <w:color w:val="5E5E5E"/>
              <w:spacing w:val="0"/>
              <w:szCs w:val="18"/>
              <w:lang w:eastAsia="en-US"/>
            </w:rPr>
            <w:t>]</w:t>
          </w:r>
        </w:sdtContent>
      </w:sdt>
      <w:r w:rsidRPr="0047487E">
        <w:rPr>
          <w:rFonts w:eastAsia="IBM Plex Sans"/>
          <w:b/>
          <w:bCs/>
          <w:spacing w:val="0"/>
          <w:szCs w:val="18"/>
          <w:lang w:eastAsia="en-US"/>
        </w:rPr>
        <w:t xml:space="preserve"> </w:t>
      </w:r>
      <w:r w:rsidRPr="0047487E">
        <w:rPr>
          <w:rFonts w:eastAsia="IBM Plex Sans"/>
          <w:spacing w:val="0"/>
          <w:szCs w:val="18"/>
          <w:lang w:eastAsia="en-US"/>
        </w:rPr>
        <w:t>In deze overeenkomst leggen we de afspraken vast over wat er precies geleverd gaat worden, wanneer het geleverd wordt, en onder welke voorwaarden. Dit alles op basis van de eerder gedeelde aanbestedingsdocumenten en bijlages. Het doel is om ervoor te zorgen dat alles soepel en naar ieders tevredenheid verloopt en het duidelijk is wat we van elkaar mogen verlangen.</w:t>
      </w:r>
    </w:p>
    <w:p w14:paraId="315F9DE4" w14:textId="77777777" w:rsidR="00BB59CC" w:rsidRPr="0047487E" w:rsidRDefault="00BB59CC" w:rsidP="00BB59CC">
      <w:pPr>
        <w:spacing w:after="160" w:line="259" w:lineRule="auto"/>
        <w:rPr>
          <w:rFonts w:eastAsia="IBM Plex Sans"/>
          <w:spacing w:val="0"/>
          <w:szCs w:val="18"/>
          <w:lang w:eastAsia="en-US"/>
        </w:rPr>
      </w:pPr>
      <w:r w:rsidRPr="0047487E">
        <w:rPr>
          <w:rFonts w:eastAsia="IBM Plex Sans"/>
          <w:spacing w:val="0"/>
          <w:szCs w:val="18"/>
          <w:lang w:eastAsia="en-US"/>
        </w:rPr>
        <w:t>Hiernaast verwachten van zowel ons als de partijen met wie we samenwerken om directe (en indirecte) ongewenste effecten van de eigen activiteiten en activiteiten in de keten proberen te voorkomen en dat we ons conformeren aan de geldende nationale en EU-wetgeving en internationale richtlijnen. Vandaar dat</w:t>
      </w:r>
      <w:r w:rsidRPr="0047487E">
        <w:rPr>
          <w:rFonts w:eastAsia="IBM Plex Sans"/>
          <w:i/>
          <w:iCs/>
          <w:spacing w:val="0"/>
          <w:szCs w:val="18"/>
          <w:lang w:eastAsia="en-US"/>
        </w:rPr>
        <w:t xml:space="preserve"> Annex 1 </w:t>
      </w:r>
      <w:r w:rsidRPr="0047487E">
        <w:rPr>
          <w:rFonts w:eastAsia="IBM Plex Sans"/>
          <w:spacing w:val="0"/>
          <w:szCs w:val="18"/>
          <w:lang w:eastAsia="en-US"/>
        </w:rPr>
        <w:t>aan deze overeenkomst is bijgevoegd.</w:t>
      </w:r>
    </w:p>
    <w:p w14:paraId="3C38F039" w14:textId="77777777" w:rsidR="00BB59CC" w:rsidRPr="0047487E" w:rsidRDefault="00BB59CC" w:rsidP="00BB59CC">
      <w:pPr>
        <w:spacing w:after="160" w:line="259" w:lineRule="auto"/>
        <w:rPr>
          <w:rFonts w:eastAsia="IBM Plex Sans"/>
          <w:spacing w:val="0"/>
          <w:szCs w:val="18"/>
          <w:lang w:eastAsia="en-US"/>
        </w:rPr>
      </w:pPr>
      <w:r w:rsidRPr="0047487E">
        <w:rPr>
          <w:rFonts w:eastAsia="IBM Plex Sans"/>
          <w:spacing w:val="0"/>
          <w:szCs w:val="18"/>
          <w:lang w:eastAsia="en-US"/>
        </w:rPr>
        <w:t>Ook vinden we het belangrijk dat we integer, professioneel en met respect met elkaar omgaan en zouden we jullie ook hierbij willen uitnodigen om de dialoog met ons aan te gaan om elkaar hierin uit te dagen en te verbeteren.</w:t>
      </w:r>
    </w:p>
    <w:p w14:paraId="6F647D9E" w14:textId="77777777" w:rsidR="00BB59CC" w:rsidRPr="0047487E" w:rsidRDefault="00BB59CC" w:rsidP="00BB59CC">
      <w:pPr>
        <w:spacing w:after="160" w:line="259" w:lineRule="auto"/>
        <w:rPr>
          <w:rFonts w:eastAsia="IBM Plex Sans"/>
          <w:b/>
          <w:bCs/>
          <w:spacing w:val="0"/>
          <w:szCs w:val="18"/>
          <w:lang w:eastAsia="en-US"/>
        </w:rPr>
      </w:pPr>
      <w:r w:rsidRPr="0047487E">
        <w:rPr>
          <w:rFonts w:eastAsia="IBM Plex Sans"/>
          <w:spacing w:val="0"/>
          <w:szCs w:val="18"/>
          <w:lang w:eastAsia="en-US"/>
        </w:rPr>
        <w:t>Door deze overeenkomst te ondertekenen, geven beide partijen aan dat ze het eens zijn met de afspraken en zich hieraan zullen houden</w:t>
      </w:r>
      <w:r w:rsidRPr="0047487E">
        <w:rPr>
          <w:rFonts w:eastAsia="IBM Plex Sans"/>
          <w:b/>
          <w:bCs/>
          <w:spacing w:val="0"/>
          <w:szCs w:val="18"/>
          <w:lang w:eastAsia="en-US"/>
        </w:rPr>
        <w:t>.</w:t>
      </w:r>
    </w:p>
    <w:p w14:paraId="7D33F81A" w14:textId="77777777" w:rsidR="00BB59CC" w:rsidRPr="0047487E" w:rsidRDefault="00BB59CC" w:rsidP="00BB59CC">
      <w:pPr>
        <w:spacing w:after="160" w:line="259" w:lineRule="auto"/>
        <w:rPr>
          <w:rFonts w:eastAsia="IBM Plex Sans"/>
          <w:b/>
          <w:bCs/>
          <w:spacing w:val="0"/>
          <w:szCs w:val="18"/>
          <w:lang w:eastAsia="en-US"/>
        </w:rPr>
      </w:pPr>
      <w:r w:rsidRPr="0047487E">
        <w:rPr>
          <w:rFonts w:eastAsia="IBM Plex Sans"/>
          <w:spacing w:val="0"/>
          <w:szCs w:val="18"/>
          <w:lang w:eastAsia="en-US"/>
        </w:rPr>
        <w:t>We kijken uit naar een plezierige samenwerking!</w:t>
      </w:r>
    </w:p>
    <w:p w14:paraId="3043BA76" w14:textId="77777777" w:rsidR="00A06DAA" w:rsidRPr="00A06DAA" w:rsidRDefault="00A06DAA" w:rsidP="00056AD1">
      <w:pPr>
        <w:pStyle w:val="Lijstalinea"/>
        <w:spacing w:line="276" w:lineRule="auto"/>
        <w:jc w:val="both"/>
        <w:rPr>
          <w:b/>
          <w:bCs/>
          <w:szCs w:val="18"/>
          <w:lang w:val="nl-NL"/>
        </w:rPr>
      </w:pPr>
    </w:p>
    <w:p w14:paraId="2C3F931B" w14:textId="77777777" w:rsidR="00A06DAA" w:rsidRPr="00A06DAA" w:rsidRDefault="00A06DAA" w:rsidP="00056AD1">
      <w:pPr>
        <w:spacing w:line="276" w:lineRule="auto"/>
        <w:jc w:val="both"/>
        <w:rPr>
          <w:b/>
          <w:bCs/>
          <w:szCs w:val="18"/>
        </w:rPr>
      </w:pPr>
      <w:r w:rsidRPr="00A06DAA">
        <w:rPr>
          <w:b/>
          <w:bCs/>
          <w:szCs w:val="18"/>
        </w:rPr>
        <w:br w:type="page"/>
      </w:r>
    </w:p>
    <w:p w14:paraId="18B15EF4" w14:textId="09A579D5" w:rsidR="00A06DAA" w:rsidRPr="00A06DAA" w:rsidRDefault="00A06DAA" w:rsidP="00056AD1">
      <w:pPr>
        <w:spacing w:line="276" w:lineRule="auto"/>
        <w:jc w:val="both"/>
        <w:rPr>
          <w:szCs w:val="18"/>
        </w:rPr>
      </w:pPr>
      <w:r w:rsidRPr="00A06DAA">
        <w:rPr>
          <w:b/>
          <w:bCs/>
          <w:szCs w:val="18"/>
        </w:rPr>
        <w:lastRenderedPageBreak/>
        <w:t>VERKLAREN TE ZIJN OVEREENGEKOMEN ALS VOLGT:</w:t>
      </w:r>
    </w:p>
    <w:p w14:paraId="739B4B1F" w14:textId="47F6E90D" w:rsidR="00A06DAA" w:rsidRPr="00A06DAA" w:rsidRDefault="00A06DAA" w:rsidP="00056AD1">
      <w:pPr>
        <w:tabs>
          <w:tab w:val="num" w:pos="540"/>
        </w:tabs>
        <w:autoSpaceDE w:val="0"/>
        <w:autoSpaceDN w:val="0"/>
        <w:adjustRightInd w:val="0"/>
        <w:spacing w:line="276" w:lineRule="auto"/>
        <w:jc w:val="both"/>
        <w:rPr>
          <w:b/>
          <w:bCs/>
          <w:szCs w:val="18"/>
        </w:rPr>
      </w:pPr>
    </w:p>
    <w:p w14:paraId="62778E49" w14:textId="6D37C22A" w:rsidR="00A06DAA" w:rsidRPr="00A06DAA" w:rsidRDefault="00A06DAA" w:rsidP="00056AD1">
      <w:pPr>
        <w:pStyle w:val="Lijstalinea"/>
        <w:numPr>
          <w:ilvl w:val="0"/>
          <w:numId w:val="13"/>
        </w:numPr>
        <w:spacing w:line="276" w:lineRule="auto"/>
        <w:ind w:left="1134" w:hanging="1134"/>
        <w:jc w:val="both"/>
        <w:rPr>
          <w:b/>
          <w:bCs/>
          <w:szCs w:val="18"/>
          <w:lang w:val="nl-NL"/>
        </w:rPr>
      </w:pPr>
      <w:r w:rsidRPr="00A06DAA">
        <w:rPr>
          <w:b/>
          <w:bCs/>
          <w:szCs w:val="18"/>
          <w:lang w:val="nl-NL"/>
        </w:rPr>
        <w:t>Definities</w:t>
      </w:r>
    </w:p>
    <w:p w14:paraId="7486B12B" w14:textId="77777777" w:rsidR="00A06DAA" w:rsidRPr="00A06DAA" w:rsidRDefault="00A06DAA" w:rsidP="00056AD1">
      <w:pPr>
        <w:autoSpaceDE w:val="0"/>
        <w:autoSpaceDN w:val="0"/>
        <w:adjustRightInd w:val="0"/>
        <w:spacing w:line="276" w:lineRule="auto"/>
        <w:jc w:val="both"/>
        <w:rPr>
          <w:szCs w:val="18"/>
        </w:rPr>
      </w:pPr>
    </w:p>
    <w:p w14:paraId="279DE7D6" w14:textId="0F20B32E" w:rsidR="00A06DAA" w:rsidRPr="00A06DAA" w:rsidRDefault="00A06DAA" w:rsidP="00056AD1">
      <w:pPr>
        <w:autoSpaceDE w:val="0"/>
        <w:autoSpaceDN w:val="0"/>
        <w:adjustRightInd w:val="0"/>
        <w:spacing w:line="276" w:lineRule="auto"/>
        <w:jc w:val="both"/>
        <w:rPr>
          <w:szCs w:val="18"/>
        </w:rPr>
      </w:pPr>
      <w:r w:rsidRPr="00A06DAA">
        <w:rPr>
          <w:szCs w:val="18"/>
        </w:rPr>
        <w:t>In deze Overeenkomst worden dezelfde termen en definities gehanteerd als weergegeven in de Aanbestedingsleidraad, met dien verstande dat hier onder Bijlagen wordt verstaan: aanhangsel(s) bij deze Overeenkomst, die deel uit maken van de Overeenkomst.</w:t>
      </w:r>
    </w:p>
    <w:p w14:paraId="6F982C84" w14:textId="77777777" w:rsidR="00265D69" w:rsidRPr="00A06DAA" w:rsidRDefault="00265D69" w:rsidP="00056AD1">
      <w:pPr>
        <w:spacing w:line="276" w:lineRule="auto"/>
        <w:jc w:val="both"/>
        <w:rPr>
          <w:szCs w:val="18"/>
        </w:rPr>
      </w:pPr>
    </w:p>
    <w:p w14:paraId="6F982C85" w14:textId="77777777" w:rsidR="0090062F" w:rsidRPr="00A06DAA" w:rsidRDefault="00721B0B" w:rsidP="00056AD1">
      <w:pPr>
        <w:pStyle w:val="Lijstalinea"/>
        <w:numPr>
          <w:ilvl w:val="0"/>
          <w:numId w:val="13"/>
        </w:numPr>
        <w:spacing w:line="276" w:lineRule="auto"/>
        <w:ind w:left="1134" w:hanging="1134"/>
        <w:jc w:val="both"/>
        <w:rPr>
          <w:b/>
          <w:szCs w:val="18"/>
          <w:lang w:val="nl-NL"/>
        </w:rPr>
      </w:pPr>
      <w:r w:rsidRPr="00A06DAA">
        <w:rPr>
          <w:b/>
          <w:szCs w:val="18"/>
          <w:lang w:val="nl-NL"/>
        </w:rPr>
        <w:t>Onderwerp van de Overeenkomst</w:t>
      </w:r>
    </w:p>
    <w:p w14:paraId="6F982C86" w14:textId="77777777" w:rsidR="00822B66" w:rsidRPr="00A06DAA" w:rsidRDefault="00822B66" w:rsidP="00056AD1">
      <w:pPr>
        <w:spacing w:line="276" w:lineRule="auto"/>
        <w:jc w:val="both"/>
        <w:rPr>
          <w:szCs w:val="18"/>
        </w:rPr>
      </w:pPr>
    </w:p>
    <w:p w14:paraId="6F982C87" w14:textId="457419B3" w:rsidR="00721B0B" w:rsidRPr="00A06DAA" w:rsidRDefault="00721B0B" w:rsidP="00056AD1">
      <w:pPr>
        <w:pStyle w:val="Lijstalinea"/>
        <w:numPr>
          <w:ilvl w:val="1"/>
          <w:numId w:val="13"/>
        </w:numPr>
        <w:spacing w:line="276" w:lineRule="auto"/>
        <w:ind w:left="426" w:hanging="426"/>
        <w:jc w:val="both"/>
        <w:rPr>
          <w:szCs w:val="18"/>
          <w:lang w:val="nl-NL"/>
        </w:rPr>
      </w:pPr>
      <w:r w:rsidRPr="00A06DAA">
        <w:rPr>
          <w:szCs w:val="18"/>
          <w:lang w:val="nl-NL"/>
        </w:rPr>
        <w:t xml:space="preserve">Opdrachtnemer verplicht zich jegens Opdrachtgever tot het </w:t>
      </w:r>
      <w:r w:rsidR="00133205">
        <w:rPr>
          <w:szCs w:val="18"/>
          <w:lang w:val="nl-NL"/>
        </w:rPr>
        <w:t xml:space="preserve">uitvoeren van </w:t>
      </w:r>
      <w:r w:rsidR="00164C10">
        <w:rPr>
          <w:szCs w:val="18"/>
          <w:lang w:val="nl-NL"/>
        </w:rPr>
        <w:t>interne</w:t>
      </w:r>
      <w:r w:rsidR="00133205">
        <w:rPr>
          <w:szCs w:val="18"/>
          <w:lang w:val="nl-NL"/>
        </w:rPr>
        <w:t xml:space="preserve"> audits</w:t>
      </w:r>
      <w:r w:rsidR="00B92734">
        <w:rPr>
          <w:szCs w:val="18"/>
          <w:lang w:val="nl-NL"/>
        </w:rPr>
        <w:t>,</w:t>
      </w:r>
      <w:r w:rsidR="00133205">
        <w:rPr>
          <w:szCs w:val="18"/>
          <w:lang w:val="nl-NL"/>
        </w:rPr>
        <w:t xml:space="preserve"> </w:t>
      </w:r>
      <w:r w:rsidR="00B92734">
        <w:rPr>
          <w:szCs w:val="18"/>
          <w:lang w:val="nl-NL"/>
        </w:rPr>
        <w:t xml:space="preserve">ook wel </w:t>
      </w:r>
      <w:r w:rsidR="00164C10">
        <w:rPr>
          <w:szCs w:val="18"/>
          <w:lang w:val="nl-NL"/>
        </w:rPr>
        <w:t xml:space="preserve">interne </w:t>
      </w:r>
      <w:r w:rsidRPr="00A06DAA">
        <w:rPr>
          <w:szCs w:val="18"/>
          <w:lang w:val="nl-NL"/>
        </w:rPr>
        <w:t>a</w:t>
      </w:r>
      <w:r w:rsidR="00381EE4">
        <w:rPr>
          <w:szCs w:val="18"/>
          <w:lang w:val="nl-NL"/>
        </w:rPr>
        <w:t>udit</w:t>
      </w:r>
      <w:r w:rsidRPr="00A06DAA">
        <w:rPr>
          <w:szCs w:val="18"/>
          <w:lang w:val="nl-NL"/>
        </w:rPr>
        <w:t xml:space="preserve">diensten </w:t>
      </w:r>
      <w:r w:rsidR="00B92734">
        <w:rPr>
          <w:szCs w:val="18"/>
          <w:lang w:val="nl-NL"/>
        </w:rPr>
        <w:t xml:space="preserve">genoemd, </w:t>
      </w:r>
      <w:r w:rsidR="005E5C20" w:rsidRPr="00A06DAA">
        <w:rPr>
          <w:szCs w:val="18"/>
          <w:lang w:val="nl-NL"/>
        </w:rPr>
        <w:t>o</w:t>
      </w:r>
      <w:r w:rsidR="007503A6" w:rsidRPr="00A06DAA">
        <w:rPr>
          <w:szCs w:val="18"/>
          <w:lang w:val="nl-NL"/>
        </w:rPr>
        <w:t>vereenkomst</w:t>
      </w:r>
      <w:r w:rsidRPr="00A06DAA">
        <w:rPr>
          <w:szCs w:val="18"/>
          <w:lang w:val="nl-NL"/>
        </w:rPr>
        <w:t>ig het bepaalde in deze Ov</w:t>
      </w:r>
      <w:r w:rsidR="007503A6" w:rsidRPr="00A06DAA">
        <w:rPr>
          <w:szCs w:val="18"/>
          <w:lang w:val="nl-NL"/>
        </w:rPr>
        <w:t xml:space="preserve">ereenkomst, in het bijzonder de </w:t>
      </w:r>
      <w:r w:rsidR="004F7B5E" w:rsidRPr="00A06DAA">
        <w:rPr>
          <w:szCs w:val="18"/>
          <w:lang w:val="nl-NL"/>
        </w:rPr>
        <w:t xml:space="preserve">in het </w:t>
      </w:r>
      <w:r w:rsidR="00D94DC2" w:rsidRPr="00A06DAA">
        <w:rPr>
          <w:szCs w:val="18"/>
          <w:lang w:val="nl-NL"/>
        </w:rPr>
        <w:t>tweede</w:t>
      </w:r>
      <w:r w:rsidRPr="00A06DAA">
        <w:rPr>
          <w:szCs w:val="18"/>
          <w:lang w:val="nl-NL"/>
        </w:rPr>
        <w:t xml:space="preserve"> lid vermelde </w:t>
      </w:r>
      <w:r w:rsidR="007503A6" w:rsidRPr="00A06DAA">
        <w:rPr>
          <w:szCs w:val="18"/>
          <w:lang w:val="nl-NL"/>
        </w:rPr>
        <w:t>Bijlage</w:t>
      </w:r>
      <w:r w:rsidRPr="00A06DAA">
        <w:rPr>
          <w:szCs w:val="18"/>
          <w:lang w:val="nl-NL"/>
        </w:rPr>
        <w:t>n.</w:t>
      </w:r>
    </w:p>
    <w:p w14:paraId="6F982C88" w14:textId="77777777" w:rsidR="00D94DC2" w:rsidRPr="00A06DAA" w:rsidRDefault="00D94DC2" w:rsidP="00056AD1">
      <w:pPr>
        <w:pStyle w:val="Lijstalinea"/>
        <w:spacing w:line="276" w:lineRule="auto"/>
        <w:ind w:left="426"/>
        <w:jc w:val="both"/>
        <w:rPr>
          <w:szCs w:val="18"/>
          <w:lang w:val="nl-NL"/>
        </w:rPr>
      </w:pPr>
    </w:p>
    <w:p w14:paraId="6F982C89" w14:textId="77777777" w:rsidR="00D94DC2" w:rsidRPr="00A06DAA" w:rsidRDefault="00D94DC2" w:rsidP="00056AD1">
      <w:pPr>
        <w:pStyle w:val="Lijstalinea"/>
        <w:numPr>
          <w:ilvl w:val="1"/>
          <w:numId w:val="13"/>
        </w:numPr>
        <w:spacing w:line="276" w:lineRule="auto"/>
        <w:ind w:left="426" w:hanging="426"/>
        <w:jc w:val="both"/>
        <w:rPr>
          <w:b/>
          <w:szCs w:val="18"/>
          <w:lang w:val="nl-NL"/>
        </w:rPr>
      </w:pPr>
      <w:r w:rsidRPr="00A06DAA">
        <w:rPr>
          <w:szCs w:val="18"/>
          <w:lang w:val="nl-NL"/>
        </w:rPr>
        <w:t xml:space="preserve">De navolgende documenten maken als </w:t>
      </w:r>
      <w:r w:rsidR="007503A6" w:rsidRPr="00A06DAA">
        <w:rPr>
          <w:szCs w:val="18"/>
          <w:lang w:val="nl-NL"/>
        </w:rPr>
        <w:t>Bijlage</w:t>
      </w:r>
      <w:r w:rsidRPr="00A06DAA">
        <w:rPr>
          <w:szCs w:val="18"/>
          <w:lang w:val="nl-NL"/>
        </w:rPr>
        <w:t xml:space="preserve"> deel uit van deze Overeenkomst. Voor zover deze documenten met elkaar in tegenspraak zijn, prevaleert het </w:t>
      </w:r>
      <w:r w:rsidR="007503A6" w:rsidRPr="00A06DAA">
        <w:rPr>
          <w:szCs w:val="18"/>
          <w:lang w:val="nl-NL"/>
        </w:rPr>
        <w:t>hoger genoemde document boven het lag</w:t>
      </w:r>
      <w:r w:rsidRPr="00A06DAA">
        <w:rPr>
          <w:szCs w:val="18"/>
          <w:lang w:val="nl-NL"/>
        </w:rPr>
        <w:t>er genoemde document:</w:t>
      </w:r>
    </w:p>
    <w:p w14:paraId="6F982C8A" w14:textId="77777777" w:rsidR="00D94DC2" w:rsidRPr="00A06DAA" w:rsidRDefault="00D94DC2" w:rsidP="00056AD1">
      <w:pPr>
        <w:pStyle w:val="Lijstalinea"/>
        <w:spacing w:line="276" w:lineRule="auto"/>
        <w:ind w:left="426"/>
        <w:jc w:val="both"/>
        <w:rPr>
          <w:szCs w:val="18"/>
          <w:lang w:val="nl-NL"/>
        </w:rPr>
      </w:pPr>
    </w:p>
    <w:p w14:paraId="6F982C8B" w14:textId="77777777" w:rsidR="00D94DC2" w:rsidRPr="00A06DAA" w:rsidRDefault="00D94DC2" w:rsidP="00056AD1">
      <w:pPr>
        <w:pStyle w:val="Lijstalinea"/>
        <w:numPr>
          <w:ilvl w:val="0"/>
          <w:numId w:val="17"/>
        </w:numPr>
        <w:spacing w:line="276" w:lineRule="auto"/>
        <w:ind w:left="993"/>
        <w:jc w:val="both"/>
        <w:rPr>
          <w:szCs w:val="18"/>
          <w:lang w:val="nl-NL"/>
        </w:rPr>
      </w:pPr>
      <w:r w:rsidRPr="00A06DAA">
        <w:rPr>
          <w:szCs w:val="18"/>
          <w:lang w:val="nl-NL"/>
        </w:rPr>
        <w:t>deze Overeenkomst;</w:t>
      </w:r>
    </w:p>
    <w:p w14:paraId="6F982C8C" w14:textId="4AFC5ADB" w:rsidR="00D94DC2" w:rsidRPr="00A06DAA" w:rsidRDefault="00D94DC2" w:rsidP="00056AD1">
      <w:pPr>
        <w:pStyle w:val="Lijstalinea"/>
        <w:numPr>
          <w:ilvl w:val="0"/>
          <w:numId w:val="17"/>
        </w:numPr>
        <w:spacing w:line="276" w:lineRule="auto"/>
        <w:ind w:left="993"/>
        <w:jc w:val="both"/>
        <w:rPr>
          <w:szCs w:val="18"/>
          <w:lang w:val="nl-NL"/>
        </w:rPr>
      </w:pPr>
      <w:r w:rsidRPr="00A06DAA">
        <w:rPr>
          <w:lang w:val="nl-NL"/>
        </w:rPr>
        <w:t>de Nota’s van inlichtingen, waarbij het recentst gestelde</w:t>
      </w:r>
      <w:r w:rsidR="002F0129">
        <w:rPr>
          <w:lang w:val="nl-NL"/>
        </w:rPr>
        <w:t xml:space="preserve"> Nota van inlichtingen</w:t>
      </w:r>
      <w:r w:rsidRPr="00A06DAA">
        <w:rPr>
          <w:lang w:val="nl-NL"/>
        </w:rPr>
        <w:t xml:space="preserve"> prevaleert;</w:t>
      </w:r>
    </w:p>
    <w:p w14:paraId="6F982C8D" w14:textId="77777777" w:rsidR="00D94DC2" w:rsidRPr="00A06DAA" w:rsidRDefault="00D94DC2" w:rsidP="00056AD1">
      <w:pPr>
        <w:pStyle w:val="Lijstalinea"/>
        <w:numPr>
          <w:ilvl w:val="0"/>
          <w:numId w:val="17"/>
        </w:numPr>
        <w:spacing w:line="276" w:lineRule="auto"/>
        <w:ind w:left="993"/>
        <w:jc w:val="both"/>
        <w:rPr>
          <w:szCs w:val="18"/>
          <w:lang w:val="nl-NL"/>
        </w:rPr>
      </w:pPr>
      <w:r w:rsidRPr="00A06DAA">
        <w:rPr>
          <w:szCs w:val="18"/>
          <w:lang w:val="nl-NL"/>
        </w:rPr>
        <w:t>de Aanbestedi</w:t>
      </w:r>
      <w:r w:rsidR="007503A6" w:rsidRPr="00A06DAA">
        <w:rPr>
          <w:szCs w:val="18"/>
          <w:lang w:val="nl-NL"/>
        </w:rPr>
        <w:t xml:space="preserve">ngsleidraad, inclusief overige, niet nader genoemde </w:t>
      </w:r>
      <w:r w:rsidRPr="00A06DAA">
        <w:rPr>
          <w:szCs w:val="18"/>
          <w:lang w:val="nl-NL"/>
        </w:rPr>
        <w:t xml:space="preserve">Bijlagen d.d. </w:t>
      </w:r>
      <w:r w:rsidRPr="00A06DAA">
        <w:rPr>
          <w:szCs w:val="18"/>
          <w:highlight w:val="lightGray"/>
          <w:lang w:val="nl-NL"/>
        </w:rPr>
        <w:t>&lt;datum&gt;</w:t>
      </w:r>
      <w:r w:rsidRPr="00A06DAA">
        <w:rPr>
          <w:szCs w:val="18"/>
          <w:lang w:val="nl-NL"/>
        </w:rPr>
        <w:t>;</w:t>
      </w:r>
    </w:p>
    <w:p w14:paraId="6F982C8E" w14:textId="6DF1EE18" w:rsidR="00D94DC2" w:rsidRPr="00A06DAA" w:rsidRDefault="00D94DC2" w:rsidP="00056AD1">
      <w:pPr>
        <w:pStyle w:val="Lijstalinea"/>
        <w:numPr>
          <w:ilvl w:val="0"/>
          <w:numId w:val="17"/>
        </w:numPr>
        <w:spacing w:line="276" w:lineRule="auto"/>
        <w:ind w:left="993"/>
        <w:jc w:val="both"/>
        <w:rPr>
          <w:szCs w:val="18"/>
          <w:lang w:val="nl-NL"/>
        </w:rPr>
      </w:pPr>
      <w:r w:rsidRPr="00A06DAA">
        <w:rPr>
          <w:szCs w:val="18"/>
          <w:lang w:val="nl-NL"/>
        </w:rPr>
        <w:t xml:space="preserve">de </w:t>
      </w:r>
      <w:r w:rsidR="00315D62" w:rsidRPr="00A06DAA">
        <w:rPr>
          <w:szCs w:val="18"/>
          <w:lang w:val="nl-NL"/>
        </w:rPr>
        <w:t>ARVODI-20</w:t>
      </w:r>
      <w:r w:rsidR="00407D38">
        <w:rPr>
          <w:szCs w:val="18"/>
          <w:lang w:val="nl-NL"/>
        </w:rPr>
        <w:t>2025</w:t>
      </w:r>
      <w:r w:rsidRPr="00A06DAA">
        <w:rPr>
          <w:szCs w:val="18"/>
          <w:lang w:val="nl-NL"/>
        </w:rPr>
        <w:t>;</w:t>
      </w:r>
    </w:p>
    <w:p w14:paraId="6F982C8F" w14:textId="77777777" w:rsidR="00D94DC2" w:rsidRPr="00A06DAA" w:rsidRDefault="00D94DC2" w:rsidP="00056AD1">
      <w:pPr>
        <w:pStyle w:val="Lijstalinea"/>
        <w:numPr>
          <w:ilvl w:val="0"/>
          <w:numId w:val="17"/>
        </w:numPr>
        <w:spacing w:line="276" w:lineRule="auto"/>
        <w:ind w:left="993"/>
        <w:jc w:val="both"/>
        <w:rPr>
          <w:szCs w:val="18"/>
          <w:lang w:val="nl-NL"/>
        </w:rPr>
      </w:pPr>
      <w:r w:rsidRPr="00A06DAA">
        <w:rPr>
          <w:szCs w:val="18"/>
          <w:lang w:val="nl-NL"/>
        </w:rPr>
        <w:t xml:space="preserve">de Inschrijving van Opdrachtnemer d.d. </w:t>
      </w:r>
      <w:r w:rsidRPr="00A06DAA">
        <w:rPr>
          <w:szCs w:val="18"/>
          <w:highlight w:val="lightGray"/>
          <w:lang w:val="nl-NL"/>
        </w:rPr>
        <w:t>&lt;datum&gt;</w:t>
      </w:r>
      <w:r w:rsidRPr="00A06DAA">
        <w:rPr>
          <w:szCs w:val="18"/>
          <w:lang w:val="nl-NL"/>
        </w:rPr>
        <w:t>.</w:t>
      </w:r>
    </w:p>
    <w:p w14:paraId="6F982C90" w14:textId="77777777" w:rsidR="00D94DC2" w:rsidRPr="00A06DAA" w:rsidRDefault="00D94DC2" w:rsidP="00056AD1">
      <w:pPr>
        <w:spacing w:line="276" w:lineRule="auto"/>
        <w:jc w:val="both"/>
        <w:rPr>
          <w:szCs w:val="18"/>
        </w:rPr>
      </w:pPr>
    </w:p>
    <w:p w14:paraId="6F982C91" w14:textId="06D4A002" w:rsidR="00D94DC2" w:rsidRDefault="00D94DC2" w:rsidP="00056AD1">
      <w:pPr>
        <w:pStyle w:val="Lijstalinea"/>
        <w:numPr>
          <w:ilvl w:val="1"/>
          <w:numId w:val="13"/>
        </w:numPr>
        <w:spacing w:line="276" w:lineRule="auto"/>
        <w:ind w:left="426" w:hanging="426"/>
        <w:jc w:val="both"/>
        <w:rPr>
          <w:szCs w:val="18"/>
          <w:lang w:val="nl-NL"/>
        </w:rPr>
      </w:pPr>
      <w:r w:rsidRPr="00A06DAA">
        <w:rPr>
          <w:szCs w:val="18"/>
          <w:lang w:val="nl-NL"/>
        </w:rPr>
        <w:t xml:space="preserve">De </w:t>
      </w:r>
      <w:r w:rsidR="007503A6" w:rsidRPr="00A06DAA">
        <w:rPr>
          <w:szCs w:val="18"/>
          <w:lang w:val="nl-NL"/>
        </w:rPr>
        <w:t>Bijlage</w:t>
      </w:r>
      <w:r w:rsidRPr="00A06DAA">
        <w:rPr>
          <w:szCs w:val="18"/>
          <w:lang w:val="nl-NL"/>
        </w:rPr>
        <w:t xml:space="preserve">n bij deze Overeenkomst maken integraal en onlosmakelijk deel uit van deze Overeenkomst en zijn reeds in het bezit van Partijen, daarom wordt volstaan met het vernoemen van de documenten en wordt kortheidshalve verwezen naar de inhoud van deze documenten. </w:t>
      </w:r>
    </w:p>
    <w:p w14:paraId="260B23F3" w14:textId="77777777" w:rsidR="001958C6" w:rsidRDefault="001958C6" w:rsidP="001958C6">
      <w:pPr>
        <w:pStyle w:val="Lijstalinea"/>
        <w:spacing w:line="276" w:lineRule="auto"/>
        <w:ind w:left="426"/>
        <w:jc w:val="both"/>
        <w:rPr>
          <w:szCs w:val="18"/>
          <w:lang w:val="nl-NL"/>
        </w:rPr>
      </w:pPr>
    </w:p>
    <w:p w14:paraId="10BE7FF7" w14:textId="77777777" w:rsidR="001958C6" w:rsidRPr="001958C6" w:rsidRDefault="001958C6" w:rsidP="001958C6">
      <w:pPr>
        <w:pStyle w:val="Lijstalinea"/>
        <w:numPr>
          <w:ilvl w:val="1"/>
          <w:numId w:val="13"/>
        </w:numPr>
        <w:spacing w:line="276" w:lineRule="auto"/>
        <w:ind w:left="426" w:hanging="426"/>
        <w:jc w:val="both"/>
        <w:rPr>
          <w:szCs w:val="18"/>
          <w:lang w:val="nl-NL"/>
        </w:rPr>
      </w:pPr>
      <w:r w:rsidRPr="001958C6">
        <w:rPr>
          <w:szCs w:val="18"/>
          <w:lang w:val="nl-NL"/>
        </w:rPr>
        <w:t xml:space="preserve">Ondertekening van deze Overeenkomst door partijen leidt niet tot de verplichting van Opdrachtgever om met Opdrachtnemer één of meerdere nadere opdrachten aan te gaan. </w:t>
      </w:r>
    </w:p>
    <w:p w14:paraId="6DC3AD1A" w14:textId="77777777" w:rsidR="001958C6" w:rsidRPr="00A06DAA" w:rsidRDefault="001958C6" w:rsidP="001958C6">
      <w:pPr>
        <w:pStyle w:val="Lijstalinea"/>
        <w:spacing w:line="276" w:lineRule="auto"/>
        <w:ind w:left="426"/>
        <w:jc w:val="both"/>
        <w:rPr>
          <w:szCs w:val="18"/>
          <w:lang w:val="nl-NL"/>
        </w:rPr>
      </w:pPr>
    </w:p>
    <w:p w14:paraId="6F982C92" w14:textId="77777777" w:rsidR="004F7B5E" w:rsidRPr="00A06DAA" w:rsidRDefault="004F7B5E" w:rsidP="00056AD1">
      <w:pPr>
        <w:pStyle w:val="Lijstalinea"/>
        <w:spacing w:line="276" w:lineRule="auto"/>
        <w:ind w:left="426"/>
        <w:jc w:val="both"/>
        <w:rPr>
          <w:szCs w:val="18"/>
          <w:lang w:val="nl-NL"/>
        </w:rPr>
      </w:pPr>
    </w:p>
    <w:p w14:paraId="6F982C93" w14:textId="77777777" w:rsidR="0090062F" w:rsidRPr="00A06DAA" w:rsidRDefault="007503A6" w:rsidP="00056AD1">
      <w:pPr>
        <w:pStyle w:val="Lijstalinea"/>
        <w:numPr>
          <w:ilvl w:val="0"/>
          <w:numId w:val="13"/>
        </w:numPr>
        <w:spacing w:line="276" w:lineRule="auto"/>
        <w:ind w:left="1134" w:hanging="1134"/>
        <w:jc w:val="both"/>
        <w:rPr>
          <w:b/>
          <w:szCs w:val="18"/>
          <w:lang w:val="nl-NL"/>
        </w:rPr>
      </w:pPr>
      <w:r w:rsidRPr="00A06DAA">
        <w:rPr>
          <w:b/>
          <w:szCs w:val="18"/>
          <w:lang w:val="nl-NL"/>
        </w:rPr>
        <w:t xml:space="preserve">Duur, </w:t>
      </w:r>
      <w:r w:rsidR="00C53504" w:rsidRPr="00A06DAA">
        <w:rPr>
          <w:b/>
          <w:szCs w:val="18"/>
          <w:lang w:val="nl-NL"/>
        </w:rPr>
        <w:t>beëindiging</w:t>
      </w:r>
      <w:r w:rsidRPr="00A06DAA">
        <w:rPr>
          <w:b/>
          <w:szCs w:val="18"/>
          <w:lang w:val="nl-NL"/>
        </w:rPr>
        <w:t xml:space="preserve"> en herziening</w:t>
      </w:r>
      <w:r w:rsidR="00C53504" w:rsidRPr="00A06DAA">
        <w:rPr>
          <w:b/>
          <w:szCs w:val="18"/>
          <w:lang w:val="nl-NL"/>
        </w:rPr>
        <w:t xml:space="preserve"> van de Overeenkomst</w:t>
      </w:r>
    </w:p>
    <w:p w14:paraId="6F982C94" w14:textId="77777777" w:rsidR="00822B66" w:rsidRPr="00A06DAA" w:rsidRDefault="00822B66" w:rsidP="00056AD1">
      <w:pPr>
        <w:spacing w:line="276" w:lineRule="auto"/>
        <w:jc w:val="both"/>
        <w:rPr>
          <w:b/>
          <w:szCs w:val="18"/>
        </w:rPr>
      </w:pPr>
    </w:p>
    <w:p w14:paraId="6F982C95" w14:textId="59D67BF7" w:rsidR="00C53504" w:rsidRPr="009B5120" w:rsidRDefault="00C53504" w:rsidP="00056AD1">
      <w:pPr>
        <w:pStyle w:val="Lijstalinea"/>
        <w:numPr>
          <w:ilvl w:val="1"/>
          <w:numId w:val="13"/>
        </w:numPr>
        <w:spacing w:line="276" w:lineRule="auto"/>
        <w:jc w:val="both"/>
        <w:rPr>
          <w:b/>
          <w:szCs w:val="18"/>
          <w:lang w:val="nl-NL"/>
        </w:rPr>
      </w:pPr>
      <w:r w:rsidRPr="009B5120">
        <w:rPr>
          <w:szCs w:val="18"/>
          <w:lang w:val="nl-NL"/>
        </w:rPr>
        <w:t xml:space="preserve">Deze Overeenkomst komt tot stand door ondertekening door beide Partijen </w:t>
      </w:r>
      <w:r w:rsidR="00EC4EB8" w:rsidRPr="009B5120">
        <w:rPr>
          <w:szCs w:val="18"/>
          <w:lang w:val="nl-NL"/>
        </w:rPr>
        <w:t xml:space="preserve">en </w:t>
      </w:r>
      <w:r w:rsidRPr="009B5120">
        <w:rPr>
          <w:szCs w:val="18"/>
          <w:lang w:val="nl-NL"/>
        </w:rPr>
        <w:t xml:space="preserve">wordt aangegaan voor een periode van </w:t>
      </w:r>
      <w:r w:rsidR="00381DDC" w:rsidRPr="009B5120">
        <w:rPr>
          <w:szCs w:val="18"/>
          <w:lang w:val="nl-NL"/>
        </w:rPr>
        <w:t>24</w:t>
      </w:r>
      <w:r w:rsidR="001042F1" w:rsidRPr="009B5120">
        <w:rPr>
          <w:szCs w:val="18"/>
          <w:lang w:val="nl-NL"/>
        </w:rPr>
        <w:t xml:space="preserve"> maanden</w:t>
      </w:r>
      <w:r w:rsidRPr="009B5120">
        <w:rPr>
          <w:szCs w:val="18"/>
          <w:lang w:val="nl-NL"/>
        </w:rPr>
        <w:t xml:space="preserve">, ingaand op </w:t>
      </w:r>
      <w:r w:rsidR="006B5BF3" w:rsidRPr="009B5120">
        <w:rPr>
          <w:szCs w:val="18"/>
          <w:lang w:val="nl-NL"/>
        </w:rPr>
        <w:t>&lt;</w:t>
      </w:r>
      <w:r w:rsidR="00E9048C" w:rsidRPr="009B5120">
        <w:rPr>
          <w:szCs w:val="18"/>
          <w:lang w:val="nl-NL"/>
        </w:rPr>
        <w:t>…</w:t>
      </w:r>
      <w:r w:rsidR="006B5BF3" w:rsidRPr="009B5120">
        <w:rPr>
          <w:szCs w:val="18"/>
          <w:lang w:val="nl-NL"/>
        </w:rPr>
        <w:t>&gt;</w:t>
      </w:r>
      <w:r w:rsidRPr="009B5120">
        <w:rPr>
          <w:szCs w:val="18"/>
          <w:lang w:val="nl-NL"/>
        </w:rPr>
        <w:t xml:space="preserve"> 20</w:t>
      </w:r>
      <w:r w:rsidR="00E9048C" w:rsidRPr="009B5120">
        <w:rPr>
          <w:szCs w:val="18"/>
          <w:lang w:val="nl-NL"/>
        </w:rPr>
        <w:t>2</w:t>
      </w:r>
      <w:r w:rsidR="0047487E" w:rsidRPr="009B5120">
        <w:rPr>
          <w:szCs w:val="18"/>
          <w:lang w:val="nl-NL"/>
        </w:rPr>
        <w:t>6</w:t>
      </w:r>
      <w:r w:rsidRPr="009B5120">
        <w:rPr>
          <w:szCs w:val="18"/>
          <w:lang w:val="nl-NL"/>
        </w:rPr>
        <w:t xml:space="preserve"> en derhalv</w:t>
      </w:r>
      <w:r w:rsidR="00C509A8" w:rsidRPr="009B5120">
        <w:rPr>
          <w:szCs w:val="18"/>
          <w:lang w:val="nl-NL"/>
        </w:rPr>
        <w:t xml:space="preserve">e eindigen op </w:t>
      </w:r>
      <w:r w:rsidR="006B5BF3" w:rsidRPr="009B5120">
        <w:rPr>
          <w:szCs w:val="18"/>
          <w:lang w:val="nl-NL"/>
        </w:rPr>
        <w:t>&lt;…&gt;</w:t>
      </w:r>
      <w:r w:rsidR="00381DDC" w:rsidRPr="009B5120">
        <w:rPr>
          <w:szCs w:val="18"/>
          <w:lang w:val="nl-NL"/>
        </w:rPr>
        <w:t>.</w:t>
      </w:r>
    </w:p>
    <w:p w14:paraId="6F982C96" w14:textId="77777777" w:rsidR="00C53504" w:rsidRPr="009B5120" w:rsidRDefault="00C53504" w:rsidP="00056AD1">
      <w:pPr>
        <w:spacing w:line="276" w:lineRule="auto"/>
        <w:jc w:val="both"/>
        <w:rPr>
          <w:b/>
          <w:szCs w:val="18"/>
        </w:rPr>
      </w:pPr>
    </w:p>
    <w:p w14:paraId="6F982C98" w14:textId="3A1DE3FC" w:rsidR="007503A6" w:rsidRPr="009B5120" w:rsidRDefault="00C53504" w:rsidP="00056AD1">
      <w:pPr>
        <w:pStyle w:val="Lijstalinea"/>
        <w:numPr>
          <w:ilvl w:val="1"/>
          <w:numId w:val="13"/>
        </w:numPr>
        <w:spacing w:line="276" w:lineRule="auto"/>
        <w:jc w:val="both"/>
        <w:rPr>
          <w:szCs w:val="18"/>
          <w:lang w:val="nl-NL"/>
        </w:rPr>
      </w:pPr>
      <w:r w:rsidRPr="009B5120">
        <w:rPr>
          <w:szCs w:val="18"/>
          <w:lang w:val="nl-NL"/>
        </w:rPr>
        <w:t xml:space="preserve">Na het verstrijken van de initiële looptijd kan deze Overeenkomst onder dezelfde voorwaarden en condities </w:t>
      </w:r>
      <w:r w:rsidR="00FF7B51" w:rsidRPr="009B5120">
        <w:rPr>
          <w:szCs w:val="18"/>
          <w:lang w:val="nl-NL"/>
        </w:rPr>
        <w:t>tweemaal</w:t>
      </w:r>
      <w:r w:rsidRPr="009B5120">
        <w:rPr>
          <w:szCs w:val="18"/>
          <w:lang w:val="nl-NL"/>
        </w:rPr>
        <w:t xml:space="preserve"> worden verlengd </w:t>
      </w:r>
      <w:r w:rsidR="00277D41" w:rsidRPr="009B5120">
        <w:rPr>
          <w:szCs w:val="18"/>
          <w:lang w:val="nl-NL"/>
        </w:rPr>
        <w:t xml:space="preserve">voor </w:t>
      </w:r>
      <w:r w:rsidR="00FF7B51" w:rsidRPr="009B5120">
        <w:rPr>
          <w:szCs w:val="18"/>
          <w:lang w:val="nl-NL"/>
        </w:rPr>
        <w:t xml:space="preserve">telkens </w:t>
      </w:r>
      <w:r w:rsidR="00277D41" w:rsidRPr="009B5120">
        <w:rPr>
          <w:szCs w:val="18"/>
          <w:lang w:val="nl-NL"/>
        </w:rPr>
        <w:t xml:space="preserve">een periode van </w:t>
      </w:r>
      <w:r w:rsidR="009B5120">
        <w:rPr>
          <w:szCs w:val="18"/>
          <w:lang w:val="nl-NL"/>
        </w:rPr>
        <w:t>12</w:t>
      </w:r>
      <w:r w:rsidR="00277D41" w:rsidRPr="009B5120">
        <w:rPr>
          <w:szCs w:val="18"/>
          <w:lang w:val="nl-NL"/>
        </w:rPr>
        <w:t xml:space="preserve"> maanden, </w:t>
      </w:r>
      <w:r w:rsidRPr="009B5120">
        <w:rPr>
          <w:szCs w:val="18"/>
          <w:lang w:val="nl-NL"/>
        </w:rPr>
        <w:t>door middel van een schriftelijke kennisgeving aan Opdrachtnemer. Deze kennisgeving vindt uiterlijk drie maanden voor afloop van de initiële dan wel de verlengde loopt</w:t>
      </w:r>
      <w:r w:rsidR="00B473D1" w:rsidRPr="009B5120">
        <w:rPr>
          <w:szCs w:val="18"/>
          <w:lang w:val="nl-NL"/>
        </w:rPr>
        <w:t>ijd van de Overeenkomst plaats.</w:t>
      </w:r>
      <w:r w:rsidR="00C509A8" w:rsidRPr="009B5120">
        <w:rPr>
          <w:szCs w:val="18"/>
          <w:lang w:val="nl-NL"/>
        </w:rPr>
        <w:t xml:space="preserve"> </w:t>
      </w:r>
    </w:p>
    <w:p w14:paraId="5AA0AEBE" w14:textId="77777777" w:rsidR="00081822" w:rsidRPr="00A06DAA" w:rsidRDefault="00081822" w:rsidP="00056AD1">
      <w:pPr>
        <w:pStyle w:val="Lijstalinea"/>
        <w:spacing w:line="276" w:lineRule="auto"/>
        <w:jc w:val="both"/>
        <w:rPr>
          <w:szCs w:val="18"/>
          <w:lang w:val="nl-NL"/>
        </w:rPr>
      </w:pPr>
    </w:p>
    <w:p w14:paraId="53BCDBC2" w14:textId="0C240C98" w:rsidR="00081822" w:rsidRPr="00A06DAA" w:rsidRDefault="00081822" w:rsidP="00056AD1">
      <w:pPr>
        <w:pStyle w:val="Lijstalinea"/>
        <w:numPr>
          <w:ilvl w:val="1"/>
          <w:numId w:val="13"/>
        </w:numPr>
        <w:spacing w:line="276" w:lineRule="auto"/>
        <w:jc w:val="both"/>
        <w:rPr>
          <w:szCs w:val="18"/>
          <w:lang w:val="nl-NL"/>
        </w:rPr>
      </w:pPr>
      <w:r w:rsidRPr="00A06DAA">
        <w:rPr>
          <w:szCs w:val="18"/>
          <w:lang w:val="nl-NL"/>
        </w:rPr>
        <w:t xml:space="preserve">Opdrachtgever heeft de mogelijkheid om gedurende de gehele looptijd de Overeenkomst </w:t>
      </w:r>
      <w:r w:rsidR="00676002" w:rsidRPr="00676002">
        <w:rPr>
          <w:szCs w:val="18"/>
          <w:lang w:val="nl-NL"/>
        </w:rPr>
        <w:t xml:space="preserve">zonder opgaaf van redenen </w:t>
      </w:r>
      <w:r w:rsidRPr="00A06DAA">
        <w:rPr>
          <w:szCs w:val="18"/>
          <w:lang w:val="nl-NL"/>
        </w:rPr>
        <w:t xml:space="preserve">eenzijdig tussentijds op te zeggen met een opzegtermijn van zes maanden. Alleen daadwerkelijk uitgevoerde en door Opdrachtgever goedgekeurde werkzaamheden komen dan voor vergoeding in aanmerking. Opzegging geschiedt schriftelijk. </w:t>
      </w:r>
    </w:p>
    <w:p w14:paraId="756C6662" w14:textId="77777777" w:rsidR="00081822" w:rsidRPr="00A06DAA" w:rsidRDefault="00081822" w:rsidP="00056AD1">
      <w:pPr>
        <w:pStyle w:val="Lijstalinea"/>
        <w:spacing w:line="276" w:lineRule="auto"/>
        <w:ind w:left="432"/>
        <w:jc w:val="both"/>
        <w:rPr>
          <w:szCs w:val="18"/>
          <w:lang w:val="nl-NL"/>
        </w:rPr>
      </w:pPr>
    </w:p>
    <w:p w14:paraId="76A20FFE" w14:textId="77777777" w:rsidR="00510537" w:rsidRPr="00510537" w:rsidRDefault="00510537" w:rsidP="00510537">
      <w:pPr>
        <w:pStyle w:val="Lijstalinea"/>
        <w:numPr>
          <w:ilvl w:val="1"/>
          <w:numId w:val="13"/>
        </w:numPr>
        <w:rPr>
          <w:szCs w:val="18"/>
          <w:lang w:val="nl-NL"/>
        </w:rPr>
      </w:pPr>
      <w:r w:rsidRPr="00510537">
        <w:rPr>
          <w:szCs w:val="18"/>
          <w:lang w:val="nl-NL"/>
        </w:rPr>
        <w:t>De nadere opdracht(en) die op het moment van de opzegging in uitvoering zijn en die waarvan de uitvoering is overeengekomen, wordt nog afgewikkeld met inachtneming van deze Overeenkomst.</w:t>
      </w:r>
    </w:p>
    <w:p w14:paraId="7C4FC779" w14:textId="77777777" w:rsidR="00510537" w:rsidRDefault="00510537" w:rsidP="00510537">
      <w:pPr>
        <w:pStyle w:val="Lijstalinea"/>
        <w:spacing w:line="276" w:lineRule="auto"/>
        <w:ind w:left="432"/>
        <w:jc w:val="both"/>
        <w:rPr>
          <w:szCs w:val="18"/>
          <w:lang w:val="nl-NL"/>
        </w:rPr>
      </w:pPr>
    </w:p>
    <w:p w14:paraId="080BBBA8" w14:textId="77777777" w:rsidR="00213E20" w:rsidRPr="00213E20" w:rsidRDefault="00213E20" w:rsidP="00213E20">
      <w:pPr>
        <w:pStyle w:val="Lijstalinea"/>
        <w:numPr>
          <w:ilvl w:val="1"/>
          <w:numId w:val="13"/>
        </w:numPr>
        <w:rPr>
          <w:szCs w:val="18"/>
          <w:lang w:val="nl-NL"/>
        </w:rPr>
      </w:pPr>
      <w:r w:rsidRPr="00213E20">
        <w:rPr>
          <w:szCs w:val="18"/>
          <w:lang w:val="nl-NL"/>
        </w:rPr>
        <w:t>Indien de Overeenkomst expireert blijven de bepalingen van de Overeenkomst op alle nog lopende nadere opdrachten onverkort van toepassing.</w:t>
      </w:r>
    </w:p>
    <w:p w14:paraId="0B4242DC" w14:textId="77777777" w:rsidR="00213E20" w:rsidRDefault="00213E20" w:rsidP="00510537">
      <w:pPr>
        <w:pStyle w:val="Lijstalinea"/>
        <w:spacing w:line="276" w:lineRule="auto"/>
        <w:ind w:left="432"/>
        <w:jc w:val="both"/>
        <w:rPr>
          <w:szCs w:val="18"/>
          <w:lang w:val="nl-NL"/>
        </w:rPr>
      </w:pPr>
    </w:p>
    <w:p w14:paraId="6F982C99" w14:textId="0D65252C" w:rsidR="007503A6" w:rsidRDefault="007503A6" w:rsidP="00056AD1">
      <w:pPr>
        <w:pStyle w:val="Lijstalinea"/>
        <w:numPr>
          <w:ilvl w:val="1"/>
          <w:numId w:val="13"/>
        </w:numPr>
        <w:spacing w:line="276" w:lineRule="auto"/>
        <w:jc w:val="both"/>
        <w:rPr>
          <w:szCs w:val="18"/>
          <w:lang w:val="nl-NL"/>
        </w:rPr>
      </w:pPr>
      <w:r w:rsidRPr="00A06DAA">
        <w:rPr>
          <w:szCs w:val="18"/>
          <w:lang w:val="nl-NL"/>
        </w:rPr>
        <w:t>Ook als dit een wezenlijke wijziging zou zijn, kan deze Overeenkomst herzien worden vanwege de wetswijziging ten aanzien van de verantwoordelijkheid van Opdrachtnemer ver</w:t>
      </w:r>
      <w:r w:rsidR="00C509A8" w:rsidRPr="00A06DAA">
        <w:rPr>
          <w:szCs w:val="18"/>
          <w:lang w:val="nl-NL"/>
        </w:rPr>
        <w:t xml:space="preserve">sus die van </w:t>
      </w:r>
      <w:r w:rsidR="00BB1A31" w:rsidRPr="00A06DAA">
        <w:rPr>
          <w:szCs w:val="18"/>
          <w:lang w:val="nl-NL"/>
        </w:rPr>
        <w:t>Opdrachtgever</w:t>
      </w:r>
      <w:r w:rsidR="00C509A8" w:rsidRPr="00A06DAA">
        <w:rPr>
          <w:szCs w:val="18"/>
          <w:lang w:val="nl-NL"/>
        </w:rPr>
        <w:t xml:space="preserve"> of </w:t>
      </w:r>
      <w:r w:rsidRPr="00A06DAA">
        <w:rPr>
          <w:szCs w:val="18"/>
          <w:lang w:val="nl-NL"/>
        </w:rPr>
        <w:lastRenderedPageBreak/>
        <w:t>wijziginge</w:t>
      </w:r>
      <w:r w:rsidR="00C509A8" w:rsidRPr="00A06DAA">
        <w:rPr>
          <w:szCs w:val="18"/>
          <w:lang w:val="nl-NL"/>
        </w:rPr>
        <w:t xml:space="preserve">n in wet- en regelgeving anderszins hiertoe nopen (herzieningsclausule in de zin van art. 2.163c Aanbestedingswet 2012). </w:t>
      </w:r>
      <w:r w:rsidR="00745E5E" w:rsidRPr="00A06DAA">
        <w:rPr>
          <w:szCs w:val="18"/>
          <w:lang w:val="nl-NL"/>
        </w:rPr>
        <w:t xml:space="preserve">Niet-wezenlijke wijzigingen van deze Overeenkomst zijn altijd mogelijk. </w:t>
      </w:r>
    </w:p>
    <w:p w14:paraId="20A0DA3F" w14:textId="77777777" w:rsidR="00510537" w:rsidRDefault="00510537" w:rsidP="00510537">
      <w:pPr>
        <w:pStyle w:val="Lijstalinea"/>
        <w:spacing w:line="276" w:lineRule="auto"/>
        <w:ind w:left="432"/>
        <w:jc w:val="both"/>
        <w:rPr>
          <w:szCs w:val="18"/>
          <w:lang w:val="nl-NL"/>
        </w:rPr>
      </w:pPr>
    </w:p>
    <w:p w14:paraId="4967DF3B" w14:textId="08CB59B3" w:rsidR="007136DD" w:rsidRPr="007136DD" w:rsidRDefault="007136DD" w:rsidP="007136DD">
      <w:pPr>
        <w:pStyle w:val="Lijstalinea"/>
        <w:numPr>
          <w:ilvl w:val="0"/>
          <w:numId w:val="13"/>
        </w:numPr>
        <w:spacing w:line="276" w:lineRule="auto"/>
        <w:ind w:left="1134" w:hanging="1134"/>
        <w:jc w:val="both"/>
        <w:rPr>
          <w:b/>
          <w:szCs w:val="18"/>
          <w:lang w:val="nl-NL"/>
        </w:rPr>
      </w:pPr>
      <w:r w:rsidRPr="007136DD">
        <w:rPr>
          <w:b/>
          <w:szCs w:val="18"/>
          <w:lang w:val="nl-NL"/>
        </w:rPr>
        <w:t xml:space="preserve">Nadere opdrachten </w:t>
      </w:r>
    </w:p>
    <w:p w14:paraId="30EBB7B8" w14:textId="77777777" w:rsidR="007136DD" w:rsidRPr="004A6A2A" w:rsidRDefault="007136DD" w:rsidP="007136DD">
      <w:pPr>
        <w:tabs>
          <w:tab w:val="num" w:pos="540"/>
        </w:tabs>
        <w:autoSpaceDE w:val="0"/>
        <w:autoSpaceDN w:val="0"/>
        <w:adjustRightInd w:val="0"/>
        <w:spacing w:line="240" w:lineRule="exact"/>
        <w:jc w:val="both"/>
        <w:rPr>
          <w:b/>
          <w:bCs/>
          <w:szCs w:val="18"/>
        </w:rPr>
      </w:pPr>
    </w:p>
    <w:p w14:paraId="453C5B5B" w14:textId="6147E467" w:rsidR="007136DD" w:rsidRPr="00FD657F" w:rsidRDefault="007136DD" w:rsidP="00B030EB">
      <w:pPr>
        <w:pStyle w:val="Lijstalinea"/>
        <w:numPr>
          <w:ilvl w:val="1"/>
          <w:numId w:val="13"/>
        </w:numPr>
        <w:spacing w:line="276" w:lineRule="auto"/>
        <w:jc w:val="both"/>
        <w:rPr>
          <w:szCs w:val="18"/>
          <w:lang w:val="nl-NL"/>
        </w:rPr>
      </w:pPr>
      <w:r w:rsidRPr="00FD657F">
        <w:rPr>
          <w:szCs w:val="18"/>
          <w:lang w:val="nl-NL"/>
        </w:rPr>
        <w:t>Werkzaamheden worden uitsluitend verricht op basis van een nadere opdracht</w:t>
      </w:r>
      <w:r w:rsidR="00FD657F">
        <w:rPr>
          <w:szCs w:val="18"/>
          <w:lang w:val="nl-NL"/>
        </w:rPr>
        <w:t xml:space="preserve">. </w:t>
      </w:r>
      <w:r w:rsidRPr="00FD657F">
        <w:rPr>
          <w:szCs w:val="18"/>
          <w:lang w:val="nl-NL"/>
        </w:rPr>
        <w:t xml:space="preserve">Een nadere opdracht komt tot stand door schriftelijke acceptatie van een nadere offerte van Opdrachtnemer door Opdrachtgever. </w:t>
      </w:r>
    </w:p>
    <w:p w14:paraId="5468A704" w14:textId="77777777" w:rsidR="002B6506" w:rsidRPr="002B6506" w:rsidRDefault="002B6506" w:rsidP="002B6506">
      <w:pPr>
        <w:pStyle w:val="Lijstalinea"/>
        <w:spacing w:line="276" w:lineRule="auto"/>
        <w:ind w:left="432"/>
        <w:jc w:val="both"/>
        <w:rPr>
          <w:szCs w:val="18"/>
          <w:lang w:val="nl-NL"/>
        </w:rPr>
      </w:pPr>
    </w:p>
    <w:p w14:paraId="773F4533" w14:textId="610629BE" w:rsidR="002B6506" w:rsidRPr="002B6506" w:rsidRDefault="002B6506" w:rsidP="002B6506">
      <w:pPr>
        <w:pStyle w:val="Lijstalinea"/>
        <w:numPr>
          <w:ilvl w:val="1"/>
          <w:numId w:val="13"/>
        </w:numPr>
        <w:spacing w:line="276" w:lineRule="auto"/>
        <w:jc w:val="both"/>
        <w:rPr>
          <w:szCs w:val="18"/>
          <w:lang w:val="nl-NL"/>
        </w:rPr>
      </w:pPr>
      <w:r w:rsidRPr="002B6506">
        <w:rPr>
          <w:szCs w:val="18"/>
          <w:lang w:val="nl-NL"/>
        </w:rPr>
        <w:t>Een nadere opdracht wordt altijd aangegaan voor bepaalde tijd. Indien de Overeenkomst eerder afloopt, dan kan een reeds gegunde nadere opdracht binnen de kaders van de Overeenkomst doorlopen.</w:t>
      </w:r>
    </w:p>
    <w:p w14:paraId="6F982C9C" w14:textId="77777777" w:rsidR="002A5CEA" w:rsidRDefault="002A5CEA" w:rsidP="00056AD1">
      <w:pPr>
        <w:pStyle w:val="Lijstalinea"/>
        <w:spacing w:line="276" w:lineRule="auto"/>
        <w:ind w:left="432"/>
        <w:jc w:val="both"/>
        <w:rPr>
          <w:szCs w:val="18"/>
          <w:lang w:val="nl-NL"/>
        </w:rPr>
      </w:pPr>
    </w:p>
    <w:p w14:paraId="6F982C9D" w14:textId="77777777" w:rsidR="002A5CEA" w:rsidRPr="00A06DAA" w:rsidRDefault="00C53504" w:rsidP="00056AD1">
      <w:pPr>
        <w:pStyle w:val="Lijstalinea"/>
        <w:numPr>
          <w:ilvl w:val="0"/>
          <w:numId w:val="13"/>
        </w:numPr>
        <w:spacing w:line="276" w:lineRule="auto"/>
        <w:ind w:left="1134" w:hanging="1134"/>
        <w:jc w:val="both"/>
        <w:rPr>
          <w:szCs w:val="18"/>
          <w:lang w:val="nl-NL"/>
        </w:rPr>
      </w:pPr>
      <w:r w:rsidRPr="00A06DAA">
        <w:rPr>
          <w:b/>
          <w:szCs w:val="18"/>
          <w:lang w:val="nl-NL"/>
        </w:rPr>
        <w:t>Tarieven</w:t>
      </w:r>
    </w:p>
    <w:p w14:paraId="6F982C9E" w14:textId="77777777" w:rsidR="00142DB6" w:rsidRPr="00A06DAA" w:rsidRDefault="00142DB6" w:rsidP="00056AD1">
      <w:pPr>
        <w:pStyle w:val="Lijstalinea"/>
        <w:spacing w:line="276" w:lineRule="auto"/>
        <w:ind w:left="1134"/>
        <w:jc w:val="both"/>
        <w:rPr>
          <w:szCs w:val="18"/>
          <w:lang w:val="nl-NL"/>
        </w:rPr>
      </w:pPr>
    </w:p>
    <w:p w14:paraId="6F982C9F" w14:textId="24D13F24" w:rsidR="00C53504" w:rsidRPr="00A06DAA" w:rsidRDefault="002A00E0" w:rsidP="00056AD1">
      <w:pPr>
        <w:pStyle w:val="Lijstalinea"/>
        <w:numPr>
          <w:ilvl w:val="1"/>
          <w:numId w:val="13"/>
        </w:numPr>
        <w:spacing w:line="276" w:lineRule="auto"/>
        <w:jc w:val="both"/>
        <w:rPr>
          <w:szCs w:val="18"/>
          <w:lang w:val="nl-NL"/>
        </w:rPr>
      </w:pPr>
      <w:r w:rsidRPr="002A00E0">
        <w:rPr>
          <w:szCs w:val="18"/>
          <w:lang w:val="nl-NL"/>
        </w:rPr>
        <w:t>De in deze Overeenkomst vermelde tarieven zijn all-in en exclusief btw. De tarieven omvatten alle kosten die noodzakelijk zijn voor de uitvoering van de auditwerkzaamheden, waaronder voorbereiding, uitvoering, rapportage, overleg en presentatie van resultaten</w:t>
      </w:r>
    </w:p>
    <w:p w14:paraId="6F982CA0" w14:textId="77777777" w:rsidR="00C509A8" w:rsidRPr="00A06DAA" w:rsidRDefault="00C509A8" w:rsidP="00056AD1">
      <w:pPr>
        <w:pStyle w:val="Lijstalinea"/>
        <w:spacing w:line="276" w:lineRule="auto"/>
        <w:ind w:left="432"/>
        <w:jc w:val="both"/>
        <w:rPr>
          <w:szCs w:val="18"/>
          <w:lang w:val="nl-NL"/>
        </w:rPr>
      </w:pPr>
    </w:p>
    <w:p w14:paraId="71DD2277" w14:textId="1BE3AB71" w:rsidR="005C0B8E" w:rsidRDefault="00867DC9" w:rsidP="00B856DC">
      <w:pPr>
        <w:pStyle w:val="Lijstalinea"/>
        <w:numPr>
          <w:ilvl w:val="1"/>
          <w:numId w:val="13"/>
        </w:numPr>
        <w:spacing w:line="276" w:lineRule="auto"/>
        <w:jc w:val="both"/>
        <w:rPr>
          <w:szCs w:val="18"/>
          <w:lang w:val="nl-NL"/>
        </w:rPr>
      </w:pPr>
      <w:r w:rsidRPr="00346D65">
        <w:rPr>
          <w:szCs w:val="18"/>
          <w:lang w:val="nl-NL"/>
        </w:rPr>
        <w:t>De vaste prijzen voor de door Opdrachtnemer in zijn inschrijving voorgestelde auditopdrachten zijn opgenomen in het door Opdrachtnemer ingediende prijzenblad en maken integraal onderdeel uit van deze Overeenkomst.</w:t>
      </w:r>
      <w:r w:rsidRPr="00346D65">
        <w:rPr>
          <w:szCs w:val="18"/>
          <w:lang w:val="nl-NL"/>
        </w:rPr>
        <w:br/>
        <w:t>Deze prijzen hebben betrekking op de volledige uitvoering van de betreffende auditopdracht, waaronder begrepen intake en scopebepaling, voorbereiding, uitvoering van het veldwerk, analyse van bevindingen, concept- en eindrapportage en bespreking van de resultaten</w:t>
      </w:r>
      <w:r w:rsidR="001168DB" w:rsidRPr="00346D65">
        <w:rPr>
          <w:szCs w:val="18"/>
          <w:lang w:val="nl-NL"/>
        </w:rPr>
        <w:t>.</w:t>
      </w:r>
    </w:p>
    <w:p w14:paraId="748F7F7E" w14:textId="77777777" w:rsidR="00346D65" w:rsidRPr="00346D65" w:rsidRDefault="00346D65" w:rsidP="00346D65">
      <w:pPr>
        <w:pStyle w:val="Lijstalinea"/>
        <w:rPr>
          <w:szCs w:val="18"/>
          <w:lang w:val="nl-NL"/>
        </w:rPr>
      </w:pPr>
    </w:p>
    <w:p w14:paraId="1C383A02" w14:textId="77777777" w:rsidR="005C0B8E" w:rsidRPr="00346D65" w:rsidRDefault="005C0B8E" w:rsidP="00346D65">
      <w:pPr>
        <w:rPr>
          <w:szCs w:val="18"/>
        </w:rPr>
      </w:pPr>
    </w:p>
    <w:p w14:paraId="74AAB9C4" w14:textId="77777777" w:rsidR="007A5E96" w:rsidRPr="007A5E96" w:rsidRDefault="007A5E96" w:rsidP="007A5E96">
      <w:pPr>
        <w:pStyle w:val="Lijstalinea"/>
        <w:numPr>
          <w:ilvl w:val="1"/>
          <w:numId w:val="13"/>
        </w:numPr>
        <w:spacing w:line="276" w:lineRule="auto"/>
        <w:jc w:val="both"/>
        <w:rPr>
          <w:szCs w:val="18"/>
          <w:lang w:val="nl-NL"/>
        </w:rPr>
      </w:pPr>
      <w:r w:rsidRPr="007A5E96">
        <w:rPr>
          <w:szCs w:val="18"/>
          <w:lang w:val="nl-NL"/>
        </w:rPr>
        <w:t xml:space="preserve">Indien Opdrachtgever aanvullende auditopdrachten of andere </w:t>
      </w:r>
      <w:proofErr w:type="spellStart"/>
      <w:r w:rsidRPr="007A5E96">
        <w:rPr>
          <w:szCs w:val="18"/>
          <w:lang w:val="nl-NL"/>
        </w:rPr>
        <w:t>auditgerelateerde</w:t>
      </w:r>
      <w:proofErr w:type="spellEnd"/>
      <w:r w:rsidRPr="007A5E96">
        <w:rPr>
          <w:szCs w:val="18"/>
          <w:lang w:val="nl-NL"/>
        </w:rPr>
        <w:t xml:space="preserve"> werkzaamheden wenst die niet onder lid 2 vallen, kan Opdrachtgever Opdrachtnemer verzoeken een nadere offerte uit te brengen.</w:t>
      </w:r>
    </w:p>
    <w:p w14:paraId="6F41B058" w14:textId="54A58DE3" w:rsidR="00CE4D17" w:rsidRPr="00CE4D17" w:rsidRDefault="007A5E96" w:rsidP="007A5E96">
      <w:pPr>
        <w:pStyle w:val="Lijstalinea"/>
        <w:spacing w:line="276" w:lineRule="auto"/>
        <w:ind w:left="432"/>
        <w:jc w:val="both"/>
        <w:rPr>
          <w:szCs w:val="18"/>
          <w:lang w:val="nl-NL"/>
        </w:rPr>
      </w:pPr>
      <w:r w:rsidRPr="007A5E96">
        <w:rPr>
          <w:szCs w:val="18"/>
          <w:lang w:val="nl-NL"/>
        </w:rPr>
        <w:t>Voor dergelijke werkzaamheden gelden de uurtarieven per functie of rol zoals opgenomen in het door Opdrachtnemer ingediende prijzenblad</w:t>
      </w:r>
      <w:r w:rsidR="00CE4D17" w:rsidRPr="00CE4D17">
        <w:rPr>
          <w:szCs w:val="18"/>
          <w:lang w:val="nl-NL"/>
        </w:rPr>
        <w:t>.</w:t>
      </w:r>
    </w:p>
    <w:p w14:paraId="76B02F04" w14:textId="46172005" w:rsidR="00035C0D" w:rsidRDefault="00CE4D17" w:rsidP="00CE4D17">
      <w:pPr>
        <w:pStyle w:val="Lijstalinea"/>
        <w:numPr>
          <w:ilvl w:val="1"/>
          <w:numId w:val="13"/>
        </w:numPr>
        <w:spacing w:line="276" w:lineRule="auto"/>
        <w:jc w:val="both"/>
        <w:rPr>
          <w:szCs w:val="18"/>
          <w:lang w:val="nl-NL"/>
        </w:rPr>
      </w:pPr>
      <w:r w:rsidRPr="00CE4D17">
        <w:rPr>
          <w:szCs w:val="18"/>
          <w:lang w:val="nl-NL"/>
        </w:rPr>
        <w:t>Voor dergelijke werkzaamheden gelden de onderstaande uurtarieven per functie of rol zoals opgegeven in de inschrijving van Opdrachtnemer.</w:t>
      </w:r>
      <w:r w:rsidR="00047F56">
        <w:rPr>
          <w:szCs w:val="18"/>
          <w:lang w:val="nl-NL"/>
        </w:rPr>
        <w:t>.</w:t>
      </w:r>
    </w:p>
    <w:p w14:paraId="01AEDA93" w14:textId="77777777" w:rsidR="00707FA0" w:rsidRDefault="00707FA0" w:rsidP="00707FA0">
      <w:pPr>
        <w:pStyle w:val="Lijstalinea"/>
        <w:spacing w:line="276" w:lineRule="auto"/>
        <w:ind w:left="432"/>
        <w:jc w:val="both"/>
        <w:rPr>
          <w:szCs w:val="18"/>
          <w:lang w:val="nl-NL"/>
        </w:rPr>
      </w:pPr>
    </w:p>
    <w:tbl>
      <w:tblPr>
        <w:tblStyle w:val="Rastertabel4-Accent2"/>
        <w:tblW w:w="0" w:type="auto"/>
        <w:tblInd w:w="768" w:type="dxa"/>
        <w:tblLook w:val="04A0" w:firstRow="1" w:lastRow="0" w:firstColumn="1" w:lastColumn="0" w:noHBand="0" w:noVBand="1"/>
      </w:tblPr>
      <w:tblGrid>
        <w:gridCol w:w="3189"/>
        <w:gridCol w:w="3190"/>
      </w:tblGrid>
      <w:tr w:rsidR="00707FA0" w14:paraId="72E7537C" w14:textId="77777777" w:rsidTr="00776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gridSpan w:val="2"/>
          </w:tcPr>
          <w:p w14:paraId="029A421F" w14:textId="77777777" w:rsidR="00707FA0" w:rsidRPr="00AD3C01" w:rsidRDefault="00707FA0" w:rsidP="00987B44">
            <w:pPr>
              <w:pStyle w:val="Lijstalinea"/>
              <w:spacing w:line="276" w:lineRule="auto"/>
              <w:ind w:left="0"/>
              <w:jc w:val="both"/>
              <w:rPr>
                <w:b w:val="0"/>
                <w:bCs w:val="0"/>
                <w:szCs w:val="18"/>
                <w:lang w:val="nl-NL"/>
              </w:rPr>
            </w:pPr>
            <w:r>
              <w:rPr>
                <w:szCs w:val="18"/>
                <w:lang w:val="nl-NL"/>
              </w:rPr>
              <w:t>Uurtarieven</w:t>
            </w:r>
            <w:r w:rsidRPr="00AD3C01">
              <w:rPr>
                <w:szCs w:val="18"/>
                <w:lang w:val="nl-NL"/>
              </w:rPr>
              <w:t xml:space="preserve"> (exclusief btw)</w:t>
            </w:r>
          </w:p>
        </w:tc>
      </w:tr>
      <w:tr w:rsidR="00707FA0" w14:paraId="7F8CFB7C" w14:textId="77777777" w:rsidTr="00776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Pr>
          <w:p w14:paraId="2F7AAD0B" w14:textId="77777777" w:rsidR="00707FA0" w:rsidRDefault="00707FA0" w:rsidP="00987B44">
            <w:pPr>
              <w:pStyle w:val="Lijstalinea"/>
              <w:spacing w:line="276" w:lineRule="auto"/>
              <w:ind w:left="0"/>
              <w:jc w:val="both"/>
              <w:rPr>
                <w:szCs w:val="18"/>
                <w:lang w:val="nl-NL"/>
              </w:rPr>
            </w:pPr>
            <w:r w:rsidRPr="00D73786">
              <w:rPr>
                <w:szCs w:val="18"/>
                <w:highlight w:val="lightGray"/>
                <w:lang w:val="nl-NL"/>
              </w:rPr>
              <w:t>&lt;functie/rol&gt;</w:t>
            </w:r>
          </w:p>
        </w:tc>
        <w:tc>
          <w:tcPr>
            <w:tcW w:w="3190" w:type="dxa"/>
          </w:tcPr>
          <w:p w14:paraId="104D4642" w14:textId="77777777" w:rsidR="00707FA0" w:rsidRDefault="00707FA0" w:rsidP="00987B44">
            <w:pPr>
              <w:pStyle w:val="Lijstalinea"/>
              <w:spacing w:line="276" w:lineRule="auto"/>
              <w:ind w:left="0"/>
              <w:jc w:val="both"/>
              <w:cnfStyle w:val="000000100000" w:firstRow="0" w:lastRow="0" w:firstColumn="0" w:lastColumn="0" w:oddVBand="0" w:evenVBand="0" w:oddHBand="1" w:evenHBand="0" w:firstRowFirstColumn="0" w:firstRowLastColumn="0" w:lastRowFirstColumn="0" w:lastRowLastColumn="0"/>
              <w:rPr>
                <w:szCs w:val="18"/>
                <w:lang w:val="nl-NL"/>
              </w:rPr>
            </w:pPr>
            <w:r>
              <w:rPr>
                <w:szCs w:val="18"/>
                <w:lang w:val="nl-NL"/>
              </w:rPr>
              <w:t xml:space="preserve">€ </w:t>
            </w:r>
            <w:r w:rsidRPr="00AD3C01">
              <w:rPr>
                <w:szCs w:val="18"/>
                <w:highlight w:val="lightGray"/>
                <w:lang w:val="nl-NL"/>
              </w:rPr>
              <w:t>&lt;…&gt;</w:t>
            </w:r>
            <w:r>
              <w:rPr>
                <w:szCs w:val="18"/>
                <w:lang w:val="nl-NL"/>
              </w:rPr>
              <w:t xml:space="preserve"> per uur</w:t>
            </w:r>
          </w:p>
        </w:tc>
      </w:tr>
      <w:tr w:rsidR="00707FA0" w14:paraId="382A2BC5" w14:textId="77777777" w:rsidTr="00776BE4">
        <w:tc>
          <w:tcPr>
            <w:cnfStyle w:val="001000000000" w:firstRow="0" w:lastRow="0" w:firstColumn="1" w:lastColumn="0" w:oddVBand="0" w:evenVBand="0" w:oddHBand="0" w:evenHBand="0" w:firstRowFirstColumn="0" w:firstRowLastColumn="0" w:lastRowFirstColumn="0" w:lastRowLastColumn="0"/>
            <w:tcW w:w="3189" w:type="dxa"/>
          </w:tcPr>
          <w:p w14:paraId="5E98B603" w14:textId="77777777" w:rsidR="00707FA0" w:rsidRDefault="00707FA0" w:rsidP="00987B44">
            <w:pPr>
              <w:pStyle w:val="Lijstalinea"/>
              <w:spacing w:line="276" w:lineRule="auto"/>
              <w:ind w:left="0"/>
              <w:jc w:val="both"/>
              <w:rPr>
                <w:szCs w:val="18"/>
                <w:lang w:val="nl-NL"/>
              </w:rPr>
            </w:pPr>
            <w:r w:rsidRPr="00D31128">
              <w:rPr>
                <w:szCs w:val="18"/>
                <w:highlight w:val="lightGray"/>
                <w:lang w:val="nl-NL"/>
              </w:rPr>
              <w:t>&lt;functie/rol&gt;</w:t>
            </w:r>
          </w:p>
        </w:tc>
        <w:tc>
          <w:tcPr>
            <w:tcW w:w="3190" w:type="dxa"/>
          </w:tcPr>
          <w:p w14:paraId="238B7592" w14:textId="77777777" w:rsidR="00707FA0" w:rsidRPr="00AD3C01" w:rsidRDefault="00707FA0" w:rsidP="00987B44">
            <w:pPr>
              <w:pStyle w:val="Lijstalinea"/>
              <w:spacing w:line="276" w:lineRule="auto"/>
              <w:ind w:left="0"/>
              <w:jc w:val="both"/>
              <w:cnfStyle w:val="000000000000" w:firstRow="0" w:lastRow="0" w:firstColumn="0" w:lastColumn="0" w:oddVBand="0" w:evenVBand="0" w:oddHBand="0" w:evenHBand="0" w:firstRowFirstColumn="0" w:firstRowLastColumn="0" w:lastRowFirstColumn="0" w:lastRowLastColumn="0"/>
              <w:rPr>
                <w:b/>
                <w:bCs/>
                <w:szCs w:val="18"/>
                <w:lang w:val="nl-NL"/>
              </w:rPr>
            </w:pPr>
            <w:r>
              <w:rPr>
                <w:szCs w:val="18"/>
                <w:lang w:val="nl-NL"/>
              </w:rPr>
              <w:t xml:space="preserve">€ </w:t>
            </w:r>
            <w:r w:rsidRPr="00AD3C01">
              <w:rPr>
                <w:szCs w:val="18"/>
                <w:highlight w:val="lightGray"/>
                <w:lang w:val="nl-NL"/>
              </w:rPr>
              <w:t>&lt;…&gt;</w:t>
            </w:r>
            <w:r>
              <w:rPr>
                <w:szCs w:val="18"/>
                <w:lang w:val="nl-NL"/>
              </w:rPr>
              <w:t xml:space="preserve"> per uur</w:t>
            </w:r>
          </w:p>
        </w:tc>
      </w:tr>
      <w:tr w:rsidR="00707FA0" w14:paraId="0F23D367" w14:textId="77777777" w:rsidTr="00776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Pr>
          <w:p w14:paraId="44DDF437" w14:textId="77777777" w:rsidR="00707FA0" w:rsidRDefault="00707FA0" w:rsidP="00987B44">
            <w:pPr>
              <w:pStyle w:val="Lijstalinea"/>
              <w:spacing w:line="276" w:lineRule="auto"/>
              <w:ind w:left="0"/>
              <w:jc w:val="both"/>
              <w:rPr>
                <w:szCs w:val="18"/>
                <w:lang w:val="nl-NL"/>
              </w:rPr>
            </w:pPr>
            <w:r w:rsidRPr="00D31128">
              <w:rPr>
                <w:szCs w:val="18"/>
                <w:highlight w:val="lightGray"/>
                <w:lang w:val="nl-NL"/>
              </w:rPr>
              <w:t>&lt;functie/rol&gt;</w:t>
            </w:r>
          </w:p>
        </w:tc>
        <w:tc>
          <w:tcPr>
            <w:tcW w:w="3190" w:type="dxa"/>
          </w:tcPr>
          <w:p w14:paraId="11EEBF0B" w14:textId="77777777" w:rsidR="00707FA0" w:rsidRPr="00AD3C01" w:rsidRDefault="00707FA0" w:rsidP="00987B44">
            <w:pPr>
              <w:pStyle w:val="Lijstalinea"/>
              <w:spacing w:line="276" w:lineRule="auto"/>
              <w:ind w:left="0"/>
              <w:jc w:val="both"/>
              <w:cnfStyle w:val="000000100000" w:firstRow="0" w:lastRow="0" w:firstColumn="0" w:lastColumn="0" w:oddVBand="0" w:evenVBand="0" w:oddHBand="1" w:evenHBand="0" w:firstRowFirstColumn="0" w:firstRowLastColumn="0" w:lastRowFirstColumn="0" w:lastRowLastColumn="0"/>
              <w:rPr>
                <w:b/>
                <w:bCs/>
                <w:szCs w:val="18"/>
                <w:lang w:val="nl-NL"/>
              </w:rPr>
            </w:pPr>
            <w:r>
              <w:rPr>
                <w:szCs w:val="18"/>
                <w:lang w:val="nl-NL"/>
              </w:rPr>
              <w:t xml:space="preserve">€ </w:t>
            </w:r>
            <w:r w:rsidRPr="00AD3C01">
              <w:rPr>
                <w:szCs w:val="18"/>
                <w:highlight w:val="lightGray"/>
                <w:lang w:val="nl-NL"/>
              </w:rPr>
              <w:t>&lt;…&gt;</w:t>
            </w:r>
            <w:r>
              <w:rPr>
                <w:szCs w:val="18"/>
                <w:lang w:val="nl-NL"/>
              </w:rPr>
              <w:t xml:space="preserve"> per uur</w:t>
            </w:r>
          </w:p>
        </w:tc>
      </w:tr>
      <w:tr w:rsidR="00707FA0" w14:paraId="02115017" w14:textId="77777777" w:rsidTr="00776BE4">
        <w:tc>
          <w:tcPr>
            <w:cnfStyle w:val="001000000000" w:firstRow="0" w:lastRow="0" w:firstColumn="1" w:lastColumn="0" w:oddVBand="0" w:evenVBand="0" w:oddHBand="0" w:evenHBand="0" w:firstRowFirstColumn="0" w:firstRowLastColumn="0" w:lastRowFirstColumn="0" w:lastRowLastColumn="0"/>
            <w:tcW w:w="3189" w:type="dxa"/>
          </w:tcPr>
          <w:p w14:paraId="6C71D80E" w14:textId="77777777" w:rsidR="00707FA0" w:rsidRDefault="00707FA0" w:rsidP="00987B44">
            <w:pPr>
              <w:pStyle w:val="Lijstalinea"/>
              <w:spacing w:line="276" w:lineRule="auto"/>
              <w:ind w:left="0"/>
              <w:jc w:val="both"/>
              <w:rPr>
                <w:szCs w:val="18"/>
                <w:lang w:val="nl-NL"/>
              </w:rPr>
            </w:pPr>
            <w:r w:rsidRPr="00D31128">
              <w:rPr>
                <w:szCs w:val="18"/>
                <w:highlight w:val="lightGray"/>
                <w:lang w:val="nl-NL"/>
              </w:rPr>
              <w:t>&lt;functie/rol&gt;</w:t>
            </w:r>
          </w:p>
        </w:tc>
        <w:tc>
          <w:tcPr>
            <w:tcW w:w="3190" w:type="dxa"/>
          </w:tcPr>
          <w:p w14:paraId="667A6F6B" w14:textId="77777777" w:rsidR="00707FA0" w:rsidRPr="00AD3C01" w:rsidRDefault="00707FA0" w:rsidP="00987B44">
            <w:pPr>
              <w:pStyle w:val="Lijstalinea"/>
              <w:spacing w:line="276" w:lineRule="auto"/>
              <w:ind w:left="0"/>
              <w:jc w:val="both"/>
              <w:cnfStyle w:val="000000000000" w:firstRow="0" w:lastRow="0" w:firstColumn="0" w:lastColumn="0" w:oddVBand="0" w:evenVBand="0" w:oddHBand="0" w:evenHBand="0" w:firstRowFirstColumn="0" w:firstRowLastColumn="0" w:lastRowFirstColumn="0" w:lastRowLastColumn="0"/>
              <w:rPr>
                <w:b/>
                <w:bCs/>
                <w:szCs w:val="18"/>
                <w:lang w:val="nl-NL"/>
              </w:rPr>
            </w:pPr>
            <w:r>
              <w:rPr>
                <w:szCs w:val="18"/>
                <w:lang w:val="nl-NL"/>
              </w:rPr>
              <w:t xml:space="preserve">€ </w:t>
            </w:r>
            <w:r w:rsidRPr="00AD3C01">
              <w:rPr>
                <w:szCs w:val="18"/>
                <w:highlight w:val="lightGray"/>
                <w:lang w:val="nl-NL"/>
              </w:rPr>
              <w:t>&lt;…&gt;</w:t>
            </w:r>
            <w:r>
              <w:rPr>
                <w:szCs w:val="18"/>
                <w:lang w:val="nl-NL"/>
              </w:rPr>
              <w:t xml:space="preserve"> per uur</w:t>
            </w:r>
          </w:p>
        </w:tc>
      </w:tr>
      <w:tr w:rsidR="00707FA0" w14:paraId="2869D689" w14:textId="77777777" w:rsidTr="00776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Pr>
          <w:p w14:paraId="6D3A2B44" w14:textId="77777777" w:rsidR="00707FA0" w:rsidRDefault="00707FA0" w:rsidP="00987B44">
            <w:pPr>
              <w:pStyle w:val="Lijstalinea"/>
              <w:spacing w:line="276" w:lineRule="auto"/>
              <w:ind w:left="0"/>
              <w:jc w:val="both"/>
              <w:rPr>
                <w:szCs w:val="18"/>
                <w:lang w:val="nl-NL"/>
              </w:rPr>
            </w:pPr>
            <w:r w:rsidRPr="00D31128">
              <w:rPr>
                <w:szCs w:val="18"/>
                <w:highlight w:val="lightGray"/>
                <w:lang w:val="nl-NL"/>
              </w:rPr>
              <w:t>&lt;functie/rol&gt;</w:t>
            </w:r>
          </w:p>
        </w:tc>
        <w:tc>
          <w:tcPr>
            <w:tcW w:w="3190" w:type="dxa"/>
          </w:tcPr>
          <w:p w14:paraId="6B9AB049" w14:textId="77777777" w:rsidR="00707FA0" w:rsidRPr="00AD3C01" w:rsidRDefault="00707FA0" w:rsidP="00987B44">
            <w:pPr>
              <w:pStyle w:val="Lijstalinea"/>
              <w:spacing w:line="276" w:lineRule="auto"/>
              <w:ind w:left="0"/>
              <w:jc w:val="both"/>
              <w:cnfStyle w:val="000000100000" w:firstRow="0" w:lastRow="0" w:firstColumn="0" w:lastColumn="0" w:oddVBand="0" w:evenVBand="0" w:oddHBand="1" w:evenHBand="0" w:firstRowFirstColumn="0" w:firstRowLastColumn="0" w:lastRowFirstColumn="0" w:lastRowLastColumn="0"/>
              <w:rPr>
                <w:b/>
                <w:bCs/>
                <w:szCs w:val="18"/>
                <w:lang w:val="nl-NL"/>
              </w:rPr>
            </w:pPr>
            <w:r>
              <w:rPr>
                <w:szCs w:val="18"/>
                <w:lang w:val="nl-NL"/>
              </w:rPr>
              <w:t xml:space="preserve">€ </w:t>
            </w:r>
            <w:r w:rsidRPr="00AD3C01">
              <w:rPr>
                <w:szCs w:val="18"/>
                <w:highlight w:val="lightGray"/>
                <w:lang w:val="nl-NL"/>
              </w:rPr>
              <w:t>&lt;…&gt;</w:t>
            </w:r>
            <w:r>
              <w:rPr>
                <w:szCs w:val="18"/>
                <w:lang w:val="nl-NL"/>
              </w:rPr>
              <w:t xml:space="preserve"> per uur</w:t>
            </w:r>
          </w:p>
        </w:tc>
      </w:tr>
    </w:tbl>
    <w:p w14:paraId="0DF8C2B5" w14:textId="77777777" w:rsidR="00035C0D" w:rsidRPr="00111FC0" w:rsidRDefault="00035C0D" w:rsidP="00056AD1">
      <w:pPr>
        <w:spacing w:line="276" w:lineRule="auto"/>
        <w:jc w:val="both"/>
        <w:rPr>
          <w:szCs w:val="18"/>
        </w:rPr>
      </w:pPr>
    </w:p>
    <w:p w14:paraId="5EB48742" w14:textId="77777777" w:rsidR="002A6F02" w:rsidRPr="002A6F02" w:rsidRDefault="002A6F02" w:rsidP="002A6F02">
      <w:pPr>
        <w:pStyle w:val="Lijstalinea"/>
        <w:numPr>
          <w:ilvl w:val="1"/>
          <w:numId w:val="13"/>
        </w:numPr>
        <w:spacing w:line="276" w:lineRule="auto"/>
        <w:jc w:val="both"/>
        <w:rPr>
          <w:szCs w:val="18"/>
          <w:lang w:val="nl-NL"/>
        </w:rPr>
      </w:pPr>
      <w:r w:rsidRPr="002A6F02">
        <w:rPr>
          <w:szCs w:val="18"/>
          <w:lang w:val="nl-NL"/>
        </w:rPr>
        <w:t>De tarieven liggen vast gedurende de eerste twee (2) contractjaren, te rekenen vanaf de ingangsdatum van de Overeenkomst.</w:t>
      </w:r>
    </w:p>
    <w:p w14:paraId="38A8814A" w14:textId="1C85CE75" w:rsidR="002A6F02" w:rsidRPr="002A6F02" w:rsidRDefault="002A6F02" w:rsidP="002A6F02">
      <w:pPr>
        <w:pStyle w:val="Lijstalinea"/>
        <w:spacing w:line="276" w:lineRule="auto"/>
        <w:ind w:left="432"/>
        <w:jc w:val="both"/>
        <w:rPr>
          <w:szCs w:val="18"/>
          <w:lang w:val="nl-NL"/>
        </w:rPr>
      </w:pPr>
      <w:r w:rsidRPr="002A6F02">
        <w:rPr>
          <w:szCs w:val="18"/>
          <w:lang w:val="nl-NL"/>
        </w:rPr>
        <w:t xml:space="preserve">Na afloop van deze periode kunnen de tarieven maximaal eenmaal per jaar worden aangepast op basis van de door het Centraal Bureau voor de Statistiek (CBS) gepubliceerde Dienstenprijzenindex (DPI), referentiejaar 2015 = 100, voor CPA-code 69.20 – Accountancy, boekhouding en </w:t>
      </w:r>
      <w:proofErr w:type="spellStart"/>
      <w:r w:rsidRPr="002A6F02">
        <w:rPr>
          <w:szCs w:val="18"/>
          <w:lang w:val="nl-NL"/>
        </w:rPr>
        <w:t>auditing</w:t>
      </w:r>
      <w:proofErr w:type="spellEnd"/>
      <w:r w:rsidRPr="002A6F02">
        <w:rPr>
          <w:szCs w:val="18"/>
          <w:lang w:val="nl-NL"/>
        </w:rPr>
        <w:t>; belastingadvies, of een daarvoor in de plaats tredende index.</w:t>
      </w:r>
    </w:p>
    <w:p w14:paraId="2442AA51" w14:textId="55D3612E" w:rsidR="00B056EE" w:rsidRPr="0042703D" w:rsidRDefault="002A6F02" w:rsidP="0042703D">
      <w:pPr>
        <w:pStyle w:val="Lijstalinea"/>
        <w:spacing w:line="276" w:lineRule="auto"/>
        <w:ind w:left="432"/>
        <w:jc w:val="both"/>
        <w:rPr>
          <w:szCs w:val="18"/>
          <w:lang w:val="nl-NL"/>
        </w:rPr>
      </w:pPr>
      <w:r w:rsidRPr="002A6F02">
        <w:rPr>
          <w:szCs w:val="18"/>
          <w:lang w:val="nl-NL"/>
        </w:rPr>
        <w:t>Een verzoek tot indexering dient uiterlijk één (1) maand vóór het einde van het lopende contractjaar schriftelijk door Opdrachtnemer te worden ingediend. Zowel positieve als negatieve indexatie kan leiden tot aanpassing van de tarieven. Inhaalslagen voor niet tijdig ingediende indexeringsverzoeken zijn niet mogelijk.</w:t>
      </w:r>
    </w:p>
    <w:p w14:paraId="32398CD1" w14:textId="77777777" w:rsidR="005B75A6" w:rsidRPr="005B75A6" w:rsidRDefault="005B75A6" w:rsidP="00056AD1">
      <w:pPr>
        <w:spacing w:line="276" w:lineRule="auto"/>
        <w:jc w:val="both"/>
        <w:rPr>
          <w:szCs w:val="18"/>
        </w:rPr>
      </w:pPr>
    </w:p>
    <w:p w14:paraId="6F982CCE" w14:textId="77777777" w:rsidR="00142DB6" w:rsidRPr="00A06DAA" w:rsidRDefault="00D94DC2" w:rsidP="00056AD1">
      <w:pPr>
        <w:pStyle w:val="Lijstalinea"/>
        <w:numPr>
          <w:ilvl w:val="0"/>
          <w:numId w:val="13"/>
        </w:numPr>
        <w:spacing w:line="276" w:lineRule="auto"/>
        <w:ind w:left="1134" w:hanging="1134"/>
        <w:jc w:val="both"/>
        <w:rPr>
          <w:szCs w:val="18"/>
          <w:lang w:val="nl-NL"/>
        </w:rPr>
      </w:pPr>
      <w:r w:rsidRPr="00A06DAA">
        <w:rPr>
          <w:b/>
          <w:szCs w:val="18"/>
          <w:lang w:val="nl-NL"/>
        </w:rPr>
        <w:t>F</w:t>
      </w:r>
      <w:r w:rsidR="00AA3949" w:rsidRPr="00A06DAA">
        <w:rPr>
          <w:b/>
          <w:szCs w:val="18"/>
          <w:lang w:val="nl-NL"/>
        </w:rPr>
        <w:t>acturering en betaling</w:t>
      </w:r>
    </w:p>
    <w:p w14:paraId="6F982CCF" w14:textId="77777777" w:rsidR="00A329B0" w:rsidRPr="00A06DAA" w:rsidRDefault="00A329B0" w:rsidP="00056AD1">
      <w:pPr>
        <w:pStyle w:val="Lijstalinea"/>
        <w:spacing w:line="276" w:lineRule="auto"/>
        <w:ind w:left="1134"/>
        <w:jc w:val="both"/>
        <w:rPr>
          <w:szCs w:val="18"/>
          <w:lang w:val="nl-NL"/>
        </w:rPr>
      </w:pPr>
    </w:p>
    <w:p w14:paraId="0BF242AD" w14:textId="7257B5A6" w:rsidR="003D5C56" w:rsidRDefault="003D5C56" w:rsidP="00056AD1">
      <w:pPr>
        <w:pStyle w:val="Lijstalinea"/>
        <w:numPr>
          <w:ilvl w:val="1"/>
          <w:numId w:val="13"/>
        </w:numPr>
        <w:spacing w:line="276" w:lineRule="auto"/>
        <w:jc w:val="both"/>
        <w:rPr>
          <w:szCs w:val="18"/>
          <w:lang w:val="nl-NL"/>
        </w:rPr>
      </w:pPr>
      <w:r w:rsidRPr="000579B7">
        <w:rPr>
          <w:szCs w:val="18"/>
          <w:lang w:val="nl-NL"/>
        </w:rPr>
        <w:t xml:space="preserve">Facturering van de vaste </w:t>
      </w:r>
      <w:r w:rsidR="00E012F7">
        <w:rPr>
          <w:szCs w:val="18"/>
          <w:lang w:val="nl-NL"/>
        </w:rPr>
        <w:t xml:space="preserve">auditwerkzaamheden </w:t>
      </w:r>
      <w:r w:rsidRPr="000579B7">
        <w:rPr>
          <w:szCs w:val="18"/>
          <w:lang w:val="nl-NL"/>
        </w:rPr>
        <w:t>geschiedt na afronding van de werkzaamheden. De door Opdrachtgever verschuldigde vergoeding wordt door Opdrachtnemer gefactureerd na de door Opdrachtgever goedgekeurde oplevering van de vereiste producten</w:t>
      </w:r>
      <w:r w:rsidR="00E012F7">
        <w:rPr>
          <w:szCs w:val="18"/>
          <w:lang w:val="nl-NL"/>
        </w:rPr>
        <w:t>.</w:t>
      </w:r>
    </w:p>
    <w:p w14:paraId="27ECDA09" w14:textId="77777777" w:rsidR="008C18FF" w:rsidRPr="000579B7" w:rsidRDefault="008C18FF" w:rsidP="000561F8">
      <w:pPr>
        <w:pStyle w:val="Lijstalinea"/>
        <w:spacing w:line="276" w:lineRule="auto"/>
        <w:ind w:left="432"/>
        <w:jc w:val="both"/>
        <w:rPr>
          <w:szCs w:val="18"/>
          <w:lang w:val="nl-NL"/>
        </w:rPr>
      </w:pPr>
    </w:p>
    <w:p w14:paraId="14D35F0D" w14:textId="77777777" w:rsidR="003D5C56" w:rsidRPr="003D5C56" w:rsidRDefault="003D5C56" w:rsidP="00056AD1">
      <w:pPr>
        <w:spacing w:line="276" w:lineRule="auto"/>
        <w:jc w:val="both"/>
        <w:rPr>
          <w:szCs w:val="18"/>
        </w:rPr>
      </w:pPr>
    </w:p>
    <w:p w14:paraId="6F982CD5" w14:textId="77777777" w:rsidR="00AA3949" w:rsidRPr="00A06DAA" w:rsidRDefault="00AA3949" w:rsidP="00056AD1">
      <w:pPr>
        <w:pStyle w:val="Lijstalinea"/>
        <w:numPr>
          <w:ilvl w:val="1"/>
          <w:numId w:val="13"/>
        </w:numPr>
        <w:spacing w:line="276" w:lineRule="auto"/>
        <w:jc w:val="both"/>
        <w:rPr>
          <w:szCs w:val="18"/>
          <w:lang w:val="nl-NL"/>
        </w:rPr>
      </w:pPr>
      <w:r w:rsidRPr="00A06DAA">
        <w:rPr>
          <w:szCs w:val="18"/>
          <w:lang w:val="nl-NL"/>
        </w:rPr>
        <w:t>Facturering van de werkzaamheden die op basis van nacalculatie plaatsvinden geschiedt maandelijks achteraf op basis van de daadwerk</w:t>
      </w:r>
      <w:r w:rsidR="003A1314" w:rsidRPr="00A06DAA">
        <w:rPr>
          <w:szCs w:val="18"/>
          <w:lang w:val="nl-NL"/>
        </w:rPr>
        <w:t xml:space="preserve">elijke verrichte werkzaamheden en onder vermelding van het urenstaat waarin ondubbelzinnig is weergegeven op welke dag door welke functionaris met welk bijbehorend uurtarief welke werkzaamheden zijn uitgevoerd. </w:t>
      </w:r>
    </w:p>
    <w:p w14:paraId="6F982CD6" w14:textId="77777777" w:rsidR="004F7B5E" w:rsidRPr="00A06DAA" w:rsidRDefault="004F7B5E" w:rsidP="00056AD1">
      <w:pPr>
        <w:pStyle w:val="Lijstalinea"/>
        <w:spacing w:line="276" w:lineRule="auto"/>
        <w:ind w:left="432"/>
        <w:jc w:val="both"/>
        <w:rPr>
          <w:szCs w:val="18"/>
          <w:lang w:val="nl-NL"/>
        </w:rPr>
      </w:pPr>
    </w:p>
    <w:p w14:paraId="6107A201" w14:textId="09829A5B" w:rsidR="004948F5" w:rsidRDefault="004F7B5E" w:rsidP="004948F5">
      <w:pPr>
        <w:pStyle w:val="Lijstalinea"/>
        <w:numPr>
          <w:ilvl w:val="1"/>
          <w:numId w:val="13"/>
        </w:numPr>
        <w:spacing w:line="276" w:lineRule="auto"/>
        <w:jc w:val="both"/>
        <w:rPr>
          <w:szCs w:val="18"/>
          <w:lang w:val="nl-NL"/>
        </w:rPr>
      </w:pPr>
      <w:r w:rsidRPr="00A06DAA">
        <w:rPr>
          <w:szCs w:val="18"/>
          <w:lang w:val="nl-NL"/>
        </w:rPr>
        <w:t xml:space="preserve">Meerwerk wordt uitsluitend vergoed na voorafgaande instemming van Opdrachtgever, conform de </w:t>
      </w:r>
      <w:r w:rsidR="00977528" w:rsidRPr="00A06DAA">
        <w:rPr>
          <w:szCs w:val="18"/>
          <w:lang w:val="nl-NL"/>
        </w:rPr>
        <w:t>ARVODI-</w:t>
      </w:r>
      <w:r w:rsidR="004948F5">
        <w:rPr>
          <w:szCs w:val="18"/>
          <w:lang w:val="nl-NL"/>
        </w:rPr>
        <w:t>2025</w:t>
      </w:r>
      <w:r w:rsidRPr="00A06DAA">
        <w:rPr>
          <w:szCs w:val="18"/>
          <w:lang w:val="nl-NL"/>
        </w:rPr>
        <w:t>.</w:t>
      </w:r>
    </w:p>
    <w:p w14:paraId="7CDEF33A" w14:textId="77777777" w:rsidR="004948F5" w:rsidRPr="004948F5" w:rsidRDefault="004948F5" w:rsidP="004948F5">
      <w:pPr>
        <w:pStyle w:val="Lijstalinea"/>
        <w:rPr>
          <w:lang w:val="nl-NL"/>
        </w:rPr>
      </w:pPr>
    </w:p>
    <w:p w14:paraId="56D83A0E" w14:textId="22DB4784" w:rsidR="00D85B76" w:rsidRPr="000561F8" w:rsidRDefault="00D85B76" w:rsidP="000561F8">
      <w:pPr>
        <w:pStyle w:val="Lijstalinea"/>
        <w:numPr>
          <w:ilvl w:val="1"/>
          <w:numId w:val="13"/>
        </w:numPr>
        <w:spacing w:line="276" w:lineRule="auto"/>
        <w:jc w:val="both"/>
        <w:rPr>
          <w:szCs w:val="18"/>
          <w:lang w:val="nl-NL"/>
        </w:rPr>
      </w:pPr>
      <w:r w:rsidRPr="004948F5">
        <w:rPr>
          <w:lang w:val="nl-NL"/>
        </w:rPr>
        <w:t xml:space="preserve">Opdrachtnemer </w:t>
      </w:r>
      <w:r w:rsidR="004948F5" w:rsidRPr="004948F5">
        <w:rPr>
          <w:lang w:val="nl-NL"/>
        </w:rPr>
        <w:t xml:space="preserve">De tenaamstelling van de factuur is: </w:t>
      </w:r>
      <w:sdt>
        <w:sdtPr>
          <w:id w:val="1131597278"/>
          <w:placeholder>
            <w:docPart w:val="3B58E75BF3484748A18D519F62BA7DA0"/>
          </w:placeholder>
          <w:showingPlcHdr/>
          <w:comboBox>
            <w:listItem w:value="Kies een item."/>
            <w:listItem w:displayText="Invest-NL N.V." w:value="Invest-NL N.V."/>
            <w:listItem w:displayText="Invest-NL Business Development B.V." w:value="Invest-NL Business Development B.V."/>
          </w:comboBox>
        </w:sdtPr>
        <w:sdtEndPr/>
        <w:sdtContent>
          <w:r w:rsidR="004948F5" w:rsidRPr="004948F5">
            <w:rPr>
              <w:lang w:val="nl-NL"/>
            </w:rPr>
            <w:t>Kies een item.</w:t>
          </w:r>
        </w:sdtContent>
      </w:sdt>
      <w:r w:rsidR="004948F5" w:rsidRPr="00547A18">
        <w:rPr>
          <w:lang w:val="nl-NL"/>
        </w:rPr>
        <w:t xml:space="preserve">T.a.v. de afdeling Finance Kingsfordweg 43-117 1043 GP Amsterdam .Graag ontvangen we de factuur direct op finance@invest-nl.nl met kenmerk </w:t>
      </w:r>
      <w:sdt>
        <w:sdtPr>
          <w:id w:val="1269888087"/>
          <w:placeholder>
            <w:docPart w:val="1AC90578E14A4BE7A40952486557D88E"/>
          </w:placeholder>
        </w:sdtPr>
        <w:sdtEndPr/>
        <w:sdtContent>
          <w:sdt>
            <w:sdtPr>
              <w:alias w:val="Invullen Kenmerk"/>
              <w:tag w:val="Invullen Kenmerk"/>
              <w:id w:val="-791830734"/>
              <w:placeholder>
                <w:docPart w:val="36F85063D465400A9651A56AAABEE4D1"/>
              </w:placeholder>
              <w:temporary/>
              <w:showingPlcHdr/>
            </w:sdtPr>
            <w:sdtEndPr/>
            <w:sdtContent>
              <w:r w:rsidR="004948F5" w:rsidRPr="00547A18">
                <w:rPr>
                  <w:lang w:val="nl-NL"/>
                </w:rPr>
                <w:t>Invullen kostenplaats+DMS code</w:t>
              </w:r>
            </w:sdtContent>
          </w:sdt>
        </w:sdtContent>
      </w:sdt>
      <w:r w:rsidR="004948F5" w:rsidRPr="00547A18">
        <w:rPr>
          <w:lang w:val="nl-NL"/>
        </w:rPr>
        <w:t xml:space="preserve"> en in cc </w:t>
      </w:r>
      <w:sdt>
        <w:sdtPr>
          <w:alias w:val="Invullen Teamlead"/>
          <w:id w:val="-69668611"/>
          <w:placeholder>
            <w:docPart w:val="5B8FB2280221427F91646B0A05D61519"/>
          </w:placeholder>
          <w:temporary/>
          <w:showingPlcHdr/>
        </w:sdtPr>
        <w:sdtEndPr/>
        <w:sdtContent>
          <w:r w:rsidR="004948F5" w:rsidRPr="00547A18">
            <w:rPr>
              <w:lang w:val="nl-NL"/>
            </w:rPr>
            <w:t>Invullen Teamlead/Directeur.</w:t>
          </w:r>
        </w:sdtContent>
      </w:sdt>
    </w:p>
    <w:p w14:paraId="6F982CD8" w14:textId="77777777" w:rsidR="00AA3949" w:rsidRDefault="00AA3949" w:rsidP="00056AD1">
      <w:pPr>
        <w:pStyle w:val="Lijstalinea"/>
        <w:spacing w:line="276" w:lineRule="auto"/>
        <w:ind w:left="432"/>
        <w:jc w:val="both"/>
        <w:rPr>
          <w:szCs w:val="18"/>
          <w:lang w:val="nl-NL"/>
        </w:rPr>
      </w:pPr>
    </w:p>
    <w:p w14:paraId="6F982CDB" w14:textId="47E22B6C" w:rsidR="00AA3949" w:rsidRPr="00A06DAA" w:rsidRDefault="00D4449C" w:rsidP="00056AD1">
      <w:pPr>
        <w:pStyle w:val="Lijstalinea"/>
        <w:numPr>
          <w:ilvl w:val="1"/>
          <w:numId w:val="13"/>
        </w:numPr>
        <w:spacing w:line="276" w:lineRule="auto"/>
        <w:jc w:val="both"/>
        <w:rPr>
          <w:szCs w:val="18"/>
          <w:lang w:val="nl-NL"/>
        </w:rPr>
      </w:pPr>
      <w:r w:rsidRPr="00D4449C">
        <w:rPr>
          <w:szCs w:val="18"/>
          <w:lang w:val="nl-NL"/>
        </w:rPr>
        <w:t>Invest-NL heeft een betalingstermijn van dertig (30) dagen na ontvangst én controle van de factuur. Mocht de factuur onverhoopt niet op de juiste wijze zijn ingediend, dan kunnen we de tijdige afwikkeling van de factuur niet garanderen. Dit betekent ook dat het recht op rente vervalt. In bovenstaand geval wordt zo snel mogelijk contact met jullie opgenomen om de ontbrekende informatie op te vragen, zodat we de factuur kunnen betalen. Betaling door Invest-NL ontslaat Opdrachtnemer niet van enige verplichting of aansprakelijkheid</w:t>
      </w:r>
      <w:r w:rsidR="00AA3949" w:rsidRPr="00A06DAA">
        <w:rPr>
          <w:szCs w:val="18"/>
          <w:lang w:val="nl-NL"/>
        </w:rPr>
        <w:t>.</w:t>
      </w:r>
    </w:p>
    <w:p w14:paraId="6F982CDC" w14:textId="77777777" w:rsidR="00AA3949" w:rsidRPr="00A06DAA" w:rsidRDefault="00AA3949" w:rsidP="00056AD1">
      <w:pPr>
        <w:pStyle w:val="Lijstalinea"/>
        <w:spacing w:line="276" w:lineRule="auto"/>
        <w:ind w:left="432"/>
        <w:jc w:val="both"/>
        <w:rPr>
          <w:szCs w:val="18"/>
          <w:lang w:val="nl-NL"/>
        </w:rPr>
      </w:pPr>
    </w:p>
    <w:p w14:paraId="78D42950" w14:textId="7907F5A9" w:rsidR="00D84229" w:rsidRDefault="00D84229" w:rsidP="00056AD1">
      <w:pPr>
        <w:pStyle w:val="Lijstalinea"/>
        <w:numPr>
          <w:ilvl w:val="1"/>
          <w:numId w:val="13"/>
        </w:numPr>
        <w:spacing w:line="276" w:lineRule="auto"/>
        <w:jc w:val="both"/>
        <w:rPr>
          <w:szCs w:val="18"/>
          <w:lang w:val="nl-NL"/>
        </w:rPr>
      </w:pPr>
      <w:r w:rsidRPr="00CC7CC0">
        <w:rPr>
          <w:szCs w:val="18"/>
          <w:lang w:val="nl-NL"/>
        </w:rPr>
        <w:t xml:space="preserve">Opdrachtgever is bevoegd de bedragen die zij aan Opdrachtnemer verschuldigd is te verrekenen met bedragen die Opdrachtgever van Opdrachtnemer te vorderen heeft. </w:t>
      </w:r>
      <w:r w:rsidRPr="00FD657F">
        <w:rPr>
          <w:szCs w:val="18"/>
          <w:lang w:val="nl-NL"/>
        </w:rPr>
        <w:t>Indien Opdrachtgever betaling opschort dan wel niet tijdig tot betaling overgaat is Opdrachtnemer op geen enkele wijze gerechtigd de door hem te verrichten, overeengekomen prestaties op te schorten, tenzij er sprake is van omstandigheden die Opdrachtnemer hiertoe op grond van de beroepsregels dwingen, wat gesteld en bewezen dient te worden door Opdrachtnemer.</w:t>
      </w:r>
    </w:p>
    <w:p w14:paraId="2A00ECB2" w14:textId="77777777" w:rsidR="00EB2E2D" w:rsidRPr="00EB2E2D" w:rsidRDefault="00EB2E2D" w:rsidP="00691458">
      <w:pPr>
        <w:pStyle w:val="Lijstalinea"/>
        <w:rPr>
          <w:szCs w:val="18"/>
          <w:lang w:val="nl-NL"/>
        </w:rPr>
      </w:pPr>
    </w:p>
    <w:p w14:paraId="25A99D55" w14:textId="76A414CA" w:rsidR="00EB2E2D" w:rsidRDefault="00EB2E2D" w:rsidP="00EB2E2D">
      <w:pPr>
        <w:pStyle w:val="Lijstalinea"/>
        <w:numPr>
          <w:ilvl w:val="1"/>
          <w:numId w:val="13"/>
        </w:numPr>
        <w:spacing w:line="276" w:lineRule="auto"/>
        <w:jc w:val="both"/>
        <w:rPr>
          <w:szCs w:val="18"/>
          <w:lang w:val="nl-NL"/>
        </w:rPr>
      </w:pPr>
      <w:r>
        <w:rPr>
          <w:szCs w:val="18"/>
          <w:lang w:val="nl-NL"/>
        </w:rPr>
        <w:t>Partij is gehouden om een goede overdracht te verzorgen na afloop van deze overeenkomst aan de nieuwe contractant voor de diensten zoals omschreven in deze overeenkomst, indien dit door de Opdrachtgever noodzakelijk wordt geacht</w:t>
      </w:r>
      <w:r w:rsidR="00345105">
        <w:rPr>
          <w:szCs w:val="18"/>
          <w:lang w:val="nl-NL"/>
        </w:rPr>
        <w:t>.</w:t>
      </w:r>
    </w:p>
    <w:p w14:paraId="203DB6BD" w14:textId="77777777" w:rsidR="00345105" w:rsidRPr="00345105" w:rsidRDefault="00345105" w:rsidP="00345105">
      <w:pPr>
        <w:pStyle w:val="Lijstalinea"/>
        <w:rPr>
          <w:szCs w:val="18"/>
          <w:lang w:val="nl-NL"/>
        </w:rPr>
      </w:pPr>
    </w:p>
    <w:p w14:paraId="44378031" w14:textId="0FBE7AE7" w:rsidR="00345105" w:rsidRDefault="00345105" w:rsidP="00EB2E2D">
      <w:pPr>
        <w:pStyle w:val="Lijstalinea"/>
        <w:numPr>
          <w:ilvl w:val="1"/>
          <w:numId w:val="13"/>
        </w:numPr>
        <w:spacing w:line="276" w:lineRule="auto"/>
        <w:jc w:val="both"/>
        <w:rPr>
          <w:szCs w:val="18"/>
          <w:lang w:val="nl-NL"/>
        </w:rPr>
      </w:pPr>
      <w:r w:rsidRPr="00345105">
        <w:rPr>
          <w:szCs w:val="18"/>
          <w:lang w:val="nl-NL"/>
        </w:rPr>
        <w:t>Als de Goederen en/of Diensten niet beantwoorden aan de Overeenkomst en/of als Invest-NL een factuur geheel of gedeeltelijk betwist, is Invest-NL bevoegd om de betaling voor het betwiste gedeelte van de factuur op te schorten. Invest-NL stelt Opdrachtnemer op de hoogte van de reden voor opschorting en Partijen zullen een dergelijke situatie zo snel als mogelijk oplossen</w:t>
      </w:r>
      <w:r>
        <w:rPr>
          <w:szCs w:val="18"/>
          <w:lang w:val="nl-NL"/>
        </w:rPr>
        <w:t>.</w:t>
      </w:r>
    </w:p>
    <w:p w14:paraId="56DE1DAD" w14:textId="77777777" w:rsidR="00345105" w:rsidRPr="00345105" w:rsidRDefault="00345105" w:rsidP="00345105">
      <w:pPr>
        <w:pStyle w:val="Lijstalinea"/>
        <w:rPr>
          <w:szCs w:val="18"/>
          <w:lang w:val="nl-NL"/>
        </w:rPr>
      </w:pPr>
    </w:p>
    <w:p w14:paraId="05061EF4" w14:textId="2B040ED8" w:rsidR="00345105" w:rsidRPr="00D84229" w:rsidRDefault="00931A27" w:rsidP="00EB2E2D">
      <w:pPr>
        <w:pStyle w:val="Lijstalinea"/>
        <w:numPr>
          <w:ilvl w:val="1"/>
          <w:numId w:val="13"/>
        </w:numPr>
        <w:spacing w:line="276" w:lineRule="auto"/>
        <w:jc w:val="both"/>
        <w:rPr>
          <w:szCs w:val="18"/>
          <w:lang w:val="nl-NL"/>
        </w:rPr>
      </w:pPr>
      <w:r w:rsidRPr="00931A27">
        <w:rPr>
          <w:szCs w:val="18"/>
          <w:lang w:val="nl-NL"/>
        </w:rPr>
        <w:t>Opschorting van betaling en overschrijding van de betalingstermijn door Invest-NL geeft Opdrachtnemer niet het recht haar verplichtingen onder de Overeenkomst op te schorten of de Overeenkomst te beëindigen</w:t>
      </w:r>
    </w:p>
    <w:p w14:paraId="3D9576F2" w14:textId="77777777" w:rsidR="00EB2E2D" w:rsidRPr="00D84229" w:rsidRDefault="00EB2E2D" w:rsidP="006635C1">
      <w:pPr>
        <w:pStyle w:val="Lijstalinea"/>
        <w:spacing w:line="276" w:lineRule="auto"/>
        <w:ind w:left="432"/>
        <w:jc w:val="both"/>
        <w:rPr>
          <w:szCs w:val="18"/>
          <w:lang w:val="nl-NL"/>
        </w:rPr>
      </w:pPr>
    </w:p>
    <w:p w14:paraId="6F982CDE" w14:textId="77777777" w:rsidR="004D0E02" w:rsidRPr="00A06DAA" w:rsidRDefault="004D0E02" w:rsidP="00056AD1">
      <w:pPr>
        <w:pStyle w:val="Lijstalinea"/>
        <w:spacing w:line="276" w:lineRule="auto"/>
        <w:jc w:val="both"/>
        <w:rPr>
          <w:szCs w:val="18"/>
          <w:lang w:val="nl-NL"/>
        </w:rPr>
      </w:pPr>
    </w:p>
    <w:p w14:paraId="6F982CDF" w14:textId="73814A15" w:rsidR="004D0E02" w:rsidRPr="00A70CC5" w:rsidRDefault="00A70CC5" w:rsidP="00056AD1">
      <w:pPr>
        <w:pStyle w:val="Lijstalinea"/>
        <w:numPr>
          <w:ilvl w:val="0"/>
          <w:numId w:val="13"/>
        </w:numPr>
        <w:spacing w:line="276" w:lineRule="auto"/>
        <w:ind w:left="1134" w:hanging="1134"/>
        <w:jc w:val="both"/>
        <w:rPr>
          <w:szCs w:val="18"/>
          <w:lang w:val="nl-NL"/>
        </w:rPr>
      </w:pPr>
      <w:r>
        <w:rPr>
          <w:b/>
          <w:szCs w:val="18"/>
          <w:lang w:val="nl-NL"/>
        </w:rPr>
        <w:t>ESG</w:t>
      </w:r>
    </w:p>
    <w:p w14:paraId="15C8ED42" w14:textId="77777777" w:rsidR="00A70CC5" w:rsidRPr="00A70CC5" w:rsidRDefault="00A70CC5" w:rsidP="00A70CC5">
      <w:pPr>
        <w:pStyle w:val="Kop2"/>
        <w:numPr>
          <w:ilvl w:val="1"/>
          <w:numId w:val="13"/>
        </w:numPr>
        <w:rPr>
          <w:b w:val="0"/>
          <w:bCs/>
          <w:sz w:val="18"/>
          <w:szCs w:val="18"/>
        </w:rPr>
      </w:pPr>
      <w:r w:rsidRPr="00A70CC5">
        <w:rPr>
          <w:b w:val="0"/>
          <w:bCs/>
          <w:sz w:val="18"/>
          <w:szCs w:val="18"/>
        </w:rPr>
        <w:t>De onderstaande afspraken zijn  gemaakt met betrekking tot de duurzaamheidsdoelstellingen: (</w:t>
      </w:r>
      <w:sdt>
        <w:sdtPr>
          <w:rPr>
            <w:b w:val="0"/>
            <w:bCs/>
            <w:sz w:val="18"/>
            <w:szCs w:val="18"/>
          </w:rPr>
          <w:id w:val="96454385"/>
          <w:placeholder>
            <w:docPart w:val="3FB1A8ED6F80462F9DE6919A1B1CBE89"/>
          </w:placeholder>
        </w:sdtPr>
        <w:sdtEndPr>
          <w:rPr>
            <w:b/>
            <w:bCs w:val="0"/>
            <w:color w:val="FF7C80"/>
          </w:rPr>
        </w:sdtEndPr>
        <w:sdtContent>
          <w:sdt>
            <w:sdtPr>
              <w:rPr>
                <w:rStyle w:val="DSAccentColor"/>
                <w:color w:val="FF7C80"/>
                <w:sz w:val="18"/>
                <w:szCs w:val="18"/>
              </w:rPr>
              <w:id w:val="394708187"/>
              <w:placeholder>
                <w:docPart w:val="4E978A982AC74C8EA551214ADAF63401"/>
              </w:placeholder>
              <w:text/>
            </w:sdtPr>
            <w:sdtEndPr>
              <w:rPr>
                <w:rStyle w:val="DSAccentColor"/>
              </w:rPr>
            </w:sdtEndPr>
            <w:sdtContent>
              <w:r w:rsidRPr="00931A27">
                <w:rPr>
                  <w:rStyle w:val="DSAccentColor"/>
                  <w:color w:val="FF7C80"/>
                  <w:sz w:val="18"/>
                  <w:szCs w:val="18"/>
                </w:rPr>
                <w:t xml:space="preserve">Invullen doelstellingen) </w:t>
              </w:r>
            </w:sdtContent>
          </w:sdt>
        </w:sdtContent>
      </w:sdt>
      <w:r w:rsidRPr="00931A27">
        <w:rPr>
          <w:b w:val="0"/>
          <w:bCs/>
          <w:color w:val="FF7C80"/>
          <w:sz w:val="18"/>
          <w:szCs w:val="18"/>
        </w:rPr>
        <w:t xml:space="preserve"> </w:t>
      </w:r>
      <w:r w:rsidRPr="00A70CC5">
        <w:rPr>
          <w:b w:val="0"/>
          <w:bCs/>
          <w:sz w:val="18"/>
          <w:szCs w:val="18"/>
        </w:rPr>
        <w:br/>
        <w:t>Deze afspraken worden minimaal jaarlijks geëvalueerd.</w:t>
      </w:r>
    </w:p>
    <w:p w14:paraId="5842B8EB" w14:textId="77777777" w:rsidR="00A70CC5" w:rsidRPr="00A70CC5" w:rsidRDefault="00A70CC5" w:rsidP="00A70CC5">
      <w:pPr>
        <w:pStyle w:val="Kop2"/>
        <w:numPr>
          <w:ilvl w:val="1"/>
          <w:numId w:val="13"/>
        </w:numPr>
        <w:rPr>
          <w:b w:val="0"/>
          <w:bCs/>
          <w:sz w:val="18"/>
          <w:szCs w:val="18"/>
        </w:rPr>
      </w:pPr>
      <w:r w:rsidRPr="00A70CC5">
        <w:rPr>
          <w:b w:val="0"/>
          <w:bCs/>
          <w:sz w:val="18"/>
          <w:szCs w:val="18"/>
        </w:rPr>
        <w:t>Wanneer de criteria in Annex 1 worden geschonden, treden partijen in onderling overleg om de schending te mitigeren. Hiernaast worden er tussen de partijen afspraken gemaakt (inclusief deadlines) om deze schending te voorkomen in de toekomst en/ of de schending ongedaan te maken. Wanneer partijen deze afspraken niet naar tevredenheid van Invest-NL nakomen, heeft Invest-NL de mogelijkheid tot opzegging van de overeenkomst.</w:t>
      </w:r>
    </w:p>
    <w:p w14:paraId="02E096B6" w14:textId="77777777" w:rsidR="00A70CC5" w:rsidRPr="00FB4BD1" w:rsidRDefault="00A70CC5" w:rsidP="00A70CC5">
      <w:pPr>
        <w:pStyle w:val="Lijstalinea"/>
        <w:spacing w:line="276" w:lineRule="auto"/>
        <w:ind w:left="1134"/>
        <w:jc w:val="both"/>
        <w:rPr>
          <w:szCs w:val="18"/>
          <w:lang w:val="nl-NL"/>
        </w:rPr>
      </w:pPr>
    </w:p>
    <w:p w14:paraId="423C78B6" w14:textId="2FE791DA" w:rsidR="00FB4BD1" w:rsidRPr="00FB4BD1" w:rsidRDefault="00FB4BD1" w:rsidP="00FB4BD1">
      <w:pPr>
        <w:pStyle w:val="Lijstalinea"/>
        <w:numPr>
          <w:ilvl w:val="0"/>
          <w:numId w:val="13"/>
        </w:numPr>
        <w:spacing w:line="276" w:lineRule="auto"/>
        <w:ind w:left="303"/>
        <w:jc w:val="both"/>
        <w:rPr>
          <w:szCs w:val="18"/>
          <w:lang w:val="nl-NL"/>
        </w:rPr>
      </w:pPr>
      <w:r>
        <w:rPr>
          <w:b/>
          <w:szCs w:val="18"/>
          <w:lang w:val="nl-NL"/>
        </w:rPr>
        <w:t xml:space="preserve">  </w:t>
      </w:r>
      <w:r w:rsidR="003C3D20">
        <w:rPr>
          <w:b/>
          <w:szCs w:val="18"/>
          <w:lang w:val="nl-NL"/>
        </w:rPr>
        <w:t xml:space="preserve">         </w:t>
      </w:r>
      <w:r w:rsidRPr="00A06DAA">
        <w:rPr>
          <w:b/>
          <w:szCs w:val="18"/>
          <w:lang w:val="nl-NL"/>
        </w:rPr>
        <w:t>Contactpersonen</w:t>
      </w:r>
    </w:p>
    <w:p w14:paraId="3EF3511A" w14:textId="77777777" w:rsidR="00FB4BD1" w:rsidRPr="00A06DAA" w:rsidRDefault="00FB4BD1" w:rsidP="00FB4BD1">
      <w:pPr>
        <w:pStyle w:val="Lijstalinea"/>
        <w:spacing w:line="276" w:lineRule="auto"/>
        <w:ind w:left="1134"/>
        <w:jc w:val="both"/>
        <w:rPr>
          <w:szCs w:val="18"/>
          <w:lang w:val="nl-NL"/>
        </w:rPr>
      </w:pPr>
    </w:p>
    <w:p w14:paraId="6F982CE0" w14:textId="77777777" w:rsidR="004D0E02" w:rsidRPr="00A06DAA" w:rsidRDefault="004D0E02" w:rsidP="00056AD1">
      <w:pPr>
        <w:pStyle w:val="Lijstalinea"/>
        <w:spacing w:line="276" w:lineRule="auto"/>
        <w:ind w:left="1134"/>
        <w:jc w:val="both"/>
        <w:rPr>
          <w:szCs w:val="18"/>
          <w:lang w:val="nl-NL"/>
        </w:rPr>
      </w:pPr>
    </w:p>
    <w:p w14:paraId="6F982CE2" w14:textId="3A0E6151" w:rsidR="005315CC" w:rsidRDefault="005B1FC3" w:rsidP="00056AD1">
      <w:pPr>
        <w:numPr>
          <w:ilvl w:val="1"/>
          <w:numId w:val="13"/>
        </w:numPr>
        <w:suppressAutoHyphens/>
        <w:spacing w:line="276" w:lineRule="auto"/>
        <w:jc w:val="both"/>
        <w:rPr>
          <w:szCs w:val="18"/>
        </w:rPr>
      </w:pPr>
      <w:r w:rsidRPr="000F6C44">
        <w:rPr>
          <w:szCs w:val="18"/>
        </w:rPr>
        <w:lastRenderedPageBreak/>
        <w:t>Beide Partijen wijzen een contactpersoon aan, die de contacten over de uitvoering van de Overeenkomst onderhoudt</w:t>
      </w:r>
      <w:r w:rsidR="000F6C44">
        <w:rPr>
          <w:szCs w:val="18"/>
        </w:rPr>
        <w:t>.</w:t>
      </w:r>
    </w:p>
    <w:p w14:paraId="60478547" w14:textId="77777777" w:rsidR="000F6C44" w:rsidRDefault="000F6C44" w:rsidP="00056AD1">
      <w:pPr>
        <w:suppressAutoHyphens/>
        <w:spacing w:line="276" w:lineRule="auto"/>
        <w:ind w:left="432"/>
        <w:jc w:val="both"/>
        <w:rPr>
          <w:szCs w:val="18"/>
        </w:rPr>
      </w:pPr>
    </w:p>
    <w:p w14:paraId="6F982CE5" w14:textId="77777777" w:rsidR="00D27B1B" w:rsidRPr="00A06DAA" w:rsidRDefault="00D27B1B" w:rsidP="00056AD1">
      <w:pPr>
        <w:numPr>
          <w:ilvl w:val="1"/>
          <w:numId w:val="13"/>
        </w:numPr>
        <w:suppressAutoHyphens/>
        <w:spacing w:line="276" w:lineRule="auto"/>
        <w:jc w:val="both"/>
        <w:rPr>
          <w:szCs w:val="18"/>
        </w:rPr>
      </w:pPr>
      <w:r w:rsidRPr="00A06DAA">
        <w:rPr>
          <w:szCs w:val="18"/>
        </w:rPr>
        <w:t xml:space="preserve">Na afloop van ieder contractjaar zal overleg plaatsvinden tussen de contactpersonen van Partijen </w:t>
      </w:r>
      <w:r w:rsidR="003A1314" w:rsidRPr="00A06DAA">
        <w:rPr>
          <w:szCs w:val="18"/>
        </w:rPr>
        <w:t xml:space="preserve">op locatie van Opdrachtgever </w:t>
      </w:r>
      <w:r w:rsidRPr="00A06DAA">
        <w:rPr>
          <w:szCs w:val="18"/>
        </w:rPr>
        <w:t>over de wijze waarop de Overeenkomst wordt uitgevoerd. Opdrachtnemer zal hiertoe het initiatief nemen.</w:t>
      </w:r>
    </w:p>
    <w:p w14:paraId="6F982CE6" w14:textId="77777777" w:rsidR="00D27B1B" w:rsidRPr="00A06DAA" w:rsidRDefault="00D27B1B" w:rsidP="00056AD1">
      <w:pPr>
        <w:pStyle w:val="Lijstalinea"/>
        <w:spacing w:line="276" w:lineRule="auto"/>
        <w:ind w:left="432"/>
        <w:jc w:val="both"/>
        <w:rPr>
          <w:szCs w:val="18"/>
          <w:lang w:val="nl-NL"/>
        </w:rPr>
      </w:pPr>
    </w:p>
    <w:p w14:paraId="6F982CE7" w14:textId="77777777" w:rsidR="00D27B1B" w:rsidRPr="00A06DAA" w:rsidRDefault="00D27B1B" w:rsidP="00056AD1">
      <w:pPr>
        <w:numPr>
          <w:ilvl w:val="1"/>
          <w:numId w:val="13"/>
        </w:numPr>
        <w:suppressAutoHyphens/>
        <w:spacing w:line="276" w:lineRule="auto"/>
        <w:jc w:val="both"/>
        <w:rPr>
          <w:szCs w:val="18"/>
        </w:rPr>
      </w:pPr>
      <w:r w:rsidRPr="00A06DAA">
        <w:rPr>
          <w:szCs w:val="18"/>
        </w:rPr>
        <w:t xml:space="preserve">Opdrachtgever behoudt zich het recht voor om, indien daar naar haar inzicht aanleiding toe is, de frequentie van de in het </w:t>
      </w:r>
      <w:r w:rsidR="00D94DC2" w:rsidRPr="00A06DAA">
        <w:rPr>
          <w:szCs w:val="18"/>
        </w:rPr>
        <w:t>tweede</w:t>
      </w:r>
      <w:r w:rsidRPr="00A06DAA">
        <w:rPr>
          <w:szCs w:val="18"/>
        </w:rPr>
        <w:t xml:space="preserve"> lid bedoelde overleg kosteloos te verhogen.</w:t>
      </w:r>
    </w:p>
    <w:p w14:paraId="3514D78D" w14:textId="77777777" w:rsidR="00907BE5" w:rsidRPr="00A06DAA" w:rsidRDefault="00907BE5" w:rsidP="00056AD1">
      <w:pPr>
        <w:pStyle w:val="Lijstalinea"/>
        <w:spacing w:line="276" w:lineRule="auto"/>
        <w:jc w:val="both"/>
        <w:rPr>
          <w:szCs w:val="18"/>
          <w:lang w:val="nl-NL"/>
        </w:rPr>
      </w:pPr>
    </w:p>
    <w:p w14:paraId="381FBFFB" w14:textId="5D83A520" w:rsidR="00907BE5" w:rsidRPr="00A06DAA" w:rsidRDefault="00907BE5" w:rsidP="00056AD1">
      <w:pPr>
        <w:numPr>
          <w:ilvl w:val="0"/>
          <w:numId w:val="13"/>
        </w:numPr>
        <w:suppressAutoHyphens/>
        <w:spacing w:line="276" w:lineRule="auto"/>
        <w:ind w:left="1134" w:hanging="1134"/>
        <w:jc w:val="both"/>
        <w:rPr>
          <w:szCs w:val="18"/>
        </w:rPr>
      </w:pPr>
      <w:r w:rsidRPr="00A06DAA">
        <w:rPr>
          <w:b/>
          <w:bCs/>
          <w:szCs w:val="18"/>
        </w:rPr>
        <w:t>Projectleiding en -medewerker(s)</w:t>
      </w:r>
    </w:p>
    <w:p w14:paraId="5D7228C3" w14:textId="77777777" w:rsidR="00907BE5" w:rsidRPr="00A06DAA" w:rsidRDefault="00907BE5" w:rsidP="00056AD1">
      <w:pPr>
        <w:suppressAutoHyphens/>
        <w:spacing w:line="276" w:lineRule="auto"/>
        <w:jc w:val="both"/>
        <w:rPr>
          <w:szCs w:val="18"/>
        </w:rPr>
      </w:pPr>
    </w:p>
    <w:p w14:paraId="4B67B036" w14:textId="001F6F78" w:rsidR="00D5151A" w:rsidRPr="00A06DAA" w:rsidRDefault="00DA2490" w:rsidP="00056AD1">
      <w:pPr>
        <w:numPr>
          <w:ilvl w:val="1"/>
          <w:numId w:val="13"/>
        </w:numPr>
        <w:suppressAutoHyphens/>
        <w:spacing w:line="276" w:lineRule="auto"/>
        <w:jc w:val="both"/>
        <w:rPr>
          <w:szCs w:val="18"/>
        </w:rPr>
      </w:pPr>
      <w:r w:rsidRPr="00DA2490">
        <w:rPr>
          <w:szCs w:val="18"/>
        </w:rPr>
        <w:t>Opdrachtnemer stelt het auditteam samen uit de medewerkers zoals opgenomen in de Inschrijving en het daarin opgenomen plan van aanpak en auditplan. Wijzigingen in de samenstelling van het auditteam worden vooraf schriftelijk aan Opdrachtgever gemeld. Vervanging van sleutelpersonen vindt uitsluitend plaats na voorafgaande schriftelijke toestemming van Opdrachtgever. Opdrachtgever kan aan een wijziging van de samenstelling van het auditteam nadere voorwaarden stellen.</w:t>
      </w:r>
      <w:r w:rsidR="00D5151A" w:rsidRPr="00A06DAA">
        <w:rPr>
          <w:szCs w:val="18"/>
        </w:rPr>
        <w:t xml:space="preserve">  </w:t>
      </w:r>
    </w:p>
    <w:p w14:paraId="63DFF097" w14:textId="77777777" w:rsidR="00D5151A" w:rsidRPr="00A06DAA" w:rsidRDefault="00D5151A" w:rsidP="00056AD1">
      <w:pPr>
        <w:suppressAutoHyphens/>
        <w:spacing w:line="276" w:lineRule="auto"/>
        <w:ind w:left="432"/>
        <w:jc w:val="both"/>
        <w:rPr>
          <w:szCs w:val="18"/>
        </w:rPr>
      </w:pPr>
    </w:p>
    <w:p w14:paraId="211DBD0E" w14:textId="33323A4E" w:rsidR="00D5151A" w:rsidRDefault="0019115F" w:rsidP="00056AD1">
      <w:pPr>
        <w:numPr>
          <w:ilvl w:val="1"/>
          <w:numId w:val="13"/>
        </w:numPr>
        <w:suppressAutoHyphens/>
        <w:spacing w:line="276" w:lineRule="auto"/>
        <w:jc w:val="both"/>
        <w:rPr>
          <w:szCs w:val="18"/>
        </w:rPr>
      </w:pPr>
      <w:r w:rsidRPr="0019115F">
        <w:rPr>
          <w:szCs w:val="18"/>
        </w:rPr>
        <w:t>Indien Opdrachtgever van oordeel is dat een medewerker van Opdrachtnemer niet (langer) voldoet aan de overeengekomen kwalificaties, ervaring of deskundigheid, dan wel niet in staat is de werkzaamheden naar behoren uit te voeren, is Opdrachtgever gerechtigd Opdrachtnemer te verlangen de betreffende medewerker te vervangen. Opdrachtnemer zorgt in dat geval binnen een redelijke termijn, doch uiterlijk binnen vijf (5) werkdagen, voor vervanging door een medewerker met minimaal gelijkwaardige kwalificaties en ervaring.</w:t>
      </w:r>
      <w:r w:rsidR="00D5151A" w:rsidRPr="00A06DAA">
        <w:rPr>
          <w:szCs w:val="18"/>
        </w:rPr>
        <w:t xml:space="preserve"> </w:t>
      </w:r>
    </w:p>
    <w:p w14:paraId="6D1665B9" w14:textId="77777777" w:rsidR="00BF6703" w:rsidRPr="00FD657F" w:rsidRDefault="00BF6703" w:rsidP="00BF6703">
      <w:pPr>
        <w:pStyle w:val="Lijstalinea"/>
        <w:rPr>
          <w:szCs w:val="18"/>
          <w:lang w:val="nl-NL"/>
        </w:rPr>
      </w:pPr>
    </w:p>
    <w:p w14:paraId="1B5653D9" w14:textId="62C98658" w:rsidR="00D5151A" w:rsidRPr="00A06DAA" w:rsidRDefault="0019115F" w:rsidP="00056AD1">
      <w:pPr>
        <w:numPr>
          <w:ilvl w:val="1"/>
          <w:numId w:val="13"/>
        </w:numPr>
        <w:suppressAutoHyphens/>
        <w:spacing w:line="276" w:lineRule="auto"/>
        <w:jc w:val="both"/>
        <w:rPr>
          <w:szCs w:val="18"/>
        </w:rPr>
      </w:pPr>
      <w:r w:rsidRPr="0019115F">
        <w:rPr>
          <w:szCs w:val="18"/>
        </w:rPr>
        <w:t>Indien Opdrachtnemer naar het oordeel van Opdrachtgever geen geschikte vervanger kan leveren die voldoet aan de gestelde kwalificaties en ervaring, is Opdrachtgever gerechtigd de Overeenkomst geheel of gedeeltelijk te beëindigen met inachtneming van de bepalingen uit deze Overeenkomst en de toepasselijke ARVODI-voorwaarden</w:t>
      </w:r>
      <w:r w:rsidR="00F253CB">
        <w:rPr>
          <w:szCs w:val="18"/>
        </w:rPr>
        <w:t>.</w:t>
      </w:r>
    </w:p>
    <w:p w14:paraId="59DB62C1" w14:textId="77777777" w:rsidR="00D5151A" w:rsidRPr="00A06DAA" w:rsidRDefault="00D5151A" w:rsidP="00056AD1">
      <w:pPr>
        <w:suppressAutoHyphens/>
        <w:spacing w:line="276" w:lineRule="auto"/>
        <w:ind w:left="432"/>
        <w:jc w:val="both"/>
        <w:rPr>
          <w:szCs w:val="18"/>
        </w:rPr>
      </w:pPr>
    </w:p>
    <w:p w14:paraId="5068656C" w14:textId="22F50B4E" w:rsidR="00D5151A" w:rsidRPr="00A06DAA" w:rsidRDefault="00F253CB" w:rsidP="00056AD1">
      <w:pPr>
        <w:numPr>
          <w:ilvl w:val="1"/>
          <w:numId w:val="13"/>
        </w:numPr>
        <w:suppressAutoHyphens/>
        <w:spacing w:line="276" w:lineRule="auto"/>
        <w:jc w:val="both"/>
        <w:rPr>
          <w:szCs w:val="18"/>
        </w:rPr>
      </w:pPr>
      <w:r w:rsidRPr="00F253CB">
        <w:rPr>
          <w:szCs w:val="18"/>
        </w:rPr>
        <w:t>Opdrachtnemer waarborgt dat de ingezette medewerkers beschikken over de vereiste deskundigheid, kwalificaties en professionele integriteit die nodig zijn voor het uitvoeren van interne auditdiensten. Indien zich gedurende de looptijd van de Overeenkomst omstandigheden voordoen die de inzet van een medewerker onwenselijk maken, stelt Opdrachtnemer Opdrachtgever hiervan onverwijld op de hoogte en draagt zorg voor passende vervanging</w:t>
      </w:r>
      <w:r w:rsidR="00D5151A" w:rsidRPr="00A06DAA">
        <w:rPr>
          <w:szCs w:val="18"/>
        </w:rPr>
        <w:t>.</w:t>
      </w:r>
    </w:p>
    <w:p w14:paraId="5007BBDF" w14:textId="77777777" w:rsidR="00D5151A" w:rsidRPr="00A06DAA" w:rsidRDefault="00D5151A" w:rsidP="00056AD1">
      <w:pPr>
        <w:suppressAutoHyphens/>
        <w:spacing w:line="276" w:lineRule="auto"/>
        <w:ind w:left="432"/>
        <w:jc w:val="both"/>
        <w:rPr>
          <w:szCs w:val="18"/>
        </w:rPr>
      </w:pPr>
    </w:p>
    <w:p w14:paraId="53BF3978" w14:textId="4FCB8E80" w:rsidR="00D5151A" w:rsidRPr="00A06DAA" w:rsidRDefault="00591A40" w:rsidP="00056AD1">
      <w:pPr>
        <w:numPr>
          <w:ilvl w:val="1"/>
          <w:numId w:val="13"/>
        </w:numPr>
        <w:suppressAutoHyphens/>
        <w:spacing w:line="276" w:lineRule="auto"/>
        <w:jc w:val="both"/>
        <w:rPr>
          <w:szCs w:val="18"/>
        </w:rPr>
      </w:pPr>
      <w:r w:rsidRPr="00591A40">
        <w:rPr>
          <w:szCs w:val="18"/>
        </w:rPr>
        <w:t xml:space="preserve">Opdrachtnemer voert de werkzaamheden uit conform de toepasselijke wet- en regelgeving en in overeenstemming met algemeen aanvaarde professionele standaarden voor interne audit, zoals het International Professional </w:t>
      </w:r>
      <w:proofErr w:type="spellStart"/>
      <w:r w:rsidRPr="00591A40">
        <w:rPr>
          <w:szCs w:val="18"/>
        </w:rPr>
        <w:t>Practices</w:t>
      </w:r>
      <w:proofErr w:type="spellEnd"/>
      <w:r w:rsidRPr="00591A40">
        <w:rPr>
          <w:szCs w:val="18"/>
        </w:rPr>
        <w:t xml:space="preserve"> Framework (IIA Standards) of een aantoonbaar gelijkwaardige methodiek. Indien relevant worden tevens de gedrags- en beroepsregels van beroepsorganisaties zoals NBA en NOREA in acht genomen</w:t>
      </w:r>
      <w:r w:rsidR="00D5151A" w:rsidRPr="00A06DAA">
        <w:rPr>
          <w:szCs w:val="18"/>
        </w:rPr>
        <w:t xml:space="preserve">. </w:t>
      </w:r>
    </w:p>
    <w:p w14:paraId="6A0C9A2A" w14:textId="77777777" w:rsidR="00D5151A" w:rsidRPr="00A06DAA" w:rsidRDefault="00D5151A" w:rsidP="00056AD1">
      <w:pPr>
        <w:suppressAutoHyphens/>
        <w:spacing w:line="276" w:lineRule="auto"/>
        <w:ind w:left="432"/>
        <w:jc w:val="both"/>
        <w:rPr>
          <w:szCs w:val="18"/>
        </w:rPr>
      </w:pPr>
    </w:p>
    <w:p w14:paraId="00833AD8" w14:textId="464D79A6" w:rsidR="00D5151A" w:rsidRPr="00A06DAA" w:rsidRDefault="00591A40" w:rsidP="00056AD1">
      <w:pPr>
        <w:numPr>
          <w:ilvl w:val="1"/>
          <w:numId w:val="13"/>
        </w:numPr>
        <w:suppressAutoHyphens/>
        <w:spacing w:line="276" w:lineRule="auto"/>
        <w:jc w:val="both"/>
        <w:rPr>
          <w:szCs w:val="18"/>
        </w:rPr>
      </w:pPr>
      <w:r w:rsidRPr="00591A40">
        <w:rPr>
          <w:szCs w:val="18"/>
        </w:rPr>
        <w:t>Opdrachtgever stelt Opdrachtnemer tijdig de informatie, gegevens en bescheiden ter beschikking die noodzakelijk zijn voor de uitvoering van de werkzaamheden. Opdrachtnemer meldt onverwijld aan Opdrachtgever indien hij aanwijzingen heeft dat verstrekte informatie onjuist, onvolledig of onbetrouwbaar is, zodat Opdrachtgever passende maatregelen kan treffen</w:t>
      </w:r>
      <w:r w:rsidR="00D5151A" w:rsidRPr="00A06DAA">
        <w:rPr>
          <w:szCs w:val="18"/>
        </w:rPr>
        <w:t xml:space="preserve">. </w:t>
      </w:r>
    </w:p>
    <w:p w14:paraId="5526E254" w14:textId="77777777" w:rsidR="00907BE5" w:rsidRPr="00A06DAA" w:rsidRDefault="00907BE5" w:rsidP="00056AD1">
      <w:pPr>
        <w:suppressAutoHyphens/>
        <w:spacing w:line="276" w:lineRule="auto"/>
        <w:jc w:val="both"/>
        <w:rPr>
          <w:szCs w:val="18"/>
        </w:rPr>
      </w:pPr>
    </w:p>
    <w:p w14:paraId="5E0935BF" w14:textId="6965E7CC" w:rsidR="00D7673D" w:rsidRPr="00A06DAA" w:rsidRDefault="00AE54E4" w:rsidP="00056AD1">
      <w:pPr>
        <w:numPr>
          <w:ilvl w:val="1"/>
          <w:numId w:val="13"/>
        </w:numPr>
        <w:suppressAutoHyphens/>
        <w:spacing w:line="276" w:lineRule="auto"/>
        <w:jc w:val="both"/>
        <w:rPr>
          <w:szCs w:val="18"/>
        </w:rPr>
      </w:pPr>
      <w:r w:rsidRPr="00AE54E4">
        <w:rPr>
          <w:szCs w:val="18"/>
        </w:rPr>
        <w:t>Opdrachtnemer rapporteert periodiek over de voortgang van de werkzaamheden en de uitvoering van het auditplan. Op verzoek van Opdrachtgever verstrekt Opdrachtnemer een schriftelijk voortgangsoverzicht. In ieder geval vindt minimaal twee (2) maal per jaar overleg plaats tussen Partijen over de voortgang van de werkzaamheden, de planning en eventuele bijstelling van het auditplan</w:t>
      </w:r>
      <w:r w:rsidR="00D7673D" w:rsidRPr="00A06DAA">
        <w:rPr>
          <w:szCs w:val="18"/>
        </w:rPr>
        <w:t>.</w:t>
      </w:r>
    </w:p>
    <w:p w14:paraId="355196EF" w14:textId="77777777" w:rsidR="00D7673D" w:rsidRPr="00A06DAA" w:rsidRDefault="00D7673D" w:rsidP="00056AD1">
      <w:pPr>
        <w:pStyle w:val="Lijstalinea"/>
        <w:spacing w:line="276" w:lineRule="auto"/>
        <w:jc w:val="both"/>
        <w:rPr>
          <w:szCs w:val="18"/>
          <w:lang w:val="nl-NL"/>
        </w:rPr>
      </w:pPr>
    </w:p>
    <w:p w14:paraId="0239A9DE" w14:textId="77777777" w:rsidR="009F78E1" w:rsidRPr="00A06DAA" w:rsidRDefault="009F78E1" w:rsidP="00056AD1">
      <w:pPr>
        <w:pStyle w:val="Lijstalinea"/>
        <w:numPr>
          <w:ilvl w:val="0"/>
          <w:numId w:val="13"/>
        </w:numPr>
        <w:spacing w:line="276" w:lineRule="auto"/>
        <w:ind w:left="1134" w:hanging="1134"/>
        <w:jc w:val="both"/>
        <w:rPr>
          <w:b/>
          <w:szCs w:val="18"/>
          <w:lang w:val="nl-NL"/>
        </w:rPr>
      </w:pPr>
      <w:bookmarkStart w:id="3" w:name="_Toc384218571"/>
      <w:bookmarkStart w:id="4" w:name="_Toc464746334"/>
      <w:r w:rsidRPr="00A06DAA">
        <w:rPr>
          <w:b/>
          <w:szCs w:val="18"/>
          <w:lang w:val="nl-NL"/>
        </w:rPr>
        <w:t>Geheimhouding en beveiliging</w:t>
      </w:r>
      <w:bookmarkEnd w:id="3"/>
      <w:bookmarkEnd w:id="4"/>
      <w:r w:rsidRPr="00A06DAA">
        <w:rPr>
          <w:b/>
          <w:szCs w:val="18"/>
          <w:lang w:val="nl-NL"/>
        </w:rPr>
        <w:t xml:space="preserve"> </w:t>
      </w:r>
    </w:p>
    <w:p w14:paraId="52A65559" w14:textId="77777777" w:rsidR="009F78E1" w:rsidRPr="00A06DAA" w:rsidRDefault="009F78E1" w:rsidP="00056AD1">
      <w:pPr>
        <w:suppressAutoHyphens/>
        <w:spacing w:line="276" w:lineRule="auto"/>
        <w:ind w:left="432"/>
        <w:jc w:val="both"/>
        <w:rPr>
          <w:szCs w:val="18"/>
        </w:rPr>
      </w:pPr>
    </w:p>
    <w:p w14:paraId="79366CE4" w14:textId="750EC492" w:rsidR="009F78E1" w:rsidRPr="00A06DAA" w:rsidRDefault="004C4BA3" w:rsidP="00056AD1">
      <w:pPr>
        <w:numPr>
          <w:ilvl w:val="1"/>
          <w:numId w:val="13"/>
        </w:numPr>
        <w:suppressAutoHyphens/>
        <w:spacing w:line="276" w:lineRule="auto"/>
        <w:jc w:val="both"/>
        <w:rPr>
          <w:szCs w:val="18"/>
        </w:rPr>
      </w:pPr>
      <w:r w:rsidRPr="004C4BA3">
        <w:rPr>
          <w:szCs w:val="18"/>
        </w:rPr>
        <w:lastRenderedPageBreak/>
        <w:t>Indien informatie van of over Opdrachtgever zich onder verantwoordelijkheid van Opdrachtnemer buiten de gebouwen of systemen van Opdrachtgever bevindt, treft Opdrachtnemer passende technische en organisatorische maatregelen om deze informatie adequaat te beveiligen tegen verlies, onbevoegde toegang, wijziging of openbaarmaking. Deze maatregelen zijn ten minste in overeenstemming met de geldende wet- en regelgeving inzake informatiebeveiliging en gegevensbescherming.</w:t>
      </w:r>
    </w:p>
    <w:p w14:paraId="37FC6415" w14:textId="77777777" w:rsidR="009F78E1" w:rsidRPr="00A06DAA" w:rsidRDefault="009F78E1" w:rsidP="00056AD1">
      <w:pPr>
        <w:suppressAutoHyphens/>
        <w:spacing w:line="276" w:lineRule="auto"/>
        <w:ind w:left="432"/>
        <w:jc w:val="both"/>
        <w:rPr>
          <w:szCs w:val="18"/>
        </w:rPr>
      </w:pPr>
    </w:p>
    <w:p w14:paraId="689840BC" w14:textId="79793101" w:rsidR="009F78E1" w:rsidRPr="00A06DAA" w:rsidRDefault="001A69C2" w:rsidP="00056AD1">
      <w:pPr>
        <w:numPr>
          <w:ilvl w:val="1"/>
          <w:numId w:val="13"/>
        </w:numPr>
        <w:suppressAutoHyphens/>
        <w:spacing w:line="276" w:lineRule="auto"/>
        <w:jc w:val="both"/>
        <w:rPr>
          <w:szCs w:val="18"/>
        </w:rPr>
      </w:pPr>
      <w:r w:rsidRPr="001A69C2">
        <w:rPr>
          <w:szCs w:val="18"/>
        </w:rPr>
        <w:t>Opdrachtgever is, in overleg met Opdrachtnemer, gerechtigd om de wijze waarop Opdrachtnemer omgaat met vertrouwelijke informatie en de daarbij getroffen beveiligingsmaatregelen te (laten) controleren, voor zover dit redelijkerwijs noodzakelijk is voor het waarborgen van de vertrouwelijkheid en integriteit van de informatie van Opdrachtgever</w:t>
      </w:r>
      <w:r w:rsidR="009F78E1" w:rsidRPr="00A06DAA">
        <w:rPr>
          <w:szCs w:val="18"/>
        </w:rPr>
        <w:t xml:space="preserve">. </w:t>
      </w:r>
    </w:p>
    <w:p w14:paraId="33F85499" w14:textId="77777777" w:rsidR="009F78E1" w:rsidRPr="00A06DAA" w:rsidRDefault="009F78E1" w:rsidP="00056AD1">
      <w:pPr>
        <w:suppressAutoHyphens/>
        <w:spacing w:line="276" w:lineRule="auto"/>
        <w:ind w:left="432"/>
        <w:jc w:val="both"/>
        <w:rPr>
          <w:szCs w:val="18"/>
        </w:rPr>
      </w:pPr>
    </w:p>
    <w:p w14:paraId="64611753" w14:textId="77777777" w:rsidR="001A69C2" w:rsidRPr="001A69C2" w:rsidRDefault="001A69C2" w:rsidP="001A69C2">
      <w:pPr>
        <w:numPr>
          <w:ilvl w:val="1"/>
          <w:numId w:val="13"/>
        </w:numPr>
        <w:suppressAutoHyphens/>
        <w:spacing w:line="276" w:lineRule="auto"/>
        <w:jc w:val="both"/>
        <w:rPr>
          <w:szCs w:val="18"/>
        </w:rPr>
      </w:pPr>
      <w:r w:rsidRPr="001A69C2">
        <w:rPr>
          <w:szCs w:val="18"/>
        </w:rPr>
        <w:t>Het is Opdrachtnemer en de door hem ingezette medewerkers niet toegestaan om vertrouwelijke informatie van Opdrachtgever, waaronder begrepen documenten, gegevensbestanden, programmatuur en overige informatie, zonder voorafgaande schriftelijke toestemming van Opdrachtgever te kopiëren, aan derden te verstrekken, aan derden ter inzage te geven of anderszins te gebruiken voor een ander doel dan de uitvoering van de werkzaamheden in het kader van deze Overeenkomst.</w:t>
      </w:r>
    </w:p>
    <w:p w14:paraId="58D2456D" w14:textId="7BC8B865" w:rsidR="009F78E1" w:rsidRPr="00A06DAA" w:rsidRDefault="001A69C2" w:rsidP="001A69C2">
      <w:pPr>
        <w:numPr>
          <w:ilvl w:val="1"/>
          <w:numId w:val="13"/>
        </w:numPr>
        <w:suppressAutoHyphens/>
        <w:spacing w:line="276" w:lineRule="auto"/>
        <w:jc w:val="both"/>
        <w:rPr>
          <w:szCs w:val="18"/>
        </w:rPr>
      </w:pPr>
      <w:r w:rsidRPr="001A69C2">
        <w:rPr>
          <w:szCs w:val="18"/>
        </w:rPr>
        <w:t>Deze verplichting geldt niet indien Opdrachtnemer op grond van een wettelijk voorschrift, beroepsregel of rechterlijke uitspraak verplicht is tot openbaarmaking. In dat geval stelt Opdrachtnemer Opdrachtgever hiervan, voor zover wettelijk toegestaan, zo spoedig mogelijk op de hoogte</w:t>
      </w:r>
      <w:r w:rsidR="009F78E1" w:rsidRPr="00A06DAA">
        <w:rPr>
          <w:szCs w:val="18"/>
        </w:rPr>
        <w:t>.</w:t>
      </w:r>
    </w:p>
    <w:p w14:paraId="747C3642" w14:textId="77777777" w:rsidR="009F78E1" w:rsidRPr="00A06DAA" w:rsidRDefault="009F78E1" w:rsidP="00056AD1">
      <w:pPr>
        <w:suppressAutoHyphens/>
        <w:spacing w:line="276" w:lineRule="auto"/>
        <w:jc w:val="both"/>
        <w:rPr>
          <w:szCs w:val="18"/>
        </w:rPr>
      </w:pPr>
    </w:p>
    <w:p w14:paraId="4033696B" w14:textId="77777777" w:rsidR="009F78E1" w:rsidRPr="00251773" w:rsidRDefault="009F78E1" w:rsidP="00056AD1">
      <w:pPr>
        <w:pStyle w:val="Lijstalinea"/>
        <w:numPr>
          <w:ilvl w:val="0"/>
          <w:numId w:val="13"/>
        </w:numPr>
        <w:spacing w:line="276" w:lineRule="auto"/>
        <w:ind w:left="1134" w:hanging="1134"/>
        <w:jc w:val="both"/>
        <w:rPr>
          <w:b/>
          <w:szCs w:val="18"/>
          <w:lang w:val="nl-NL"/>
        </w:rPr>
      </w:pPr>
      <w:r w:rsidRPr="00251773">
        <w:rPr>
          <w:b/>
          <w:szCs w:val="18"/>
          <w:lang w:val="nl-NL"/>
        </w:rPr>
        <w:t xml:space="preserve">Geheimhouding van clientinformatie </w:t>
      </w:r>
    </w:p>
    <w:p w14:paraId="5BD59290" w14:textId="77777777" w:rsidR="009F78E1" w:rsidRPr="00A06DAA" w:rsidRDefault="009F78E1" w:rsidP="00056AD1">
      <w:pPr>
        <w:spacing w:line="276" w:lineRule="auto"/>
        <w:jc w:val="both"/>
        <w:rPr>
          <w:b/>
          <w:szCs w:val="18"/>
        </w:rPr>
      </w:pPr>
    </w:p>
    <w:p w14:paraId="0F60047E" w14:textId="0643D140" w:rsidR="009F78E1" w:rsidRDefault="00AB4D25" w:rsidP="00056AD1">
      <w:pPr>
        <w:numPr>
          <w:ilvl w:val="1"/>
          <w:numId w:val="13"/>
        </w:numPr>
        <w:suppressAutoHyphens/>
        <w:spacing w:line="276" w:lineRule="auto"/>
        <w:jc w:val="both"/>
        <w:rPr>
          <w:szCs w:val="18"/>
        </w:rPr>
      </w:pPr>
      <w:r w:rsidRPr="00AB4D25">
        <w:rPr>
          <w:szCs w:val="18"/>
        </w:rPr>
        <w:t>Als informatie met betrekking tot Invest-NL onder de verantwoordelijkheid van de opdrachtnemer buiten de gebouwen van Invest-NL zich bevind en/of wordt bewaard, moet de opdrachtnemer hiervoor passende en adequate beveiligingsmaatregelen nemen.</w:t>
      </w:r>
    </w:p>
    <w:p w14:paraId="5F9A3DE3" w14:textId="77777777" w:rsidR="00EC02F5" w:rsidRDefault="00EC02F5" w:rsidP="00EC02F5">
      <w:pPr>
        <w:suppressAutoHyphens/>
        <w:spacing w:line="276" w:lineRule="auto"/>
        <w:ind w:left="432"/>
        <w:jc w:val="both"/>
        <w:rPr>
          <w:szCs w:val="18"/>
        </w:rPr>
      </w:pPr>
    </w:p>
    <w:p w14:paraId="2B2BBEDE" w14:textId="3B452460" w:rsidR="00AB4D25" w:rsidRDefault="00EC02F5" w:rsidP="00056AD1">
      <w:pPr>
        <w:numPr>
          <w:ilvl w:val="1"/>
          <w:numId w:val="13"/>
        </w:numPr>
        <w:suppressAutoHyphens/>
        <w:spacing w:line="276" w:lineRule="auto"/>
        <w:jc w:val="both"/>
        <w:rPr>
          <w:szCs w:val="18"/>
        </w:rPr>
      </w:pPr>
      <w:r>
        <w:rPr>
          <w:szCs w:val="18"/>
        </w:rPr>
        <w:t>I</w:t>
      </w:r>
      <w:r w:rsidRPr="00EC02F5">
        <w:rPr>
          <w:szCs w:val="18"/>
        </w:rPr>
        <w:t>nvest-NL is in overleg met Opdrachtnemer te allen tijde gerechtigd om de geheimhouding - en beveiligingsaspecten van het omgaan met de informatie door Opdrachtnemer te (doen) controleren in geval er sprake is van een serieus vermoeden dat Opdrachtnemer niet goed omgaat met geheimhoudings- en beveiligingsaspecten van Invest-NL</w:t>
      </w:r>
      <w:r>
        <w:rPr>
          <w:szCs w:val="18"/>
        </w:rPr>
        <w:t>.</w:t>
      </w:r>
    </w:p>
    <w:p w14:paraId="192EDECD" w14:textId="77777777" w:rsidR="00EC02F5" w:rsidRPr="00547A18" w:rsidRDefault="00EC02F5" w:rsidP="00EC02F5">
      <w:pPr>
        <w:pStyle w:val="Lijstalinea"/>
        <w:rPr>
          <w:szCs w:val="18"/>
          <w:lang w:val="nl-NL"/>
        </w:rPr>
      </w:pPr>
    </w:p>
    <w:p w14:paraId="71565CB1" w14:textId="3A2B3ABD" w:rsidR="00EC02F5" w:rsidRDefault="002A42D0" w:rsidP="00056AD1">
      <w:pPr>
        <w:numPr>
          <w:ilvl w:val="1"/>
          <w:numId w:val="13"/>
        </w:numPr>
        <w:suppressAutoHyphens/>
        <w:spacing w:line="276" w:lineRule="auto"/>
        <w:jc w:val="both"/>
        <w:rPr>
          <w:szCs w:val="18"/>
        </w:rPr>
      </w:pPr>
      <w:r w:rsidRPr="002A42D0">
        <w:rPr>
          <w:szCs w:val="18"/>
        </w:rPr>
        <w:t>Het is Opdrachtnemer en diens personeelsleden verboden om van welke informatie dan ook, waaronder begrepen software, die zij van Invest-NL in bezit heeft, om wat voor reden dan ook, zonder uitdrukkelijke toestemming, kopieën te maken, aan derden te verstrekken, aan derden ter inzage te geven en/of op enige wijze te (doen) (her)gebruiken voor welk doel dan ook anders dan voor de uitvoering van de werkzaamheden ten behoeve van Invest-NL</w:t>
      </w:r>
      <w:r>
        <w:rPr>
          <w:szCs w:val="18"/>
        </w:rPr>
        <w:t>.</w:t>
      </w:r>
    </w:p>
    <w:p w14:paraId="32030127" w14:textId="77777777" w:rsidR="002A42D0" w:rsidRPr="00547A18" w:rsidRDefault="002A42D0" w:rsidP="002A42D0">
      <w:pPr>
        <w:pStyle w:val="Lijstalinea"/>
        <w:rPr>
          <w:szCs w:val="18"/>
          <w:lang w:val="nl-NL"/>
        </w:rPr>
      </w:pPr>
    </w:p>
    <w:p w14:paraId="6FF55677" w14:textId="583A7DD5" w:rsidR="002A42D0" w:rsidRDefault="00EA0D13" w:rsidP="00056AD1">
      <w:pPr>
        <w:numPr>
          <w:ilvl w:val="1"/>
          <w:numId w:val="13"/>
        </w:numPr>
        <w:suppressAutoHyphens/>
        <w:spacing w:line="276" w:lineRule="auto"/>
        <w:jc w:val="both"/>
        <w:rPr>
          <w:szCs w:val="18"/>
        </w:rPr>
      </w:pPr>
      <w:r w:rsidRPr="00EA0D13">
        <w:rPr>
          <w:szCs w:val="18"/>
        </w:rPr>
        <w:t>Op verzoek van Invest-NL retourneert Opdrachtnemer aan Invest-NL kosteloos alle in verband met deze Overeenkomst van Invest-NL verkregen dragers van vertrouwelijke informatie, en alle kopieën daarvan die Opdrachtnemer op dat moment in zijn bezit heeft, ofwel vernietigt Opdrachtnemer deze dragers en alle kopieën daarvan. Dit is ter keuze van Invest-NL. Op verzoek van Invest-NL verwijdert Opdrachtnemer alle vertrouwelijke informatie die op dat moment opgeslagen is in het computersysteem of andersoortig systeem van Opdrachtnemer</w:t>
      </w:r>
      <w:r>
        <w:rPr>
          <w:szCs w:val="18"/>
        </w:rPr>
        <w:t>.</w:t>
      </w:r>
    </w:p>
    <w:p w14:paraId="7DEFC74A" w14:textId="77777777" w:rsidR="00EA0D13" w:rsidRPr="00547A18" w:rsidRDefault="00EA0D13" w:rsidP="00EA0D13">
      <w:pPr>
        <w:pStyle w:val="Lijstalinea"/>
        <w:rPr>
          <w:szCs w:val="18"/>
          <w:lang w:val="nl-NL"/>
        </w:rPr>
      </w:pPr>
    </w:p>
    <w:p w14:paraId="562253A5" w14:textId="7933184B" w:rsidR="00EA0D13" w:rsidRPr="00A06DAA" w:rsidRDefault="00A5308D" w:rsidP="00056AD1">
      <w:pPr>
        <w:numPr>
          <w:ilvl w:val="1"/>
          <w:numId w:val="13"/>
        </w:numPr>
        <w:suppressAutoHyphens/>
        <w:spacing w:line="276" w:lineRule="auto"/>
        <w:jc w:val="both"/>
        <w:rPr>
          <w:szCs w:val="18"/>
        </w:rPr>
      </w:pPr>
      <w:r w:rsidRPr="00A5308D">
        <w:rPr>
          <w:szCs w:val="18"/>
        </w:rPr>
        <w:t>Op de in dit artikel bepaalde geheimhoudingsplicht wordt een uitzondering gemaakt in het geval enig wettelijk voorschrift (met inbegrip van buitenlandse wetsbepalingen), beroepsregel of uitspraak van de rechter Opdrachtnemer tot bekendmaking verplicht. Wanneer Opdrachtnemer kennis heeft genomen van genoemde verplichting brengt het Invest-NL daarvan, indien redelijkerwijs mogelijk, zo snel mogelijk op de hoogte</w:t>
      </w:r>
      <w:r>
        <w:rPr>
          <w:szCs w:val="18"/>
        </w:rPr>
        <w:t>.</w:t>
      </w:r>
    </w:p>
    <w:p w14:paraId="71990859" w14:textId="77777777" w:rsidR="009F78E1" w:rsidRPr="00A06DAA" w:rsidRDefault="009F78E1" w:rsidP="00056AD1">
      <w:pPr>
        <w:pStyle w:val="Lijstalinea"/>
        <w:tabs>
          <w:tab w:val="left" w:pos="709"/>
        </w:tabs>
        <w:suppressAutoHyphens/>
        <w:spacing w:line="276" w:lineRule="auto"/>
        <w:ind w:left="567"/>
        <w:jc w:val="both"/>
        <w:rPr>
          <w:szCs w:val="18"/>
          <w:lang w:val="nl-NL"/>
        </w:rPr>
      </w:pPr>
    </w:p>
    <w:p w14:paraId="01F07EB5" w14:textId="77777777" w:rsidR="009F78E1" w:rsidRPr="00A06DAA" w:rsidRDefault="009F78E1" w:rsidP="00056AD1">
      <w:pPr>
        <w:suppressAutoHyphens/>
        <w:spacing w:line="276" w:lineRule="auto"/>
        <w:jc w:val="both"/>
        <w:rPr>
          <w:szCs w:val="18"/>
        </w:rPr>
      </w:pPr>
    </w:p>
    <w:p w14:paraId="7892CF8D" w14:textId="17F709B3" w:rsidR="00C45584" w:rsidRDefault="00C45584" w:rsidP="00C45584">
      <w:pPr>
        <w:pStyle w:val="Lijstalinea"/>
        <w:numPr>
          <w:ilvl w:val="0"/>
          <w:numId w:val="13"/>
        </w:numPr>
        <w:spacing w:line="276" w:lineRule="auto"/>
        <w:ind w:left="1134" w:hanging="1134"/>
        <w:jc w:val="both"/>
        <w:rPr>
          <w:b/>
          <w:szCs w:val="18"/>
        </w:rPr>
      </w:pPr>
      <w:r w:rsidRPr="00C45584">
        <w:rPr>
          <w:b/>
          <w:szCs w:val="18"/>
        </w:rPr>
        <w:t>Right to audit</w:t>
      </w:r>
    </w:p>
    <w:p w14:paraId="5126E5E6" w14:textId="77777777" w:rsidR="00616D89" w:rsidRPr="005071DF" w:rsidRDefault="00616D89" w:rsidP="005071DF">
      <w:pPr>
        <w:pStyle w:val="Artikel"/>
        <w:numPr>
          <w:ilvl w:val="1"/>
          <w:numId w:val="13"/>
        </w:numPr>
        <w:spacing w:after="240"/>
        <w:rPr>
          <w:rFonts w:ascii="Corbel" w:hAnsi="Corbel"/>
          <w:sz w:val="18"/>
          <w:szCs w:val="18"/>
        </w:rPr>
      </w:pPr>
      <w:r w:rsidRPr="005071DF">
        <w:rPr>
          <w:rFonts w:ascii="Corbel" w:hAnsi="Corbel"/>
          <w:sz w:val="18"/>
          <w:szCs w:val="18"/>
        </w:rPr>
        <w:lastRenderedPageBreak/>
        <w:t>In geval van een audit of controle stelt Opdrachtnemer op verzoek van Invest-NL alle (relevante) informatie ter beschikking die nodig is om aan te tonen dat aan de verplichtingen uit deze Overeenkomst is voldaan en dat deze reeds worden nagekomen.</w:t>
      </w:r>
    </w:p>
    <w:p w14:paraId="5C4E962C" w14:textId="77777777" w:rsidR="00616D89" w:rsidRPr="005071DF" w:rsidRDefault="00616D89" w:rsidP="00616D89">
      <w:pPr>
        <w:pStyle w:val="Artikel"/>
        <w:numPr>
          <w:ilvl w:val="1"/>
          <w:numId w:val="13"/>
        </w:numPr>
        <w:rPr>
          <w:rFonts w:ascii="Corbel" w:hAnsi="Corbel"/>
          <w:sz w:val="18"/>
          <w:szCs w:val="18"/>
        </w:rPr>
      </w:pPr>
      <w:r w:rsidRPr="005071DF">
        <w:rPr>
          <w:rFonts w:ascii="Corbel" w:hAnsi="Corbel"/>
          <w:sz w:val="18"/>
          <w:szCs w:val="18"/>
        </w:rPr>
        <w:t>Indien concrete omstandigheden daartoe aanleiding geven of wanneer Opdrachtnemer onderdeel is van een interne- en/of externe audit die bij Invest-NL wordt uitgevoerd, kan Invest-NL een audit (laten) uitvoeren. In dergelijke gevallen verleent Opdrachtnemer alle medewerking aan een audit of controle, waaronder begrepen audits en controles bij personeel van Opdrachtnemer, tenzij dit redelijkerwijs niet van haar kan en mag worden verwacht.</w:t>
      </w:r>
    </w:p>
    <w:p w14:paraId="4DE40C38" w14:textId="77777777" w:rsidR="00616D89" w:rsidRPr="005071DF" w:rsidRDefault="00616D89" w:rsidP="00616D89">
      <w:pPr>
        <w:pStyle w:val="Artikel"/>
        <w:numPr>
          <w:ilvl w:val="1"/>
          <w:numId w:val="13"/>
        </w:numPr>
        <w:rPr>
          <w:rFonts w:ascii="Corbel" w:hAnsi="Corbel"/>
          <w:sz w:val="18"/>
          <w:szCs w:val="18"/>
        </w:rPr>
      </w:pPr>
      <w:r w:rsidRPr="005071DF">
        <w:rPr>
          <w:rFonts w:ascii="Corbel" w:hAnsi="Corbel"/>
          <w:sz w:val="18"/>
          <w:szCs w:val="18"/>
        </w:rPr>
        <w:t>Partijen dragen zelf de kosten die zij maken in verband met een audit of controle, waaronder begrepen de kosten van de door hen ingeschakelde derde(n).</w:t>
      </w:r>
    </w:p>
    <w:p w14:paraId="07E4E3DB" w14:textId="0CCE6F08" w:rsidR="00616D89" w:rsidRPr="005071DF" w:rsidRDefault="00616D89" w:rsidP="005071DF">
      <w:pPr>
        <w:pStyle w:val="Artikel"/>
        <w:numPr>
          <w:ilvl w:val="1"/>
          <w:numId w:val="13"/>
        </w:numPr>
        <w:rPr>
          <w:rFonts w:ascii="Corbel" w:hAnsi="Corbel"/>
          <w:sz w:val="18"/>
          <w:szCs w:val="18"/>
        </w:rPr>
      </w:pPr>
      <w:r w:rsidRPr="005071DF">
        <w:rPr>
          <w:rFonts w:ascii="Corbel" w:hAnsi="Corbel"/>
          <w:sz w:val="18"/>
          <w:szCs w:val="18"/>
        </w:rPr>
        <w:t>Invest-NL is te allen tijde bevoegd om naar aanleiding van of op grond van de in een audit of controle verkregen informatie, maatregelen voor te stellen. Opdrachtnemer is in redelijkheid en billijkheid gehouden uitvoering te geven aan de voorgestelde maatregelen.</w:t>
      </w:r>
    </w:p>
    <w:p w14:paraId="04ABDF96" w14:textId="77777777" w:rsidR="00616D89" w:rsidRPr="00616D89" w:rsidRDefault="00616D89" w:rsidP="00616D89">
      <w:pPr>
        <w:spacing w:line="276" w:lineRule="auto"/>
        <w:jc w:val="both"/>
        <w:rPr>
          <w:b/>
          <w:szCs w:val="18"/>
        </w:rPr>
      </w:pPr>
    </w:p>
    <w:p w14:paraId="773E1811" w14:textId="3536AA97" w:rsidR="00E072E8" w:rsidRPr="00A06DAA" w:rsidRDefault="00E072E8" w:rsidP="00056AD1">
      <w:pPr>
        <w:pStyle w:val="Lijstalinea"/>
        <w:numPr>
          <w:ilvl w:val="0"/>
          <w:numId w:val="13"/>
        </w:numPr>
        <w:spacing w:line="276" w:lineRule="auto"/>
        <w:ind w:left="1134" w:hanging="1134"/>
        <w:jc w:val="both"/>
        <w:rPr>
          <w:b/>
          <w:szCs w:val="18"/>
          <w:lang w:val="nl-NL"/>
        </w:rPr>
      </w:pPr>
      <w:r>
        <w:rPr>
          <w:b/>
          <w:szCs w:val="18"/>
          <w:lang w:val="nl-NL"/>
        </w:rPr>
        <w:t>Verzekering</w:t>
      </w:r>
    </w:p>
    <w:p w14:paraId="26A8302D" w14:textId="7C4162EA" w:rsidR="00436D2E" w:rsidRPr="00A06DAA" w:rsidRDefault="00436D2E" w:rsidP="00056AD1">
      <w:pPr>
        <w:suppressAutoHyphens/>
        <w:spacing w:line="276" w:lineRule="auto"/>
        <w:jc w:val="both"/>
        <w:rPr>
          <w:szCs w:val="18"/>
        </w:rPr>
      </w:pPr>
      <w:r w:rsidRPr="00A06DAA">
        <w:rPr>
          <w:szCs w:val="18"/>
        </w:rPr>
        <w:tab/>
      </w:r>
    </w:p>
    <w:p w14:paraId="41A84781" w14:textId="422B4DEC" w:rsidR="000B31E0" w:rsidRPr="00A06DAA" w:rsidRDefault="009F6A67" w:rsidP="00056AD1">
      <w:pPr>
        <w:numPr>
          <w:ilvl w:val="1"/>
          <w:numId w:val="13"/>
        </w:numPr>
        <w:suppressAutoHyphens/>
        <w:spacing w:line="276" w:lineRule="auto"/>
        <w:jc w:val="both"/>
        <w:rPr>
          <w:szCs w:val="18"/>
        </w:rPr>
      </w:pPr>
      <w:r w:rsidRPr="009F6A67">
        <w:rPr>
          <w:szCs w:val="18"/>
        </w:rPr>
        <w:t>Opdrachtnemer beschikt gedurende de looptijd van de Overeenkomst over een passende beroepsaansprakelijkheidsverzekering die dekking biedt voor schade die kan ontstaan in verband met de uitvoering van de werkzaamheden. De verzekering biedt minimaal een dekking van € 500.000 per gebeurtenis en € 1.000.000 per verzekeringsjaar.</w:t>
      </w:r>
      <w:r w:rsidR="000B31E0" w:rsidRPr="00A06DAA">
        <w:rPr>
          <w:szCs w:val="18"/>
        </w:rPr>
        <w:t xml:space="preserve"> </w:t>
      </w:r>
    </w:p>
    <w:p w14:paraId="6968C8CB" w14:textId="474CB3A5" w:rsidR="00436D2E" w:rsidRPr="00A06DAA" w:rsidRDefault="00436D2E" w:rsidP="00056AD1">
      <w:pPr>
        <w:suppressAutoHyphens/>
        <w:spacing w:line="276" w:lineRule="auto"/>
        <w:ind w:left="432"/>
        <w:jc w:val="both"/>
        <w:rPr>
          <w:szCs w:val="18"/>
        </w:rPr>
      </w:pPr>
    </w:p>
    <w:p w14:paraId="5FEA1B80" w14:textId="425E5877" w:rsidR="00436D2E" w:rsidRPr="00A06DAA" w:rsidRDefault="0068060D" w:rsidP="00056AD1">
      <w:pPr>
        <w:numPr>
          <w:ilvl w:val="1"/>
          <w:numId w:val="13"/>
        </w:numPr>
        <w:suppressAutoHyphens/>
        <w:spacing w:line="276" w:lineRule="auto"/>
        <w:jc w:val="both"/>
        <w:rPr>
          <w:szCs w:val="18"/>
        </w:rPr>
      </w:pPr>
      <w:r w:rsidRPr="0068060D">
        <w:rPr>
          <w:szCs w:val="18"/>
        </w:rPr>
        <w:t>Indien Opdrachtnemer aansprakelijk is voor schade die Opdrachtgever lijdt als gevolg van een toerekenbare tekortkoming in de nakoming van de Overeenkomst, is Opdrachtnemer gehouden tot vergoeding van de directe schade die Opdrachtgever daardoor lijdt, met inachtneming van de toepasselijke bepalingen uit de Overeenkomst en de ARVODI-voorwaarden</w:t>
      </w:r>
      <w:r w:rsidR="00436D2E" w:rsidRPr="00A06DAA">
        <w:rPr>
          <w:szCs w:val="18"/>
        </w:rPr>
        <w:t>.</w:t>
      </w:r>
    </w:p>
    <w:p w14:paraId="332DEC8B" w14:textId="77777777" w:rsidR="00436D2E" w:rsidRPr="00A06DAA" w:rsidRDefault="00436D2E" w:rsidP="00056AD1">
      <w:pPr>
        <w:suppressAutoHyphens/>
        <w:spacing w:line="276" w:lineRule="auto"/>
        <w:ind w:left="432"/>
        <w:jc w:val="both"/>
        <w:rPr>
          <w:szCs w:val="18"/>
        </w:rPr>
      </w:pPr>
    </w:p>
    <w:p w14:paraId="03D871AF" w14:textId="369B134D" w:rsidR="00436D2E" w:rsidRPr="00A06DAA" w:rsidRDefault="00CE0029" w:rsidP="00056AD1">
      <w:pPr>
        <w:numPr>
          <w:ilvl w:val="1"/>
          <w:numId w:val="13"/>
        </w:numPr>
        <w:suppressAutoHyphens/>
        <w:spacing w:line="276" w:lineRule="auto"/>
        <w:jc w:val="both"/>
        <w:rPr>
          <w:szCs w:val="18"/>
        </w:rPr>
      </w:pPr>
      <w:r w:rsidRPr="00CE0029">
        <w:rPr>
          <w:szCs w:val="18"/>
        </w:rPr>
        <w:t>Vorderingen tot schadevergoeding vervallen indien deze niet binnen twee (2) jaren nadat Opdrachtgever bekend is geworden met de schade en de daarvoor aansprakelijke partij schriftelijk bij Opdrachtnemer zijn ingediend, tenzij dwingendrechtelijke bepalingen anders voorschrijven</w:t>
      </w:r>
      <w:r w:rsidR="00436D2E" w:rsidRPr="00A06DAA">
        <w:rPr>
          <w:szCs w:val="18"/>
        </w:rPr>
        <w:t xml:space="preserve">. </w:t>
      </w:r>
    </w:p>
    <w:p w14:paraId="218DEA3E" w14:textId="77777777" w:rsidR="00436D2E" w:rsidRPr="00A06DAA" w:rsidRDefault="00436D2E" w:rsidP="00056AD1">
      <w:pPr>
        <w:suppressAutoHyphens/>
        <w:spacing w:line="276" w:lineRule="auto"/>
        <w:ind w:left="432"/>
        <w:jc w:val="both"/>
        <w:rPr>
          <w:szCs w:val="18"/>
        </w:rPr>
      </w:pPr>
    </w:p>
    <w:p w14:paraId="0CFECBE2" w14:textId="1813AE77" w:rsidR="00436D2E" w:rsidRPr="00A06DAA" w:rsidRDefault="00CE0029" w:rsidP="00056AD1">
      <w:pPr>
        <w:numPr>
          <w:ilvl w:val="1"/>
          <w:numId w:val="13"/>
        </w:numPr>
        <w:suppressAutoHyphens/>
        <w:spacing w:line="276" w:lineRule="auto"/>
        <w:jc w:val="both"/>
        <w:rPr>
          <w:szCs w:val="18"/>
        </w:rPr>
      </w:pPr>
      <w:r w:rsidRPr="00CE0029">
        <w:rPr>
          <w:szCs w:val="18"/>
        </w:rPr>
        <w:t>Opdrachtnemer legt op eerste verzoek van Opdrachtgever een bewijs van verzekering over, zoals een kopie van de polis of een verzekeringscertificaat waaruit blijkt dat aan de in dit artikel gestelde eisen wordt voldaan. De kosten van deze verzekering zijn inbegrepen in de door Opdrachtnemer aangeboden tarieven.</w:t>
      </w:r>
    </w:p>
    <w:p w14:paraId="6F982CE8" w14:textId="77777777" w:rsidR="004D0E02" w:rsidRPr="00A06DAA" w:rsidRDefault="004D0E02" w:rsidP="00056AD1">
      <w:pPr>
        <w:spacing w:line="276" w:lineRule="auto"/>
        <w:jc w:val="both"/>
        <w:rPr>
          <w:szCs w:val="18"/>
        </w:rPr>
      </w:pPr>
    </w:p>
    <w:p w14:paraId="6F982CE9" w14:textId="77777777" w:rsidR="004D0E02" w:rsidRPr="00A06DAA" w:rsidRDefault="00D27B1B" w:rsidP="00056AD1">
      <w:pPr>
        <w:pStyle w:val="Lijstalinea"/>
        <w:numPr>
          <w:ilvl w:val="0"/>
          <w:numId w:val="13"/>
        </w:numPr>
        <w:spacing w:line="276" w:lineRule="auto"/>
        <w:ind w:left="1134" w:hanging="1134"/>
        <w:jc w:val="both"/>
        <w:rPr>
          <w:b/>
          <w:szCs w:val="18"/>
          <w:lang w:val="nl-NL"/>
        </w:rPr>
      </w:pPr>
      <w:r w:rsidRPr="00A06DAA">
        <w:rPr>
          <w:b/>
          <w:szCs w:val="18"/>
          <w:lang w:val="nl-NL"/>
        </w:rPr>
        <w:t>Slotbepalingen</w:t>
      </w:r>
    </w:p>
    <w:p w14:paraId="6F982CEA" w14:textId="77777777" w:rsidR="004D0E02" w:rsidRPr="00A06DAA" w:rsidRDefault="004D0E02" w:rsidP="00056AD1">
      <w:pPr>
        <w:pStyle w:val="Lijstalinea"/>
        <w:spacing w:line="276" w:lineRule="auto"/>
        <w:ind w:left="1134"/>
        <w:jc w:val="both"/>
        <w:rPr>
          <w:b/>
          <w:szCs w:val="18"/>
          <w:lang w:val="nl-NL"/>
        </w:rPr>
      </w:pPr>
    </w:p>
    <w:p w14:paraId="240E823E" w14:textId="7D6B4C6E" w:rsidR="000B6841" w:rsidRPr="00A06DAA" w:rsidRDefault="00C049D4" w:rsidP="00056AD1">
      <w:pPr>
        <w:numPr>
          <w:ilvl w:val="1"/>
          <w:numId w:val="13"/>
        </w:numPr>
        <w:suppressAutoHyphens/>
        <w:spacing w:line="276" w:lineRule="auto"/>
        <w:ind w:left="567" w:hanging="567"/>
        <w:jc w:val="both"/>
        <w:rPr>
          <w:szCs w:val="18"/>
        </w:rPr>
      </w:pPr>
      <w:r w:rsidRPr="00C049D4">
        <w:rPr>
          <w:szCs w:val="18"/>
        </w:rPr>
        <w:t>Alle geschillen die naar aanleiding van deze Overeenkomst mochten ontstaan en die niet in der minne kunnen worden opgelost, worden beslecht door de bevoegde rechter in het arrondissement Amsterdam</w:t>
      </w:r>
      <w:r w:rsidR="000B6841" w:rsidRPr="00A06DAA">
        <w:rPr>
          <w:szCs w:val="18"/>
        </w:rPr>
        <w:t>.</w:t>
      </w:r>
    </w:p>
    <w:p w14:paraId="5BA75598" w14:textId="77777777" w:rsidR="000B6841" w:rsidRPr="00A06DAA" w:rsidRDefault="000B6841" w:rsidP="00056AD1">
      <w:pPr>
        <w:suppressAutoHyphens/>
        <w:spacing w:line="276" w:lineRule="auto"/>
        <w:ind w:left="567" w:hanging="567"/>
        <w:jc w:val="both"/>
        <w:rPr>
          <w:szCs w:val="18"/>
        </w:rPr>
      </w:pPr>
    </w:p>
    <w:p w14:paraId="3D8B9697" w14:textId="644678DB" w:rsidR="000B6841" w:rsidRPr="00A06DAA" w:rsidRDefault="00C049D4" w:rsidP="00056AD1">
      <w:pPr>
        <w:numPr>
          <w:ilvl w:val="1"/>
          <w:numId w:val="13"/>
        </w:numPr>
        <w:suppressAutoHyphens/>
        <w:spacing w:line="276" w:lineRule="auto"/>
        <w:ind w:left="567" w:hanging="567"/>
        <w:jc w:val="both"/>
        <w:rPr>
          <w:szCs w:val="18"/>
        </w:rPr>
      </w:pPr>
      <w:r w:rsidRPr="00C049D4">
        <w:rPr>
          <w:szCs w:val="18"/>
        </w:rPr>
        <w:t>De algemene voorwaarden van Opdrachtnemer, in welke vorm of onder welke benaming ook, zijn niet van toepassing</w:t>
      </w:r>
      <w:r w:rsidR="000B6841" w:rsidRPr="00A06DAA">
        <w:rPr>
          <w:szCs w:val="18"/>
        </w:rPr>
        <w:t>.</w:t>
      </w:r>
    </w:p>
    <w:p w14:paraId="2F1CE7B0" w14:textId="77777777" w:rsidR="000B6841" w:rsidRPr="00A06DAA" w:rsidRDefault="000B6841" w:rsidP="00056AD1">
      <w:pPr>
        <w:suppressAutoHyphens/>
        <w:spacing w:line="276" w:lineRule="auto"/>
        <w:ind w:left="567" w:hanging="567"/>
        <w:jc w:val="both"/>
        <w:rPr>
          <w:szCs w:val="18"/>
        </w:rPr>
      </w:pPr>
    </w:p>
    <w:p w14:paraId="02F113B2" w14:textId="51E48425" w:rsidR="000B6841" w:rsidRPr="00A06DAA" w:rsidRDefault="0056363D" w:rsidP="00056AD1">
      <w:pPr>
        <w:numPr>
          <w:ilvl w:val="1"/>
          <w:numId w:val="13"/>
        </w:numPr>
        <w:suppressAutoHyphens/>
        <w:spacing w:line="276" w:lineRule="auto"/>
        <w:ind w:left="567" w:hanging="567"/>
        <w:jc w:val="both"/>
        <w:rPr>
          <w:szCs w:val="18"/>
        </w:rPr>
      </w:pPr>
      <w:r w:rsidRPr="0056363D">
        <w:rPr>
          <w:szCs w:val="18"/>
        </w:rPr>
        <w:t>Wijzigingen van deze Overeenkomst zijn slechts geldig indien deze schriftelijk en door beide partijen zijn overeengekomen</w:t>
      </w:r>
      <w:r w:rsidR="000B6841" w:rsidRPr="00A06DAA">
        <w:rPr>
          <w:szCs w:val="18"/>
        </w:rPr>
        <w:t>.</w:t>
      </w:r>
    </w:p>
    <w:p w14:paraId="758D5573" w14:textId="77777777" w:rsidR="000B6841" w:rsidRPr="00A06DAA" w:rsidRDefault="000B6841" w:rsidP="00056AD1">
      <w:pPr>
        <w:suppressAutoHyphens/>
        <w:spacing w:line="276" w:lineRule="auto"/>
        <w:ind w:left="567" w:hanging="567"/>
        <w:jc w:val="both"/>
        <w:rPr>
          <w:szCs w:val="18"/>
        </w:rPr>
      </w:pPr>
    </w:p>
    <w:p w14:paraId="4A14090D" w14:textId="3D77DE1B" w:rsidR="000B6841" w:rsidRPr="00A06DAA" w:rsidRDefault="00AC4B69" w:rsidP="00056AD1">
      <w:pPr>
        <w:numPr>
          <w:ilvl w:val="1"/>
          <w:numId w:val="13"/>
        </w:numPr>
        <w:suppressAutoHyphens/>
        <w:spacing w:line="276" w:lineRule="auto"/>
        <w:ind w:left="567" w:hanging="567"/>
        <w:jc w:val="both"/>
        <w:rPr>
          <w:szCs w:val="18"/>
        </w:rPr>
      </w:pPr>
      <w:r w:rsidRPr="00AC4B69">
        <w:rPr>
          <w:szCs w:val="18"/>
        </w:rPr>
        <w:t>Het nalaten door een der partijen om nakoming van enige bepaling van deze Overeenkomst te verlangen, tast het recht om alsnog nakoming te vorderen niet aan</w:t>
      </w:r>
      <w:r w:rsidR="000B6841" w:rsidRPr="00A06DAA">
        <w:rPr>
          <w:szCs w:val="18"/>
        </w:rPr>
        <w:t>.</w:t>
      </w:r>
    </w:p>
    <w:p w14:paraId="7DAC1441" w14:textId="77777777" w:rsidR="000B6841" w:rsidRPr="00A06DAA" w:rsidRDefault="000B6841" w:rsidP="00056AD1">
      <w:pPr>
        <w:suppressAutoHyphens/>
        <w:spacing w:line="276" w:lineRule="auto"/>
        <w:ind w:left="567" w:hanging="567"/>
        <w:jc w:val="both"/>
        <w:rPr>
          <w:szCs w:val="18"/>
        </w:rPr>
      </w:pPr>
    </w:p>
    <w:p w14:paraId="4D920E54" w14:textId="662064D9" w:rsidR="000B6841" w:rsidRPr="00A06DAA" w:rsidRDefault="00AC4B69" w:rsidP="00056AD1">
      <w:pPr>
        <w:numPr>
          <w:ilvl w:val="1"/>
          <w:numId w:val="13"/>
        </w:numPr>
        <w:suppressAutoHyphens/>
        <w:spacing w:line="276" w:lineRule="auto"/>
        <w:ind w:left="567" w:hanging="567"/>
        <w:jc w:val="both"/>
        <w:rPr>
          <w:szCs w:val="18"/>
        </w:rPr>
      </w:pPr>
      <w:r w:rsidRPr="00AC4B69">
        <w:rPr>
          <w:szCs w:val="18"/>
        </w:rPr>
        <w:t>Opdrachtnemer maakt in publicaties of reclame-uitingen geen melding van de opdrachtverlening en gebruikt de naam van Opdrachtgever niet als referentie zonder voorafgaande schriftelijke toestemming van Opdrachtgever</w:t>
      </w:r>
      <w:r w:rsidR="000B6841" w:rsidRPr="00A06DAA">
        <w:rPr>
          <w:szCs w:val="18"/>
        </w:rPr>
        <w:t>.</w:t>
      </w:r>
    </w:p>
    <w:p w14:paraId="2AE8B31C" w14:textId="77777777" w:rsidR="00D772DA" w:rsidRPr="00A06DAA" w:rsidRDefault="00D772DA" w:rsidP="00056AD1">
      <w:pPr>
        <w:suppressAutoHyphens/>
        <w:spacing w:line="276" w:lineRule="auto"/>
        <w:ind w:left="567" w:hanging="567"/>
        <w:jc w:val="both"/>
        <w:rPr>
          <w:szCs w:val="18"/>
        </w:rPr>
      </w:pPr>
    </w:p>
    <w:p w14:paraId="57D6E6CF" w14:textId="4AEB7383" w:rsidR="000A38A9" w:rsidRPr="00A06DAA" w:rsidRDefault="00851558" w:rsidP="00056AD1">
      <w:pPr>
        <w:numPr>
          <w:ilvl w:val="1"/>
          <w:numId w:val="13"/>
        </w:numPr>
        <w:suppressAutoHyphens/>
        <w:spacing w:line="276" w:lineRule="auto"/>
        <w:ind w:left="567" w:hanging="567"/>
        <w:jc w:val="both"/>
        <w:rPr>
          <w:szCs w:val="18"/>
          <w:lang w:eastAsia="en-US"/>
        </w:rPr>
      </w:pPr>
      <w:r w:rsidRPr="00851558">
        <w:rPr>
          <w:szCs w:val="18"/>
          <w:lang w:eastAsia="en-US"/>
        </w:rPr>
        <w:t>Partijen erkennen dat de Opdrachtnemer bij de uitvoering van de interne auditopdrachten onafhankelijk en objectief dient te kunnen opereren. Opdrachtgever respecteert deze onafhankelijkheid en objectiviteit. Dit laat onverlet dat Opdrachtgever gerechtigd blijft om de kwaliteit van de dienstverlening en de naleving van de afspraken uit de Overeenkomst te beoordelen en te evalueren.</w:t>
      </w:r>
      <w:r w:rsidR="000A38A9" w:rsidRPr="00A06DAA">
        <w:rPr>
          <w:szCs w:val="18"/>
          <w:lang w:eastAsia="en-US"/>
        </w:rPr>
        <w:t xml:space="preserve"> </w:t>
      </w:r>
    </w:p>
    <w:p w14:paraId="6A61846A" w14:textId="77777777" w:rsidR="000A38A9" w:rsidRDefault="000A38A9" w:rsidP="00056AD1">
      <w:pPr>
        <w:tabs>
          <w:tab w:val="left" w:pos="709"/>
        </w:tabs>
        <w:suppressAutoHyphens/>
        <w:overflowPunct w:val="0"/>
        <w:autoSpaceDE w:val="0"/>
        <w:autoSpaceDN w:val="0"/>
        <w:adjustRightInd w:val="0"/>
        <w:spacing w:line="276" w:lineRule="auto"/>
        <w:ind w:left="567" w:hanging="567"/>
        <w:contextualSpacing/>
        <w:jc w:val="both"/>
        <w:textAlignment w:val="baseline"/>
        <w:rPr>
          <w:szCs w:val="18"/>
          <w:lang w:eastAsia="en-US"/>
        </w:rPr>
      </w:pPr>
    </w:p>
    <w:p w14:paraId="4ED55E32" w14:textId="5D56D980" w:rsidR="00756719" w:rsidRPr="00756719" w:rsidRDefault="00851558" w:rsidP="00056AD1">
      <w:pPr>
        <w:numPr>
          <w:ilvl w:val="1"/>
          <w:numId w:val="13"/>
        </w:numPr>
        <w:suppressAutoHyphens/>
        <w:spacing w:line="276" w:lineRule="auto"/>
        <w:ind w:left="567" w:hanging="567"/>
        <w:jc w:val="both"/>
        <w:rPr>
          <w:szCs w:val="18"/>
          <w:lang w:eastAsia="en-US"/>
        </w:rPr>
      </w:pPr>
      <w:r w:rsidRPr="00851558">
        <w:rPr>
          <w:szCs w:val="18"/>
          <w:lang w:eastAsia="en-US"/>
        </w:rPr>
        <w:t>In aanvulling op artikel 6 van de ARVODI-2025 kan Opdrachtnemer bij de uitvoering van de Overeenkomst gebruik maken van aan hem gelieerde entiteiten of derden, mits Opdrachtgever hierover vooraf wordt geïnformeerd. Opdrachtnemer blijft te allen tijde volledig verantwoordelijk voor de nakoming van de verplichtingen uit de Overeenkomst</w:t>
      </w:r>
      <w:r w:rsidR="00756719" w:rsidRPr="00756719">
        <w:rPr>
          <w:szCs w:val="18"/>
          <w:lang w:eastAsia="en-US"/>
        </w:rPr>
        <w:t xml:space="preserve">. </w:t>
      </w:r>
    </w:p>
    <w:p w14:paraId="26A2CE69" w14:textId="77777777" w:rsidR="00756719" w:rsidRDefault="00756719" w:rsidP="00056AD1">
      <w:pPr>
        <w:tabs>
          <w:tab w:val="left" w:pos="709"/>
        </w:tabs>
        <w:suppressAutoHyphens/>
        <w:overflowPunct w:val="0"/>
        <w:autoSpaceDE w:val="0"/>
        <w:autoSpaceDN w:val="0"/>
        <w:adjustRightInd w:val="0"/>
        <w:spacing w:line="276" w:lineRule="auto"/>
        <w:ind w:left="567" w:hanging="567"/>
        <w:contextualSpacing/>
        <w:jc w:val="both"/>
        <w:textAlignment w:val="baseline"/>
        <w:rPr>
          <w:szCs w:val="18"/>
          <w:lang w:eastAsia="en-US"/>
        </w:rPr>
      </w:pPr>
    </w:p>
    <w:p w14:paraId="4BA57E03" w14:textId="6CB6F7E3" w:rsidR="00255850" w:rsidRPr="00255850" w:rsidRDefault="000E1897" w:rsidP="00056AD1">
      <w:pPr>
        <w:numPr>
          <w:ilvl w:val="1"/>
          <w:numId w:val="13"/>
        </w:numPr>
        <w:suppressAutoHyphens/>
        <w:spacing w:line="276" w:lineRule="auto"/>
        <w:ind w:left="567" w:hanging="567"/>
        <w:jc w:val="both"/>
        <w:rPr>
          <w:szCs w:val="18"/>
          <w:lang w:eastAsia="en-US"/>
        </w:rPr>
      </w:pPr>
      <w:r w:rsidRPr="000E1897">
        <w:rPr>
          <w:szCs w:val="18"/>
          <w:lang w:eastAsia="en-US"/>
        </w:rPr>
        <w:t>In aanvulling op artikel 11 van de ARVODI-2025 komen Partijen overeen dat Opdrachtnemer hetgeen hem bij de uitvoering van de Overeenkomst ter kennis komt en waarvan hij het vertrouwelijke karakter kent of redelijkerwijs kan vermoeden, niet aan derden bekendmaakt, tenzij een wettelijk voorschrift, een toezichthouder met een wettelijke taak, een rechterlijke uitspraak of een op Opdrachtnemer toepasselijke beroepsregel hem tot openbaarmaking verplicht</w:t>
      </w:r>
      <w:r w:rsidR="00255850" w:rsidRPr="00255850">
        <w:rPr>
          <w:szCs w:val="18"/>
          <w:lang w:eastAsia="en-US"/>
        </w:rPr>
        <w:t>.</w:t>
      </w:r>
    </w:p>
    <w:p w14:paraId="3198BD5E" w14:textId="77777777" w:rsidR="00255850" w:rsidRPr="00A06DAA" w:rsidRDefault="00255850" w:rsidP="00056AD1">
      <w:pPr>
        <w:tabs>
          <w:tab w:val="left" w:pos="709"/>
        </w:tabs>
        <w:suppressAutoHyphens/>
        <w:overflowPunct w:val="0"/>
        <w:autoSpaceDE w:val="0"/>
        <w:autoSpaceDN w:val="0"/>
        <w:adjustRightInd w:val="0"/>
        <w:spacing w:line="276" w:lineRule="auto"/>
        <w:ind w:left="567" w:hanging="567"/>
        <w:contextualSpacing/>
        <w:jc w:val="both"/>
        <w:textAlignment w:val="baseline"/>
        <w:rPr>
          <w:szCs w:val="18"/>
          <w:lang w:eastAsia="en-US"/>
        </w:rPr>
      </w:pPr>
    </w:p>
    <w:p w14:paraId="3A21C1F5" w14:textId="4397A845" w:rsidR="000A38A9" w:rsidRPr="00A06DAA" w:rsidRDefault="000E1897" w:rsidP="00056AD1">
      <w:pPr>
        <w:numPr>
          <w:ilvl w:val="1"/>
          <w:numId w:val="13"/>
        </w:numPr>
        <w:suppressAutoHyphens/>
        <w:spacing w:line="276" w:lineRule="auto"/>
        <w:ind w:left="567" w:hanging="567"/>
        <w:jc w:val="both"/>
        <w:rPr>
          <w:szCs w:val="18"/>
          <w:lang w:eastAsia="en-US"/>
        </w:rPr>
      </w:pPr>
      <w:r w:rsidRPr="000E1897">
        <w:rPr>
          <w:szCs w:val="18"/>
          <w:lang w:eastAsia="en-US"/>
        </w:rPr>
        <w:t>In aanvulling op artikel 11.5 van de ARVODI-2025 is het Opdrachtnemer toegestaan met betrekking tot de uitgevoerde werkzaamheden kopieën van gegevens en bescheiden te bewaren, voor zover dit noodzakelijk is om te voldoen aan wettelijke bewaarplichten of op Opdrachtnemer toepasselijke beroepsregels</w:t>
      </w:r>
      <w:r w:rsidR="000A38A9" w:rsidRPr="00A06DAA">
        <w:rPr>
          <w:szCs w:val="18"/>
          <w:lang w:eastAsia="en-US"/>
        </w:rPr>
        <w:t>.</w:t>
      </w:r>
    </w:p>
    <w:p w14:paraId="3C1A999D" w14:textId="77777777" w:rsidR="000A38A9" w:rsidRPr="00A06DAA" w:rsidRDefault="000A38A9" w:rsidP="00056AD1">
      <w:pPr>
        <w:tabs>
          <w:tab w:val="left" w:pos="709"/>
        </w:tabs>
        <w:suppressAutoHyphens/>
        <w:overflowPunct w:val="0"/>
        <w:autoSpaceDE w:val="0"/>
        <w:autoSpaceDN w:val="0"/>
        <w:adjustRightInd w:val="0"/>
        <w:spacing w:line="276" w:lineRule="auto"/>
        <w:ind w:left="567" w:hanging="567"/>
        <w:contextualSpacing/>
        <w:jc w:val="both"/>
        <w:textAlignment w:val="baseline"/>
        <w:rPr>
          <w:szCs w:val="18"/>
          <w:lang w:eastAsia="en-US"/>
        </w:rPr>
      </w:pPr>
    </w:p>
    <w:p w14:paraId="6383EC0F" w14:textId="39EDF410" w:rsidR="000A38A9" w:rsidRDefault="00596088" w:rsidP="00056AD1">
      <w:pPr>
        <w:numPr>
          <w:ilvl w:val="1"/>
          <w:numId w:val="13"/>
        </w:numPr>
        <w:suppressAutoHyphens/>
        <w:spacing w:line="276" w:lineRule="auto"/>
        <w:ind w:left="567" w:hanging="567"/>
        <w:jc w:val="both"/>
        <w:rPr>
          <w:szCs w:val="18"/>
          <w:lang w:eastAsia="en-US"/>
        </w:rPr>
      </w:pPr>
      <w:r w:rsidRPr="00596088">
        <w:rPr>
          <w:szCs w:val="18"/>
          <w:lang w:eastAsia="en-US"/>
        </w:rPr>
        <w:t>Voor zover Opdrachtnemer bij de uitvoering van de Overeenkomst persoonsgegevens verwerkt, kwalificeert Opdrachtnemer als verwerker en Opdrachtgever als verwerkingsverantwoordelijke in de zin van de Algemene Verordening Gegevensbescherming (AVG). Opdrachtnemer verwerkt persoonsgegevens uitsluitend in opdracht en op basis van schriftelijke instructies van Opdrachtgever, tenzij Opdrachtnemer op grond van een wettelijke verplichting tot verwerking gehouden is. Partijen sluiten in dat geval een verwerkersovereenkomst conform artikel 12.3 van de ARVODI-2025 en artikel 28 AVG</w:t>
      </w:r>
      <w:r w:rsidR="000A38A9" w:rsidRPr="00A06DAA">
        <w:rPr>
          <w:szCs w:val="18"/>
          <w:lang w:eastAsia="en-US"/>
        </w:rPr>
        <w:t xml:space="preserve">. </w:t>
      </w:r>
    </w:p>
    <w:p w14:paraId="4E6EC26E" w14:textId="77777777" w:rsidR="00056AD1" w:rsidRPr="00AB61F2" w:rsidRDefault="00056AD1" w:rsidP="00AB61F2">
      <w:pPr>
        <w:jc w:val="both"/>
        <w:rPr>
          <w:szCs w:val="18"/>
        </w:rPr>
      </w:pPr>
    </w:p>
    <w:p w14:paraId="2C122052" w14:textId="1747FC1E" w:rsidR="00056AD1" w:rsidRDefault="009018C1" w:rsidP="00056AD1">
      <w:pPr>
        <w:numPr>
          <w:ilvl w:val="1"/>
          <w:numId w:val="13"/>
        </w:numPr>
        <w:suppressAutoHyphens/>
        <w:spacing w:line="276" w:lineRule="auto"/>
        <w:ind w:left="567" w:hanging="567"/>
        <w:jc w:val="both"/>
        <w:rPr>
          <w:szCs w:val="18"/>
          <w:lang w:eastAsia="en-US"/>
        </w:rPr>
      </w:pPr>
      <w:r w:rsidRPr="009018C1">
        <w:rPr>
          <w:szCs w:val="18"/>
          <w:lang w:eastAsia="en-US"/>
        </w:rPr>
        <w:t>Partijen dragen ieder verantwoordelijkheid voor de juistheid en volledigheid van de door hen verstrekte informatie in het kader van de uitvoering van deze Overeenkomst. Indien schade ontstaat doordat Opdrachtnemer bij de uitvoering van de Overeenkomst heeft vertrouwd op door Opdrachtgever verstrekte informatie die achteraf onjuist of onvolledig blijkt te zijn, treden Partijen in overleg over een redelijke oplossing met inachtneming van de aansprakelijkheidsregeling van artikel 19 van de ARVODI-2025</w:t>
      </w:r>
      <w:r w:rsidR="00056AD1" w:rsidRPr="00056AD1">
        <w:rPr>
          <w:szCs w:val="18"/>
          <w:lang w:eastAsia="en-US"/>
        </w:rPr>
        <w:t>.</w:t>
      </w:r>
    </w:p>
    <w:p w14:paraId="7A4BA0A4" w14:textId="77777777" w:rsidR="009C7FF1" w:rsidRPr="00FD657F" w:rsidRDefault="009C7FF1" w:rsidP="009C7FF1">
      <w:pPr>
        <w:pStyle w:val="Lijstalinea"/>
        <w:rPr>
          <w:szCs w:val="18"/>
          <w:lang w:val="nl-NL"/>
        </w:rPr>
      </w:pPr>
    </w:p>
    <w:p w14:paraId="0015E0BE" w14:textId="1F3FBA1A" w:rsidR="00056AD1" w:rsidRPr="00A44C8B" w:rsidRDefault="00580BE8" w:rsidP="00056AD1">
      <w:pPr>
        <w:numPr>
          <w:ilvl w:val="1"/>
          <w:numId w:val="13"/>
        </w:numPr>
        <w:suppressAutoHyphens/>
        <w:spacing w:line="276" w:lineRule="auto"/>
        <w:ind w:left="567" w:hanging="567"/>
        <w:jc w:val="both"/>
        <w:rPr>
          <w:szCs w:val="18"/>
          <w:lang w:eastAsia="en-US"/>
        </w:rPr>
      </w:pPr>
      <w:r w:rsidRPr="00580BE8">
        <w:rPr>
          <w:szCs w:val="18"/>
          <w:lang w:eastAsia="en-US"/>
        </w:rPr>
        <w:t>Indien Opdrachtnemer gebruik maakt van zaken van Opdrachtgever als bedoeld in artikel 5 van de ARVODI-2025 en daardoor schade ontstaat, is artikel 19.4 en 19.5 van de ARVODI-2025 van overeenkomstige toepassing</w:t>
      </w:r>
      <w:r w:rsidR="00056AD1" w:rsidRPr="00A44C8B">
        <w:rPr>
          <w:szCs w:val="18"/>
          <w:lang w:eastAsia="en-US"/>
        </w:rPr>
        <w:t xml:space="preserve">. </w:t>
      </w:r>
    </w:p>
    <w:p w14:paraId="4140F4BA" w14:textId="77777777" w:rsidR="006D279F" w:rsidRPr="00A06DAA" w:rsidRDefault="006D279F" w:rsidP="00056AD1">
      <w:pPr>
        <w:tabs>
          <w:tab w:val="left" w:pos="709"/>
        </w:tabs>
        <w:suppressAutoHyphens/>
        <w:overflowPunct w:val="0"/>
        <w:autoSpaceDE w:val="0"/>
        <w:autoSpaceDN w:val="0"/>
        <w:adjustRightInd w:val="0"/>
        <w:spacing w:line="276" w:lineRule="auto"/>
        <w:ind w:left="567" w:hanging="567"/>
        <w:contextualSpacing/>
        <w:jc w:val="both"/>
        <w:textAlignment w:val="baseline"/>
        <w:rPr>
          <w:szCs w:val="18"/>
          <w:lang w:eastAsia="en-US"/>
        </w:rPr>
      </w:pPr>
    </w:p>
    <w:p w14:paraId="6440C5D1" w14:textId="0F78EAE4" w:rsidR="005C2FCA" w:rsidRDefault="00170B5E" w:rsidP="00056AD1">
      <w:pPr>
        <w:numPr>
          <w:ilvl w:val="1"/>
          <w:numId w:val="13"/>
        </w:numPr>
        <w:suppressAutoHyphens/>
        <w:spacing w:line="276" w:lineRule="auto"/>
        <w:ind w:left="567" w:hanging="567"/>
        <w:jc w:val="both"/>
        <w:rPr>
          <w:szCs w:val="18"/>
          <w:lang w:eastAsia="en-US"/>
        </w:rPr>
      </w:pPr>
      <w:r w:rsidRPr="00170B5E">
        <w:rPr>
          <w:szCs w:val="18"/>
          <w:lang w:eastAsia="en-US"/>
        </w:rPr>
        <w:t>Artikel 26 van de ARVODI-2025 inzake arbeidsvoorwaarden blijft onverkort van toepassing. Indien Opdrachtgever nadere informatie wenst over de naleving van de toepasselijke arbeidsvoorwaardelijke verplichtingen, treden Partijen hierover in overleg, met inachtneming van de geldende wet- en regelgeving</w:t>
      </w:r>
      <w:r w:rsidR="005C2FCA">
        <w:rPr>
          <w:szCs w:val="18"/>
          <w:lang w:eastAsia="en-US"/>
        </w:rPr>
        <w:t>.</w:t>
      </w:r>
    </w:p>
    <w:p w14:paraId="7BFDEB1E" w14:textId="77777777" w:rsidR="009E212A" w:rsidRPr="00E52C4C" w:rsidRDefault="009E212A" w:rsidP="009E212A">
      <w:pPr>
        <w:pStyle w:val="Lijstalinea"/>
        <w:rPr>
          <w:szCs w:val="18"/>
          <w:lang w:val="nl-NL"/>
        </w:rPr>
      </w:pPr>
    </w:p>
    <w:p w14:paraId="34214918" w14:textId="77777777" w:rsidR="009E212A" w:rsidRDefault="009E212A" w:rsidP="009E212A">
      <w:pPr>
        <w:suppressAutoHyphens/>
        <w:spacing w:line="276" w:lineRule="auto"/>
        <w:jc w:val="both"/>
        <w:rPr>
          <w:szCs w:val="18"/>
          <w:lang w:eastAsia="en-US"/>
        </w:rPr>
      </w:pPr>
    </w:p>
    <w:p w14:paraId="6FFECF5D" w14:textId="77777777" w:rsidR="009E212A" w:rsidRDefault="009E212A" w:rsidP="009E212A">
      <w:pPr>
        <w:suppressAutoHyphens/>
        <w:spacing w:line="276" w:lineRule="auto"/>
        <w:jc w:val="both"/>
        <w:rPr>
          <w:szCs w:val="18"/>
          <w:lang w:eastAsia="en-US"/>
        </w:rPr>
      </w:pPr>
    </w:p>
    <w:p w14:paraId="6E260606" w14:textId="77777777" w:rsidR="009E212A" w:rsidRDefault="009E212A" w:rsidP="009E212A">
      <w:pPr>
        <w:suppressAutoHyphens/>
        <w:spacing w:line="276" w:lineRule="auto"/>
        <w:jc w:val="both"/>
        <w:rPr>
          <w:szCs w:val="18"/>
          <w:lang w:eastAsia="en-US"/>
        </w:rPr>
      </w:pPr>
    </w:p>
    <w:p w14:paraId="03D1D09A" w14:textId="77777777" w:rsidR="009E212A" w:rsidRDefault="009E212A" w:rsidP="009E212A">
      <w:pPr>
        <w:suppressAutoHyphens/>
        <w:spacing w:line="276" w:lineRule="auto"/>
        <w:jc w:val="both"/>
        <w:rPr>
          <w:szCs w:val="18"/>
          <w:lang w:eastAsia="en-US"/>
        </w:rPr>
      </w:pPr>
    </w:p>
    <w:p w14:paraId="5CCD3D96" w14:textId="77777777" w:rsidR="009E212A" w:rsidRDefault="009E212A" w:rsidP="009E212A">
      <w:pPr>
        <w:suppressAutoHyphens/>
        <w:spacing w:line="276" w:lineRule="auto"/>
        <w:jc w:val="both"/>
        <w:rPr>
          <w:szCs w:val="18"/>
          <w:lang w:eastAsia="en-US"/>
        </w:rPr>
      </w:pPr>
    </w:p>
    <w:p w14:paraId="1DCB3E13" w14:textId="77777777" w:rsidR="009E212A" w:rsidRPr="005C2FCA" w:rsidRDefault="009E212A" w:rsidP="009E212A">
      <w:pPr>
        <w:suppressAutoHyphens/>
        <w:spacing w:line="276" w:lineRule="auto"/>
        <w:jc w:val="both"/>
        <w:rPr>
          <w:szCs w:val="18"/>
          <w:lang w:eastAsia="en-US"/>
        </w:rPr>
      </w:pPr>
    </w:p>
    <w:p w14:paraId="62EBF68A" w14:textId="77777777" w:rsidR="00AA1E7A" w:rsidRDefault="00AA1E7A" w:rsidP="00056AD1">
      <w:pPr>
        <w:spacing w:line="276" w:lineRule="auto"/>
        <w:jc w:val="both"/>
        <w:rPr>
          <w:b/>
          <w:szCs w:val="18"/>
        </w:rPr>
      </w:pPr>
    </w:p>
    <w:p w14:paraId="5E43057A" w14:textId="77777777" w:rsidR="00AA1E7A" w:rsidRDefault="00AA1E7A" w:rsidP="00056AD1">
      <w:pPr>
        <w:spacing w:line="276" w:lineRule="auto"/>
        <w:jc w:val="both"/>
        <w:rPr>
          <w:b/>
          <w:szCs w:val="18"/>
        </w:rPr>
      </w:pPr>
    </w:p>
    <w:p w14:paraId="6F982CF7" w14:textId="115E006D" w:rsidR="00214D36" w:rsidRPr="00A06DAA" w:rsidRDefault="00214D36" w:rsidP="00056AD1">
      <w:pPr>
        <w:spacing w:line="276" w:lineRule="auto"/>
        <w:jc w:val="both"/>
        <w:rPr>
          <w:b/>
          <w:szCs w:val="18"/>
        </w:rPr>
      </w:pPr>
      <w:r w:rsidRPr="00A06DAA">
        <w:rPr>
          <w:b/>
          <w:szCs w:val="18"/>
        </w:rPr>
        <w:lastRenderedPageBreak/>
        <w:t>ALDUS OVEREENGEKOMEN, IN TWEEVOUD OPGEMAAKT EN GETEKEND,</w:t>
      </w:r>
    </w:p>
    <w:p w14:paraId="6F982CF8" w14:textId="77777777" w:rsidR="00214D36" w:rsidRPr="00A06DAA" w:rsidRDefault="00214D36" w:rsidP="00056AD1">
      <w:pPr>
        <w:spacing w:line="276" w:lineRule="auto"/>
        <w:jc w:val="both"/>
        <w:rPr>
          <w:szCs w:val="18"/>
        </w:rPr>
      </w:pPr>
    </w:p>
    <w:p w14:paraId="1306F0A3" w14:textId="77777777" w:rsidR="00AA1E7A" w:rsidRPr="00A06DAA" w:rsidRDefault="00AA1E7A" w:rsidP="00056AD1">
      <w:pPr>
        <w:tabs>
          <w:tab w:val="left" w:pos="426"/>
        </w:tabs>
        <w:suppressAutoHyphens/>
        <w:spacing w:line="276" w:lineRule="auto"/>
        <w:jc w:val="both"/>
        <w:rPr>
          <w:szCs w:val="18"/>
        </w:rPr>
      </w:pPr>
      <w:r w:rsidRPr="00A06DAA">
        <w:rPr>
          <w:szCs w:val="18"/>
        </w:rPr>
        <w:t>Opdrachtgever</w:t>
      </w:r>
      <w:r w:rsidRPr="00A06DAA">
        <w:rPr>
          <w:szCs w:val="18"/>
        </w:rPr>
        <w:tab/>
      </w:r>
      <w:r w:rsidRPr="00A06DAA">
        <w:rPr>
          <w:szCs w:val="18"/>
        </w:rPr>
        <w:tab/>
      </w:r>
      <w:r w:rsidRPr="00A06DAA">
        <w:rPr>
          <w:szCs w:val="18"/>
        </w:rPr>
        <w:tab/>
      </w:r>
      <w:r w:rsidRPr="00A06DAA">
        <w:rPr>
          <w:szCs w:val="18"/>
        </w:rPr>
        <w:tab/>
      </w:r>
      <w:r w:rsidRPr="00A06DAA">
        <w:rPr>
          <w:szCs w:val="18"/>
        </w:rPr>
        <w:tab/>
      </w:r>
      <w:r w:rsidRPr="00A06DAA">
        <w:rPr>
          <w:szCs w:val="18"/>
        </w:rPr>
        <w:tab/>
        <w:t>Opdrachtnemer</w:t>
      </w:r>
    </w:p>
    <w:p w14:paraId="6F982CF9" w14:textId="77777777" w:rsidR="00214D36" w:rsidRPr="00A06DAA" w:rsidRDefault="00214D36" w:rsidP="00056AD1">
      <w:pPr>
        <w:tabs>
          <w:tab w:val="left" w:pos="426"/>
        </w:tabs>
        <w:suppressAutoHyphens/>
        <w:spacing w:line="276" w:lineRule="auto"/>
        <w:jc w:val="both"/>
        <w:rPr>
          <w:szCs w:val="18"/>
        </w:rPr>
      </w:pPr>
      <w:r w:rsidRPr="00A06DAA">
        <w:rPr>
          <w:szCs w:val="18"/>
          <w:highlight w:val="lightGray"/>
        </w:rPr>
        <w:t>&lt;Plaats&gt;</w:t>
      </w:r>
      <w:r w:rsidRPr="00A06DAA">
        <w:rPr>
          <w:szCs w:val="18"/>
        </w:rPr>
        <w:t xml:space="preserve">, d.d. </w:t>
      </w:r>
      <w:r w:rsidRPr="00A06DAA">
        <w:rPr>
          <w:szCs w:val="18"/>
          <w:highlight w:val="lightGray"/>
        </w:rPr>
        <w:t>&lt;datum&gt;</w:t>
      </w:r>
      <w:r w:rsidRPr="00A06DAA">
        <w:rPr>
          <w:szCs w:val="18"/>
        </w:rPr>
        <w:tab/>
      </w:r>
      <w:r w:rsidRPr="00A06DAA">
        <w:rPr>
          <w:szCs w:val="18"/>
        </w:rPr>
        <w:tab/>
      </w:r>
      <w:r w:rsidRPr="00A06DAA">
        <w:rPr>
          <w:szCs w:val="18"/>
        </w:rPr>
        <w:tab/>
      </w:r>
      <w:r w:rsidRPr="00A06DAA">
        <w:rPr>
          <w:szCs w:val="18"/>
        </w:rPr>
        <w:tab/>
      </w:r>
      <w:r w:rsidRPr="00A06DAA">
        <w:rPr>
          <w:szCs w:val="18"/>
        </w:rPr>
        <w:tab/>
      </w:r>
      <w:r w:rsidRPr="00A06DAA">
        <w:rPr>
          <w:szCs w:val="18"/>
          <w:highlight w:val="lightGray"/>
        </w:rPr>
        <w:t>&lt;Plaats&gt;</w:t>
      </w:r>
      <w:r w:rsidRPr="00A06DAA">
        <w:rPr>
          <w:szCs w:val="18"/>
        </w:rPr>
        <w:t xml:space="preserve">, d.d. </w:t>
      </w:r>
      <w:r w:rsidRPr="00A06DAA">
        <w:rPr>
          <w:szCs w:val="18"/>
          <w:highlight w:val="lightGray"/>
        </w:rPr>
        <w:t>&lt;datum&gt;</w:t>
      </w:r>
    </w:p>
    <w:p w14:paraId="6F982CFA" w14:textId="77777777" w:rsidR="00214D36" w:rsidRPr="00A06DAA" w:rsidRDefault="00214D36" w:rsidP="00056AD1">
      <w:pPr>
        <w:tabs>
          <w:tab w:val="left" w:pos="426"/>
        </w:tabs>
        <w:suppressAutoHyphens/>
        <w:spacing w:line="276" w:lineRule="auto"/>
        <w:jc w:val="both"/>
        <w:rPr>
          <w:szCs w:val="18"/>
        </w:rPr>
      </w:pPr>
    </w:p>
    <w:p w14:paraId="6F982CFC" w14:textId="77777777" w:rsidR="00214D36" w:rsidRPr="00A06DAA" w:rsidRDefault="00214D36" w:rsidP="00056AD1">
      <w:pPr>
        <w:tabs>
          <w:tab w:val="left" w:pos="426"/>
        </w:tabs>
        <w:suppressAutoHyphens/>
        <w:spacing w:line="276" w:lineRule="auto"/>
        <w:jc w:val="both"/>
        <w:rPr>
          <w:szCs w:val="18"/>
        </w:rPr>
      </w:pPr>
    </w:p>
    <w:p w14:paraId="6F982CFE" w14:textId="77777777" w:rsidR="00214D36" w:rsidRPr="00A06DAA" w:rsidRDefault="00214D36" w:rsidP="00056AD1">
      <w:pPr>
        <w:tabs>
          <w:tab w:val="left" w:pos="426"/>
        </w:tabs>
        <w:suppressAutoHyphens/>
        <w:spacing w:line="276" w:lineRule="auto"/>
        <w:jc w:val="both"/>
        <w:rPr>
          <w:szCs w:val="18"/>
        </w:rPr>
      </w:pPr>
    </w:p>
    <w:p w14:paraId="6F982CFF" w14:textId="77777777" w:rsidR="00214D36" w:rsidRPr="00A06DAA" w:rsidRDefault="00214D36" w:rsidP="00056AD1">
      <w:pPr>
        <w:tabs>
          <w:tab w:val="left" w:pos="426"/>
        </w:tabs>
        <w:suppressAutoHyphens/>
        <w:spacing w:line="276" w:lineRule="auto"/>
        <w:jc w:val="both"/>
        <w:rPr>
          <w:szCs w:val="18"/>
        </w:rPr>
      </w:pPr>
    </w:p>
    <w:p w14:paraId="6F982D00" w14:textId="77777777" w:rsidR="00214D36" w:rsidRPr="00A06DAA" w:rsidRDefault="00214D36" w:rsidP="00056AD1">
      <w:pPr>
        <w:tabs>
          <w:tab w:val="left" w:pos="426"/>
        </w:tabs>
        <w:suppressAutoHyphens/>
        <w:spacing w:line="276" w:lineRule="auto"/>
        <w:jc w:val="both"/>
        <w:rPr>
          <w:szCs w:val="18"/>
        </w:rPr>
      </w:pPr>
      <w:r w:rsidRPr="00A06DAA">
        <w:rPr>
          <w:szCs w:val="18"/>
        </w:rPr>
        <w:t>Naam</w:t>
      </w:r>
      <w:r w:rsidR="00603C9A" w:rsidRPr="00A06DAA">
        <w:rPr>
          <w:szCs w:val="18"/>
        </w:rPr>
        <w:tab/>
      </w:r>
      <w:r w:rsidRPr="00A06DAA">
        <w:rPr>
          <w:szCs w:val="18"/>
        </w:rPr>
        <w:t xml:space="preserve">: </w:t>
      </w:r>
      <w:r w:rsidRPr="00A06DAA">
        <w:rPr>
          <w:szCs w:val="18"/>
          <w:highlight w:val="lightGray"/>
        </w:rPr>
        <w:t>&lt;tekenbevoegde&gt;</w:t>
      </w:r>
      <w:r w:rsidRPr="00A06DAA">
        <w:rPr>
          <w:szCs w:val="18"/>
        </w:rPr>
        <w:tab/>
      </w:r>
      <w:r w:rsidRPr="00A06DAA">
        <w:rPr>
          <w:szCs w:val="18"/>
        </w:rPr>
        <w:tab/>
      </w:r>
      <w:r w:rsidRPr="00A06DAA">
        <w:rPr>
          <w:szCs w:val="18"/>
        </w:rPr>
        <w:tab/>
      </w:r>
      <w:r w:rsidRPr="00A06DAA">
        <w:rPr>
          <w:szCs w:val="18"/>
        </w:rPr>
        <w:tab/>
        <w:t>Naam</w:t>
      </w:r>
      <w:r w:rsidR="00603C9A" w:rsidRPr="00A06DAA">
        <w:rPr>
          <w:szCs w:val="18"/>
        </w:rPr>
        <w:tab/>
      </w:r>
      <w:r w:rsidRPr="00A06DAA">
        <w:rPr>
          <w:szCs w:val="18"/>
        </w:rPr>
        <w:t xml:space="preserve">: </w:t>
      </w:r>
      <w:r w:rsidRPr="00A06DAA">
        <w:rPr>
          <w:szCs w:val="18"/>
          <w:highlight w:val="lightGray"/>
        </w:rPr>
        <w:t>&lt;tekenbevoegde&gt;</w:t>
      </w:r>
    </w:p>
    <w:p w14:paraId="6F982D01" w14:textId="219FCF41" w:rsidR="009725FA" w:rsidRDefault="00214D36" w:rsidP="00056AD1">
      <w:pPr>
        <w:tabs>
          <w:tab w:val="left" w:pos="426"/>
        </w:tabs>
        <w:suppressAutoHyphens/>
        <w:spacing w:line="276" w:lineRule="auto"/>
        <w:jc w:val="both"/>
        <w:rPr>
          <w:szCs w:val="18"/>
          <w:highlight w:val="lightGray"/>
        </w:rPr>
      </w:pPr>
      <w:r w:rsidRPr="00A06DAA">
        <w:rPr>
          <w:szCs w:val="18"/>
        </w:rPr>
        <w:t>Functie</w:t>
      </w:r>
      <w:r w:rsidR="00603C9A" w:rsidRPr="00A06DAA">
        <w:rPr>
          <w:szCs w:val="18"/>
        </w:rPr>
        <w:tab/>
      </w:r>
      <w:r w:rsidRPr="00A06DAA">
        <w:rPr>
          <w:szCs w:val="18"/>
        </w:rPr>
        <w:t xml:space="preserve">: </w:t>
      </w:r>
      <w:r w:rsidRPr="00A06DAA">
        <w:rPr>
          <w:szCs w:val="18"/>
          <w:highlight w:val="lightGray"/>
        </w:rPr>
        <w:t>&lt;functie&gt;</w:t>
      </w:r>
      <w:r w:rsidRPr="00A06DAA">
        <w:rPr>
          <w:szCs w:val="18"/>
        </w:rPr>
        <w:tab/>
      </w:r>
      <w:r w:rsidRPr="00A06DAA">
        <w:rPr>
          <w:szCs w:val="18"/>
        </w:rPr>
        <w:tab/>
      </w:r>
      <w:r w:rsidRPr="00A06DAA">
        <w:rPr>
          <w:szCs w:val="18"/>
        </w:rPr>
        <w:tab/>
      </w:r>
      <w:r w:rsidRPr="00A06DAA">
        <w:rPr>
          <w:szCs w:val="18"/>
        </w:rPr>
        <w:tab/>
      </w:r>
      <w:r w:rsidRPr="00A06DAA">
        <w:rPr>
          <w:szCs w:val="18"/>
        </w:rPr>
        <w:tab/>
        <w:t>Functie</w:t>
      </w:r>
      <w:r w:rsidR="00603C9A" w:rsidRPr="00A06DAA">
        <w:rPr>
          <w:szCs w:val="18"/>
        </w:rPr>
        <w:tab/>
      </w:r>
      <w:r w:rsidRPr="00A06DAA">
        <w:rPr>
          <w:szCs w:val="18"/>
        </w:rPr>
        <w:t xml:space="preserve">: </w:t>
      </w:r>
      <w:r w:rsidRPr="00A06DAA">
        <w:rPr>
          <w:szCs w:val="18"/>
          <w:highlight w:val="lightGray"/>
        </w:rPr>
        <w:t>&lt;functie&gt;</w:t>
      </w:r>
    </w:p>
    <w:p w14:paraId="0ADEC762" w14:textId="77777777" w:rsidR="009725FA" w:rsidRDefault="009725FA">
      <w:pPr>
        <w:spacing w:line="240" w:lineRule="auto"/>
        <w:rPr>
          <w:szCs w:val="18"/>
          <w:highlight w:val="lightGray"/>
        </w:rPr>
      </w:pPr>
      <w:r>
        <w:rPr>
          <w:szCs w:val="18"/>
          <w:highlight w:val="lightGray"/>
        </w:rPr>
        <w:br w:type="page"/>
      </w:r>
    </w:p>
    <w:p w14:paraId="0E7163E1" w14:textId="77777777" w:rsidR="00B50B32" w:rsidRPr="00D52980" w:rsidRDefault="00B50B32" w:rsidP="00B50B32">
      <w:pPr>
        <w:spacing w:after="200" w:line="200" w:lineRule="atLeast"/>
        <w:ind w:left="425"/>
        <w:outlineLvl w:val="0"/>
        <w:rPr>
          <w:b/>
          <w:color w:val="DF6359"/>
          <w:spacing w:val="0"/>
          <w:szCs w:val="18"/>
          <w:lang w:eastAsia="en-US"/>
        </w:rPr>
      </w:pPr>
      <w:r w:rsidRPr="00D52980">
        <w:rPr>
          <w:b/>
          <w:color w:val="DF6359"/>
          <w:spacing w:val="0"/>
          <w:szCs w:val="18"/>
          <w:lang w:eastAsia="en-US"/>
        </w:rPr>
        <w:lastRenderedPageBreak/>
        <w:t>Annex 1 -Internationale normen en richtlijnen</w:t>
      </w:r>
    </w:p>
    <w:p w14:paraId="2F1178FE" w14:textId="77777777" w:rsidR="00B50B32" w:rsidRPr="00D52980" w:rsidRDefault="00B50B32" w:rsidP="00B50B32">
      <w:pPr>
        <w:tabs>
          <w:tab w:val="left" w:pos="1134"/>
          <w:tab w:val="left" w:pos="4820"/>
          <w:tab w:val="left" w:pos="5954"/>
        </w:tabs>
        <w:spacing w:after="200" w:line="200" w:lineRule="atLeast"/>
        <w:rPr>
          <w:rFonts w:eastAsia="IBM Plex Sans"/>
          <w:spacing w:val="0"/>
          <w:szCs w:val="18"/>
          <w:lang w:eastAsia="en-US"/>
        </w:rPr>
      </w:pPr>
      <w:r w:rsidRPr="00D52980">
        <w:rPr>
          <w:rFonts w:eastAsia="IBM Plex Sans"/>
          <w:spacing w:val="0"/>
          <w:szCs w:val="18"/>
          <w:lang w:eastAsia="en-US"/>
        </w:rPr>
        <w:t>Als staatsdeelneming committeert Invest-NL en opdrachtnemer zich om in overeenstemming te handelen met de volgende internationale richtlijnen:</w:t>
      </w:r>
    </w:p>
    <w:p w14:paraId="4C5B8256" w14:textId="77777777" w:rsidR="00B50B32" w:rsidRPr="00D52980" w:rsidRDefault="00B50B32" w:rsidP="00B50B32">
      <w:pPr>
        <w:numPr>
          <w:ilvl w:val="0"/>
          <w:numId w:val="32"/>
        </w:numPr>
        <w:tabs>
          <w:tab w:val="left" w:pos="1134"/>
          <w:tab w:val="left" w:pos="4820"/>
          <w:tab w:val="left" w:pos="5954"/>
        </w:tabs>
        <w:spacing w:after="200" w:line="200" w:lineRule="atLeast"/>
        <w:contextualSpacing/>
        <w:rPr>
          <w:rFonts w:eastAsia="IBM Plex Sans"/>
          <w:spacing w:val="0"/>
          <w:szCs w:val="18"/>
          <w:lang w:eastAsia="en-US"/>
        </w:rPr>
      </w:pPr>
      <w:r w:rsidRPr="00D52980">
        <w:rPr>
          <w:rFonts w:eastAsia="IBM Plex Sans"/>
          <w:spacing w:val="0"/>
          <w:szCs w:val="18"/>
          <w:lang w:eastAsia="en-US"/>
        </w:rPr>
        <w:t>10 Principes van de UN Global Compact</w:t>
      </w:r>
      <w:r w:rsidRPr="00D52980">
        <w:rPr>
          <w:rFonts w:eastAsia="IBM Plex Sans"/>
          <w:spacing w:val="0"/>
          <w:szCs w:val="18"/>
          <w:lang w:eastAsia="en-US"/>
        </w:rPr>
        <w:br/>
      </w:r>
    </w:p>
    <w:p w14:paraId="6DA403D1" w14:textId="77777777" w:rsidR="00B50B32" w:rsidRPr="00D52980" w:rsidRDefault="00B50B32" w:rsidP="00B50B32">
      <w:pPr>
        <w:numPr>
          <w:ilvl w:val="0"/>
          <w:numId w:val="32"/>
        </w:numPr>
        <w:tabs>
          <w:tab w:val="left" w:pos="1134"/>
          <w:tab w:val="left" w:pos="4820"/>
          <w:tab w:val="left" w:pos="5954"/>
        </w:tabs>
        <w:spacing w:after="200" w:line="200" w:lineRule="atLeast"/>
        <w:contextualSpacing/>
        <w:rPr>
          <w:rFonts w:eastAsia="IBM Plex Sans"/>
          <w:spacing w:val="0"/>
          <w:szCs w:val="18"/>
          <w:lang w:val="en-US" w:eastAsia="en-US"/>
        </w:rPr>
      </w:pPr>
      <w:r w:rsidRPr="00D52980">
        <w:rPr>
          <w:rFonts w:eastAsia="IBM Plex Sans"/>
          <w:spacing w:val="0"/>
          <w:szCs w:val="18"/>
          <w:lang w:val="en-US" w:eastAsia="en-US"/>
        </w:rPr>
        <w:t>OECD Guidelines for Multinational Enterprises;</w:t>
      </w:r>
      <w:r w:rsidRPr="00D52980">
        <w:rPr>
          <w:rFonts w:eastAsia="IBM Plex Sans"/>
          <w:spacing w:val="0"/>
          <w:szCs w:val="18"/>
          <w:lang w:val="en-US" w:eastAsia="en-US"/>
        </w:rPr>
        <w:br/>
      </w:r>
    </w:p>
    <w:p w14:paraId="48335C51" w14:textId="77777777" w:rsidR="00B50B32" w:rsidRPr="00D52980" w:rsidRDefault="00B50B32" w:rsidP="00B50B32">
      <w:pPr>
        <w:numPr>
          <w:ilvl w:val="0"/>
          <w:numId w:val="32"/>
        </w:numPr>
        <w:tabs>
          <w:tab w:val="left" w:pos="1134"/>
          <w:tab w:val="left" w:pos="4820"/>
          <w:tab w:val="left" w:pos="5954"/>
        </w:tabs>
        <w:spacing w:after="200" w:line="200" w:lineRule="atLeast"/>
        <w:contextualSpacing/>
        <w:rPr>
          <w:rFonts w:eastAsia="IBM Plex Sans"/>
          <w:spacing w:val="0"/>
          <w:szCs w:val="18"/>
          <w:lang w:val="en-US" w:eastAsia="en-US"/>
        </w:rPr>
      </w:pPr>
      <w:r w:rsidRPr="00D52980">
        <w:rPr>
          <w:rFonts w:eastAsia="IBM Plex Sans"/>
          <w:spacing w:val="0"/>
          <w:szCs w:val="18"/>
          <w:lang w:val="en-US" w:eastAsia="en-US"/>
        </w:rPr>
        <w:t>UN Guiding Principles on Business and Human Rights.</w:t>
      </w:r>
    </w:p>
    <w:p w14:paraId="75695EC6" w14:textId="77777777" w:rsidR="00B50B32" w:rsidRPr="00D52980" w:rsidRDefault="00B50B32" w:rsidP="00B50B32">
      <w:pPr>
        <w:tabs>
          <w:tab w:val="left" w:pos="1134"/>
          <w:tab w:val="left" w:pos="4820"/>
          <w:tab w:val="left" w:pos="5954"/>
        </w:tabs>
        <w:spacing w:after="200" w:line="200" w:lineRule="atLeast"/>
        <w:rPr>
          <w:rFonts w:eastAsia="IBM Plex Sans"/>
          <w:spacing w:val="0"/>
          <w:szCs w:val="18"/>
          <w:lang w:eastAsia="en-US"/>
        </w:rPr>
      </w:pPr>
      <w:r w:rsidRPr="00D52980">
        <w:rPr>
          <w:rFonts w:eastAsia="IBM Plex Sans"/>
          <w:spacing w:val="0"/>
          <w:szCs w:val="18"/>
          <w:lang w:eastAsia="en-US"/>
        </w:rPr>
        <w:t>Daarnaast onderschrijven wij de volgende aanvullende richtlijnen:</w:t>
      </w:r>
    </w:p>
    <w:p w14:paraId="6665B97B" w14:textId="77777777" w:rsidR="00B50B32" w:rsidRPr="00D52980" w:rsidRDefault="00B50B32" w:rsidP="00B50B32">
      <w:pPr>
        <w:numPr>
          <w:ilvl w:val="0"/>
          <w:numId w:val="33"/>
        </w:numPr>
        <w:tabs>
          <w:tab w:val="left" w:pos="1134"/>
          <w:tab w:val="left" w:pos="4820"/>
          <w:tab w:val="left" w:pos="5954"/>
        </w:tabs>
        <w:spacing w:after="200" w:line="200" w:lineRule="atLeast"/>
        <w:contextualSpacing/>
        <w:rPr>
          <w:rFonts w:eastAsia="IBM Plex Sans"/>
          <w:spacing w:val="0"/>
          <w:szCs w:val="18"/>
          <w:lang w:val="en-US" w:eastAsia="en-US"/>
        </w:rPr>
      </w:pPr>
      <w:r w:rsidRPr="00D52980">
        <w:rPr>
          <w:rFonts w:eastAsia="IBM Plex Sans"/>
          <w:spacing w:val="0"/>
          <w:szCs w:val="18"/>
          <w:lang w:val="en-US" w:eastAsia="en-US"/>
        </w:rPr>
        <w:t>Principles for Responsible Investment (PRI)</w:t>
      </w:r>
      <w:r w:rsidRPr="00D52980">
        <w:rPr>
          <w:rFonts w:eastAsia="IBM Plex Sans"/>
          <w:spacing w:val="0"/>
          <w:szCs w:val="18"/>
          <w:lang w:val="en-US" w:eastAsia="en-US"/>
        </w:rPr>
        <w:br/>
      </w:r>
    </w:p>
    <w:p w14:paraId="67897EB8" w14:textId="77777777" w:rsidR="00B50B32" w:rsidRPr="00D52980" w:rsidRDefault="00B50B32" w:rsidP="00B50B32">
      <w:pPr>
        <w:numPr>
          <w:ilvl w:val="0"/>
          <w:numId w:val="33"/>
        </w:numPr>
        <w:tabs>
          <w:tab w:val="left" w:pos="1134"/>
          <w:tab w:val="left" w:pos="4820"/>
          <w:tab w:val="left" w:pos="5954"/>
        </w:tabs>
        <w:spacing w:after="200" w:line="200" w:lineRule="atLeast"/>
        <w:contextualSpacing/>
        <w:rPr>
          <w:rFonts w:eastAsia="IBM Plex Sans"/>
          <w:spacing w:val="0"/>
          <w:szCs w:val="18"/>
          <w:lang w:val="en-US" w:eastAsia="en-US"/>
        </w:rPr>
      </w:pPr>
      <w:r w:rsidRPr="00D52980">
        <w:rPr>
          <w:rFonts w:eastAsia="IBM Plex Sans"/>
          <w:spacing w:val="0"/>
          <w:szCs w:val="18"/>
          <w:lang w:val="en-US" w:eastAsia="en-US"/>
        </w:rPr>
        <w:t>OECD Inclusive Framework on Base Erosion and Profit Shifting (BEPS);</w:t>
      </w:r>
      <w:r w:rsidRPr="00D52980">
        <w:rPr>
          <w:rFonts w:eastAsia="IBM Plex Sans"/>
          <w:spacing w:val="0"/>
          <w:szCs w:val="18"/>
          <w:lang w:val="en-US" w:eastAsia="en-US"/>
        </w:rPr>
        <w:br/>
      </w:r>
    </w:p>
    <w:p w14:paraId="20CF4D49" w14:textId="77777777" w:rsidR="00B50B32" w:rsidRPr="00D52980" w:rsidRDefault="00B50B32" w:rsidP="00B50B32">
      <w:pPr>
        <w:numPr>
          <w:ilvl w:val="0"/>
          <w:numId w:val="33"/>
        </w:numPr>
        <w:tabs>
          <w:tab w:val="left" w:pos="1134"/>
          <w:tab w:val="left" w:pos="4820"/>
          <w:tab w:val="left" w:pos="5954"/>
        </w:tabs>
        <w:spacing w:after="200" w:line="200" w:lineRule="atLeast"/>
        <w:contextualSpacing/>
        <w:rPr>
          <w:rFonts w:eastAsia="IBM Plex Sans"/>
          <w:spacing w:val="0"/>
          <w:szCs w:val="18"/>
          <w:lang w:val="en-US" w:eastAsia="en-US"/>
        </w:rPr>
      </w:pPr>
      <w:r w:rsidRPr="00D52980">
        <w:rPr>
          <w:rFonts w:eastAsia="IBM Plex Sans"/>
          <w:spacing w:val="0"/>
          <w:szCs w:val="18"/>
          <w:lang w:val="en-US" w:eastAsia="en-US"/>
        </w:rPr>
        <w:t>Financial Action Task Force on Money Laundering;</w:t>
      </w:r>
      <w:r w:rsidRPr="00D52980">
        <w:rPr>
          <w:rFonts w:eastAsia="IBM Plex Sans"/>
          <w:spacing w:val="0"/>
          <w:szCs w:val="18"/>
          <w:lang w:val="en-US" w:eastAsia="en-US"/>
        </w:rPr>
        <w:br/>
      </w:r>
    </w:p>
    <w:p w14:paraId="4BD4A756" w14:textId="77777777" w:rsidR="00B50B32" w:rsidRPr="00D52980" w:rsidRDefault="00B50B32" w:rsidP="00B50B32">
      <w:pPr>
        <w:numPr>
          <w:ilvl w:val="0"/>
          <w:numId w:val="33"/>
        </w:numPr>
        <w:tabs>
          <w:tab w:val="left" w:pos="1134"/>
          <w:tab w:val="left" w:pos="4820"/>
          <w:tab w:val="left" w:pos="5954"/>
        </w:tabs>
        <w:spacing w:after="200" w:line="200" w:lineRule="atLeast"/>
        <w:contextualSpacing/>
        <w:rPr>
          <w:rFonts w:eastAsia="IBM Plex Sans"/>
          <w:spacing w:val="0"/>
          <w:szCs w:val="18"/>
          <w:lang w:val="en-US" w:eastAsia="en-US"/>
        </w:rPr>
      </w:pPr>
      <w:r w:rsidRPr="00D52980">
        <w:rPr>
          <w:rFonts w:eastAsia="IBM Plex Sans"/>
          <w:spacing w:val="0"/>
          <w:szCs w:val="18"/>
          <w:lang w:val="en-US" w:eastAsia="en-US"/>
        </w:rPr>
        <w:t xml:space="preserve">International </w:t>
      </w:r>
      <w:proofErr w:type="spellStart"/>
      <w:r w:rsidRPr="00D52980">
        <w:rPr>
          <w:rFonts w:eastAsia="IBM Plex Sans"/>
          <w:spacing w:val="0"/>
          <w:szCs w:val="18"/>
          <w:lang w:val="en-US" w:eastAsia="en-US"/>
        </w:rPr>
        <w:t>Labour</w:t>
      </w:r>
      <w:proofErr w:type="spellEnd"/>
      <w:r w:rsidRPr="00D52980">
        <w:rPr>
          <w:rFonts w:eastAsia="IBM Plex Sans"/>
          <w:spacing w:val="0"/>
          <w:szCs w:val="18"/>
          <w:lang w:val="en-US" w:eastAsia="en-US"/>
        </w:rPr>
        <w:t xml:space="preserve"> Organization (ILO) Conventions;</w:t>
      </w:r>
      <w:r w:rsidRPr="00D52980">
        <w:rPr>
          <w:rFonts w:eastAsia="IBM Plex Sans"/>
          <w:spacing w:val="0"/>
          <w:szCs w:val="18"/>
          <w:lang w:val="en-US" w:eastAsia="en-US"/>
        </w:rPr>
        <w:br/>
      </w:r>
    </w:p>
    <w:p w14:paraId="38246276" w14:textId="77777777" w:rsidR="00B50B32" w:rsidRPr="00D52980" w:rsidRDefault="00B50B32" w:rsidP="00B50B32">
      <w:pPr>
        <w:numPr>
          <w:ilvl w:val="0"/>
          <w:numId w:val="33"/>
        </w:numPr>
        <w:tabs>
          <w:tab w:val="left" w:pos="1134"/>
          <w:tab w:val="left" w:pos="4820"/>
          <w:tab w:val="left" w:pos="5954"/>
        </w:tabs>
        <w:spacing w:after="200" w:line="200" w:lineRule="atLeast"/>
        <w:contextualSpacing/>
        <w:rPr>
          <w:rFonts w:eastAsia="IBM Plex Sans"/>
          <w:spacing w:val="0"/>
          <w:szCs w:val="18"/>
          <w:lang w:val="en-US" w:eastAsia="en-US"/>
        </w:rPr>
      </w:pPr>
      <w:r w:rsidRPr="00D52980">
        <w:rPr>
          <w:rFonts w:eastAsia="IBM Plex Sans"/>
          <w:spacing w:val="0"/>
          <w:szCs w:val="18"/>
          <w:lang w:val="en-US" w:eastAsia="en-US"/>
        </w:rPr>
        <w:t>Basel Convention</w:t>
      </w:r>
    </w:p>
    <w:p w14:paraId="0FCF5FED" w14:textId="77777777" w:rsidR="00214D36" w:rsidRPr="00D52980" w:rsidRDefault="00214D36" w:rsidP="00056AD1">
      <w:pPr>
        <w:tabs>
          <w:tab w:val="left" w:pos="426"/>
        </w:tabs>
        <w:suppressAutoHyphens/>
        <w:spacing w:line="276" w:lineRule="auto"/>
        <w:jc w:val="both"/>
        <w:rPr>
          <w:szCs w:val="18"/>
        </w:rPr>
      </w:pPr>
    </w:p>
    <w:sectPr w:rsidR="00214D36" w:rsidRPr="00D52980" w:rsidSect="000151A5">
      <w:headerReference w:type="even" r:id="rId14"/>
      <w:headerReference w:type="default" r:id="rId15"/>
      <w:footerReference w:type="even" r:id="rId16"/>
      <w:footerReference w:type="default" r:id="rId17"/>
      <w:headerReference w:type="first" r:id="rId18"/>
      <w:footerReference w:type="first" r:id="rId19"/>
      <w:pgSz w:w="11907" w:h="16840" w:code="9"/>
      <w:pgMar w:top="1701" w:right="1417" w:bottom="1134" w:left="1985" w:header="720" w:footer="62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03D4" w14:textId="77777777" w:rsidR="009B749A" w:rsidRDefault="009B749A">
      <w:r>
        <w:separator/>
      </w:r>
    </w:p>
    <w:p w14:paraId="3F7890D7" w14:textId="77777777" w:rsidR="009B749A" w:rsidRDefault="009B749A"/>
    <w:p w14:paraId="0F59641F" w14:textId="77777777" w:rsidR="009B749A" w:rsidRDefault="009B749A" w:rsidP="001A6D9C"/>
  </w:endnote>
  <w:endnote w:type="continuationSeparator" w:id="0">
    <w:p w14:paraId="2BDA1CB6" w14:textId="77777777" w:rsidR="009B749A" w:rsidRDefault="009B749A">
      <w:r>
        <w:continuationSeparator/>
      </w:r>
    </w:p>
    <w:p w14:paraId="698C4B5B" w14:textId="77777777" w:rsidR="009B749A" w:rsidRDefault="009B749A"/>
    <w:p w14:paraId="4633C8B6" w14:textId="77777777" w:rsidR="009B749A" w:rsidRDefault="009B749A" w:rsidP="001A6D9C"/>
  </w:endnote>
  <w:endnote w:type="continuationNotice" w:id="1">
    <w:p w14:paraId="7DCE9DC2" w14:textId="77777777" w:rsidR="009B749A" w:rsidRDefault="009B74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Cambria"/>
    <w:panose1 w:val="00000000000000000000"/>
    <w:charset w:val="00"/>
    <w:family w:val="roman"/>
    <w:notTrueType/>
    <w:pitch w:val="default"/>
  </w:font>
  <w:font w:name="IBM Plex Sans">
    <w:altName w:val="Cambria"/>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B47C" w14:textId="77777777" w:rsidR="00091470" w:rsidRDefault="000914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856032"/>
      <w:docPartObj>
        <w:docPartGallery w:val="Page Numbers (Bottom of Page)"/>
        <w:docPartUnique/>
      </w:docPartObj>
    </w:sdtPr>
    <w:sdtEndPr/>
    <w:sdtContent>
      <w:sdt>
        <w:sdtPr>
          <w:id w:val="1728636285"/>
          <w:docPartObj>
            <w:docPartGallery w:val="Page Numbers (Top of Page)"/>
            <w:docPartUnique/>
          </w:docPartObj>
        </w:sdtPr>
        <w:sdtEndPr/>
        <w:sdtContent>
          <w:p w14:paraId="06B48967" w14:textId="31D32FC4" w:rsidR="000151A5" w:rsidRPr="000151A5" w:rsidRDefault="000151A5">
            <w:pPr>
              <w:pStyle w:val="Voettekst"/>
              <w:jc w:val="center"/>
            </w:pPr>
            <w:r w:rsidRPr="000151A5">
              <w:t xml:space="preserve">Pagina </w:t>
            </w:r>
            <w:r w:rsidRPr="000151A5">
              <w:rPr>
                <w:sz w:val="24"/>
                <w:szCs w:val="24"/>
              </w:rPr>
              <w:fldChar w:fldCharType="begin"/>
            </w:r>
            <w:r w:rsidRPr="000151A5">
              <w:instrText>PAGE</w:instrText>
            </w:r>
            <w:r w:rsidRPr="000151A5">
              <w:rPr>
                <w:sz w:val="24"/>
                <w:szCs w:val="24"/>
              </w:rPr>
              <w:fldChar w:fldCharType="separate"/>
            </w:r>
            <w:r w:rsidRPr="000151A5">
              <w:t>2</w:t>
            </w:r>
            <w:r w:rsidRPr="000151A5">
              <w:rPr>
                <w:sz w:val="24"/>
                <w:szCs w:val="24"/>
              </w:rPr>
              <w:fldChar w:fldCharType="end"/>
            </w:r>
            <w:r w:rsidRPr="000151A5">
              <w:t xml:space="preserve"> van </w:t>
            </w:r>
            <w:r w:rsidRPr="000151A5">
              <w:rPr>
                <w:sz w:val="24"/>
                <w:szCs w:val="24"/>
              </w:rPr>
              <w:fldChar w:fldCharType="begin"/>
            </w:r>
            <w:r w:rsidRPr="000151A5">
              <w:instrText>NUMPAGES</w:instrText>
            </w:r>
            <w:r w:rsidRPr="000151A5">
              <w:rPr>
                <w:sz w:val="24"/>
                <w:szCs w:val="24"/>
              </w:rPr>
              <w:fldChar w:fldCharType="separate"/>
            </w:r>
            <w:r w:rsidRPr="000151A5">
              <w:t>2</w:t>
            </w:r>
            <w:r w:rsidRPr="000151A5">
              <w:rPr>
                <w:sz w:val="24"/>
                <w:szCs w:val="24"/>
              </w:rPr>
              <w:fldChar w:fldCharType="end"/>
            </w:r>
          </w:p>
        </w:sdtContent>
      </w:sdt>
    </w:sdtContent>
  </w:sdt>
  <w:p w14:paraId="6F982D15" w14:textId="1DA965D6" w:rsidR="00D94DC2" w:rsidRDefault="00D94D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F7AD" w14:textId="77777777" w:rsidR="00091470" w:rsidRDefault="000914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C2E56" w14:textId="77777777" w:rsidR="009B749A" w:rsidRDefault="009B749A" w:rsidP="001A6D9C">
      <w:r>
        <w:separator/>
      </w:r>
    </w:p>
  </w:footnote>
  <w:footnote w:type="continuationSeparator" w:id="0">
    <w:p w14:paraId="14FE46FD" w14:textId="77777777" w:rsidR="009B749A" w:rsidRDefault="009B749A">
      <w:r>
        <w:continuationSeparator/>
      </w:r>
    </w:p>
    <w:p w14:paraId="79F609E2" w14:textId="77777777" w:rsidR="009B749A" w:rsidRDefault="009B749A"/>
    <w:p w14:paraId="6EE62938" w14:textId="77777777" w:rsidR="009B749A" w:rsidRDefault="009B749A" w:rsidP="001A6D9C"/>
  </w:footnote>
  <w:footnote w:type="continuationNotice" w:id="1">
    <w:p w14:paraId="3589484C" w14:textId="77777777" w:rsidR="009B749A" w:rsidRDefault="009B74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2D11" w14:textId="77777777" w:rsidR="00342E83" w:rsidRPr="003C3808" w:rsidRDefault="00342E83" w:rsidP="00512C5D">
    <w:pPr>
      <w:pStyle w:val="Koptekst"/>
      <w:pBdr>
        <w:bottom w:val="single" w:sz="4" w:space="0" w:color="auto"/>
      </w:pBdr>
      <w:tabs>
        <w:tab w:val="clear" w:pos="4536"/>
        <w:tab w:val="clear" w:pos="9072"/>
      </w:tabs>
      <w:rPr>
        <w:sz w:val="20"/>
      </w:rPr>
    </w:pPr>
    <w:r w:rsidRPr="00C5696A">
      <w:rPr>
        <w:sz w:val="18"/>
        <w:szCs w:val="18"/>
      </w:rPr>
      <w:t>A</w:t>
    </w:r>
    <w:r>
      <w:rPr>
        <w:sz w:val="18"/>
        <w:szCs w:val="18"/>
      </w:rPr>
      <w:t xml:space="preserve">anbestedingsleidraad </w:t>
    </w:r>
    <w:r w:rsidRPr="00CE7568">
      <w:rPr>
        <w:sz w:val="18"/>
        <w:szCs w:val="18"/>
        <w:highlight w:val="lightGray"/>
      </w:rPr>
      <w:t>&lt;titel&gt;</w:t>
    </w:r>
    <w:r w:rsidRPr="003C3808">
      <w:rPr>
        <w:sz w:val="18"/>
      </w:rPr>
      <w:t xml:space="preserve"> </w:t>
    </w:r>
    <w:r w:rsidRPr="00CE7568">
      <w:rPr>
        <w:sz w:val="18"/>
        <w:szCs w:val="18"/>
        <w:highlight w:val="lightGray"/>
      </w:rPr>
      <w:t>&lt;kenmerk&gt;</w:t>
    </w:r>
    <w:r w:rsidRPr="00C5696A">
      <w:tab/>
    </w:r>
    <w:r w:rsidRPr="00C5696A">
      <w:tab/>
    </w:r>
    <w:r w:rsidRPr="00C5696A">
      <w:tab/>
    </w:r>
    <w:r>
      <w:rPr>
        <w:sz w:val="20"/>
      </w:rPr>
      <w:t xml:space="preserve"> </w:t>
    </w:r>
  </w:p>
  <w:p w14:paraId="6F982D12" w14:textId="77777777" w:rsidR="00342E83" w:rsidRPr="003C3808" w:rsidRDefault="00342E83" w:rsidP="00BE0ACE">
    <w:pPr>
      <w:pStyle w:val="Koptekst"/>
      <w:pBdr>
        <w:bottom w:val="single" w:sz="4" w:space="0" w:color="auto"/>
      </w:pBdr>
      <w:tabs>
        <w:tab w:val="clear" w:pos="4536"/>
        <w:tab w:val="clear" w:pos="9072"/>
      </w:tabs>
    </w:pPr>
    <w:r w:rsidRPr="00255B1B">
      <w:rPr>
        <w:sz w:val="18"/>
        <w:szCs w:val="18"/>
        <w:highlight w:val="lightGray"/>
      </w:rPr>
      <w:t>&lt;</w:t>
    </w:r>
    <w:r>
      <w:rPr>
        <w:sz w:val="18"/>
        <w:szCs w:val="18"/>
        <w:highlight w:val="lightGray"/>
      </w:rPr>
      <w:t>naam aanbestedende dienst</w:t>
    </w:r>
    <w:r w:rsidRPr="00255B1B">
      <w:rPr>
        <w:sz w:val="18"/>
        <w:szCs w:val="18"/>
        <w:highlight w:val="lightGray"/>
      </w:rPr>
      <w:t>&gt;</w:t>
    </w:r>
    <w:r w:rsidRPr="00C5696A">
      <w:tab/>
    </w:r>
    <w:r w:rsidRPr="003C3808">
      <w:tab/>
    </w:r>
    <w:r w:rsidRPr="003C3808">
      <w:rPr>
        <w:b/>
      </w:rPr>
      <w:tab/>
    </w:r>
    <w:r w:rsidRPr="003C3808">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241414572"/>
      <w:docPartObj>
        <w:docPartGallery w:val="Watermarks"/>
        <w:docPartUnique/>
      </w:docPartObj>
    </w:sdtPr>
    <w:sdtEndPr/>
    <w:sdtContent>
      <w:p w14:paraId="6F982D13" w14:textId="17D8F227" w:rsidR="00342E83" w:rsidRPr="008F4672" w:rsidRDefault="009B749A" w:rsidP="008F4672">
        <w:pPr>
          <w:pStyle w:val="Koptekst"/>
          <w:pBdr>
            <w:bottom w:val="none" w:sz="0" w:space="0" w:color="auto"/>
          </w:pBdr>
          <w:tabs>
            <w:tab w:val="clear" w:pos="4536"/>
            <w:tab w:val="clear" w:pos="9072"/>
          </w:tabs>
          <w:rPr>
            <w:lang w:val="en-US"/>
          </w:rPr>
        </w:pPr>
        <w:r>
          <w:rPr>
            <w:lang w:val="en-US"/>
          </w:rPr>
          <w:pict w14:anchorId="12004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2D16" w14:textId="61022197" w:rsidR="005A6E23" w:rsidRDefault="005A6E23" w:rsidP="005A6E23">
    <w:pPr>
      <w:pStyle w:val="Koptekst"/>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6" w15:restartNumberingAfterBreak="0">
    <w:nsid w:val="08EA269B"/>
    <w:multiLevelType w:val="multilevel"/>
    <w:tmpl w:val="8C4A64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DF81FF2"/>
    <w:multiLevelType w:val="multilevel"/>
    <w:tmpl w:val="C5A4C93A"/>
    <w:lvl w:ilvl="0">
      <w:start w:val="11"/>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6D1CEB"/>
    <w:multiLevelType w:val="multilevel"/>
    <w:tmpl w:val="160E5638"/>
    <w:name w:val="ListNum_BodyText_Numbered_22"/>
    <w:numStyleLink w:val="ListBodyTextNumbered"/>
  </w:abstractNum>
  <w:abstractNum w:abstractNumId="9" w15:restartNumberingAfterBreak="0">
    <w:nsid w:val="145C4E78"/>
    <w:multiLevelType w:val="hybridMultilevel"/>
    <w:tmpl w:val="0B9CE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1A641476"/>
    <w:multiLevelType w:val="multilevel"/>
    <w:tmpl w:val="160E5638"/>
    <w:name w:val="ListNum_BodyText_Numbered_2"/>
    <w:styleLink w:val="ListBodyTextNumbered"/>
    <w:lvl w:ilvl="0">
      <w:start w:val="1"/>
      <w:numFmt w:val="decimal"/>
      <w:pStyle w:val="DSBodyTextNumbered1"/>
      <w:lvlText w:val="%1."/>
      <w:lvlJc w:val="left"/>
      <w:pPr>
        <w:tabs>
          <w:tab w:val="num" w:pos="624"/>
        </w:tabs>
        <w:ind w:left="624" w:hanging="624"/>
      </w:pPr>
      <w:rPr>
        <w:rFonts w:asciiTheme="minorHAnsi" w:hAnsiTheme="minorHAnsi" w:hint="default"/>
        <w:color w:val="auto"/>
      </w:rPr>
    </w:lvl>
    <w:lvl w:ilvl="1">
      <w:start w:val="1"/>
      <w:numFmt w:val="decimal"/>
      <w:pStyle w:val="DSBodyTextNumbered2"/>
      <w:lvlText w:val="%1.%2."/>
      <w:lvlJc w:val="left"/>
      <w:pPr>
        <w:tabs>
          <w:tab w:val="num" w:pos="624"/>
        </w:tabs>
        <w:ind w:left="624" w:hanging="624"/>
      </w:pPr>
      <w:rPr>
        <w:rFonts w:hint="default"/>
      </w:rPr>
    </w:lvl>
    <w:lvl w:ilvl="2">
      <w:start w:val="1"/>
      <w:numFmt w:val="decimal"/>
      <w:pStyle w:val="DSBodyTextNumbered3"/>
      <w:lvlText w:val="%1.%2.%3."/>
      <w:lvlJc w:val="left"/>
      <w:pPr>
        <w:tabs>
          <w:tab w:val="num" w:pos="1247"/>
        </w:tabs>
        <w:ind w:left="1247" w:hanging="623"/>
      </w:pPr>
      <w:rPr>
        <w:rFonts w:hint="default"/>
      </w:rPr>
    </w:lvl>
    <w:lvl w:ilvl="3">
      <w:start w:val="1"/>
      <w:numFmt w:val="decimal"/>
      <w:pStyle w:val="DSBodyTextNumbered4"/>
      <w:lvlText w:val="%1.%2.%3.%4."/>
      <w:lvlJc w:val="left"/>
      <w:pPr>
        <w:tabs>
          <w:tab w:val="num" w:pos="1871"/>
        </w:tabs>
        <w:ind w:left="1871" w:hanging="624"/>
      </w:pPr>
      <w:rPr>
        <w:rFonts w:hint="default"/>
      </w:rPr>
    </w:lvl>
    <w:lvl w:ilvl="4">
      <w:start w:val="1"/>
      <w:numFmt w:val="none"/>
      <w:lvlText w:val=""/>
      <w:lvlJc w:val="left"/>
      <w:pPr>
        <w:tabs>
          <w:tab w:val="num" w:pos="794"/>
        </w:tabs>
        <w:ind w:left="794" w:hanging="794"/>
      </w:pPr>
      <w:rPr>
        <w:rFonts w:hint="default"/>
      </w:rPr>
    </w:lvl>
    <w:lvl w:ilvl="5">
      <w:start w:val="1"/>
      <w:numFmt w:val="none"/>
      <w:lvlText w:val=""/>
      <w:lvlJc w:val="left"/>
      <w:pPr>
        <w:tabs>
          <w:tab w:val="num" w:pos="794"/>
        </w:tabs>
        <w:ind w:left="794" w:hanging="794"/>
      </w:pPr>
      <w:rPr>
        <w:rFonts w:hint="default"/>
      </w:rPr>
    </w:lvl>
    <w:lvl w:ilvl="6">
      <w:start w:val="1"/>
      <w:numFmt w:val="none"/>
      <w:lvlText w:val=""/>
      <w:lvlJc w:val="left"/>
      <w:pPr>
        <w:tabs>
          <w:tab w:val="num" w:pos="794"/>
        </w:tabs>
        <w:ind w:left="794" w:hanging="794"/>
      </w:pPr>
      <w:rPr>
        <w:rFonts w:hint="default"/>
      </w:rPr>
    </w:lvl>
    <w:lvl w:ilvl="7">
      <w:start w:val="1"/>
      <w:numFmt w:val="none"/>
      <w:lvlText w:val=""/>
      <w:lvlJc w:val="left"/>
      <w:pPr>
        <w:tabs>
          <w:tab w:val="num" w:pos="794"/>
        </w:tabs>
        <w:ind w:left="794" w:hanging="794"/>
      </w:pPr>
      <w:rPr>
        <w:rFonts w:hint="default"/>
      </w:rPr>
    </w:lvl>
    <w:lvl w:ilvl="8">
      <w:start w:val="1"/>
      <w:numFmt w:val="none"/>
      <w:lvlText w:val=""/>
      <w:lvlJc w:val="left"/>
      <w:pPr>
        <w:tabs>
          <w:tab w:val="num" w:pos="794"/>
        </w:tabs>
        <w:ind w:left="794" w:hanging="794"/>
      </w:pPr>
      <w:rPr>
        <w:rFonts w:hint="default"/>
      </w:rPr>
    </w:lvl>
  </w:abstractNum>
  <w:abstractNum w:abstractNumId="12" w15:restartNumberingAfterBreak="0">
    <w:nsid w:val="1AA728C5"/>
    <w:multiLevelType w:val="hybridMultilevel"/>
    <w:tmpl w:val="ED8CA5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651098"/>
    <w:multiLevelType w:val="hybridMultilevel"/>
    <w:tmpl w:val="83DAB470"/>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4"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CE0875"/>
    <w:multiLevelType w:val="hybridMultilevel"/>
    <w:tmpl w:val="797ABA86"/>
    <w:lvl w:ilvl="0" w:tplc="D728A32C">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6" w15:restartNumberingAfterBreak="0">
    <w:nsid w:val="212F3F56"/>
    <w:multiLevelType w:val="multilevel"/>
    <w:tmpl w:val="D37E0776"/>
    <w:styleLink w:val="ListHeadi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7" w15:restartNumberingAfterBreak="0">
    <w:nsid w:val="22C7576F"/>
    <w:multiLevelType w:val="hybridMultilevel"/>
    <w:tmpl w:val="18DAC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4284D16"/>
    <w:multiLevelType w:val="hybridMultilevel"/>
    <w:tmpl w:val="F43E7432"/>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4726739"/>
    <w:multiLevelType w:val="hybridMultilevel"/>
    <w:tmpl w:val="76C6FC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59B5425"/>
    <w:multiLevelType w:val="multilevel"/>
    <w:tmpl w:val="903E11E2"/>
    <w:lvl w:ilvl="0">
      <w:start w:val="5"/>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E460086"/>
    <w:multiLevelType w:val="multilevel"/>
    <w:tmpl w:val="1B38B94A"/>
    <w:styleLink w:val="Stijl1"/>
    <w:lvl w:ilvl="0">
      <w:start w:val="1"/>
      <w:numFmt w:val="decimal"/>
      <w:lvlText w:val="Artikel %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911C81"/>
    <w:multiLevelType w:val="multilevel"/>
    <w:tmpl w:val="AB06AED0"/>
    <w:lvl w:ilvl="0">
      <w:start w:val="1"/>
      <w:numFmt w:val="decimal"/>
      <w:pStyle w:val="Kop1"/>
      <w:lvlText w:val="Hoofdstuk %1"/>
      <w:lvlJc w:val="left"/>
      <w:pPr>
        <w:ind w:left="851"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3"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24" w15:restartNumberingAfterBreak="0">
    <w:nsid w:val="38986390"/>
    <w:multiLevelType w:val="hybridMultilevel"/>
    <w:tmpl w:val="B7F6CE10"/>
    <w:lvl w:ilvl="0" w:tplc="04130017">
      <w:start w:val="1"/>
      <w:numFmt w:val="lowerLetter"/>
      <w:lvlText w:val="%1)"/>
      <w:lvlJc w:val="left"/>
      <w:pPr>
        <w:ind w:left="758" w:hanging="360"/>
      </w:pPr>
    </w:lvl>
    <w:lvl w:ilvl="1" w:tplc="04130019" w:tentative="1">
      <w:start w:val="1"/>
      <w:numFmt w:val="lowerLetter"/>
      <w:lvlText w:val="%2."/>
      <w:lvlJc w:val="left"/>
      <w:pPr>
        <w:ind w:left="1478" w:hanging="360"/>
      </w:pPr>
    </w:lvl>
    <w:lvl w:ilvl="2" w:tplc="0413001B" w:tentative="1">
      <w:start w:val="1"/>
      <w:numFmt w:val="lowerRoman"/>
      <w:lvlText w:val="%3."/>
      <w:lvlJc w:val="right"/>
      <w:pPr>
        <w:ind w:left="2198" w:hanging="180"/>
      </w:pPr>
    </w:lvl>
    <w:lvl w:ilvl="3" w:tplc="0413000F" w:tentative="1">
      <w:start w:val="1"/>
      <w:numFmt w:val="decimal"/>
      <w:lvlText w:val="%4."/>
      <w:lvlJc w:val="left"/>
      <w:pPr>
        <w:ind w:left="2918" w:hanging="360"/>
      </w:pPr>
    </w:lvl>
    <w:lvl w:ilvl="4" w:tplc="04130019" w:tentative="1">
      <w:start w:val="1"/>
      <w:numFmt w:val="lowerLetter"/>
      <w:lvlText w:val="%5."/>
      <w:lvlJc w:val="left"/>
      <w:pPr>
        <w:ind w:left="3638" w:hanging="360"/>
      </w:pPr>
    </w:lvl>
    <w:lvl w:ilvl="5" w:tplc="0413001B" w:tentative="1">
      <w:start w:val="1"/>
      <w:numFmt w:val="lowerRoman"/>
      <w:lvlText w:val="%6."/>
      <w:lvlJc w:val="right"/>
      <w:pPr>
        <w:ind w:left="4358" w:hanging="180"/>
      </w:pPr>
    </w:lvl>
    <w:lvl w:ilvl="6" w:tplc="0413000F" w:tentative="1">
      <w:start w:val="1"/>
      <w:numFmt w:val="decimal"/>
      <w:lvlText w:val="%7."/>
      <w:lvlJc w:val="left"/>
      <w:pPr>
        <w:ind w:left="5078" w:hanging="360"/>
      </w:pPr>
    </w:lvl>
    <w:lvl w:ilvl="7" w:tplc="04130019" w:tentative="1">
      <w:start w:val="1"/>
      <w:numFmt w:val="lowerLetter"/>
      <w:lvlText w:val="%8."/>
      <w:lvlJc w:val="left"/>
      <w:pPr>
        <w:ind w:left="5798" w:hanging="360"/>
      </w:pPr>
    </w:lvl>
    <w:lvl w:ilvl="8" w:tplc="0413001B" w:tentative="1">
      <w:start w:val="1"/>
      <w:numFmt w:val="lowerRoman"/>
      <w:lvlText w:val="%9."/>
      <w:lvlJc w:val="right"/>
      <w:pPr>
        <w:ind w:left="6518" w:hanging="180"/>
      </w:pPr>
    </w:lvl>
  </w:abstractNum>
  <w:abstractNum w:abstractNumId="25" w15:restartNumberingAfterBreak="0">
    <w:nsid w:val="3BFC70B5"/>
    <w:multiLevelType w:val="hybridMultilevel"/>
    <w:tmpl w:val="3BBC14AE"/>
    <w:lvl w:ilvl="0" w:tplc="2F16D044">
      <w:start w:val="1"/>
      <w:numFmt w:val="decimal"/>
      <w:lvlText w:val="%1."/>
      <w:lvlJc w:val="left"/>
      <w:pPr>
        <w:ind w:left="720" w:hanging="360"/>
      </w:pPr>
      <w:rPr>
        <w:rFonts w:hint="default"/>
        <w:b w:val="0"/>
      </w:rPr>
    </w:lvl>
    <w:lvl w:ilvl="1" w:tplc="D1343606">
      <w:start w:val="1"/>
      <w:numFmt w:val="lowerLetter"/>
      <w:lvlText w:val="%2."/>
      <w:lvlJc w:val="left"/>
      <w:pPr>
        <w:ind w:left="786"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7B61D9"/>
    <w:multiLevelType w:val="hybridMultilevel"/>
    <w:tmpl w:val="1E482120"/>
    <w:lvl w:ilvl="0" w:tplc="04130017">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28" w15:restartNumberingAfterBreak="0">
    <w:nsid w:val="533D2336"/>
    <w:multiLevelType w:val="multilevel"/>
    <w:tmpl w:val="F0523088"/>
    <w:lvl w:ilvl="0">
      <w:start w:val="11"/>
      <w:numFmt w:val="decimal"/>
      <w:lvlText w:val="%1"/>
      <w:lvlJc w:val="left"/>
      <w:pPr>
        <w:ind w:left="420" w:hanging="420"/>
      </w:pPr>
      <w:rPr>
        <w:rFonts w:hint="default"/>
      </w:rPr>
    </w:lvl>
    <w:lvl w:ilvl="1">
      <w:start w:val="1"/>
      <w:numFmt w:val="decimal"/>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ADB57B1"/>
    <w:multiLevelType w:val="hybridMultilevel"/>
    <w:tmpl w:val="901AA1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CEB6B96"/>
    <w:multiLevelType w:val="hybridMultilevel"/>
    <w:tmpl w:val="FFBEC5E2"/>
    <w:lvl w:ilvl="0" w:tplc="19EE36A4">
      <w:start w:val="1"/>
      <w:numFmt w:val="decimal"/>
      <w:lvlText w:val="Artikel %1."/>
      <w:lvlJc w:val="right"/>
      <w:pPr>
        <w:ind w:left="1068" w:hanging="360"/>
      </w:pPr>
      <w:rPr>
        <w:rFonts w:ascii="Corbel" w:hAnsi="Corbel"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60DE7D78"/>
    <w:multiLevelType w:val="multilevel"/>
    <w:tmpl w:val="C8FAC9DC"/>
    <w:lvl w:ilvl="0">
      <w:start w:val="1"/>
      <w:numFmt w:val="decimal"/>
      <w:lvlText w:val="Artikel %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0779BB"/>
    <w:multiLevelType w:val="multilevel"/>
    <w:tmpl w:val="B56EBAF4"/>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34" w15:restartNumberingAfterBreak="0">
    <w:nsid w:val="720610EF"/>
    <w:multiLevelType w:val="multilevel"/>
    <w:tmpl w:val="8D581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5832832">
    <w:abstractNumId w:val="10"/>
  </w:num>
  <w:num w:numId="2" w16cid:durableId="1405878633">
    <w:abstractNumId w:val="27"/>
  </w:num>
  <w:num w:numId="3" w16cid:durableId="1856648515">
    <w:abstractNumId w:val="27"/>
  </w:num>
  <w:num w:numId="4" w16cid:durableId="695816504">
    <w:abstractNumId w:val="27"/>
  </w:num>
  <w:num w:numId="5" w16cid:durableId="803814289">
    <w:abstractNumId w:val="5"/>
  </w:num>
  <w:num w:numId="6" w16cid:durableId="1817255958">
    <w:abstractNumId w:val="22"/>
  </w:num>
  <w:num w:numId="7" w16cid:durableId="750735597">
    <w:abstractNumId w:val="33"/>
  </w:num>
  <w:num w:numId="8" w16cid:durableId="1454013239">
    <w:abstractNumId w:val="1"/>
  </w:num>
  <w:num w:numId="9" w16cid:durableId="461770332">
    <w:abstractNumId w:val="0"/>
  </w:num>
  <w:num w:numId="10" w16cid:durableId="93482588">
    <w:abstractNumId w:val="14"/>
  </w:num>
  <w:num w:numId="11" w16cid:durableId="1721172629">
    <w:abstractNumId w:val="12"/>
  </w:num>
  <w:num w:numId="12" w16cid:durableId="1174759903">
    <w:abstractNumId w:val="29"/>
  </w:num>
  <w:num w:numId="13" w16cid:durableId="2010134317">
    <w:abstractNumId w:val="31"/>
  </w:num>
  <w:num w:numId="14" w16cid:durableId="981155841">
    <w:abstractNumId w:val="21"/>
  </w:num>
  <w:num w:numId="15" w16cid:durableId="1965963672">
    <w:abstractNumId w:val="25"/>
  </w:num>
  <w:num w:numId="16" w16cid:durableId="464544574">
    <w:abstractNumId w:val="18"/>
  </w:num>
  <w:num w:numId="17" w16cid:durableId="1139608757">
    <w:abstractNumId w:val="19"/>
  </w:num>
  <w:num w:numId="18" w16cid:durableId="1784030407">
    <w:abstractNumId w:val="2"/>
  </w:num>
  <w:num w:numId="19" w16cid:durableId="360546139">
    <w:abstractNumId w:val="24"/>
  </w:num>
  <w:num w:numId="20" w16cid:durableId="642975658">
    <w:abstractNumId w:val="20"/>
  </w:num>
  <w:num w:numId="21" w16cid:durableId="724335602">
    <w:abstractNumId w:val="26"/>
  </w:num>
  <w:num w:numId="22" w16cid:durableId="2013679565">
    <w:abstractNumId w:val="7"/>
  </w:num>
  <w:num w:numId="23" w16cid:durableId="548876931">
    <w:abstractNumId w:val="30"/>
  </w:num>
  <w:num w:numId="24" w16cid:durableId="346709945">
    <w:abstractNumId w:val="28"/>
  </w:num>
  <w:num w:numId="25" w16cid:durableId="1964538384">
    <w:abstractNumId w:val="32"/>
  </w:num>
  <w:num w:numId="26" w16cid:durableId="2063939458">
    <w:abstractNumId w:val="23"/>
  </w:num>
  <w:num w:numId="27" w16cid:durableId="163592624">
    <w:abstractNumId w:val="15"/>
  </w:num>
  <w:num w:numId="28" w16cid:durableId="2034257343">
    <w:abstractNumId w:val="23"/>
    <w:lvlOverride w:ilvl="0">
      <w:startOverride w:val="1"/>
    </w:lvlOverride>
  </w:num>
  <w:num w:numId="29" w16cid:durableId="2121298624">
    <w:abstractNumId w:val="13"/>
  </w:num>
  <w:num w:numId="30" w16cid:durableId="393819908">
    <w:abstractNumId w:val="6"/>
  </w:num>
  <w:num w:numId="31" w16cid:durableId="1192693010">
    <w:abstractNumId w:val="34"/>
  </w:num>
  <w:num w:numId="32" w16cid:durableId="203635549">
    <w:abstractNumId w:val="17"/>
  </w:num>
  <w:num w:numId="33" w16cid:durableId="263926937">
    <w:abstractNumId w:val="9"/>
  </w:num>
  <w:num w:numId="34" w16cid:durableId="1735011075">
    <w:abstractNumId w:val="11"/>
  </w:num>
  <w:num w:numId="35" w16cid:durableId="1743403800">
    <w:abstractNumId w:val="8"/>
  </w:num>
  <w:num w:numId="36" w16cid:durableId="1050689012">
    <w:abstractNumId w:val="16"/>
    <w:lvlOverride w:ilvl="0">
      <w:lvl w:ilvl="0">
        <w:start w:val="1"/>
        <w:numFmt w:val="decimal"/>
        <w:lvlText w:val="%1."/>
        <w:lvlJc w:val="left"/>
        <w:pPr>
          <w:tabs>
            <w:tab w:val="num" w:pos="567"/>
          </w:tabs>
          <w:ind w:left="567" w:hanging="567"/>
        </w:pPr>
        <w:rPr>
          <w:rFonts w:hint="default"/>
          <w:color w:val="auto"/>
        </w:rPr>
      </w:lvl>
    </w:lvlOverride>
    <w:lvlOverride w:ilvl="1">
      <w:lvl w:ilvl="1">
        <w:start w:val="1"/>
        <w:numFmt w:val="decimal"/>
        <w:lvlText w:val="%1.%2."/>
        <w:lvlJc w:val="left"/>
        <w:pPr>
          <w:tabs>
            <w:tab w:val="num" w:pos="992"/>
          </w:tabs>
          <w:ind w:left="992" w:hanging="567"/>
        </w:pPr>
        <w:rPr>
          <w:rFonts w:hint="default"/>
        </w:rPr>
      </w:lvl>
    </w:lvlOverride>
    <w:lvlOverride w:ilvl="2">
      <w:lvl w:ilvl="2">
        <w:start w:val="1"/>
        <w:numFmt w:val="decimal"/>
        <w:lvlText w:val="%1.%2.%3."/>
        <w:lvlJc w:val="left"/>
        <w:pPr>
          <w:tabs>
            <w:tab w:val="num" w:pos="567"/>
          </w:tabs>
          <w:ind w:left="567" w:hanging="567"/>
        </w:pPr>
        <w:rPr>
          <w:rFonts w:hint="default"/>
        </w:rPr>
      </w:lvl>
    </w:lvlOverride>
    <w:lvlOverride w:ilvl="3">
      <w:lvl w:ilvl="3">
        <w:start w:val="1"/>
        <w:numFmt w:val="decimal"/>
        <w:lvlText w:val="%1.%2.%3.%4."/>
        <w:lvlJc w:val="left"/>
        <w:pPr>
          <w:tabs>
            <w:tab w:val="num" w:pos="567"/>
          </w:tabs>
          <w:ind w:left="567" w:hanging="567"/>
        </w:pPr>
        <w:rPr>
          <w:rFonts w:hint="default"/>
        </w:rPr>
      </w:lvl>
    </w:lvlOverride>
    <w:lvlOverride w:ilvl="4">
      <w:lvl w:ilvl="4">
        <w:start w:val="1"/>
        <w:numFmt w:val="decimal"/>
        <w:lvlText w:val="%1.%2.%3.%4.%5."/>
        <w:lvlJc w:val="left"/>
        <w:pPr>
          <w:tabs>
            <w:tab w:val="num" w:pos="567"/>
          </w:tabs>
          <w:ind w:left="567" w:hanging="567"/>
        </w:pPr>
        <w:rPr>
          <w:rFonts w:hint="default"/>
        </w:rPr>
      </w:lvl>
    </w:lvlOverride>
    <w:lvlOverride w:ilvl="5">
      <w:lvl w:ilvl="5">
        <w:start w:val="1"/>
        <w:numFmt w:val="decimal"/>
        <w:lvlText w:val="%1.%2.%3.%4.%5.%6."/>
        <w:lvlJc w:val="left"/>
        <w:pPr>
          <w:tabs>
            <w:tab w:val="num" w:pos="567"/>
          </w:tabs>
          <w:ind w:left="567" w:hanging="567"/>
        </w:pPr>
        <w:rPr>
          <w:rFonts w:hint="default"/>
        </w:rPr>
      </w:lvl>
    </w:lvlOverride>
    <w:lvlOverride w:ilvl="6">
      <w:lvl w:ilvl="6">
        <w:start w:val="1"/>
        <w:numFmt w:val="decimal"/>
        <w:lvlText w:val="%1.%2.%3.%4.%5.%6.%7."/>
        <w:lvlJc w:val="left"/>
        <w:pPr>
          <w:tabs>
            <w:tab w:val="num" w:pos="567"/>
          </w:tabs>
          <w:ind w:left="567" w:hanging="567"/>
        </w:pPr>
        <w:rPr>
          <w:rFonts w:hint="default"/>
        </w:rPr>
      </w:lvl>
    </w:lvlOverride>
    <w:lvlOverride w:ilvl="7">
      <w:lvl w:ilvl="7">
        <w:start w:val="1"/>
        <w:numFmt w:val="decimal"/>
        <w:lvlText w:val="%1.%2.%3.%4.%5.%6.%7.%8."/>
        <w:lvlJc w:val="left"/>
        <w:pPr>
          <w:tabs>
            <w:tab w:val="num" w:pos="567"/>
          </w:tabs>
          <w:ind w:left="567" w:hanging="567"/>
        </w:pPr>
        <w:rPr>
          <w:rFonts w:hint="default"/>
        </w:rPr>
      </w:lvl>
    </w:lvlOverride>
    <w:lvlOverride w:ilvl="8">
      <w:lvl w:ilvl="8">
        <w:start w:val="1"/>
        <w:numFmt w:val="decimal"/>
        <w:lvlText w:val="%1.%2.%3.%4.%5.%6.%7.%8.%9."/>
        <w:lvlJc w:val="left"/>
        <w:pPr>
          <w:tabs>
            <w:tab w:val="num" w:pos="567"/>
          </w:tabs>
          <w:ind w:left="567" w:hanging="567"/>
        </w:pPr>
        <w:rPr>
          <w:rFonts w:hint="default"/>
        </w:rPr>
      </w:lvl>
    </w:lvlOverride>
  </w:num>
  <w:num w:numId="37" w16cid:durableId="200829153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fr-FR" w:vendorID="9"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F3"/>
    <w:rsid w:val="000010CA"/>
    <w:rsid w:val="00001BAB"/>
    <w:rsid w:val="000021B6"/>
    <w:rsid w:val="00002391"/>
    <w:rsid w:val="0000264F"/>
    <w:rsid w:val="00002FD8"/>
    <w:rsid w:val="00003AD4"/>
    <w:rsid w:val="000045D1"/>
    <w:rsid w:val="00005500"/>
    <w:rsid w:val="00005502"/>
    <w:rsid w:val="00006936"/>
    <w:rsid w:val="00006B43"/>
    <w:rsid w:val="00007503"/>
    <w:rsid w:val="00007AB4"/>
    <w:rsid w:val="00010AF9"/>
    <w:rsid w:val="00010E90"/>
    <w:rsid w:val="00010EAF"/>
    <w:rsid w:val="000126CE"/>
    <w:rsid w:val="0001328F"/>
    <w:rsid w:val="00013AA1"/>
    <w:rsid w:val="000151A5"/>
    <w:rsid w:val="00015E2D"/>
    <w:rsid w:val="0001638A"/>
    <w:rsid w:val="00016AD3"/>
    <w:rsid w:val="00016FCB"/>
    <w:rsid w:val="000211FC"/>
    <w:rsid w:val="00021453"/>
    <w:rsid w:val="00021B62"/>
    <w:rsid w:val="00021EEF"/>
    <w:rsid w:val="00022D1A"/>
    <w:rsid w:val="00023C20"/>
    <w:rsid w:val="000242D9"/>
    <w:rsid w:val="00024B5C"/>
    <w:rsid w:val="00025496"/>
    <w:rsid w:val="0002597A"/>
    <w:rsid w:val="0002607B"/>
    <w:rsid w:val="00026825"/>
    <w:rsid w:val="00026D86"/>
    <w:rsid w:val="000305B5"/>
    <w:rsid w:val="000306E2"/>
    <w:rsid w:val="0003083D"/>
    <w:rsid w:val="00031D03"/>
    <w:rsid w:val="000336FF"/>
    <w:rsid w:val="00034308"/>
    <w:rsid w:val="00035162"/>
    <w:rsid w:val="00035296"/>
    <w:rsid w:val="000355BE"/>
    <w:rsid w:val="00035C0D"/>
    <w:rsid w:val="00036BE2"/>
    <w:rsid w:val="00036ECE"/>
    <w:rsid w:val="00037147"/>
    <w:rsid w:val="00037449"/>
    <w:rsid w:val="000375D8"/>
    <w:rsid w:val="000378F3"/>
    <w:rsid w:val="000428F6"/>
    <w:rsid w:val="00042FE2"/>
    <w:rsid w:val="00044696"/>
    <w:rsid w:val="00047F56"/>
    <w:rsid w:val="00047F73"/>
    <w:rsid w:val="000500B6"/>
    <w:rsid w:val="0005057C"/>
    <w:rsid w:val="00050861"/>
    <w:rsid w:val="00051E8C"/>
    <w:rsid w:val="000523C3"/>
    <w:rsid w:val="0005550E"/>
    <w:rsid w:val="000561F8"/>
    <w:rsid w:val="00056AD1"/>
    <w:rsid w:val="00057CEB"/>
    <w:rsid w:val="00057CF8"/>
    <w:rsid w:val="00060C68"/>
    <w:rsid w:val="00062A22"/>
    <w:rsid w:val="00062FB1"/>
    <w:rsid w:val="00063412"/>
    <w:rsid w:val="00063C8E"/>
    <w:rsid w:val="00063DE1"/>
    <w:rsid w:val="00065CF7"/>
    <w:rsid w:val="000660A5"/>
    <w:rsid w:val="00071ADA"/>
    <w:rsid w:val="00072279"/>
    <w:rsid w:val="0007236B"/>
    <w:rsid w:val="00073D56"/>
    <w:rsid w:val="00074B42"/>
    <w:rsid w:val="00074E37"/>
    <w:rsid w:val="0007585D"/>
    <w:rsid w:val="00075AD8"/>
    <w:rsid w:val="00076C9F"/>
    <w:rsid w:val="00077098"/>
    <w:rsid w:val="00077161"/>
    <w:rsid w:val="0008091E"/>
    <w:rsid w:val="00080AFD"/>
    <w:rsid w:val="00080D8D"/>
    <w:rsid w:val="00081822"/>
    <w:rsid w:val="00082EE1"/>
    <w:rsid w:val="00083911"/>
    <w:rsid w:val="00084182"/>
    <w:rsid w:val="000861C7"/>
    <w:rsid w:val="000870B8"/>
    <w:rsid w:val="00090D05"/>
    <w:rsid w:val="00090E6D"/>
    <w:rsid w:val="00091470"/>
    <w:rsid w:val="00092180"/>
    <w:rsid w:val="000926D6"/>
    <w:rsid w:val="00092795"/>
    <w:rsid w:val="00092985"/>
    <w:rsid w:val="00092B72"/>
    <w:rsid w:val="00092C0D"/>
    <w:rsid w:val="00093B0B"/>
    <w:rsid w:val="000944B1"/>
    <w:rsid w:val="000948AD"/>
    <w:rsid w:val="0009545F"/>
    <w:rsid w:val="00095AA1"/>
    <w:rsid w:val="00095C59"/>
    <w:rsid w:val="00096392"/>
    <w:rsid w:val="00097644"/>
    <w:rsid w:val="000A12BB"/>
    <w:rsid w:val="000A27B4"/>
    <w:rsid w:val="000A27D0"/>
    <w:rsid w:val="000A2871"/>
    <w:rsid w:val="000A2F8F"/>
    <w:rsid w:val="000A38A9"/>
    <w:rsid w:val="000A412F"/>
    <w:rsid w:val="000A47E3"/>
    <w:rsid w:val="000A60F1"/>
    <w:rsid w:val="000A6F6C"/>
    <w:rsid w:val="000A70E3"/>
    <w:rsid w:val="000B0067"/>
    <w:rsid w:val="000B10FB"/>
    <w:rsid w:val="000B2FAD"/>
    <w:rsid w:val="000B31E0"/>
    <w:rsid w:val="000B3267"/>
    <w:rsid w:val="000B35E7"/>
    <w:rsid w:val="000B4096"/>
    <w:rsid w:val="000B40E8"/>
    <w:rsid w:val="000B4C27"/>
    <w:rsid w:val="000B5907"/>
    <w:rsid w:val="000B5C8C"/>
    <w:rsid w:val="000B5F6B"/>
    <w:rsid w:val="000B6478"/>
    <w:rsid w:val="000B6584"/>
    <w:rsid w:val="000B6841"/>
    <w:rsid w:val="000B794E"/>
    <w:rsid w:val="000B7AA9"/>
    <w:rsid w:val="000C013F"/>
    <w:rsid w:val="000C0420"/>
    <w:rsid w:val="000C0758"/>
    <w:rsid w:val="000C1E5C"/>
    <w:rsid w:val="000C2B13"/>
    <w:rsid w:val="000C2D2F"/>
    <w:rsid w:val="000C2E31"/>
    <w:rsid w:val="000C40B9"/>
    <w:rsid w:val="000C42BD"/>
    <w:rsid w:val="000C4B60"/>
    <w:rsid w:val="000C518B"/>
    <w:rsid w:val="000C588F"/>
    <w:rsid w:val="000C5F7A"/>
    <w:rsid w:val="000C64EE"/>
    <w:rsid w:val="000C6654"/>
    <w:rsid w:val="000C7008"/>
    <w:rsid w:val="000C70F9"/>
    <w:rsid w:val="000C75A0"/>
    <w:rsid w:val="000C76BC"/>
    <w:rsid w:val="000C7FE1"/>
    <w:rsid w:val="000D11A1"/>
    <w:rsid w:val="000D1EFC"/>
    <w:rsid w:val="000D1F1A"/>
    <w:rsid w:val="000D4246"/>
    <w:rsid w:val="000D45F0"/>
    <w:rsid w:val="000D5198"/>
    <w:rsid w:val="000D7A6B"/>
    <w:rsid w:val="000E0BE4"/>
    <w:rsid w:val="000E0EA5"/>
    <w:rsid w:val="000E1621"/>
    <w:rsid w:val="000E1897"/>
    <w:rsid w:val="000E202E"/>
    <w:rsid w:val="000E21B7"/>
    <w:rsid w:val="000E225E"/>
    <w:rsid w:val="000E2BE2"/>
    <w:rsid w:val="000E2CD3"/>
    <w:rsid w:val="000E3090"/>
    <w:rsid w:val="000E4CDD"/>
    <w:rsid w:val="000E5EC9"/>
    <w:rsid w:val="000E7088"/>
    <w:rsid w:val="000F03F6"/>
    <w:rsid w:val="000F062D"/>
    <w:rsid w:val="000F38B6"/>
    <w:rsid w:val="000F6C44"/>
    <w:rsid w:val="000F6FA2"/>
    <w:rsid w:val="00100AD2"/>
    <w:rsid w:val="00100DEE"/>
    <w:rsid w:val="00101FB1"/>
    <w:rsid w:val="00102E0C"/>
    <w:rsid w:val="0010328B"/>
    <w:rsid w:val="00103873"/>
    <w:rsid w:val="0010390C"/>
    <w:rsid w:val="001042F1"/>
    <w:rsid w:val="00105320"/>
    <w:rsid w:val="0010574D"/>
    <w:rsid w:val="00105DA3"/>
    <w:rsid w:val="001063BB"/>
    <w:rsid w:val="00106646"/>
    <w:rsid w:val="001073DA"/>
    <w:rsid w:val="0010767C"/>
    <w:rsid w:val="00110D5C"/>
    <w:rsid w:val="00110F51"/>
    <w:rsid w:val="00111489"/>
    <w:rsid w:val="00111FC0"/>
    <w:rsid w:val="0011229C"/>
    <w:rsid w:val="0011297E"/>
    <w:rsid w:val="00113DC0"/>
    <w:rsid w:val="00113DE9"/>
    <w:rsid w:val="001168DB"/>
    <w:rsid w:val="001169DC"/>
    <w:rsid w:val="0011707E"/>
    <w:rsid w:val="00120903"/>
    <w:rsid w:val="001220C5"/>
    <w:rsid w:val="0012293E"/>
    <w:rsid w:val="00122DC5"/>
    <w:rsid w:val="001230DC"/>
    <w:rsid w:val="00123F4C"/>
    <w:rsid w:val="00124266"/>
    <w:rsid w:val="00125743"/>
    <w:rsid w:val="001260D4"/>
    <w:rsid w:val="0012645F"/>
    <w:rsid w:val="00126A7B"/>
    <w:rsid w:val="00126BC3"/>
    <w:rsid w:val="00127386"/>
    <w:rsid w:val="001276DA"/>
    <w:rsid w:val="0012780C"/>
    <w:rsid w:val="00130802"/>
    <w:rsid w:val="00130882"/>
    <w:rsid w:val="00132096"/>
    <w:rsid w:val="001329ED"/>
    <w:rsid w:val="00132AE8"/>
    <w:rsid w:val="00133205"/>
    <w:rsid w:val="0013428D"/>
    <w:rsid w:val="0013468A"/>
    <w:rsid w:val="0013558D"/>
    <w:rsid w:val="001368A2"/>
    <w:rsid w:val="00141890"/>
    <w:rsid w:val="00141D99"/>
    <w:rsid w:val="00142431"/>
    <w:rsid w:val="001428C6"/>
    <w:rsid w:val="001428E6"/>
    <w:rsid w:val="00142A6C"/>
    <w:rsid w:val="00142DB6"/>
    <w:rsid w:val="00142F66"/>
    <w:rsid w:val="0014325D"/>
    <w:rsid w:val="00144228"/>
    <w:rsid w:val="0014502D"/>
    <w:rsid w:val="00145F6C"/>
    <w:rsid w:val="00147CCD"/>
    <w:rsid w:val="00150551"/>
    <w:rsid w:val="0015082A"/>
    <w:rsid w:val="0015120D"/>
    <w:rsid w:val="00151218"/>
    <w:rsid w:val="001513AD"/>
    <w:rsid w:val="00152E67"/>
    <w:rsid w:val="0015351C"/>
    <w:rsid w:val="00153AD8"/>
    <w:rsid w:val="001547B6"/>
    <w:rsid w:val="00154851"/>
    <w:rsid w:val="00154DA2"/>
    <w:rsid w:val="00155390"/>
    <w:rsid w:val="0015623A"/>
    <w:rsid w:val="00156C7F"/>
    <w:rsid w:val="00156E1D"/>
    <w:rsid w:val="0016089D"/>
    <w:rsid w:val="0016098F"/>
    <w:rsid w:val="00160991"/>
    <w:rsid w:val="00160A57"/>
    <w:rsid w:val="001627EF"/>
    <w:rsid w:val="0016354C"/>
    <w:rsid w:val="0016368C"/>
    <w:rsid w:val="00163BEF"/>
    <w:rsid w:val="00164AAC"/>
    <w:rsid w:val="00164C10"/>
    <w:rsid w:val="00164DF1"/>
    <w:rsid w:val="00166AAA"/>
    <w:rsid w:val="00167CD7"/>
    <w:rsid w:val="00170B5E"/>
    <w:rsid w:val="00172180"/>
    <w:rsid w:val="001729BC"/>
    <w:rsid w:val="0017377B"/>
    <w:rsid w:val="00173D66"/>
    <w:rsid w:val="001747A1"/>
    <w:rsid w:val="00175F68"/>
    <w:rsid w:val="00181302"/>
    <w:rsid w:val="0018197C"/>
    <w:rsid w:val="00181F84"/>
    <w:rsid w:val="001822D5"/>
    <w:rsid w:val="00182828"/>
    <w:rsid w:val="00184862"/>
    <w:rsid w:val="001848E8"/>
    <w:rsid w:val="00184A0A"/>
    <w:rsid w:val="00184FB3"/>
    <w:rsid w:val="001850DA"/>
    <w:rsid w:val="0018531D"/>
    <w:rsid w:val="001861DE"/>
    <w:rsid w:val="00186614"/>
    <w:rsid w:val="00186DED"/>
    <w:rsid w:val="001871BF"/>
    <w:rsid w:val="001901BF"/>
    <w:rsid w:val="0019030C"/>
    <w:rsid w:val="001909A0"/>
    <w:rsid w:val="00191092"/>
    <w:rsid w:val="0019115F"/>
    <w:rsid w:val="0019261A"/>
    <w:rsid w:val="00192DDA"/>
    <w:rsid w:val="001940F4"/>
    <w:rsid w:val="001948A2"/>
    <w:rsid w:val="001949CE"/>
    <w:rsid w:val="00194CDF"/>
    <w:rsid w:val="0019552D"/>
    <w:rsid w:val="00195619"/>
    <w:rsid w:val="00195650"/>
    <w:rsid w:val="001958C6"/>
    <w:rsid w:val="00195EF3"/>
    <w:rsid w:val="001962CB"/>
    <w:rsid w:val="001969B2"/>
    <w:rsid w:val="001A014B"/>
    <w:rsid w:val="001A1621"/>
    <w:rsid w:val="001A17B8"/>
    <w:rsid w:val="001A1F1F"/>
    <w:rsid w:val="001A4878"/>
    <w:rsid w:val="001A4EB4"/>
    <w:rsid w:val="001A554B"/>
    <w:rsid w:val="001A59BA"/>
    <w:rsid w:val="001A5D17"/>
    <w:rsid w:val="001A69C2"/>
    <w:rsid w:val="001A6D9C"/>
    <w:rsid w:val="001A6DFF"/>
    <w:rsid w:val="001A7485"/>
    <w:rsid w:val="001B057A"/>
    <w:rsid w:val="001B07A1"/>
    <w:rsid w:val="001B2BAB"/>
    <w:rsid w:val="001B2F0E"/>
    <w:rsid w:val="001B3A08"/>
    <w:rsid w:val="001B3AAD"/>
    <w:rsid w:val="001B48C1"/>
    <w:rsid w:val="001B571B"/>
    <w:rsid w:val="001B57DD"/>
    <w:rsid w:val="001B610D"/>
    <w:rsid w:val="001B7797"/>
    <w:rsid w:val="001C3C11"/>
    <w:rsid w:val="001C440B"/>
    <w:rsid w:val="001C4A8E"/>
    <w:rsid w:val="001C4C7E"/>
    <w:rsid w:val="001C6F82"/>
    <w:rsid w:val="001C7887"/>
    <w:rsid w:val="001D036B"/>
    <w:rsid w:val="001D09E7"/>
    <w:rsid w:val="001D11B3"/>
    <w:rsid w:val="001D12AC"/>
    <w:rsid w:val="001D14D9"/>
    <w:rsid w:val="001D162E"/>
    <w:rsid w:val="001D4BE5"/>
    <w:rsid w:val="001D5749"/>
    <w:rsid w:val="001D5BB1"/>
    <w:rsid w:val="001D6FF5"/>
    <w:rsid w:val="001D7890"/>
    <w:rsid w:val="001D7936"/>
    <w:rsid w:val="001D7F8B"/>
    <w:rsid w:val="001E016E"/>
    <w:rsid w:val="001E129A"/>
    <w:rsid w:val="001E1CE4"/>
    <w:rsid w:val="001E1FB8"/>
    <w:rsid w:val="001E221D"/>
    <w:rsid w:val="001E24E4"/>
    <w:rsid w:val="001E30E9"/>
    <w:rsid w:val="001E3DD7"/>
    <w:rsid w:val="001E7993"/>
    <w:rsid w:val="001E7D1E"/>
    <w:rsid w:val="001F07CE"/>
    <w:rsid w:val="001F0EE9"/>
    <w:rsid w:val="001F2F15"/>
    <w:rsid w:val="001F3023"/>
    <w:rsid w:val="001F335C"/>
    <w:rsid w:val="001F3407"/>
    <w:rsid w:val="001F3B42"/>
    <w:rsid w:val="001F3F43"/>
    <w:rsid w:val="001F46B9"/>
    <w:rsid w:val="001F70B1"/>
    <w:rsid w:val="001F79DA"/>
    <w:rsid w:val="001F7DAD"/>
    <w:rsid w:val="0020088F"/>
    <w:rsid w:val="00201354"/>
    <w:rsid w:val="00201FB8"/>
    <w:rsid w:val="0020203D"/>
    <w:rsid w:val="00202132"/>
    <w:rsid w:val="00203364"/>
    <w:rsid w:val="00203A86"/>
    <w:rsid w:val="00204591"/>
    <w:rsid w:val="002047B5"/>
    <w:rsid w:val="00204FDD"/>
    <w:rsid w:val="002062A6"/>
    <w:rsid w:val="00206D8B"/>
    <w:rsid w:val="0020793C"/>
    <w:rsid w:val="002107A3"/>
    <w:rsid w:val="002107DA"/>
    <w:rsid w:val="00211AE5"/>
    <w:rsid w:val="00212C5E"/>
    <w:rsid w:val="00213240"/>
    <w:rsid w:val="00213E20"/>
    <w:rsid w:val="00214171"/>
    <w:rsid w:val="00214242"/>
    <w:rsid w:val="00214AA6"/>
    <w:rsid w:val="00214B1F"/>
    <w:rsid w:val="00214D36"/>
    <w:rsid w:val="0021525F"/>
    <w:rsid w:val="00217B7E"/>
    <w:rsid w:val="00220F89"/>
    <w:rsid w:val="002217EA"/>
    <w:rsid w:val="0022234A"/>
    <w:rsid w:val="00223174"/>
    <w:rsid w:val="00223559"/>
    <w:rsid w:val="00223DE2"/>
    <w:rsid w:val="00224414"/>
    <w:rsid w:val="00224472"/>
    <w:rsid w:val="002246BB"/>
    <w:rsid w:val="0022509A"/>
    <w:rsid w:val="00227CC6"/>
    <w:rsid w:val="00230EE8"/>
    <w:rsid w:val="00232C87"/>
    <w:rsid w:val="00234498"/>
    <w:rsid w:val="00234970"/>
    <w:rsid w:val="00234D6F"/>
    <w:rsid w:val="0023588C"/>
    <w:rsid w:val="00235AF5"/>
    <w:rsid w:val="00236BD7"/>
    <w:rsid w:val="002372AF"/>
    <w:rsid w:val="0023782D"/>
    <w:rsid w:val="00240D04"/>
    <w:rsid w:val="00243204"/>
    <w:rsid w:val="002437C7"/>
    <w:rsid w:val="00243A2E"/>
    <w:rsid w:val="00243EEA"/>
    <w:rsid w:val="0024406D"/>
    <w:rsid w:val="002443F5"/>
    <w:rsid w:val="002447CF"/>
    <w:rsid w:val="00246DBE"/>
    <w:rsid w:val="002471FA"/>
    <w:rsid w:val="002501CA"/>
    <w:rsid w:val="00250C89"/>
    <w:rsid w:val="00251456"/>
    <w:rsid w:val="00251773"/>
    <w:rsid w:val="0025193D"/>
    <w:rsid w:val="00253789"/>
    <w:rsid w:val="00255850"/>
    <w:rsid w:val="00255AB3"/>
    <w:rsid w:val="00255B1B"/>
    <w:rsid w:val="00256956"/>
    <w:rsid w:val="00256A42"/>
    <w:rsid w:val="002579EC"/>
    <w:rsid w:val="00257A6C"/>
    <w:rsid w:val="00260CA2"/>
    <w:rsid w:val="00260F84"/>
    <w:rsid w:val="0026374C"/>
    <w:rsid w:val="002637C2"/>
    <w:rsid w:val="002643E6"/>
    <w:rsid w:val="00264B13"/>
    <w:rsid w:val="00264CF0"/>
    <w:rsid w:val="00265D69"/>
    <w:rsid w:val="002663B1"/>
    <w:rsid w:val="00266D9C"/>
    <w:rsid w:val="00267A6C"/>
    <w:rsid w:val="002706C3"/>
    <w:rsid w:val="00270CD6"/>
    <w:rsid w:val="002725CA"/>
    <w:rsid w:val="0027363A"/>
    <w:rsid w:val="00274429"/>
    <w:rsid w:val="00274562"/>
    <w:rsid w:val="00274E83"/>
    <w:rsid w:val="002751B5"/>
    <w:rsid w:val="00275D91"/>
    <w:rsid w:val="00277221"/>
    <w:rsid w:val="00277A05"/>
    <w:rsid w:val="00277D41"/>
    <w:rsid w:val="00277F76"/>
    <w:rsid w:val="00280135"/>
    <w:rsid w:val="00282CD5"/>
    <w:rsid w:val="00285F41"/>
    <w:rsid w:val="00286738"/>
    <w:rsid w:val="0028691A"/>
    <w:rsid w:val="00286FAF"/>
    <w:rsid w:val="0029058B"/>
    <w:rsid w:val="0029193A"/>
    <w:rsid w:val="00292645"/>
    <w:rsid w:val="00292B80"/>
    <w:rsid w:val="00294991"/>
    <w:rsid w:val="0029524F"/>
    <w:rsid w:val="0029538A"/>
    <w:rsid w:val="002954B6"/>
    <w:rsid w:val="00295C9E"/>
    <w:rsid w:val="002A00E0"/>
    <w:rsid w:val="002A0858"/>
    <w:rsid w:val="002A0A9A"/>
    <w:rsid w:val="002A25EF"/>
    <w:rsid w:val="002A3A3A"/>
    <w:rsid w:val="002A3B95"/>
    <w:rsid w:val="002A42D0"/>
    <w:rsid w:val="002A4EC3"/>
    <w:rsid w:val="002A588A"/>
    <w:rsid w:val="002A5B51"/>
    <w:rsid w:val="002A5CEA"/>
    <w:rsid w:val="002A6F02"/>
    <w:rsid w:val="002A77B5"/>
    <w:rsid w:val="002A7832"/>
    <w:rsid w:val="002A7943"/>
    <w:rsid w:val="002B2544"/>
    <w:rsid w:val="002B267F"/>
    <w:rsid w:val="002B439D"/>
    <w:rsid w:val="002B4D27"/>
    <w:rsid w:val="002B54E4"/>
    <w:rsid w:val="002B5D19"/>
    <w:rsid w:val="002B6231"/>
    <w:rsid w:val="002B6506"/>
    <w:rsid w:val="002C0D6A"/>
    <w:rsid w:val="002C1326"/>
    <w:rsid w:val="002C2305"/>
    <w:rsid w:val="002C27C6"/>
    <w:rsid w:val="002C2EBA"/>
    <w:rsid w:val="002C4509"/>
    <w:rsid w:val="002C5118"/>
    <w:rsid w:val="002C5A8F"/>
    <w:rsid w:val="002C6F0E"/>
    <w:rsid w:val="002C73FB"/>
    <w:rsid w:val="002C77A9"/>
    <w:rsid w:val="002C7833"/>
    <w:rsid w:val="002C7AA6"/>
    <w:rsid w:val="002D0963"/>
    <w:rsid w:val="002D09DF"/>
    <w:rsid w:val="002D11B5"/>
    <w:rsid w:val="002D1D57"/>
    <w:rsid w:val="002D1D72"/>
    <w:rsid w:val="002D2384"/>
    <w:rsid w:val="002D2E2E"/>
    <w:rsid w:val="002D35FF"/>
    <w:rsid w:val="002D3B71"/>
    <w:rsid w:val="002D3C2F"/>
    <w:rsid w:val="002D3E66"/>
    <w:rsid w:val="002D4973"/>
    <w:rsid w:val="002D4A91"/>
    <w:rsid w:val="002D5680"/>
    <w:rsid w:val="002D63A4"/>
    <w:rsid w:val="002D7318"/>
    <w:rsid w:val="002D786B"/>
    <w:rsid w:val="002E0D5C"/>
    <w:rsid w:val="002E0F36"/>
    <w:rsid w:val="002E11A2"/>
    <w:rsid w:val="002E23A9"/>
    <w:rsid w:val="002E276E"/>
    <w:rsid w:val="002E2A4A"/>
    <w:rsid w:val="002E3E88"/>
    <w:rsid w:val="002E42DE"/>
    <w:rsid w:val="002E50CA"/>
    <w:rsid w:val="002E5B4A"/>
    <w:rsid w:val="002E754E"/>
    <w:rsid w:val="002E7995"/>
    <w:rsid w:val="002F0129"/>
    <w:rsid w:val="002F1660"/>
    <w:rsid w:val="002F1C9E"/>
    <w:rsid w:val="002F2D03"/>
    <w:rsid w:val="002F30C8"/>
    <w:rsid w:val="002F34BE"/>
    <w:rsid w:val="002F36BD"/>
    <w:rsid w:val="002F4177"/>
    <w:rsid w:val="002F421C"/>
    <w:rsid w:val="002F4347"/>
    <w:rsid w:val="002F4A27"/>
    <w:rsid w:val="002F4A2C"/>
    <w:rsid w:val="002F6898"/>
    <w:rsid w:val="002F785B"/>
    <w:rsid w:val="002F7BE8"/>
    <w:rsid w:val="00301CD6"/>
    <w:rsid w:val="003033EB"/>
    <w:rsid w:val="003035D1"/>
    <w:rsid w:val="0030397B"/>
    <w:rsid w:val="00303D22"/>
    <w:rsid w:val="0030470E"/>
    <w:rsid w:val="00304863"/>
    <w:rsid w:val="003048A3"/>
    <w:rsid w:val="00304B0E"/>
    <w:rsid w:val="003052AB"/>
    <w:rsid w:val="003053D1"/>
    <w:rsid w:val="00306F74"/>
    <w:rsid w:val="003107E7"/>
    <w:rsid w:val="00311BAD"/>
    <w:rsid w:val="00311F4D"/>
    <w:rsid w:val="003129AC"/>
    <w:rsid w:val="00312A26"/>
    <w:rsid w:val="00312C6F"/>
    <w:rsid w:val="00313006"/>
    <w:rsid w:val="003136F1"/>
    <w:rsid w:val="0031479C"/>
    <w:rsid w:val="00315815"/>
    <w:rsid w:val="00315D62"/>
    <w:rsid w:val="003160FA"/>
    <w:rsid w:val="003163C3"/>
    <w:rsid w:val="003167E3"/>
    <w:rsid w:val="0031681B"/>
    <w:rsid w:val="00316FD2"/>
    <w:rsid w:val="00317F34"/>
    <w:rsid w:val="00320BA9"/>
    <w:rsid w:val="00320C33"/>
    <w:rsid w:val="00322003"/>
    <w:rsid w:val="003221BB"/>
    <w:rsid w:val="0032225C"/>
    <w:rsid w:val="00323339"/>
    <w:rsid w:val="003244FA"/>
    <w:rsid w:val="00324D89"/>
    <w:rsid w:val="00326170"/>
    <w:rsid w:val="0032665F"/>
    <w:rsid w:val="003269A0"/>
    <w:rsid w:val="00326EF0"/>
    <w:rsid w:val="003274B8"/>
    <w:rsid w:val="00327653"/>
    <w:rsid w:val="003315AE"/>
    <w:rsid w:val="00331F0B"/>
    <w:rsid w:val="0033205F"/>
    <w:rsid w:val="00333610"/>
    <w:rsid w:val="00335AB8"/>
    <w:rsid w:val="00335FA8"/>
    <w:rsid w:val="00336614"/>
    <w:rsid w:val="00336C7D"/>
    <w:rsid w:val="003377C6"/>
    <w:rsid w:val="00337FD0"/>
    <w:rsid w:val="00341171"/>
    <w:rsid w:val="00342E83"/>
    <w:rsid w:val="00343122"/>
    <w:rsid w:val="003433BA"/>
    <w:rsid w:val="00344554"/>
    <w:rsid w:val="003447A1"/>
    <w:rsid w:val="003450A1"/>
    <w:rsid w:val="00345105"/>
    <w:rsid w:val="003455DF"/>
    <w:rsid w:val="0034564E"/>
    <w:rsid w:val="003466E6"/>
    <w:rsid w:val="00346D65"/>
    <w:rsid w:val="00347245"/>
    <w:rsid w:val="00347DD3"/>
    <w:rsid w:val="00350162"/>
    <w:rsid w:val="003505CC"/>
    <w:rsid w:val="00350D9F"/>
    <w:rsid w:val="0035127C"/>
    <w:rsid w:val="003512FC"/>
    <w:rsid w:val="003520D7"/>
    <w:rsid w:val="00352D52"/>
    <w:rsid w:val="00354D76"/>
    <w:rsid w:val="0035614C"/>
    <w:rsid w:val="00356F5A"/>
    <w:rsid w:val="0035753F"/>
    <w:rsid w:val="0036105B"/>
    <w:rsid w:val="003611F5"/>
    <w:rsid w:val="003612F4"/>
    <w:rsid w:val="003613E7"/>
    <w:rsid w:val="00361B39"/>
    <w:rsid w:val="00361E9F"/>
    <w:rsid w:val="00361FB0"/>
    <w:rsid w:val="00362655"/>
    <w:rsid w:val="00362CDA"/>
    <w:rsid w:val="003630A8"/>
    <w:rsid w:val="00363430"/>
    <w:rsid w:val="0036460F"/>
    <w:rsid w:val="00365001"/>
    <w:rsid w:val="003658FD"/>
    <w:rsid w:val="00366388"/>
    <w:rsid w:val="00367194"/>
    <w:rsid w:val="00370F41"/>
    <w:rsid w:val="003712FE"/>
    <w:rsid w:val="003716BA"/>
    <w:rsid w:val="00371B07"/>
    <w:rsid w:val="003721CB"/>
    <w:rsid w:val="00373528"/>
    <w:rsid w:val="00373CD9"/>
    <w:rsid w:val="003756D5"/>
    <w:rsid w:val="003766FC"/>
    <w:rsid w:val="0037686E"/>
    <w:rsid w:val="00377827"/>
    <w:rsid w:val="00377A35"/>
    <w:rsid w:val="003801DE"/>
    <w:rsid w:val="00381276"/>
    <w:rsid w:val="003819B5"/>
    <w:rsid w:val="00381BBF"/>
    <w:rsid w:val="00381DDC"/>
    <w:rsid w:val="00381EE4"/>
    <w:rsid w:val="003823FF"/>
    <w:rsid w:val="0038363C"/>
    <w:rsid w:val="003837F6"/>
    <w:rsid w:val="00384E4D"/>
    <w:rsid w:val="00385383"/>
    <w:rsid w:val="0038636D"/>
    <w:rsid w:val="00386EF9"/>
    <w:rsid w:val="00387393"/>
    <w:rsid w:val="003874B0"/>
    <w:rsid w:val="00387AA8"/>
    <w:rsid w:val="003901BD"/>
    <w:rsid w:val="00390C3C"/>
    <w:rsid w:val="00390E02"/>
    <w:rsid w:val="003926C8"/>
    <w:rsid w:val="00392B45"/>
    <w:rsid w:val="00393EE9"/>
    <w:rsid w:val="00395727"/>
    <w:rsid w:val="003957A5"/>
    <w:rsid w:val="003A11FC"/>
    <w:rsid w:val="003A1314"/>
    <w:rsid w:val="003A26DA"/>
    <w:rsid w:val="003A3925"/>
    <w:rsid w:val="003A3D2E"/>
    <w:rsid w:val="003A4A07"/>
    <w:rsid w:val="003A5D2A"/>
    <w:rsid w:val="003A6B87"/>
    <w:rsid w:val="003A6CEE"/>
    <w:rsid w:val="003A6CF5"/>
    <w:rsid w:val="003A6DAF"/>
    <w:rsid w:val="003B550B"/>
    <w:rsid w:val="003B55AC"/>
    <w:rsid w:val="003B606F"/>
    <w:rsid w:val="003B7CA2"/>
    <w:rsid w:val="003B7CCB"/>
    <w:rsid w:val="003C018C"/>
    <w:rsid w:val="003C01B9"/>
    <w:rsid w:val="003C1916"/>
    <w:rsid w:val="003C1A96"/>
    <w:rsid w:val="003C1B59"/>
    <w:rsid w:val="003C2789"/>
    <w:rsid w:val="003C2A64"/>
    <w:rsid w:val="003C3808"/>
    <w:rsid w:val="003C3969"/>
    <w:rsid w:val="003C3D20"/>
    <w:rsid w:val="003C3EB1"/>
    <w:rsid w:val="003C46B8"/>
    <w:rsid w:val="003C5878"/>
    <w:rsid w:val="003C61A4"/>
    <w:rsid w:val="003C7281"/>
    <w:rsid w:val="003D0212"/>
    <w:rsid w:val="003D02AA"/>
    <w:rsid w:val="003D05AB"/>
    <w:rsid w:val="003D09FC"/>
    <w:rsid w:val="003D2455"/>
    <w:rsid w:val="003D2998"/>
    <w:rsid w:val="003D2BD1"/>
    <w:rsid w:val="003D303E"/>
    <w:rsid w:val="003D41A5"/>
    <w:rsid w:val="003D4563"/>
    <w:rsid w:val="003D49BE"/>
    <w:rsid w:val="003D4B35"/>
    <w:rsid w:val="003D4DFB"/>
    <w:rsid w:val="003D5423"/>
    <w:rsid w:val="003D5C56"/>
    <w:rsid w:val="003D5E56"/>
    <w:rsid w:val="003E00C7"/>
    <w:rsid w:val="003E0826"/>
    <w:rsid w:val="003E0865"/>
    <w:rsid w:val="003E0AD4"/>
    <w:rsid w:val="003E178F"/>
    <w:rsid w:val="003E192D"/>
    <w:rsid w:val="003E2B91"/>
    <w:rsid w:val="003E3492"/>
    <w:rsid w:val="003E3BD7"/>
    <w:rsid w:val="003E61C4"/>
    <w:rsid w:val="003E6824"/>
    <w:rsid w:val="003E7020"/>
    <w:rsid w:val="003E7249"/>
    <w:rsid w:val="003F006E"/>
    <w:rsid w:val="003F1609"/>
    <w:rsid w:val="003F1FF4"/>
    <w:rsid w:val="003F2269"/>
    <w:rsid w:val="003F2563"/>
    <w:rsid w:val="003F39CA"/>
    <w:rsid w:val="003F6397"/>
    <w:rsid w:val="003F6420"/>
    <w:rsid w:val="003F65A2"/>
    <w:rsid w:val="003F6893"/>
    <w:rsid w:val="003F6FB8"/>
    <w:rsid w:val="0040104E"/>
    <w:rsid w:val="00401486"/>
    <w:rsid w:val="0040175F"/>
    <w:rsid w:val="00401840"/>
    <w:rsid w:val="00401E63"/>
    <w:rsid w:val="00403452"/>
    <w:rsid w:val="00403BD0"/>
    <w:rsid w:val="00404490"/>
    <w:rsid w:val="0040474C"/>
    <w:rsid w:val="00404BDB"/>
    <w:rsid w:val="00405AAD"/>
    <w:rsid w:val="00405F9B"/>
    <w:rsid w:val="00406B07"/>
    <w:rsid w:val="00406DD6"/>
    <w:rsid w:val="00407018"/>
    <w:rsid w:val="0040728B"/>
    <w:rsid w:val="004077D8"/>
    <w:rsid w:val="00407C14"/>
    <w:rsid w:val="00407D38"/>
    <w:rsid w:val="004100C2"/>
    <w:rsid w:val="004121A9"/>
    <w:rsid w:val="00414334"/>
    <w:rsid w:val="00414C6A"/>
    <w:rsid w:val="00414C96"/>
    <w:rsid w:val="004152F8"/>
    <w:rsid w:val="004161CE"/>
    <w:rsid w:val="00417186"/>
    <w:rsid w:val="00417866"/>
    <w:rsid w:val="004179DF"/>
    <w:rsid w:val="00421669"/>
    <w:rsid w:val="004220A3"/>
    <w:rsid w:val="00423551"/>
    <w:rsid w:val="00424160"/>
    <w:rsid w:val="0042446F"/>
    <w:rsid w:val="00425AFA"/>
    <w:rsid w:val="00426D57"/>
    <w:rsid w:val="0042703D"/>
    <w:rsid w:val="00427CD6"/>
    <w:rsid w:val="004302C8"/>
    <w:rsid w:val="0043152D"/>
    <w:rsid w:val="00431910"/>
    <w:rsid w:val="00432996"/>
    <w:rsid w:val="0043389B"/>
    <w:rsid w:val="00434272"/>
    <w:rsid w:val="00434621"/>
    <w:rsid w:val="00435EBC"/>
    <w:rsid w:val="004366BF"/>
    <w:rsid w:val="00436D2E"/>
    <w:rsid w:val="00437496"/>
    <w:rsid w:val="00437AC8"/>
    <w:rsid w:val="00437BBC"/>
    <w:rsid w:val="00440CA1"/>
    <w:rsid w:val="0044236D"/>
    <w:rsid w:val="00443DA8"/>
    <w:rsid w:val="0044429A"/>
    <w:rsid w:val="00446051"/>
    <w:rsid w:val="004471BF"/>
    <w:rsid w:val="0044732A"/>
    <w:rsid w:val="0044761B"/>
    <w:rsid w:val="00450343"/>
    <w:rsid w:val="004503BB"/>
    <w:rsid w:val="0045077D"/>
    <w:rsid w:val="00450C92"/>
    <w:rsid w:val="00451278"/>
    <w:rsid w:val="00451354"/>
    <w:rsid w:val="004513F9"/>
    <w:rsid w:val="00451B4D"/>
    <w:rsid w:val="00455E21"/>
    <w:rsid w:val="00456EBB"/>
    <w:rsid w:val="00460019"/>
    <w:rsid w:val="00460C69"/>
    <w:rsid w:val="00460C93"/>
    <w:rsid w:val="004612C5"/>
    <w:rsid w:val="00462141"/>
    <w:rsid w:val="0046219C"/>
    <w:rsid w:val="004623E9"/>
    <w:rsid w:val="00462496"/>
    <w:rsid w:val="00462FC3"/>
    <w:rsid w:val="00463F55"/>
    <w:rsid w:val="00464CE4"/>
    <w:rsid w:val="00465713"/>
    <w:rsid w:val="0046770C"/>
    <w:rsid w:val="004677CF"/>
    <w:rsid w:val="004700C5"/>
    <w:rsid w:val="004705CF"/>
    <w:rsid w:val="00470707"/>
    <w:rsid w:val="00470DA1"/>
    <w:rsid w:val="00470F7B"/>
    <w:rsid w:val="00472524"/>
    <w:rsid w:val="00472690"/>
    <w:rsid w:val="00472944"/>
    <w:rsid w:val="00473216"/>
    <w:rsid w:val="004736D8"/>
    <w:rsid w:val="004743A3"/>
    <w:rsid w:val="0047487E"/>
    <w:rsid w:val="00475325"/>
    <w:rsid w:val="004756DD"/>
    <w:rsid w:val="00475DCA"/>
    <w:rsid w:val="004804B5"/>
    <w:rsid w:val="00480E34"/>
    <w:rsid w:val="004817F5"/>
    <w:rsid w:val="00481A6F"/>
    <w:rsid w:val="00481B94"/>
    <w:rsid w:val="0048353B"/>
    <w:rsid w:val="004837A7"/>
    <w:rsid w:val="00483B43"/>
    <w:rsid w:val="00484111"/>
    <w:rsid w:val="004844CE"/>
    <w:rsid w:val="00484972"/>
    <w:rsid w:val="00484A84"/>
    <w:rsid w:val="00485601"/>
    <w:rsid w:val="004873A9"/>
    <w:rsid w:val="00487648"/>
    <w:rsid w:val="004878AB"/>
    <w:rsid w:val="00487F02"/>
    <w:rsid w:val="00490033"/>
    <w:rsid w:val="00490B46"/>
    <w:rsid w:val="0049120C"/>
    <w:rsid w:val="004916E6"/>
    <w:rsid w:val="00492A7D"/>
    <w:rsid w:val="00492D1D"/>
    <w:rsid w:val="00492F98"/>
    <w:rsid w:val="004933A8"/>
    <w:rsid w:val="004948F5"/>
    <w:rsid w:val="00494B25"/>
    <w:rsid w:val="004954AE"/>
    <w:rsid w:val="00496052"/>
    <w:rsid w:val="004964B0"/>
    <w:rsid w:val="00497432"/>
    <w:rsid w:val="00497FBA"/>
    <w:rsid w:val="004A14DA"/>
    <w:rsid w:val="004A2007"/>
    <w:rsid w:val="004A3B05"/>
    <w:rsid w:val="004A3C33"/>
    <w:rsid w:val="004A40F3"/>
    <w:rsid w:val="004A47E1"/>
    <w:rsid w:val="004A5871"/>
    <w:rsid w:val="004A5CE1"/>
    <w:rsid w:val="004A6D60"/>
    <w:rsid w:val="004A71A7"/>
    <w:rsid w:val="004A7E3A"/>
    <w:rsid w:val="004B00E1"/>
    <w:rsid w:val="004B0F03"/>
    <w:rsid w:val="004B2041"/>
    <w:rsid w:val="004B25F8"/>
    <w:rsid w:val="004B270B"/>
    <w:rsid w:val="004B2AEA"/>
    <w:rsid w:val="004B2DB7"/>
    <w:rsid w:val="004B2DC8"/>
    <w:rsid w:val="004B3F05"/>
    <w:rsid w:val="004B6E50"/>
    <w:rsid w:val="004B770C"/>
    <w:rsid w:val="004C0AD0"/>
    <w:rsid w:val="004C0CF3"/>
    <w:rsid w:val="004C31A8"/>
    <w:rsid w:val="004C3E2C"/>
    <w:rsid w:val="004C3F34"/>
    <w:rsid w:val="004C4BA3"/>
    <w:rsid w:val="004C4F33"/>
    <w:rsid w:val="004C587D"/>
    <w:rsid w:val="004C5A74"/>
    <w:rsid w:val="004C5F87"/>
    <w:rsid w:val="004C6E93"/>
    <w:rsid w:val="004C7DA1"/>
    <w:rsid w:val="004D0558"/>
    <w:rsid w:val="004D0C36"/>
    <w:rsid w:val="004D0CD2"/>
    <w:rsid w:val="004D0E02"/>
    <w:rsid w:val="004D2DB5"/>
    <w:rsid w:val="004D2DBF"/>
    <w:rsid w:val="004D3614"/>
    <w:rsid w:val="004D3DF7"/>
    <w:rsid w:val="004D3E49"/>
    <w:rsid w:val="004D5DDB"/>
    <w:rsid w:val="004D6FF7"/>
    <w:rsid w:val="004D76E4"/>
    <w:rsid w:val="004D7B0B"/>
    <w:rsid w:val="004E076B"/>
    <w:rsid w:val="004E0790"/>
    <w:rsid w:val="004E17DF"/>
    <w:rsid w:val="004E1E2E"/>
    <w:rsid w:val="004E211C"/>
    <w:rsid w:val="004E223C"/>
    <w:rsid w:val="004E2A26"/>
    <w:rsid w:val="004E4088"/>
    <w:rsid w:val="004E4C30"/>
    <w:rsid w:val="004E5B73"/>
    <w:rsid w:val="004E5BDB"/>
    <w:rsid w:val="004E6FBD"/>
    <w:rsid w:val="004E74BA"/>
    <w:rsid w:val="004E76F5"/>
    <w:rsid w:val="004F0913"/>
    <w:rsid w:val="004F0E41"/>
    <w:rsid w:val="004F2FAC"/>
    <w:rsid w:val="004F54E4"/>
    <w:rsid w:val="004F5E68"/>
    <w:rsid w:val="004F6146"/>
    <w:rsid w:val="004F744D"/>
    <w:rsid w:val="004F7A83"/>
    <w:rsid w:val="004F7B5E"/>
    <w:rsid w:val="005009F5"/>
    <w:rsid w:val="00500B73"/>
    <w:rsid w:val="00502F03"/>
    <w:rsid w:val="00502FD4"/>
    <w:rsid w:val="00503DAA"/>
    <w:rsid w:val="00504130"/>
    <w:rsid w:val="00505A31"/>
    <w:rsid w:val="00505BEF"/>
    <w:rsid w:val="00505D4E"/>
    <w:rsid w:val="005068CE"/>
    <w:rsid w:val="00506B5F"/>
    <w:rsid w:val="005071DF"/>
    <w:rsid w:val="00507711"/>
    <w:rsid w:val="00510259"/>
    <w:rsid w:val="00510537"/>
    <w:rsid w:val="005110F4"/>
    <w:rsid w:val="00511636"/>
    <w:rsid w:val="00512584"/>
    <w:rsid w:val="00512C04"/>
    <w:rsid w:val="00512C5D"/>
    <w:rsid w:val="00512DE3"/>
    <w:rsid w:val="00513073"/>
    <w:rsid w:val="00513E59"/>
    <w:rsid w:val="00514700"/>
    <w:rsid w:val="0051483E"/>
    <w:rsid w:val="005166AA"/>
    <w:rsid w:val="00516C94"/>
    <w:rsid w:val="005207BA"/>
    <w:rsid w:val="00521286"/>
    <w:rsid w:val="005216B9"/>
    <w:rsid w:val="0052288E"/>
    <w:rsid w:val="00523A42"/>
    <w:rsid w:val="0052465B"/>
    <w:rsid w:val="00524B6E"/>
    <w:rsid w:val="00524E38"/>
    <w:rsid w:val="0052527F"/>
    <w:rsid w:val="0052568A"/>
    <w:rsid w:val="00525F9A"/>
    <w:rsid w:val="00526AEF"/>
    <w:rsid w:val="00527130"/>
    <w:rsid w:val="00527BEE"/>
    <w:rsid w:val="00530BF4"/>
    <w:rsid w:val="00530DE6"/>
    <w:rsid w:val="005314E0"/>
    <w:rsid w:val="005315CC"/>
    <w:rsid w:val="005317FA"/>
    <w:rsid w:val="00532134"/>
    <w:rsid w:val="005323FD"/>
    <w:rsid w:val="005324F5"/>
    <w:rsid w:val="005325D8"/>
    <w:rsid w:val="00532B81"/>
    <w:rsid w:val="0053310C"/>
    <w:rsid w:val="00536FEF"/>
    <w:rsid w:val="00541213"/>
    <w:rsid w:val="00541725"/>
    <w:rsid w:val="00541BDF"/>
    <w:rsid w:val="00542A0B"/>
    <w:rsid w:val="00543154"/>
    <w:rsid w:val="00544E7E"/>
    <w:rsid w:val="00545648"/>
    <w:rsid w:val="00545C00"/>
    <w:rsid w:val="005461C8"/>
    <w:rsid w:val="00547640"/>
    <w:rsid w:val="00547A18"/>
    <w:rsid w:val="005506A3"/>
    <w:rsid w:val="00550E7D"/>
    <w:rsid w:val="00550F0A"/>
    <w:rsid w:val="00552195"/>
    <w:rsid w:val="00552AA9"/>
    <w:rsid w:val="00553CCC"/>
    <w:rsid w:val="005553C5"/>
    <w:rsid w:val="00556F8A"/>
    <w:rsid w:val="0055709E"/>
    <w:rsid w:val="005578E9"/>
    <w:rsid w:val="00557ECB"/>
    <w:rsid w:val="00560504"/>
    <w:rsid w:val="00560A58"/>
    <w:rsid w:val="00560E1C"/>
    <w:rsid w:val="00561496"/>
    <w:rsid w:val="0056235A"/>
    <w:rsid w:val="005626B6"/>
    <w:rsid w:val="0056357E"/>
    <w:rsid w:val="0056363D"/>
    <w:rsid w:val="00564577"/>
    <w:rsid w:val="0056532D"/>
    <w:rsid w:val="005658B0"/>
    <w:rsid w:val="00565E0F"/>
    <w:rsid w:val="00566D17"/>
    <w:rsid w:val="00566E24"/>
    <w:rsid w:val="005670B8"/>
    <w:rsid w:val="00567180"/>
    <w:rsid w:val="0056794B"/>
    <w:rsid w:val="00572D5D"/>
    <w:rsid w:val="005731B9"/>
    <w:rsid w:val="00573A2D"/>
    <w:rsid w:val="00573B6F"/>
    <w:rsid w:val="00574885"/>
    <w:rsid w:val="005754DA"/>
    <w:rsid w:val="005755AC"/>
    <w:rsid w:val="00576635"/>
    <w:rsid w:val="00577749"/>
    <w:rsid w:val="00580B4A"/>
    <w:rsid w:val="00580BE8"/>
    <w:rsid w:val="00581DDB"/>
    <w:rsid w:val="005823C3"/>
    <w:rsid w:val="00582405"/>
    <w:rsid w:val="00583BD9"/>
    <w:rsid w:val="00584EB1"/>
    <w:rsid w:val="00586256"/>
    <w:rsid w:val="005874CD"/>
    <w:rsid w:val="0059074A"/>
    <w:rsid w:val="005907AA"/>
    <w:rsid w:val="00591916"/>
    <w:rsid w:val="00591A40"/>
    <w:rsid w:val="00592638"/>
    <w:rsid w:val="00593EB6"/>
    <w:rsid w:val="00594C13"/>
    <w:rsid w:val="0059528E"/>
    <w:rsid w:val="00595829"/>
    <w:rsid w:val="00595A00"/>
    <w:rsid w:val="00596088"/>
    <w:rsid w:val="0059737A"/>
    <w:rsid w:val="005973A6"/>
    <w:rsid w:val="0059776D"/>
    <w:rsid w:val="005A12E0"/>
    <w:rsid w:val="005A1D78"/>
    <w:rsid w:val="005A1FFD"/>
    <w:rsid w:val="005A2196"/>
    <w:rsid w:val="005A2C8C"/>
    <w:rsid w:val="005A368B"/>
    <w:rsid w:val="005A4D7D"/>
    <w:rsid w:val="005A587C"/>
    <w:rsid w:val="005A6E23"/>
    <w:rsid w:val="005A7433"/>
    <w:rsid w:val="005A7BC9"/>
    <w:rsid w:val="005B072B"/>
    <w:rsid w:val="005B1585"/>
    <w:rsid w:val="005B1D2C"/>
    <w:rsid w:val="005B1FC3"/>
    <w:rsid w:val="005B2B5E"/>
    <w:rsid w:val="005B3281"/>
    <w:rsid w:val="005B34D9"/>
    <w:rsid w:val="005B37CE"/>
    <w:rsid w:val="005B4CEB"/>
    <w:rsid w:val="005B6ACB"/>
    <w:rsid w:val="005B6D84"/>
    <w:rsid w:val="005B75A6"/>
    <w:rsid w:val="005C079B"/>
    <w:rsid w:val="005C0B8E"/>
    <w:rsid w:val="005C0BD8"/>
    <w:rsid w:val="005C21CC"/>
    <w:rsid w:val="005C2FCA"/>
    <w:rsid w:val="005C3FCF"/>
    <w:rsid w:val="005C4282"/>
    <w:rsid w:val="005C45DC"/>
    <w:rsid w:val="005C4893"/>
    <w:rsid w:val="005C55A3"/>
    <w:rsid w:val="005C72E8"/>
    <w:rsid w:val="005C7B76"/>
    <w:rsid w:val="005D0B00"/>
    <w:rsid w:val="005D0FD1"/>
    <w:rsid w:val="005D4032"/>
    <w:rsid w:val="005D4EE4"/>
    <w:rsid w:val="005D5692"/>
    <w:rsid w:val="005D695F"/>
    <w:rsid w:val="005E113E"/>
    <w:rsid w:val="005E2D64"/>
    <w:rsid w:val="005E3C2B"/>
    <w:rsid w:val="005E4BCB"/>
    <w:rsid w:val="005E59F3"/>
    <w:rsid w:val="005E5C20"/>
    <w:rsid w:val="005E6002"/>
    <w:rsid w:val="005E606C"/>
    <w:rsid w:val="005E6E5D"/>
    <w:rsid w:val="005F015C"/>
    <w:rsid w:val="005F037A"/>
    <w:rsid w:val="005F037E"/>
    <w:rsid w:val="005F0697"/>
    <w:rsid w:val="005F06E5"/>
    <w:rsid w:val="005F13A9"/>
    <w:rsid w:val="005F234C"/>
    <w:rsid w:val="005F274B"/>
    <w:rsid w:val="005F3C7B"/>
    <w:rsid w:val="005F5075"/>
    <w:rsid w:val="005F535A"/>
    <w:rsid w:val="005F6460"/>
    <w:rsid w:val="005F6969"/>
    <w:rsid w:val="005F6DA2"/>
    <w:rsid w:val="005F707B"/>
    <w:rsid w:val="005F7BFB"/>
    <w:rsid w:val="00600104"/>
    <w:rsid w:val="00602006"/>
    <w:rsid w:val="006031AD"/>
    <w:rsid w:val="00603C9A"/>
    <w:rsid w:val="0060405E"/>
    <w:rsid w:val="006053EF"/>
    <w:rsid w:val="00605B08"/>
    <w:rsid w:val="0060636C"/>
    <w:rsid w:val="006065D4"/>
    <w:rsid w:val="00606B15"/>
    <w:rsid w:val="00610D28"/>
    <w:rsid w:val="00612B91"/>
    <w:rsid w:val="00613A65"/>
    <w:rsid w:val="006142A8"/>
    <w:rsid w:val="00614F23"/>
    <w:rsid w:val="006157AD"/>
    <w:rsid w:val="00615A7E"/>
    <w:rsid w:val="00616D89"/>
    <w:rsid w:val="00620345"/>
    <w:rsid w:val="00622793"/>
    <w:rsid w:val="006237F6"/>
    <w:rsid w:val="006239E7"/>
    <w:rsid w:val="00624953"/>
    <w:rsid w:val="006263AE"/>
    <w:rsid w:val="00626DBB"/>
    <w:rsid w:val="00627C74"/>
    <w:rsid w:val="006316A7"/>
    <w:rsid w:val="00631EB6"/>
    <w:rsid w:val="006326C2"/>
    <w:rsid w:val="00632ACA"/>
    <w:rsid w:val="00633355"/>
    <w:rsid w:val="00633BAF"/>
    <w:rsid w:val="00635FFB"/>
    <w:rsid w:val="00636E92"/>
    <w:rsid w:val="0063760E"/>
    <w:rsid w:val="006424BE"/>
    <w:rsid w:val="00642F14"/>
    <w:rsid w:val="006436B1"/>
    <w:rsid w:val="00644A58"/>
    <w:rsid w:val="006458CA"/>
    <w:rsid w:val="00645E05"/>
    <w:rsid w:val="00645ED8"/>
    <w:rsid w:val="006468F6"/>
    <w:rsid w:val="006473C9"/>
    <w:rsid w:val="006476B6"/>
    <w:rsid w:val="00651323"/>
    <w:rsid w:val="00651C85"/>
    <w:rsid w:val="00652053"/>
    <w:rsid w:val="006547B5"/>
    <w:rsid w:val="006558E7"/>
    <w:rsid w:val="00656BBA"/>
    <w:rsid w:val="006604D5"/>
    <w:rsid w:val="00661050"/>
    <w:rsid w:val="006635C1"/>
    <w:rsid w:val="00663A01"/>
    <w:rsid w:val="00663E2B"/>
    <w:rsid w:val="0066429F"/>
    <w:rsid w:val="00665227"/>
    <w:rsid w:val="00666E7B"/>
    <w:rsid w:val="006672FA"/>
    <w:rsid w:val="00670A77"/>
    <w:rsid w:val="00671358"/>
    <w:rsid w:val="0067178C"/>
    <w:rsid w:val="00673D82"/>
    <w:rsid w:val="00673F36"/>
    <w:rsid w:val="00674511"/>
    <w:rsid w:val="00674653"/>
    <w:rsid w:val="006751C1"/>
    <w:rsid w:val="0067549E"/>
    <w:rsid w:val="00675594"/>
    <w:rsid w:val="00675954"/>
    <w:rsid w:val="00676002"/>
    <w:rsid w:val="006766A4"/>
    <w:rsid w:val="0067685E"/>
    <w:rsid w:val="0067699B"/>
    <w:rsid w:val="00676A4F"/>
    <w:rsid w:val="00676AAB"/>
    <w:rsid w:val="00677C9E"/>
    <w:rsid w:val="00677E7C"/>
    <w:rsid w:val="0068060D"/>
    <w:rsid w:val="006824BB"/>
    <w:rsid w:val="00683214"/>
    <w:rsid w:val="00685A86"/>
    <w:rsid w:val="006862F3"/>
    <w:rsid w:val="006867EE"/>
    <w:rsid w:val="00686E95"/>
    <w:rsid w:val="00687016"/>
    <w:rsid w:val="00691458"/>
    <w:rsid w:val="0069149A"/>
    <w:rsid w:val="00693581"/>
    <w:rsid w:val="0069360A"/>
    <w:rsid w:val="0069387E"/>
    <w:rsid w:val="00694DC8"/>
    <w:rsid w:val="00695079"/>
    <w:rsid w:val="0069587A"/>
    <w:rsid w:val="00695A47"/>
    <w:rsid w:val="00695DAE"/>
    <w:rsid w:val="006965F7"/>
    <w:rsid w:val="00696935"/>
    <w:rsid w:val="00697411"/>
    <w:rsid w:val="006A0799"/>
    <w:rsid w:val="006A155C"/>
    <w:rsid w:val="006A27FE"/>
    <w:rsid w:val="006A2B23"/>
    <w:rsid w:val="006A2D2C"/>
    <w:rsid w:val="006A391D"/>
    <w:rsid w:val="006A3B40"/>
    <w:rsid w:val="006A4021"/>
    <w:rsid w:val="006A5110"/>
    <w:rsid w:val="006A57BA"/>
    <w:rsid w:val="006A59F0"/>
    <w:rsid w:val="006A6B5A"/>
    <w:rsid w:val="006A715D"/>
    <w:rsid w:val="006A7DC7"/>
    <w:rsid w:val="006B024E"/>
    <w:rsid w:val="006B0877"/>
    <w:rsid w:val="006B0D6C"/>
    <w:rsid w:val="006B0F68"/>
    <w:rsid w:val="006B26FA"/>
    <w:rsid w:val="006B3880"/>
    <w:rsid w:val="006B4203"/>
    <w:rsid w:val="006B420C"/>
    <w:rsid w:val="006B4466"/>
    <w:rsid w:val="006B5BF3"/>
    <w:rsid w:val="006B5FDB"/>
    <w:rsid w:val="006B638A"/>
    <w:rsid w:val="006B6694"/>
    <w:rsid w:val="006B7840"/>
    <w:rsid w:val="006B797F"/>
    <w:rsid w:val="006B7FA2"/>
    <w:rsid w:val="006C06D1"/>
    <w:rsid w:val="006C0A7B"/>
    <w:rsid w:val="006C1907"/>
    <w:rsid w:val="006C1BFE"/>
    <w:rsid w:val="006C267F"/>
    <w:rsid w:val="006C2E85"/>
    <w:rsid w:val="006C311C"/>
    <w:rsid w:val="006C36AD"/>
    <w:rsid w:val="006C4E48"/>
    <w:rsid w:val="006C5B67"/>
    <w:rsid w:val="006C613B"/>
    <w:rsid w:val="006C636E"/>
    <w:rsid w:val="006C6AB3"/>
    <w:rsid w:val="006D0C95"/>
    <w:rsid w:val="006D11A1"/>
    <w:rsid w:val="006D2489"/>
    <w:rsid w:val="006D25A9"/>
    <w:rsid w:val="006D279F"/>
    <w:rsid w:val="006D2ACE"/>
    <w:rsid w:val="006D4BAC"/>
    <w:rsid w:val="006D5330"/>
    <w:rsid w:val="006D6DB1"/>
    <w:rsid w:val="006D7091"/>
    <w:rsid w:val="006E167D"/>
    <w:rsid w:val="006E2B0D"/>
    <w:rsid w:val="006E30D6"/>
    <w:rsid w:val="006E3545"/>
    <w:rsid w:val="006E35EB"/>
    <w:rsid w:val="006E38C0"/>
    <w:rsid w:val="006E4181"/>
    <w:rsid w:val="006E49E9"/>
    <w:rsid w:val="006E5707"/>
    <w:rsid w:val="006E5B15"/>
    <w:rsid w:val="006E5BE6"/>
    <w:rsid w:val="006E5D13"/>
    <w:rsid w:val="006E6003"/>
    <w:rsid w:val="006E657B"/>
    <w:rsid w:val="006E6E6B"/>
    <w:rsid w:val="006E72F7"/>
    <w:rsid w:val="006E7E92"/>
    <w:rsid w:val="006F029B"/>
    <w:rsid w:val="006F04C4"/>
    <w:rsid w:val="006F3022"/>
    <w:rsid w:val="006F3310"/>
    <w:rsid w:val="006F6007"/>
    <w:rsid w:val="006F6DDC"/>
    <w:rsid w:val="00700499"/>
    <w:rsid w:val="0070118F"/>
    <w:rsid w:val="00702D43"/>
    <w:rsid w:val="00703495"/>
    <w:rsid w:val="00703D64"/>
    <w:rsid w:val="007042B7"/>
    <w:rsid w:val="007049E2"/>
    <w:rsid w:val="00704BAA"/>
    <w:rsid w:val="00704DB6"/>
    <w:rsid w:val="00707135"/>
    <w:rsid w:val="007077B5"/>
    <w:rsid w:val="00707810"/>
    <w:rsid w:val="00707FA0"/>
    <w:rsid w:val="0071012F"/>
    <w:rsid w:val="007118C1"/>
    <w:rsid w:val="007136DD"/>
    <w:rsid w:val="00713EE6"/>
    <w:rsid w:val="00715712"/>
    <w:rsid w:val="00715D0C"/>
    <w:rsid w:val="007169E0"/>
    <w:rsid w:val="0072031A"/>
    <w:rsid w:val="00720F05"/>
    <w:rsid w:val="00720FFF"/>
    <w:rsid w:val="0072179C"/>
    <w:rsid w:val="00721B0B"/>
    <w:rsid w:val="00721D6A"/>
    <w:rsid w:val="0072224B"/>
    <w:rsid w:val="007228EA"/>
    <w:rsid w:val="00722D14"/>
    <w:rsid w:val="00722E36"/>
    <w:rsid w:val="0072382E"/>
    <w:rsid w:val="007259AE"/>
    <w:rsid w:val="00725FC5"/>
    <w:rsid w:val="007263C4"/>
    <w:rsid w:val="007273BD"/>
    <w:rsid w:val="0073026A"/>
    <w:rsid w:val="00730530"/>
    <w:rsid w:val="00730BA1"/>
    <w:rsid w:val="00730C6D"/>
    <w:rsid w:val="00731675"/>
    <w:rsid w:val="00732E7E"/>
    <w:rsid w:val="00733942"/>
    <w:rsid w:val="00733EB8"/>
    <w:rsid w:val="00734674"/>
    <w:rsid w:val="00735081"/>
    <w:rsid w:val="00735B8D"/>
    <w:rsid w:val="00735CCA"/>
    <w:rsid w:val="00736AD9"/>
    <w:rsid w:val="00736BB8"/>
    <w:rsid w:val="007371F2"/>
    <w:rsid w:val="00737853"/>
    <w:rsid w:val="0074163B"/>
    <w:rsid w:val="00741AF3"/>
    <w:rsid w:val="00742C0B"/>
    <w:rsid w:val="00742E78"/>
    <w:rsid w:val="00744230"/>
    <w:rsid w:val="00745E5E"/>
    <w:rsid w:val="007462E2"/>
    <w:rsid w:val="00746780"/>
    <w:rsid w:val="00747817"/>
    <w:rsid w:val="00750143"/>
    <w:rsid w:val="007503A6"/>
    <w:rsid w:val="00750877"/>
    <w:rsid w:val="00751095"/>
    <w:rsid w:val="00751A33"/>
    <w:rsid w:val="0075235B"/>
    <w:rsid w:val="00752679"/>
    <w:rsid w:val="00752D3D"/>
    <w:rsid w:val="00752F91"/>
    <w:rsid w:val="00752FCD"/>
    <w:rsid w:val="0075313D"/>
    <w:rsid w:val="0075385D"/>
    <w:rsid w:val="0075619A"/>
    <w:rsid w:val="00756719"/>
    <w:rsid w:val="007607C2"/>
    <w:rsid w:val="00760D54"/>
    <w:rsid w:val="0076136C"/>
    <w:rsid w:val="00761F4F"/>
    <w:rsid w:val="00763935"/>
    <w:rsid w:val="00764F41"/>
    <w:rsid w:val="00765DB6"/>
    <w:rsid w:val="0076612D"/>
    <w:rsid w:val="007668B6"/>
    <w:rsid w:val="00766E43"/>
    <w:rsid w:val="00767487"/>
    <w:rsid w:val="0077248D"/>
    <w:rsid w:val="00772CFB"/>
    <w:rsid w:val="00773013"/>
    <w:rsid w:val="0077355E"/>
    <w:rsid w:val="00773B81"/>
    <w:rsid w:val="00773D43"/>
    <w:rsid w:val="0077416F"/>
    <w:rsid w:val="007742FD"/>
    <w:rsid w:val="007743C3"/>
    <w:rsid w:val="00774AF2"/>
    <w:rsid w:val="0077512C"/>
    <w:rsid w:val="007752FD"/>
    <w:rsid w:val="00775630"/>
    <w:rsid w:val="00775DD9"/>
    <w:rsid w:val="00776BE4"/>
    <w:rsid w:val="007770B4"/>
    <w:rsid w:val="007774DA"/>
    <w:rsid w:val="00777EA3"/>
    <w:rsid w:val="0078051D"/>
    <w:rsid w:val="00780608"/>
    <w:rsid w:val="00780A7B"/>
    <w:rsid w:val="00781069"/>
    <w:rsid w:val="0078302B"/>
    <w:rsid w:val="00783CB6"/>
    <w:rsid w:val="00784222"/>
    <w:rsid w:val="00785459"/>
    <w:rsid w:val="00785519"/>
    <w:rsid w:val="00785ADB"/>
    <w:rsid w:val="007860D0"/>
    <w:rsid w:val="0078701B"/>
    <w:rsid w:val="007904F5"/>
    <w:rsid w:val="00790AEA"/>
    <w:rsid w:val="00790DB9"/>
    <w:rsid w:val="00791BDF"/>
    <w:rsid w:val="007926B7"/>
    <w:rsid w:val="00792CA0"/>
    <w:rsid w:val="00796283"/>
    <w:rsid w:val="007A00C7"/>
    <w:rsid w:val="007A00F7"/>
    <w:rsid w:val="007A0CE2"/>
    <w:rsid w:val="007A1154"/>
    <w:rsid w:val="007A1506"/>
    <w:rsid w:val="007A279A"/>
    <w:rsid w:val="007A3573"/>
    <w:rsid w:val="007A3BE5"/>
    <w:rsid w:val="007A5CB7"/>
    <w:rsid w:val="007A5E96"/>
    <w:rsid w:val="007A5ED8"/>
    <w:rsid w:val="007A6077"/>
    <w:rsid w:val="007A6326"/>
    <w:rsid w:val="007A68C6"/>
    <w:rsid w:val="007A784C"/>
    <w:rsid w:val="007B0A2D"/>
    <w:rsid w:val="007B1085"/>
    <w:rsid w:val="007B11B7"/>
    <w:rsid w:val="007B1920"/>
    <w:rsid w:val="007B2576"/>
    <w:rsid w:val="007B2997"/>
    <w:rsid w:val="007B3463"/>
    <w:rsid w:val="007B3722"/>
    <w:rsid w:val="007B3EFA"/>
    <w:rsid w:val="007B3FCA"/>
    <w:rsid w:val="007B4064"/>
    <w:rsid w:val="007B6081"/>
    <w:rsid w:val="007B6FB5"/>
    <w:rsid w:val="007C00FD"/>
    <w:rsid w:val="007C1760"/>
    <w:rsid w:val="007C2448"/>
    <w:rsid w:val="007C2AF0"/>
    <w:rsid w:val="007C4357"/>
    <w:rsid w:val="007C442B"/>
    <w:rsid w:val="007C560A"/>
    <w:rsid w:val="007C6020"/>
    <w:rsid w:val="007C61E7"/>
    <w:rsid w:val="007C7538"/>
    <w:rsid w:val="007D04E3"/>
    <w:rsid w:val="007D118C"/>
    <w:rsid w:val="007D215C"/>
    <w:rsid w:val="007D27D9"/>
    <w:rsid w:val="007D3AFA"/>
    <w:rsid w:val="007D420F"/>
    <w:rsid w:val="007D4671"/>
    <w:rsid w:val="007D4A52"/>
    <w:rsid w:val="007D6B94"/>
    <w:rsid w:val="007D7240"/>
    <w:rsid w:val="007D7590"/>
    <w:rsid w:val="007E0E3F"/>
    <w:rsid w:val="007E0E89"/>
    <w:rsid w:val="007E119F"/>
    <w:rsid w:val="007E1A6E"/>
    <w:rsid w:val="007E39C0"/>
    <w:rsid w:val="007E5477"/>
    <w:rsid w:val="007E6744"/>
    <w:rsid w:val="007E6F6F"/>
    <w:rsid w:val="007F0319"/>
    <w:rsid w:val="007F0457"/>
    <w:rsid w:val="007F07BF"/>
    <w:rsid w:val="007F0C91"/>
    <w:rsid w:val="007F1510"/>
    <w:rsid w:val="007F2A58"/>
    <w:rsid w:val="007F3A45"/>
    <w:rsid w:val="007F4E8A"/>
    <w:rsid w:val="007F4F23"/>
    <w:rsid w:val="007F6155"/>
    <w:rsid w:val="007F6264"/>
    <w:rsid w:val="007F717B"/>
    <w:rsid w:val="007F7C95"/>
    <w:rsid w:val="007F7EDC"/>
    <w:rsid w:val="007F7FED"/>
    <w:rsid w:val="0080034E"/>
    <w:rsid w:val="00800FD3"/>
    <w:rsid w:val="0080187C"/>
    <w:rsid w:val="008018A2"/>
    <w:rsid w:val="0080503D"/>
    <w:rsid w:val="00805F7C"/>
    <w:rsid w:val="00806DCD"/>
    <w:rsid w:val="008077C2"/>
    <w:rsid w:val="00807C9E"/>
    <w:rsid w:val="00807E67"/>
    <w:rsid w:val="00810633"/>
    <w:rsid w:val="00810AEF"/>
    <w:rsid w:val="00811002"/>
    <w:rsid w:val="00811244"/>
    <w:rsid w:val="00811F8B"/>
    <w:rsid w:val="00812566"/>
    <w:rsid w:val="0081292D"/>
    <w:rsid w:val="00812C85"/>
    <w:rsid w:val="008130FC"/>
    <w:rsid w:val="00813902"/>
    <w:rsid w:val="00813C9E"/>
    <w:rsid w:val="00815FAC"/>
    <w:rsid w:val="00816000"/>
    <w:rsid w:val="00817820"/>
    <w:rsid w:val="00817D75"/>
    <w:rsid w:val="008202F2"/>
    <w:rsid w:val="00821823"/>
    <w:rsid w:val="00821E75"/>
    <w:rsid w:val="008225F7"/>
    <w:rsid w:val="00822B66"/>
    <w:rsid w:val="00822C5C"/>
    <w:rsid w:val="00822EB9"/>
    <w:rsid w:val="00826222"/>
    <w:rsid w:val="008264C0"/>
    <w:rsid w:val="00826CA7"/>
    <w:rsid w:val="00826E0E"/>
    <w:rsid w:val="00827599"/>
    <w:rsid w:val="00827624"/>
    <w:rsid w:val="00831896"/>
    <w:rsid w:val="00833061"/>
    <w:rsid w:val="0083327C"/>
    <w:rsid w:val="00833621"/>
    <w:rsid w:val="008339B6"/>
    <w:rsid w:val="00833DD3"/>
    <w:rsid w:val="00833E2E"/>
    <w:rsid w:val="008344E0"/>
    <w:rsid w:val="00834C0C"/>
    <w:rsid w:val="00836859"/>
    <w:rsid w:val="00836DD5"/>
    <w:rsid w:val="00836DDB"/>
    <w:rsid w:val="0084114D"/>
    <w:rsid w:val="00842403"/>
    <w:rsid w:val="008425FD"/>
    <w:rsid w:val="00842CA0"/>
    <w:rsid w:val="00843C23"/>
    <w:rsid w:val="008457A9"/>
    <w:rsid w:val="00847549"/>
    <w:rsid w:val="00850767"/>
    <w:rsid w:val="00850EDB"/>
    <w:rsid w:val="00851558"/>
    <w:rsid w:val="0085293F"/>
    <w:rsid w:val="00852B5A"/>
    <w:rsid w:val="00853C8F"/>
    <w:rsid w:val="00854741"/>
    <w:rsid w:val="00854C5F"/>
    <w:rsid w:val="00860216"/>
    <w:rsid w:val="00860F8F"/>
    <w:rsid w:val="008612E7"/>
    <w:rsid w:val="00861D26"/>
    <w:rsid w:val="00861E73"/>
    <w:rsid w:val="008621A3"/>
    <w:rsid w:val="008623AD"/>
    <w:rsid w:val="008633BE"/>
    <w:rsid w:val="008634E0"/>
    <w:rsid w:val="008638F0"/>
    <w:rsid w:val="00863B92"/>
    <w:rsid w:val="00864E5A"/>
    <w:rsid w:val="00865342"/>
    <w:rsid w:val="008661A5"/>
    <w:rsid w:val="00867DC9"/>
    <w:rsid w:val="00870C1C"/>
    <w:rsid w:val="00870EAB"/>
    <w:rsid w:val="008711F1"/>
    <w:rsid w:val="00871F98"/>
    <w:rsid w:val="0087280D"/>
    <w:rsid w:val="008737AF"/>
    <w:rsid w:val="00873C53"/>
    <w:rsid w:val="0087410F"/>
    <w:rsid w:val="008754C1"/>
    <w:rsid w:val="00875756"/>
    <w:rsid w:val="0087726E"/>
    <w:rsid w:val="008779B8"/>
    <w:rsid w:val="00881327"/>
    <w:rsid w:val="008815E2"/>
    <w:rsid w:val="0088185C"/>
    <w:rsid w:val="00881AC8"/>
    <w:rsid w:val="008829EE"/>
    <w:rsid w:val="00882E92"/>
    <w:rsid w:val="0088315A"/>
    <w:rsid w:val="00884047"/>
    <w:rsid w:val="00885481"/>
    <w:rsid w:val="00886F6F"/>
    <w:rsid w:val="00887C2F"/>
    <w:rsid w:val="00887F6D"/>
    <w:rsid w:val="008905DD"/>
    <w:rsid w:val="00890B12"/>
    <w:rsid w:val="00890E8C"/>
    <w:rsid w:val="008915C4"/>
    <w:rsid w:val="0089163F"/>
    <w:rsid w:val="0089192E"/>
    <w:rsid w:val="00892A9D"/>
    <w:rsid w:val="008933DC"/>
    <w:rsid w:val="00893C71"/>
    <w:rsid w:val="00893E5E"/>
    <w:rsid w:val="00894239"/>
    <w:rsid w:val="008955A6"/>
    <w:rsid w:val="0089567F"/>
    <w:rsid w:val="00897759"/>
    <w:rsid w:val="00897AB6"/>
    <w:rsid w:val="008A1375"/>
    <w:rsid w:val="008A1974"/>
    <w:rsid w:val="008A19E9"/>
    <w:rsid w:val="008A48DA"/>
    <w:rsid w:val="008A49DD"/>
    <w:rsid w:val="008A574A"/>
    <w:rsid w:val="008A665A"/>
    <w:rsid w:val="008A67C6"/>
    <w:rsid w:val="008A7FCC"/>
    <w:rsid w:val="008B00EF"/>
    <w:rsid w:val="008B014A"/>
    <w:rsid w:val="008B0285"/>
    <w:rsid w:val="008B1DC6"/>
    <w:rsid w:val="008B3076"/>
    <w:rsid w:val="008B537B"/>
    <w:rsid w:val="008B65C4"/>
    <w:rsid w:val="008B6750"/>
    <w:rsid w:val="008C1729"/>
    <w:rsid w:val="008C18FF"/>
    <w:rsid w:val="008C1CEF"/>
    <w:rsid w:val="008C2964"/>
    <w:rsid w:val="008C4012"/>
    <w:rsid w:val="008C505E"/>
    <w:rsid w:val="008C538E"/>
    <w:rsid w:val="008C5CD8"/>
    <w:rsid w:val="008C5F1D"/>
    <w:rsid w:val="008C6294"/>
    <w:rsid w:val="008C69C8"/>
    <w:rsid w:val="008C7A8B"/>
    <w:rsid w:val="008D08D2"/>
    <w:rsid w:val="008D1DEB"/>
    <w:rsid w:val="008D2F3D"/>
    <w:rsid w:val="008D31F7"/>
    <w:rsid w:val="008D4105"/>
    <w:rsid w:val="008D613A"/>
    <w:rsid w:val="008D6EDD"/>
    <w:rsid w:val="008D727E"/>
    <w:rsid w:val="008D7979"/>
    <w:rsid w:val="008E0369"/>
    <w:rsid w:val="008E0AAB"/>
    <w:rsid w:val="008E17AB"/>
    <w:rsid w:val="008E1C3B"/>
    <w:rsid w:val="008E1C86"/>
    <w:rsid w:val="008E27D0"/>
    <w:rsid w:val="008E2C37"/>
    <w:rsid w:val="008E34C8"/>
    <w:rsid w:val="008E47EF"/>
    <w:rsid w:val="008E54D0"/>
    <w:rsid w:val="008E5655"/>
    <w:rsid w:val="008E5B38"/>
    <w:rsid w:val="008E64D7"/>
    <w:rsid w:val="008E788F"/>
    <w:rsid w:val="008E7BA5"/>
    <w:rsid w:val="008F017E"/>
    <w:rsid w:val="008F088A"/>
    <w:rsid w:val="008F1671"/>
    <w:rsid w:val="008F1E4F"/>
    <w:rsid w:val="008F2796"/>
    <w:rsid w:val="008F41CA"/>
    <w:rsid w:val="008F4324"/>
    <w:rsid w:val="008F4672"/>
    <w:rsid w:val="008F5246"/>
    <w:rsid w:val="008F57B0"/>
    <w:rsid w:val="008F6570"/>
    <w:rsid w:val="008F7712"/>
    <w:rsid w:val="008F7C2E"/>
    <w:rsid w:val="008F7F62"/>
    <w:rsid w:val="0090062F"/>
    <w:rsid w:val="00900B67"/>
    <w:rsid w:val="009018C1"/>
    <w:rsid w:val="00901BE6"/>
    <w:rsid w:val="0090221E"/>
    <w:rsid w:val="009030F5"/>
    <w:rsid w:val="009035A2"/>
    <w:rsid w:val="0090574D"/>
    <w:rsid w:val="00905E7B"/>
    <w:rsid w:val="009067BA"/>
    <w:rsid w:val="00907BE5"/>
    <w:rsid w:val="00911181"/>
    <w:rsid w:val="0091135F"/>
    <w:rsid w:val="00911CA1"/>
    <w:rsid w:val="00912004"/>
    <w:rsid w:val="0091383D"/>
    <w:rsid w:val="00914D51"/>
    <w:rsid w:val="009161DA"/>
    <w:rsid w:val="009165B3"/>
    <w:rsid w:val="00920383"/>
    <w:rsid w:val="00920A1E"/>
    <w:rsid w:val="00920FB4"/>
    <w:rsid w:val="00921038"/>
    <w:rsid w:val="009220ED"/>
    <w:rsid w:val="00922366"/>
    <w:rsid w:val="00922819"/>
    <w:rsid w:val="009248D5"/>
    <w:rsid w:val="00924A69"/>
    <w:rsid w:val="00924D7C"/>
    <w:rsid w:val="00925203"/>
    <w:rsid w:val="00925586"/>
    <w:rsid w:val="009279C0"/>
    <w:rsid w:val="00930E10"/>
    <w:rsid w:val="00931A27"/>
    <w:rsid w:val="0093328C"/>
    <w:rsid w:val="009332D6"/>
    <w:rsid w:val="00933633"/>
    <w:rsid w:val="009338E9"/>
    <w:rsid w:val="00937F68"/>
    <w:rsid w:val="00940345"/>
    <w:rsid w:val="00940EE1"/>
    <w:rsid w:val="009421BC"/>
    <w:rsid w:val="009428C9"/>
    <w:rsid w:val="009446F3"/>
    <w:rsid w:val="0094580F"/>
    <w:rsid w:val="00945AA5"/>
    <w:rsid w:val="00945FE9"/>
    <w:rsid w:val="0094712B"/>
    <w:rsid w:val="00947DCE"/>
    <w:rsid w:val="009500CE"/>
    <w:rsid w:val="00950357"/>
    <w:rsid w:val="0095199F"/>
    <w:rsid w:val="00952C03"/>
    <w:rsid w:val="00954A24"/>
    <w:rsid w:val="00954B12"/>
    <w:rsid w:val="009562B8"/>
    <w:rsid w:val="00957B70"/>
    <w:rsid w:val="00957FBE"/>
    <w:rsid w:val="00960AD1"/>
    <w:rsid w:val="009621D8"/>
    <w:rsid w:val="0096249F"/>
    <w:rsid w:val="009634EA"/>
    <w:rsid w:val="009635EC"/>
    <w:rsid w:val="00964FCC"/>
    <w:rsid w:val="00966143"/>
    <w:rsid w:val="00967489"/>
    <w:rsid w:val="00970024"/>
    <w:rsid w:val="00970C10"/>
    <w:rsid w:val="00971336"/>
    <w:rsid w:val="00971A62"/>
    <w:rsid w:val="009725FA"/>
    <w:rsid w:val="00972C62"/>
    <w:rsid w:val="00972F1F"/>
    <w:rsid w:val="009735EC"/>
    <w:rsid w:val="00973866"/>
    <w:rsid w:val="0097512D"/>
    <w:rsid w:val="0097530A"/>
    <w:rsid w:val="0097533F"/>
    <w:rsid w:val="00977528"/>
    <w:rsid w:val="009805F9"/>
    <w:rsid w:val="009806E7"/>
    <w:rsid w:val="00980DE7"/>
    <w:rsid w:val="00980E30"/>
    <w:rsid w:val="00981766"/>
    <w:rsid w:val="00981C63"/>
    <w:rsid w:val="00982497"/>
    <w:rsid w:val="009824EB"/>
    <w:rsid w:val="0098270B"/>
    <w:rsid w:val="009828FC"/>
    <w:rsid w:val="00982B5A"/>
    <w:rsid w:val="009837EB"/>
    <w:rsid w:val="00984386"/>
    <w:rsid w:val="0098465C"/>
    <w:rsid w:val="009849BC"/>
    <w:rsid w:val="00985BE9"/>
    <w:rsid w:val="0098657B"/>
    <w:rsid w:val="00986D9F"/>
    <w:rsid w:val="00990639"/>
    <w:rsid w:val="00991CB0"/>
    <w:rsid w:val="00993577"/>
    <w:rsid w:val="00993F02"/>
    <w:rsid w:val="009958B1"/>
    <w:rsid w:val="00996114"/>
    <w:rsid w:val="009963AD"/>
    <w:rsid w:val="00996C6E"/>
    <w:rsid w:val="009975DC"/>
    <w:rsid w:val="009A0D41"/>
    <w:rsid w:val="009A2083"/>
    <w:rsid w:val="009A2090"/>
    <w:rsid w:val="009A3758"/>
    <w:rsid w:val="009A3DA9"/>
    <w:rsid w:val="009A5379"/>
    <w:rsid w:val="009A59F4"/>
    <w:rsid w:val="009A5B88"/>
    <w:rsid w:val="009A5FDA"/>
    <w:rsid w:val="009A6AAA"/>
    <w:rsid w:val="009A6D02"/>
    <w:rsid w:val="009A6E9D"/>
    <w:rsid w:val="009A728B"/>
    <w:rsid w:val="009B1258"/>
    <w:rsid w:val="009B1A08"/>
    <w:rsid w:val="009B1D1D"/>
    <w:rsid w:val="009B1D57"/>
    <w:rsid w:val="009B4411"/>
    <w:rsid w:val="009B5120"/>
    <w:rsid w:val="009B5127"/>
    <w:rsid w:val="009B5361"/>
    <w:rsid w:val="009B54C8"/>
    <w:rsid w:val="009B6637"/>
    <w:rsid w:val="009B7317"/>
    <w:rsid w:val="009B749A"/>
    <w:rsid w:val="009C1042"/>
    <w:rsid w:val="009C156A"/>
    <w:rsid w:val="009C2903"/>
    <w:rsid w:val="009C2AE0"/>
    <w:rsid w:val="009C2CAE"/>
    <w:rsid w:val="009C3314"/>
    <w:rsid w:val="009C36DB"/>
    <w:rsid w:val="009C6FCE"/>
    <w:rsid w:val="009C710A"/>
    <w:rsid w:val="009C7DAF"/>
    <w:rsid w:val="009C7FF1"/>
    <w:rsid w:val="009D0728"/>
    <w:rsid w:val="009D2427"/>
    <w:rsid w:val="009D2BA9"/>
    <w:rsid w:val="009D2E88"/>
    <w:rsid w:val="009D4368"/>
    <w:rsid w:val="009D4A69"/>
    <w:rsid w:val="009D51C1"/>
    <w:rsid w:val="009D5350"/>
    <w:rsid w:val="009D6171"/>
    <w:rsid w:val="009D7C35"/>
    <w:rsid w:val="009E016B"/>
    <w:rsid w:val="009E03BD"/>
    <w:rsid w:val="009E097D"/>
    <w:rsid w:val="009E1321"/>
    <w:rsid w:val="009E1A58"/>
    <w:rsid w:val="009E212A"/>
    <w:rsid w:val="009E22B2"/>
    <w:rsid w:val="009E46DE"/>
    <w:rsid w:val="009E4911"/>
    <w:rsid w:val="009E519F"/>
    <w:rsid w:val="009E528B"/>
    <w:rsid w:val="009E5941"/>
    <w:rsid w:val="009E5C66"/>
    <w:rsid w:val="009E6151"/>
    <w:rsid w:val="009E6342"/>
    <w:rsid w:val="009E63A3"/>
    <w:rsid w:val="009E643B"/>
    <w:rsid w:val="009E67F7"/>
    <w:rsid w:val="009E77E6"/>
    <w:rsid w:val="009E7CA5"/>
    <w:rsid w:val="009F1BF5"/>
    <w:rsid w:val="009F20F7"/>
    <w:rsid w:val="009F219D"/>
    <w:rsid w:val="009F21A8"/>
    <w:rsid w:val="009F28C9"/>
    <w:rsid w:val="009F2C36"/>
    <w:rsid w:val="009F2D31"/>
    <w:rsid w:val="009F2F62"/>
    <w:rsid w:val="009F3B88"/>
    <w:rsid w:val="009F3C5A"/>
    <w:rsid w:val="009F3C5D"/>
    <w:rsid w:val="009F61E3"/>
    <w:rsid w:val="009F6A67"/>
    <w:rsid w:val="009F753F"/>
    <w:rsid w:val="009F78E1"/>
    <w:rsid w:val="00A00542"/>
    <w:rsid w:val="00A00E9D"/>
    <w:rsid w:val="00A01A6F"/>
    <w:rsid w:val="00A04222"/>
    <w:rsid w:val="00A04841"/>
    <w:rsid w:val="00A05BE7"/>
    <w:rsid w:val="00A06DAA"/>
    <w:rsid w:val="00A073FB"/>
    <w:rsid w:val="00A07426"/>
    <w:rsid w:val="00A0748E"/>
    <w:rsid w:val="00A10A91"/>
    <w:rsid w:val="00A10F3A"/>
    <w:rsid w:val="00A11849"/>
    <w:rsid w:val="00A1187D"/>
    <w:rsid w:val="00A11D8C"/>
    <w:rsid w:val="00A12CDC"/>
    <w:rsid w:val="00A13A83"/>
    <w:rsid w:val="00A13BA8"/>
    <w:rsid w:val="00A13CD7"/>
    <w:rsid w:val="00A13E0B"/>
    <w:rsid w:val="00A13FE6"/>
    <w:rsid w:val="00A14C11"/>
    <w:rsid w:val="00A16C59"/>
    <w:rsid w:val="00A21CAB"/>
    <w:rsid w:val="00A237F3"/>
    <w:rsid w:val="00A24288"/>
    <w:rsid w:val="00A25C98"/>
    <w:rsid w:val="00A26068"/>
    <w:rsid w:val="00A267CE"/>
    <w:rsid w:val="00A2737D"/>
    <w:rsid w:val="00A27A76"/>
    <w:rsid w:val="00A32649"/>
    <w:rsid w:val="00A329B0"/>
    <w:rsid w:val="00A33141"/>
    <w:rsid w:val="00A33335"/>
    <w:rsid w:val="00A34922"/>
    <w:rsid w:val="00A34A9E"/>
    <w:rsid w:val="00A34C72"/>
    <w:rsid w:val="00A34F49"/>
    <w:rsid w:val="00A35B97"/>
    <w:rsid w:val="00A3753C"/>
    <w:rsid w:val="00A375E2"/>
    <w:rsid w:val="00A403C2"/>
    <w:rsid w:val="00A43132"/>
    <w:rsid w:val="00A436E2"/>
    <w:rsid w:val="00A449E5"/>
    <w:rsid w:val="00A44C8B"/>
    <w:rsid w:val="00A45F63"/>
    <w:rsid w:val="00A464FF"/>
    <w:rsid w:val="00A468BA"/>
    <w:rsid w:val="00A46CE0"/>
    <w:rsid w:val="00A47CD0"/>
    <w:rsid w:val="00A501DA"/>
    <w:rsid w:val="00A505B6"/>
    <w:rsid w:val="00A507BB"/>
    <w:rsid w:val="00A513C2"/>
    <w:rsid w:val="00A52092"/>
    <w:rsid w:val="00A52B6F"/>
    <w:rsid w:val="00A5308D"/>
    <w:rsid w:val="00A532E4"/>
    <w:rsid w:val="00A533A8"/>
    <w:rsid w:val="00A535FB"/>
    <w:rsid w:val="00A535FC"/>
    <w:rsid w:val="00A5368B"/>
    <w:rsid w:val="00A55F08"/>
    <w:rsid w:val="00A568C3"/>
    <w:rsid w:val="00A57713"/>
    <w:rsid w:val="00A5796A"/>
    <w:rsid w:val="00A60286"/>
    <w:rsid w:val="00A602ED"/>
    <w:rsid w:val="00A60B9B"/>
    <w:rsid w:val="00A62A7E"/>
    <w:rsid w:val="00A63862"/>
    <w:rsid w:val="00A647FF"/>
    <w:rsid w:val="00A6534F"/>
    <w:rsid w:val="00A66006"/>
    <w:rsid w:val="00A6685D"/>
    <w:rsid w:val="00A668A6"/>
    <w:rsid w:val="00A67269"/>
    <w:rsid w:val="00A67ABE"/>
    <w:rsid w:val="00A70CC5"/>
    <w:rsid w:val="00A7103C"/>
    <w:rsid w:val="00A71AA5"/>
    <w:rsid w:val="00A720EA"/>
    <w:rsid w:val="00A7260E"/>
    <w:rsid w:val="00A73304"/>
    <w:rsid w:val="00A7435A"/>
    <w:rsid w:val="00A74394"/>
    <w:rsid w:val="00A747B3"/>
    <w:rsid w:val="00A74817"/>
    <w:rsid w:val="00A7550C"/>
    <w:rsid w:val="00A75E19"/>
    <w:rsid w:val="00A76961"/>
    <w:rsid w:val="00A773D4"/>
    <w:rsid w:val="00A77940"/>
    <w:rsid w:val="00A80887"/>
    <w:rsid w:val="00A8141C"/>
    <w:rsid w:val="00A8236E"/>
    <w:rsid w:val="00A840EB"/>
    <w:rsid w:val="00A90FB8"/>
    <w:rsid w:val="00A9332B"/>
    <w:rsid w:val="00A936B8"/>
    <w:rsid w:val="00A93B07"/>
    <w:rsid w:val="00A94243"/>
    <w:rsid w:val="00A95FB1"/>
    <w:rsid w:val="00A9645A"/>
    <w:rsid w:val="00A97820"/>
    <w:rsid w:val="00AA029A"/>
    <w:rsid w:val="00AA060B"/>
    <w:rsid w:val="00AA0E72"/>
    <w:rsid w:val="00AA1D1F"/>
    <w:rsid w:val="00AA1E7A"/>
    <w:rsid w:val="00AA3949"/>
    <w:rsid w:val="00AA44BB"/>
    <w:rsid w:val="00AA475B"/>
    <w:rsid w:val="00AA5D7D"/>
    <w:rsid w:val="00AA5EDC"/>
    <w:rsid w:val="00AA6436"/>
    <w:rsid w:val="00AA6FBC"/>
    <w:rsid w:val="00AA758F"/>
    <w:rsid w:val="00AB1010"/>
    <w:rsid w:val="00AB39D8"/>
    <w:rsid w:val="00AB3C7C"/>
    <w:rsid w:val="00AB4120"/>
    <w:rsid w:val="00AB47DA"/>
    <w:rsid w:val="00AB4908"/>
    <w:rsid w:val="00AB4CDA"/>
    <w:rsid w:val="00AB4D25"/>
    <w:rsid w:val="00AB4FEE"/>
    <w:rsid w:val="00AB5225"/>
    <w:rsid w:val="00AB6021"/>
    <w:rsid w:val="00AB61F2"/>
    <w:rsid w:val="00AB67D1"/>
    <w:rsid w:val="00AB696E"/>
    <w:rsid w:val="00AB71D8"/>
    <w:rsid w:val="00AB7F8F"/>
    <w:rsid w:val="00AC0D9C"/>
    <w:rsid w:val="00AC11BB"/>
    <w:rsid w:val="00AC2E45"/>
    <w:rsid w:val="00AC39C3"/>
    <w:rsid w:val="00AC4B69"/>
    <w:rsid w:val="00AC5D54"/>
    <w:rsid w:val="00AC5E7F"/>
    <w:rsid w:val="00AC6E03"/>
    <w:rsid w:val="00AC6F00"/>
    <w:rsid w:val="00AD0AA7"/>
    <w:rsid w:val="00AD0EB9"/>
    <w:rsid w:val="00AD0FDA"/>
    <w:rsid w:val="00AD2E9F"/>
    <w:rsid w:val="00AD2F38"/>
    <w:rsid w:val="00AD3C01"/>
    <w:rsid w:val="00AD56F4"/>
    <w:rsid w:val="00AD6452"/>
    <w:rsid w:val="00AD66F0"/>
    <w:rsid w:val="00AD69C4"/>
    <w:rsid w:val="00AD76FD"/>
    <w:rsid w:val="00AD7D74"/>
    <w:rsid w:val="00AE0170"/>
    <w:rsid w:val="00AE1BDB"/>
    <w:rsid w:val="00AE1E58"/>
    <w:rsid w:val="00AE20FB"/>
    <w:rsid w:val="00AE26F9"/>
    <w:rsid w:val="00AE2D15"/>
    <w:rsid w:val="00AE338D"/>
    <w:rsid w:val="00AE41B9"/>
    <w:rsid w:val="00AE5171"/>
    <w:rsid w:val="00AE54E4"/>
    <w:rsid w:val="00AE6B1D"/>
    <w:rsid w:val="00AE767B"/>
    <w:rsid w:val="00AF0757"/>
    <w:rsid w:val="00AF241F"/>
    <w:rsid w:val="00AF2838"/>
    <w:rsid w:val="00AF30EB"/>
    <w:rsid w:val="00AF3170"/>
    <w:rsid w:val="00AF33C7"/>
    <w:rsid w:val="00AF35A0"/>
    <w:rsid w:val="00AF6B84"/>
    <w:rsid w:val="00AF7FF9"/>
    <w:rsid w:val="00B00856"/>
    <w:rsid w:val="00B00BA8"/>
    <w:rsid w:val="00B00D6F"/>
    <w:rsid w:val="00B00E2B"/>
    <w:rsid w:val="00B00EB7"/>
    <w:rsid w:val="00B02AE8"/>
    <w:rsid w:val="00B02C87"/>
    <w:rsid w:val="00B031B7"/>
    <w:rsid w:val="00B03ECA"/>
    <w:rsid w:val="00B045C4"/>
    <w:rsid w:val="00B04A2C"/>
    <w:rsid w:val="00B056EE"/>
    <w:rsid w:val="00B059E9"/>
    <w:rsid w:val="00B05E20"/>
    <w:rsid w:val="00B05E35"/>
    <w:rsid w:val="00B05F1C"/>
    <w:rsid w:val="00B077B7"/>
    <w:rsid w:val="00B10FE5"/>
    <w:rsid w:val="00B11D8F"/>
    <w:rsid w:val="00B1266B"/>
    <w:rsid w:val="00B13617"/>
    <w:rsid w:val="00B13EB1"/>
    <w:rsid w:val="00B14115"/>
    <w:rsid w:val="00B141A0"/>
    <w:rsid w:val="00B14823"/>
    <w:rsid w:val="00B14BFA"/>
    <w:rsid w:val="00B15972"/>
    <w:rsid w:val="00B15C07"/>
    <w:rsid w:val="00B1655C"/>
    <w:rsid w:val="00B2077B"/>
    <w:rsid w:val="00B21A80"/>
    <w:rsid w:val="00B21D92"/>
    <w:rsid w:val="00B22371"/>
    <w:rsid w:val="00B22E44"/>
    <w:rsid w:val="00B2387E"/>
    <w:rsid w:val="00B24ABE"/>
    <w:rsid w:val="00B25A9A"/>
    <w:rsid w:val="00B26EB3"/>
    <w:rsid w:val="00B30387"/>
    <w:rsid w:val="00B30476"/>
    <w:rsid w:val="00B30CA3"/>
    <w:rsid w:val="00B30E09"/>
    <w:rsid w:val="00B30F98"/>
    <w:rsid w:val="00B31D6A"/>
    <w:rsid w:val="00B31F39"/>
    <w:rsid w:val="00B3255D"/>
    <w:rsid w:val="00B3320D"/>
    <w:rsid w:val="00B35465"/>
    <w:rsid w:val="00B36C2A"/>
    <w:rsid w:val="00B36CE3"/>
    <w:rsid w:val="00B377A6"/>
    <w:rsid w:val="00B37975"/>
    <w:rsid w:val="00B407E3"/>
    <w:rsid w:val="00B42D23"/>
    <w:rsid w:val="00B433B6"/>
    <w:rsid w:val="00B435CC"/>
    <w:rsid w:val="00B441A8"/>
    <w:rsid w:val="00B44542"/>
    <w:rsid w:val="00B44AF1"/>
    <w:rsid w:val="00B44E57"/>
    <w:rsid w:val="00B44F03"/>
    <w:rsid w:val="00B458FD"/>
    <w:rsid w:val="00B45D51"/>
    <w:rsid w:val="00B473D1"/>
    <w:rsid w:val="00B50B32"/>
    <w:rsid w:val="00B510E7"/>
    <w:rsid w:val="00B51576"/>
    <w:rsid w:val="00B52CA5"/>
    <w:rsid w:val="00B5347C"/>
    <w:rsid w:val="00B5365A"/>
    <w:rsid w:val="00B53998"/>
    <w:rsid w:val="00B556CF"/>
    <w:rsid w:val="00B56C75"/>
    <w:rsid w:val="00B6361B"/>
    <w:rsid w:val="00B636CD"/>
    <w:rsid w:val="00B63753"/>
    <w:rsid w:val="00B64249"/>
    <w:rsid w:val="00B651C8"/>
    <w:rsid w:val="00B65816"/>
    <w:rsid w:val="00B7151D"/>
    <w:rsid w:val="00B715C5"/>
    <w:rsid w:val="00B71628"/>
    <w:rsid w:val="00B7176F"/>
    <w:rsid w:val="00B71A78"/>
    <w:rsid w:val="00B723C9"/>
    <w:rsid w:val="00B7254D"/>
    <w:rsid w:val="00B72785"/>
    <w:rsid w:val="00B72A84"/>
    <w:rsid w:val="00B73A32"/>
    <w:rsid w:val="00B73E11"/>
    <w:rsid w:val="00B74BCA"/>
    <w:rsid w:val="00B74DF5"/>
    <w:rsid w:val="00B75170"/>
    <w:rsid w:val="00B75832"/>
    <w:rsid w:val="00B7586C"/>
    <w:rsid w:val="00B75BB9"/>
    <w:rsid w:val="00B767EC"/>
    <w:rsid w:val="00B7744F"/>
    <w:rsid w:val="00B80471"/>
    <w:rsid w:val="00B81475"/>
    <w:rsid w:val="00B839C1"/>
    <w:rsid w:val="00B85406"/>
    <w:rsid w:val="00B85940"/>
    <w:rsid w:val="00B865DF"/>
    <w:rsid w:val="00B868B2"/>
    <w:rsid w:val="00B90A39"/>
    <w:rsid w:val="00B90A3B"/>
    <w:rsid w:val="00B90D91"/>
    <w:rsid w:val="00B90EBF"/>
    <w:rsid w:val="00B913A3"/>
    <w:rsid w:val="00B91E4C"/>
    <w:rsid w:val="00B92734"/>
    <w:rsid w:val="00B93314"/>
    <w:rsid w:val="00B934B1"/>
    <w:rsid w:val="00B9410F"/>
    <w:rsid w:val="00B951AB"/>
    <w:rsid w:val="00B962CB"/>
    <w:rsid w:val="00B967B6"/>
    <w:rsid w:val="00B96A6C"/>
    <w:rsid w:val="00B96F57"/>
    <w:rsid w:val="00B9778E"/>
    <w:rsid w:val="00B97AB9"/>
    <w:rsid w:val="00B97CD3"/>
    <w:rsid w:val="00BA08DA"/>
    <w:rsid w:val="00BA10DB"/>
    <w:rsid w:val="00BA2733"/>
    <w:rsid w:val="00BA3386"/>
    <w:rsid w:val="00BA3EA9"/>
    <w:rsid w:val="00BA4E6F"/>
    <w:rsid w:val="00BA5260"/>
    <w:rsid w:val="00BA529B"/>
    <w:rsid w:val="00BA5549"/>
    <w:rsid w:val="00BA6490"/>
    <w:rsid w:val="00BA6682"/>
    <w:rsid w:val="00BA700B"/>
    <w:rsid w:val="00BA7186"/>
    <w:rsid w:val="00BA7207"/>
    <w:rsid w:val="00BA745C"/>
    <w:rsid w:val="00BA7579"/>
    <w:rsid w:val="00BB05E7"/>
    <w:rsid w:val="00BB1365"/>
    <w:rsid w:val="00BB1A31"/>
    <w:rsid w:val="00BB472E"/>
    <w:rsid w:val="00BB478F"/>
    <w:rsid w:val="00BB59CC"/>
    <w:rsid w:val="00BB5C9A"/>
    <w:rsid w:val="00BB723C"/>
    <w:rsid w:val="00BB77C9"/>
    <w:rsid w:val="00BC0587"/>
    <w:rsid w:val="00BC066D"/>
    <w:rsid w:val="00BC06D2"/>
    <w:rsid w:val="00BC1120"/>
    <w:rsid w:val="00BC26EB"/>
    <w:rsid w:val="00BC489E"/>
    <w:rsid w:val="00BC4F63"/>
    <w:rsid w:val="00BC5101"/>
    <w:rsid w:val="00BC52AE"/>
    <w:rsid w:val="00BC6BBD"/>
    <w:rsid w:val="00BC745B"/>
    <w:rsid w:val="00BC7775"/>
    <w:rsid w:val="00BC7B44"/>
    <w:rsid w:val="00BD00D9"/>
    <w:rsid w:val="00BD0103"/>
    <w:rsid w:val="00BD155F"/>
    <w:rsid w:val="00BD1652"/>
    <w:rsid w:val="00BD16B2"/>
    <w:rsid w:val="00BD1B76"/>
    <w:rsid w:val="00BD200D"/>
    <w:rsid w:val="00BD3A20"/>
    <w:rsid w:val="00BD486D"/>
    <w:rsid w:val="00BD53D7"/>
    <w:rsid w:val="00BD5F8A"/>
    <w:rsid w:val="00BE08A5"/>
    <w:rsid w:val="00BE0ACE"/>
    <w:rsid w:val="00BE208A"/>
    <w:rsid w:val="00BE2326"/>
    <w:rsid w:val="00BE3C5F"/>
    <w:rsid w:val="00BE628A"/>
    <w:rsid w:val="00BE65B5"/>
    <w:rsid w:val="00BE7E04"/>
    <w:rsid w:val="00BF1D5E"/>
    <w:rsid w:val="00BF2A5F"/>
    <w:rsid w:val="00BF3F21"/>
    <w:rsid w:val="00BF50C5"/>
    <w:rsid w:val="00BF5A67"/>
    <w:rsid w:val="00BF6703"/>
    <w:rsid w:val="00C01E63"/>
    <w:rsid w:val="00C01F71"/>
    <w:rsid w:val="00C02DDD"/>
    <w:rsid w:val="00C03509"/>
    <w:rsid w:val="00C03684"/>
    <w:rsid w:val="00C047BE"/>
    <w:rsid w:val="00C049D4"/>
    <w:rsid w:val="00C06102"/>
    <w:rsid w:val="00C10B24"/>
    <w:rsid w:val="00C117B5"/>
    <w:rsid w:val="00C11F4C"/>
    <w:rsid w:val="00C12AD9"/>
    <w:rsid w:val="00C12C8D"/>
    <w:rsid w:val="00C14546"/>
    <w:rsid w:val="00C1476B"/>
    <w:rsid w:val="00C14D1D"/>
    <w:rsid w:val="00C1705B"/>
    <w:rsid w:val="00C17A72"/>
    <w:rsid w:val="00C17A77"/>
    <w:rsid w:val="00C2023B"/>
    <w:rsid w:val="00C20526"/>
    <w:rsid w:val="00C22519"/>
    <w:rsid w:val="00C23BB0"/>
    <w:rsid w:val="00C23C93"/>
    <w:rsid w:val="00C243B2"/>
    <w:rsid w:val="00C244D1"/>
    <w:rsid w:val="00C24E55"/>
    <w:rsid w:val="00C253AB"/>
    <w:rsid w:val="00C25E4D"/>
    <w:rsid w:val="00C2795F"/>
    <w:rsid w:val="00C27BD2"/>
    <w:rsid w:val="00C27FE7"/>
    <w:rsid w:val="00C30177"/>
    <w:rsid w:val="00C30A8C"/>
    <w:rsid w:val="00C30F08"/>
    <w:rsid w:val="00C31110"/>
    <w:rsid w:val="00C314BB"/>
    <w:rsid w:val="00C314D7"/>
    <w:rsid w:val="00C31F8A"/>
    <w:rsid w:val="00C3218C"/>
    <w:rsid w:val="00C328AA"/>
    <w:rsid w:val="00C35CA7"/>
    <w:rsid w:val="00C36979"/>
    <w:rsid w:val="00C37607"/>
    <w:rsid w:val="00C411CE"/>
    <w:rsid w:val="00C411DA"/>
    <w:rsid w:val="00C4197E"/>
    <w:rsid w:val="00C437B5"/>
    <w:rsid w:val="00C43D64"/>
    <w:rsid w:val="00C453FF"/>
    <w:rsid w:val="00C45584"/>
    <w:rsid w:val="00C45ADA"/>
    <w:rsid w:val="00C4651C"/>
    <w:rsid w:val="00C46699"/>
    <w:rsid w:val="00C46F78"/>
    <w:rsid w:val="00C5023A"/>
    <w:rsid w:val="00C509A8"/>
    <w:rsid w:val="00C510A3"/>
    <w:rsid w:val="00C51162"/>
    <w:rsid w:val="00C512E1"/>
    <w:rsid w:val="00C51F7C"/>
    <w:rsid w:val="00C52A0C"/>
    <w:rsid w:val="00C53504"/>
    <w:rsid w:val="00C55B51"/>
    <w:rsid w:val="00C56929"/>
    <w:rsid w:val="00C5696A"/>
    <w:rsid w:val="00C56E56"/>
    <w:rsid w:val="00C57334"/>
    <w:rsid w:val="00C573C1"/>
    <w:rsid w:val="00C60535"/>
    <w:rsid w:val="00C609FB"/>
    <w:rsid w:val="00C61161"/>
    <w:rsid w:val="00C61816"/>
    <w:rsid w:val="00C61CD4"/>
    <w:rsid w:val="00C62656"/>
    <w:rsid w:val="00C6380A"/>
    <w:rsid w:val="00C6427B"/>
    <w:rsid w:val="00C6430A"/>
    <w:rsid w:val="00C64E2F"/>
    <w:rsid w:val="00C65125"/>
    <w:rsid w:val="00C67582"/>
    <w:rsid w:val="00C67CC9"/>
    <w:rsid w:val="00C67DFC"/>
    <w:rsid w:val="00C7109B"/>
    <w:rsid w:val="00C71A7B"/>
    <w:rsid w:val="00C71CE6"/>
    <w:rsid w:val="00C72770"/>
    <w:rsid w:val="00C72EF9"/>
    <w:rsid w:val="00C73197"/>
    <w:rsid w:val="00C73EDD"/>
    <w:rsid w:val="00C74131"/>
    <w:rsid w:val="00C74A92"/>
    <w:rsid w:val="00C75093"/>
    <w:rsid w:val="00C75682"/>
    <w:rsid w:val="00C75BEE"/>
    <w:rsid w:val="00C76F61"/>
    <w:rsid w:val="00C77568"/>
    <w:rsid w:val="00C80150"/>
    <w:rsid w:val="00C81814"/>
    <w:rsid w:val="00C82A67"/>
    <w:rsid w:val="00C82AD2"/>
    <w:rsid w:val="00C83E11"/>
    <w:rsid w:val="00C83F07"/>
    <w:rsid w:val="00C8418D"/>
    <w:rsid w:val="00C844B9"/>
    <w:rsid w:val="00C845C0"/>
    <w:rsid w:val="00C8550C"/>
    <w:rsid w:val="00C90FB6"/>
    <w:rsid w:val="00C92DA0"/>
    <w:rsid w:val="00C92FC5"/>
    <w:rsid w:val="00C9358A"/>
    <w:rsid w:val="00C93B29"/>
    <w:rsid w:val="00C95A79"/>
    <w:rsid w:val="00C95AA0"/>
    <w:rsid w:val="00C974F3"/>
    <w:rsid w:val="00C9762D"/>
    <w:rsid w:val="00C97C95"/>
    <w:rsid w:val="00C97D19"/>
    <w:rsid w:val="00CA18BD"/>
    <w:rsid w:val="00CA2945"/>
    <w:rsid w:val="00CA2E45"/>
    <w:rsid w:val="00CA32F8"/>
    <w:rsid w:val="00CA3533"/>
    <w:rsid w:val="00CA3D9D"/>
    <w:rsid w:val="00CA4419"/>
    <w:rsid w:val="00CA4AB4"/>
    <w:rsid w:val="00CA720D"/>
    <w:rsid w:val="00CA7EEF"/>
    <w:rsid w:val="00CB0142"/>
    <w:rsid w:val="00CB16E5"/>
    <w:rsid w:val="00CB207E"/>
    <w:rsid w:val="00CB30F6"/>
    <w:rsid w:val="00CB3973"/>
    <w:rsid w:val="00CB3D1B"/>
    <w:rsid w:val="00CB410D"/>
    <w:rsid w:val="00CB4375"/>
    <w:rsid w:val="00CB5103"/>
    <w:rsid w:val="00CB59D3"/>
    <w:rsid w:val="00CB76A5"/>
    <w:rsid w:val="00CC005F"/>
    <w:rsid w:val="00CC0265"/>
    <w:rsid w:val="00CC122E"/>
    <w:rsid w:val="00CC1270"/>
    <w:rsid w:val="00CC177E"/>
    <w:rsid w:val="00CC2E68"/>
    <w:rsid w:val="00CC3F29"/>
    <w:rsid w:val="00CC43A1"/>
    <w:rsid w:val="00CC46D9"/>
    <w:rsid w:val="00CC5617"/>
    <w:rsid w:val="00CC66A0"/>
    <w:rsid w:val="00CC6978"/>
    <w:rsid w:val="00CC7CC0"/>
    <w:rsid w:val="00CD1592"/>
    <w:rsid w:val="00CD1A8C"/>
    <w:rsid w:val="00CD1BD9"/>
    <w:rsid w:val="00CD1DAD"/>
    <w:rsid w:val="00CD26D7"/>
    <w:rsid w:val="00CD34A4"/>
    <w:rsid w:val="00CD369C"/>
    <w:rsid w:val="00CD3E16"/>
    <w:rsid w:val="00CD41BF"/>
    <w:rsid w:val="00CD51B2"/>
    <w:rsid w:val="00CD59F8"/>
    <w:rsid w:val="00CD624F"/>
    <w:rsid w:val="00CD6680"/>
    <w:rsid w:val="00CD6C4B"/>
    <w:rsid w:val="00CD7494"/>
    <w:rsid w:val="00CD7C74"/>
    <w:rsid w:val="00CE0029"/>
    <w:rsid w:val="00CE013B"/>
    <w:rsid w:val="00CE0484"/>
    <w:rsid w:val="00CE10F1"/>
    <w:rsid w:val="00CE16CA"/>
    <w:rsid w:val="00CE1D98"/>
    <w:rsid w:val="00CE205B"/>
    <w:rsid w:val="00CE21D5"/>
    <w:rsid w:val="00CE34CF"/>
    <w:rsid w:val="00CE3545"/>
    <w:rsid w:val="00CE3EA1"/>
    <w:rsid w:val="00CE3FE6"/>
    <w:rsid w:val="00CE448F"/>
    <w:rsid w:val="00CE4D17"/>
    <w:rsid w:val="00CE576B"/>
    <w:rsid w:val="00CE7568"/>
    <w:rsid w:val="00CF03A7"/>
    <w:rsid w:val="00CF1502"/>
    <w:rsid w:val="00CF1BB1"/>
    <w:rsid w:val="00CF221F"/>
    <w:rsid w:val="00CF2279"/>
    <w:rsid w:val="00CF3901"/>
    <w:rsid w:val="00CF4485"/>
    <w:rsid w:val="00CF7FA8"/>
    <w:rsid w:val="00D000B8"/>
    <w:rsid w:val="00D03E06"/>
    <w:rsid w:val="00D06E99"/>
    <w:rsid w:val="00D076DB"/>
    <w:rsid w:val="00D100CD"/>
    <w:rsid w:val="00D10361"/>
    <w:rsid w:val="00D10A95"/>
    <w:rsid w:val="00D11087"/>
    <w:rsid w:val="00D11773"/>
    <w:rsid w:val="00D1301C"/>
    <w:rsid w:val="00D13277"/>
    <w:rsid w:val="00D14249"/>
    <w:rsid w:val="00D1655E"/>
    <w:rsid w:val="00D17555"/>
    <w:rsid w:val="00D17E6B"/>
    <w:rsid w:val="00D204A2"/>
    <w:rsid w:val="00D204DD"/>
    <w:rsid w:val="00D218B8"/>
    <w:rsid w:val="00D225F8"/>
    <w:rsid w:val="00D22A2D"/>
    <w:rsid w:val="00D2395D"/>
    <w:rsid w:val="00D24A10"/>
    <w:rsid w:val="00D25190"/>
    <w:rsid w:val="00D25238"/>
    <w:rsid w:val="00D25816"/>
    <w:rsid w:val="00D25B4C"/>
    <w:rsid w:val="00D27197"/>
    <w:rsid w:val="00D278A4"/>
    <w:rsid w:val="00D27AAA"/>
    <w:rsid w:val="00D27B1B"/>
    <w:rsid w:val="00D27D55"/>
    <w:rsid w:val="00D3223C"/>
    <w:rsid w:val="00D324E6"/>
    <w:rsid w:val="00D33B18"/>
    <w:rsid w:val="00D34282"/>
    <w:rsid w:val="00D357DC"/>
    <w:rsid w:val="00D37452"/>
    <w:rsid w:val="00D374C2"/>
    <w:rsid w:val="00D37891"/>
    <w:rsid w:val="00D41610"/>
    <w:rsid w:val="00D41653"/>
    <w:rsid w:val="00D41E96"/>
    <w:rsid w:val="00D42F04"/>
    <w:rsid w:val="00D4313C"/>
    <w:rsid w:val="00D44179"/>
    <w:rsid w:val="00D4449C"/>
    <w:rsid w:val="00D44B52"/>
    <w:rsid w:val="00D45404"/>
    <w:rsid w:val="00D462E6"/>
    <w:rsid w:val="00D464F7"/>
    <w:rsid w:val="00D51365"/>
    <w:rsid w:val="00D51454"/>
    <w:rsid w:val="00D514DC"/>
    <w:rsid w:val="00D5151A"/>
    <w:rsid w:val="00D522BD"/>
    <w:rsid w:val="00D52980"/>
    <w:rsid w:val="00D541D7"/>
    <w:rsid w:val="00D55E22"/>
    <w:rsid w:val="00D565CE"/>
    <w:rsid w:val="00D56662"/>
    <w:rsid w:val="00D60EF8"/>
    <w:rsid w:val="00D6155F"/>
    <w:rsid w:val="00D61EE3"/>
    <w:rsid w:val="00D6271F"/>
    <w:rsid w:val="00D62A97"/>
    <w:rsid w:val="00D65E8B"/>
    <w:rsid w:val="00D66345"/>
    <w:rsid w:val="00D66A32"/>
    <w:rsid w:val="00D66E1F"/>
    <w:rsid w:val="00D67191"/>
    <w:rsid w:val="00D67914"/>
    <w:rsid w:val="00D70594"/>
    <w:rsid w:val="00D7105E"/>
    <w:rsid w:val="00D71B4F"/>
    <w:rsid w:val="00D731FD"/>
    <w:rsid w:val="00D73478"/>
    <w:rsid w:val="00D747AD"/>
    <w:rsid w:val="00D7494A"/>
    <w:rsid w:val="00D75104"/>
    <w:rsid w:val="00D7673D"/>
    <w:rsid w:val="00D76912"/>
    <w:rsid w:val="00D772DA"/>
    <w:rsid w:val="00D77484"/>
    <w:rsid w:val="00D80E08"/>
    <w:rsid w:val="00D81E80"/>
    <w:rsid w:val="00D82FCA"/>
    <w:rsid w:val="00D83334"/>
    <w:rsid w:val="00D83E91"/>
    <w:rsid w:val="00D84229"/>
    <w:rsid w:val="00D856CA"/>
    <w:rsid w:val="00D85B76"/>
    <w:rsid w:val="00D86CE8"/>
    <w:rsid w:val="00D9028C"/>
    <w:rsid w:val="00D90855"/>
    <w:rsid w:val="00D90C73"/>
    <w:rsid w:val="00D928C5"/>
    <w:rsid w:val="00D92A80"/>
    <w:rsid w:val="00D93CE2"/>
    <w:rsid w:val="00D93DDD"/>
    <w:rsid w:val="00D9414E"/>
    <w:rsid w:val="00D949A5"/>
    <w:rsid w:val="00D94DC2"/>
    <w:rsid w:val="00D97050"/>
    <w:rsid w:val="00DA1117"/>
    <w:rsid w:val="00DA135B"/>
    <w:rsid w:val="00DA1668"/>
    <w:rsid w:val="00DA1C21"/>
    <w:rsid w:val="00DA2490"/>
    <w:rsid w:val="00DA33E6"/>
    <w:rsid w:val="00DA3664"/>
    <w:rsid w:val="00DA5CD1"/>
    <w:rsid w:val="00DA6BFE"/>
    <w:rsid w:val="00DA6CFE"/>
    <w:rsid w:val="00DA77EB"/>
    <w:rsid w:val="00DA7B47"/>
    <w:rsid w:val="00DB0BCC"/>
    <w:rsid w:val="00DB3268"/>
    <w:rsid w:val="00DB4885"/>
    <w:rsid w:val="00DB498E"/>
    <w:rsid w:val="00DB4D9A"/>
    <w:rsid w:val="00DB4F23"/>
    <w:rsid w:val="00DB65A7"/>
    <w:rsid w:val="00DB6936"/>
    <w:rsid w:val="00DB6C62"/>
    <w:rsid w:val="00DC2A1D"/>
    <w:rsid w:val="00DC333F"/>
    <w:rsid w:val="00DC39D8"/>
    <w:rsid w:val="00DC3CD4"/>
    <w:rsid w:val="00DC50BD"/>
    <w:rsid w:val="00DC5316"/>
    <w:rsid w:val="00DC57DC"/>
    <w:rsid w:val="00DC6679"/>
    <w:rsid w:val="00DC66DC"/>
    <w:rsid w:val="00DD065D"/>
    <w:rsid w:val="00DD067B"/>
    <w:rsid w:val="00DD0876"/>
    <w:rsid w:val="00DD0D47"/>
    <w:rsid w:val="00DD1311"/>
    <w:rsid w:val="00DD1338"/>
    <w:rsid w:val="00DD1C2B"/>
    <w:rsid w:val="00DD1EF7"/>
    <w:rsid w:val="00DD2955"/>
    <w:rsid w:val="00DD42EB"/>
    <w:rsid w:val="00DD49C9"/>
    <w:rsid w:val="00DD583D"/>
    <w:rsid w:val="00DD5F18"/>
    <w:rsid w:val="00DD70BD"/>
    <w:rsid w:val="00DD79D4"/>
    <w:rsid w:val="00DD7D1B"/>
    <w:rsid w:val="00DE1DC7"/>
    <w:rsid w:val="00DE2C25"/>
    <w:rsid w:val="00DE36B3"/>
    <w:rsid w:val="00DE3808"/>
    <w:rsid w:val="00DE4543"/>
    <w:rsid w:val="00DE49BF"/>
    <w:rsid w:val="00DE4B64"/>
    <w:rsid w:val="00DE5324"/>
    <w:rsid w:val="00DE5A6D"/>
    <w:rsid w:val="00DE5D74"/>
    <w:rsid w:val="00DE623A"/>
    <w:rsid w:val="00DE6B8C"/>
    <w:rsid w:val="00DE70EE"/>
    <w:rsid w:val="00DE78D6"/>
    <w:rsid w:val="00DF0C78"/>
    <w:rsid w:val="00DF1036"/>
    <w:rsid w:val="00DF113B"/>
    <w:rsid w:val="00DF1480"/>
    <w:rsid w:val="00DF2175"/>
    <w:rsid w:val="00DF2267"/>
    <w:rsid w:val="00DF312A"/>
    <w:rsid w:val="00DF36C0"/>
    <w:rsid w:val="00DF3CD6"/>
    <w:rsid w:val="00DF421E"/>
    <w:rsid w:val="00DF6473"/>
    <w:rsid w:val="00DF729C"/>
    <w:rsid w:val="00DF75DA"/>
    <w:rsid w:val="00E001FE"/>
    <w:rsid w:val="00E012F7"/>
    <w:rsid w:val="00E02713"/>
    <w:rsid w:val="00E04910"/>
    <w:rsid w:val="00E04F3A"/>
    <w:rsid w:val="00E0615C"/>
    <w:rsid w:val="00E072E8"/>
    <w:rsid w:val="00E07530"/>
    <w:rsid w:val="00E07759"/>
    <w:rsid w:val="00E10A14"/>
    <w:rsid w:val="00E10A81"/>
    <w:rsid w:val="00E10DB5"/>
    <w:rsid w:val="00E1397C"/>
    <w:rsid w:val="00E13DB7"/>
    <w:rsid w:val="00E149F1"/>
    <w:rsid w:val="00E15486"/>
    <w:rsid w:val="00E161B6"/>
    <w:rsid w:val="00E16373"/>
    <w:rsid w:val="00E165AA"/>
    <w:rsid w:val="00E16E4F"/>
    <w:rsid w:val="00E1794F"/>
    <w:rsid w:val="00E2025D"/>
    <w:rsid w:val="00E203EE"/>
    <w:rsid w:val="00E20727"/>
    <w:rsid w:val="00E20C95"/>
    <w:rsid w:val="00E212F2"/>
    <w:rsid w:val="00E2170C"/>
    <w:rsid w:val="00E21ACD"/>
    <w:rsid w:val="00E21FEF"/>
    <w:rsid w:val="00E22D42"/>
    <w:rsid w:val="00E2307C"/>
    <w:rsid w:val="00E23DC5"/>
    <w:rsid w:val="00E25B03"/>
    <w:rsid w:val="00E25BCF"/>
    <w:rsid w:val="00E26A3D"/>
    <w:rsid w:val="00E2750A"/>
    <w:rsid w:val="00E30BEC"/>
    <w:rsid w:val="00E30EE3"/>
    <w:rsid w:val="00E31470"/>
    <w:rsid w:val="00E3223D"/>
    <w:rsid w:val="00E3402F"/>
    <w:rsid w:val="00E348E3"/>
    <w:rsid w:val="00E41AC8"/>
    <w:rsid w:val="00E43081"/>
    <w:rsid w:val="00E44482"/>
    <w:rsid w:val="00E45142"/>
    <w:rsid w:val="00E468EB"/>
    <w:rsid w:val="00E46B51"/>
    <w:rsid w:val="00E47338"/>
    <w:rsid w:val="00E50C68"/>
    <w:rsid w:val="00E50F56"/>
    <w:rsid w:val="00E511CD"/>
    <w:rsid w:val="00E52566"/>
    <w:rsid w:val="00E525CD"/>
    <w:rsid w:val="00E52C4C"/>
    <w:rsid w:val="00E52E33"/>
    <w:rsid w:val="00E52F5F"/>
    <w:rsid w:val="00E539C9"/>
    <w:rsid w:val="00E53B0B"/>
    <w:rsid w:val="00E547BF"/>
    <w:rsid w:val="00E55F02"/>
    <w:rsid w:val="00E56597"/>
    <w:rsid w:val="00E6105B"/>
    <w:rsid w:val="00E614E2"/>
    <w:rsid w:val="00E62741"/>
    <w:rsid w:val="00E64ED5"/>
    <w:rsid w:val="00E65450"/>
    <w:rsid w:val="00E66647"/>
    <w:rsid w:val="00E6713F"/>
    <w:rsid w:val="00E702BD"/>
    <w:rsid w:val="00E70CE2"/>
    <w:rsid w:val="00E72424"/>
    <w:rsid w:val="00E73334"/>
    <w:rsid w:val="00E74AF8"/>
    <w:rsid w:val="00E7717A"/>
    <w:rsid w:val="00E81530"/>
    <w:rsid w:val="00E8251C"/>
    <w:rsid w:val="00E82E34"/>
    <w:rsid w:val="00E85323"/>
    <w:rsid w:val="00E8542F"/>
    <w:rsid w:val="00E9048C"/>
    <w:rsid w:val="00E91838"/>
    <w:rsid w:val="00E91BFF"/>
    <w:rsid w:val="00E91FAE"/>
    <w:rsid w:val="00E92006"/>
    <w:rsid w:val="00E92930"/>
    <w:rsid w:val="00E93CCB"/>
    <w:rsid w:val="00E968A5"/>
    <w:rsid w:val="00E96E64"/>
    <w:rsid w:val="00E97025"/>
    <w:rsid w:val="00E977C6"/>
    <w:rsid w:val="00EA024C"/>
    <w:rsid w:val="00EA0862"/>
    <w:rsid w:val="00EA0D13"/>
    <w:rsid w:val="00EA0E3D"/>
    <w:rsid w:val="00EA1AE5"/>
    <w:rsid w:val="00EA1CEC"/>
    <w:rsid w:val="00EA223D"/>
    <w:rsid w:val="00EA228A"/>
    <w:rsid w:val="00EA37AD"/>
    <w:rsid w:val="00EA39B8"/>
    <w:rsid w:val="00EA452B"/>
    <w:rsid w:val="00EA5123"/>
    <w:rsid w:val="00EA51AF"/>
    <w:rsid w:val="00EA5ED4"/>
    <w:rsid w:val="00EA767E"/>
    <w:rsid w:val="00EA768F"/>
    <w:rsid w:val="00EB0913"/>
    <w:rsid w:val="00EB0B85"/>
    <w:rsid w:val="00EB0C98"/>
    <w:rsid w:val="00EB108F"/>
    <w:rsid w:val="00EB2227"/>
    <w:rsid w:val="00EB26AA"/>
    <w:rsid w:val="00EB2E2D"/>
    <w:rsid w:val="00EB33FE"/>
    <w:rsid w:val="00EB343C"/>
    <w:rsid w:val="00EB44AC"/>
    <w:rsid w:val="00EB4D56"/>
    <w:rsid w:val="00EB5242"/>
    <w:rsid w:val="00EB533F"/>
    <w:rsid w:val="00EB6A54"/>
    <w:rsid w:val="00EB6A9B"/>
    <w:rsid w:val="00EB71DD"/>
    <w:rsid w:val="00EB78BF"/>
    <w:rsid w:val="00EB7C2E"/>
    <w:rsid w:val="00EB7DB3"/>
    <w:rsid w:val="00EC02F5"/>
    <w:rsid w:val="00EC05C2"/>
    <w:rsid w:val="00EC136A"/>
    <w:rsid w:val="00EC14D3"/>
    <w:rsid w:val="00EC19CC"/>
    <w:rsid w:val="00EC1D77"/>
    <w:rsid w:val="00EC2C15"/>
    <w:rsid w:val="00EC2D40"/>
    <w:rsid w:val="00EC41E8"/>
    <w:rsid w:val="00EC44F3"/>
    <w:rsid w:val="00EC4C7F"/>
    <w:rsid w:val="00EC4EB8"/>
    <w:rsid w:val="00EC544A"/>
    <w:rsid w:val="00EC56EF"/>
    <w:rsid w:val="00EC6430"/>
    <w:rsid w:val="00EC661B"/>
    <w:rsid w:val="00ED0C91"/>
    <w:rsid w:val="00ED19DB"/>
    <w:rsid w:val="00ED272C"/>
    <w:rsid w:val="00ED3A53"/>
    <w:rsid w:val="00ED44F9"/>
    <w:rsid w:val="00ED4A73"/>
    <w:rsid w:val="00ED4FC6"/>
    <w:rsid w:val="00ED654E"/>
    <w:rsid w:val="00ED7F6F"/>
    <w:rsid w:val="00EE13CE"/>
    <w:rsid w:val="00EE1BC8"/>
    <w:rsid w:val="00EE2309"/>
    <w:rsid w:val="00EE39E5"/>
    <w:rsid w:val="00EE4429"/>
    <w:rsid w:val="00EE4F8E"/>
    <w:rsid w:val="00EE5404"/>
    <w:rsid w:val="00EE55CC"/>
    <w:rsid w:val="00EE5920"/>
    <w:rsid w:val="00EE59EB"/>
    <w:rsid w:val="00EE65F4"/>
    <w:rsid w:val="00EE6E26"/>
    <w:rsid w:val="00EE6F53"/>
    <w:rsid w:val="00EE76EF"/>
    <w:rsid w:val="00EE7CDA"/>
    <w:rsid w:val="00EE7EA4"/>
    <w:rsid w:val="00EF026C"/>
    <w:rsid w:val="00EF0B87"/>
    <w:rsid w:val="00EF11CB"/>
    <w:rsid w:val="00EF221C"/>
    <w:rsid w:val="00EF298A"/>
    <w:rsid w:val="00EF2C7B"/>
    <w:rsid w:val="00EF2DF1"/>
    <w:rsid w:val="00EF33FB"/>
    <w:rsid w:val="00EF37AB"/>
    <w:rsid w:val="00EF417F"/>
    <w:rsid w:val="00EF4CA3"/>
    <w:rsid w:val="00EF61B2"/>
    <w:rsid w:val="00EF628A"/>
    <w:rsid w:val="00EF696B"/>
    <w:rsid w:val="00EF788F"/>
    <w:rsid w:val="00F0192A"/>
    <w:rsid w:val="00F021B9"/>
    <w:rsid w:val="00F02372"/>
    <w:rsid w:val="00F0296F"/>
    <w:rsid w:val="00F03639"/>
    <w:rsid w:val="00F03CBC"/>
    <w:rsid w:val="00F07C09"/>
    <w:rsid w:val="00F10ED6"/>
    <w:rsid w:val="00F113E4"/>
    <w:rsid w:val="00F11B64"/>
    <w:rsid w:val="00F11F06"/>
    <w:rsid w:val="00F13411"/>
    <w:rsid w:val="00F16BF9"/>
    <w:rsid w:val="00F1799C"/>
    <w:rsid w:val="00F200E9"/>
    <w:rsid w:val="00F20188"/>
    <w:rsid w:val="00F210AD"/>
    <w:rsid w:val="00F21BC7"/>
    <w:rsid w:val="00F21F75"/>
    <w:rsid w:val="00F236CB"/>
    <w:rsid w:val="00F23A25"/>
    <w:rsid w:val="00F23C8E"/>
    <w:rsid w:val="00F253CB"/>
    <w:rsid w:val="00F25B94"/>
    <w:rsid w:val="00F26B59"/>
    <w:rsid w:val="00F2712D"/>
    <w:rsid w:val="00F34101"/>
    <w:rsid w:val="00F3429F"/>
    <w:rsid w:val="00F3460F"/>
    <w:rsid w:val="00F34C53"/>
    <w:rsid w:val="00F364F6"/>
    <w:rsid w:val="00F36F88"/>
    <w:rsid w:val="00F37CC1"/>
    <w:rsid w:val="00F37FC2"/>
    <w:rsid w:val="00F4099E"/>
    <w:rsid w:val="00F4113E"/>
    <w:rsid w:val="00F417AF"/>
    <w:rsid w:val="00F42889"/>
    <w:rsid w:val="00F4299D"/>
    <w:rsid w:val="00F42B18"/>
    <w:rsid w:val="00F43CC9"/>
    <w:rsid w:val="00F44AC8"/>
    <w:rsid w:val="00F44DF0"/>
    <w:rsid w:val="00F45073"/>
    <w:rsid w:val="00F4529F"/>
    <w:rsid w:val="00F4530D"/>
    <w:rsid w:val="00F46444"/>
    <w:rsid w:val="00F47892"/>
    <w:rsid w:val="00F5070A"/>
    <w:rsid w:val="00F5167C"/>
    <w:rsid w:val="00F5357B"/>
    <w:rsid w:val="00F53DD6"/>
    <w:rsid w:val="00F5410E"/>
    <w:rsid w:val="00F55AAB"/>
    <w:rsid w:val="00F56970"/>
    <w:rsid w:val="00F60070"/>
    <w:rsid w:val="00F61377"/>
    <w:rsid w:val="00F61CDD"/>
    <w:rsid w:val="00F61FA3"/>
    <w:rsid w:val="00F622D5"/>
    <w:rsid w:val="00F62C7C"/>
    <w:rsid w:val="00F63890"/>
    <w:rsid w:val="00F639FB"/>
    <w:rsid w:val="00F64C2A"/>
    <w:rsid w:val="00F650DD"/>
    <w:rsid w:val="00F65843"/>
    <w:rsid w:val="00F7019F"/>
    <w:rsid w:val="00F70B6C"/>
    <w:rsid w:val="00F70E69"/>
    <w:rsid w:val="00F71B98"/>
    <w:rsid w:val="00F733A1"/>
    <w:rsid w:val="00F750C1"/>
    <w:rsid w:val="00F75FC6"/>
    <w:rsid w:val="00F766DE"/>
    <w:rsid w:val="00F77C07"/>
    <w:rsid w:val="00F80100"/>
    <w:rsid w:val="00F801A9"/>
    <w:rsid w:val="00F8062F"/>
    <w:rsid w:val="00F80A69"/>
    <w:rsid w:val="00F82CD2"/>
    <w:rsid w:val="00F82CDB"/>
    <w:rsid w:val="00F83F8E"/>
    <w:rsid w:val="00F848D0"/>
    <w:rsid w:val="00F85EF1"/>
    <w:rsid w:val="00F86206"/>
    <w:rsid w:val="00F862B7"/>
    <w:rsid w:val="00F863FF"/>
    <w:rsid w:val="00F87258"/>
    <w:rsid w:val="00F90600"/>
    <w:rsid w:val="00F9206D"/>
    <w:rsid w:val="00F927C6"/>
    <w:rsid w:val="00F9342A"/>
    <w:rsid w:val="00F94EB3"/>
    <w:rsid w:val="00F958B7"/>
    <w:rsid w:val="00F95CD6"/>
    <w:rsid w:val="00F96109"/>
    <w:rsid w:val="00F9655C"/>
    <w:rsid w:val="00F968B5"/>
    <w:rsid w:val="00FA0CA7"/>
    <w:rsid w:val="00FA20FE"/>
    <w:rsid w:val="00FA22BB"/>
    <w:rsid w:val="00FA2B2A"/>
    <w:rsid w:val="00FA51A4"/>
    <w:rsid w:val="00FA646C"/>
    <w:rsid w:val="00FB0318"/>
    <w:rsid w:val="00FB0C8A"/>
    <w:rsid w:val="00FB0E49"/>
    <w:rsid w:val="00FB0FC5"/>
    <w:rsid w:val="00FB1148"/>
    <w:rsid w:val="00FB29E2"/>
    <w:rsid w:val="00FB2BB1"/>
    <w:rsid w:val="00FB49F9"/>
    <w:rsid w:val="00FB4BD1"/>
    <w:rsid w:val="00FB5150"/>
    <w:rsid w:val="00FB576B"/>
    <w:rsid w:val="00FB5B20"/>
    <w:rsid w:val="00FB6A2F"/>
    <w:rsid w:val="00FB79B3"/>
    <w:rsid w:val="00FC007F"/>
    <w:rsid w:val="00FC0F7D"/>
    <w:rsid w:val="00FC1966"/>
    <w:rsid w:val="00FC1E65"/>
    <w:rsid w:val="00FC2707"/>
    <w:rsid w:val="00FC5733"/>
    <w:rsid w:val="00FC5A0F"/>
    <w:rsid w:val="00FC6A3C"/>
    <w:rsid w:val="00FC7CBD"/>
    <w:rsid w:val="00FD054C"/>
    <w:rsid w:val="00FD1425"/>
    <w:rsid w:val="00FD1966"/>
    <w:rsid w:val="00FD2A24"/>
    <w:rsid w:val="00FD2F20"/>
    <w:rsid w:val="00FD3753"/>
    <w:rsid w:val="00FD40C6"/>
    <w:rsid w:val="00FD54AF"/>
    <w:rsid w:val="00FD657F"/>
    <w:rsid w:val="00FE1CFA"/>
    <w:rsid w:val="00FE2904"/>
    <w:rsid w:val="00FE3F30"/>
    <w:rsid w:val="00FE6BCF"/>
    <w:rsid w:val="00FE7256"/>
    <w:rsid w:val="00FF00E6"/>
    <w:rsid w:val="00FF02FE"/>
    <w:rsid w:val="00FF05A1"/>
    <w:rsid w:val="00FF09B2"/>
    <w:rsid w:val="00FF1374"/>
    <w:rsid w:val="00FF1625"/>
    <w:rsid w:val="00FF1851"/>
    <w:rsid w:val="00FF34FC"/>
    <w:rsid w:val="00FF3576"/>
    <w:rsid w:val="00FF6642"/>
    <w:rsid w:val="00FF7AD3"/>
    <w:rsid w:val="00FF7B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82C48"/>
  <w15:docId w15:val="{0CA7C18D-AFFA-47A8-95D1-DA9B32C0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41BDF"/>
    <w:pPr>
      <w:spacing w:line="240" w:lineRule="atLeast"/>
    </w:pPr>
    <w:rPr>
      <w:rFonts w:ascii="Corbel" w:hAnsi="Corbel"/>
      <w:spacing w:val="5"/>
      <w:sz w:val="18"/>
    </w:rPr>
  </w:style>
  <w:style w:type="paragraph" w:styleId="Kop1">
    <w:name w:val="heading 1"/>
    <w:aliases w:val="Section Heading,Hoofdstuk,hoofdstuk,sectionHeading,h1,1,Niet als kop gebruiken"/>
    <w:basedOn w:val="Standaard"/>
    <w:next w:val="Standaard"/>
    <w:link w:val="Kop1Char"/>
    <w:uiPriority w:val="2"/>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uiPriority w:val="2"/>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uiPriority w:val="2"/>
    <w:qFormat/>
    <w:pPr>
      <w:keepNext/>
      <w:numPr>
        <w:ilvl w:val="2"/>
        <w:numId w:val="10"/>
      </w:numPr>
      <w:spacing w:before="240" w:after="240"/>
      <w:outlineLvl w:val="2"/>
    </w:pPr>
    <w:rPr>
      <w:b/>
      <w:noProof/>
    </w:rPr>
  </w:style>
  <w:style w:type="paragraph" w:styleId="Kop4">
    <w:name w:val="heading 4"/>
    <w:aliases w:val="Level 2 - a,Major"/>
    <w:basedOn w:val="Standaard"/>
    <w:next w:val="Standaard"/>
    <w:link w:val="Kop4Char"/>
    <w:uiPriority w:val="2"/>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uiPriority w:val="2"/>
    <w:qFormat/>
    <w:pPr>
      <w:outlineLvl w:val="4"/>
    </w:pPr>
    <w:rPr>
      <w:b/>
    </w:rPr>
  </w:style>
  <w:style w:type="paragraph" w:styleId="Kop6">
    <w:name w:val="heading 6"/>
    <w:aliases w:val="Legal Level 1."/>
    <w:basedOn w:val="Standaard"/>
    <w:next w:val="Standaardinspringing"/>
    <w:uiPriority w:val="2"/>
    <w:qFormat/>
    <w:pPr>
      <w:outlineLvl w:val="5"/>
    </w:pPr>
    <w:rPr>
      <w:sz w:val="20"/>
      <w:u w:val="single"/>
    </w:rPr>
  </w:style>
  <w:style w:type="paragraph" w:styleId="Kop7">
    <w:name w:val="heading 7"/>
    <w:aliases w:val="Legal Level 1.1."/>
    <w:basedOn w:val="Standaard"/>
    <w:next w:val="Standaardinspringing"/>
    <w:uiPriority w:val="2"/>
    <w:qFormat/>
    <w:pPr>
      <w:outlineLvl w:val="6"/>
    </w:pPr>
    <w:rPr>
      <w:i/>
      <w:sz w:val="20"/>
    </w:rPr>
  </w:style>
  <w:style w:type="paragraph" w:styleId="Kop8">
    <w:name w:val="heading 8"/>
    <w:aliases w:val="Legal Level 1.1.1."/>
    <w:basedOn w:val="Standaard"/>
    <w:next w:val="Standaardinspringing"/>
    <w:uiPriority w:val="2"/>
    <w:qFormat/>
    <w:pPr>
      <w:outlineLvl w:val="7"/>
    </w:pPr>
    <w:rPr>
      <w:i/>
      <w:sz w:val="20"/>
    </w:rPr>
  </w:style>
  <w:style w:type="paragraph" w:styleId="Kop9">
    <w:name w:val="heading 9"/>
    <w:aliases w:val="Legal Level 1.1.1.1.,Adreskop"/>
    <w:basedOn w:val="Standaard"/>
    <w:next w:val="Standaardinspringing"/>
    <w:uiPriority w:val="2"/>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5A6E23"/>
    <w:pPr>
      <w:tabs>
        <w:tab w:val="left" w:pos="2268"/>
        <w:tab w:val="right" w:leader="dot" w:pos="9072"/>
      </w:tabs>
      <w:ind w:right="-416"/>
    </w:pPr>
    <w:rPr>
      <w:b/>
      <w:caps/>
      <w:noProof/>
    </w:rPr>
  </w:style>
  <w:style w:type="paragraph" w:styleId="Inhopg2">
    <w:name w:val="toc 2"/>
    <w:basedOn w:val="Standaard"/>
    <w:next w:val="Standaard"/>
    <w:autoRedefine/>
    <w:uiPriority w:val="39"/>
    <w:rsid w:val="005A6E2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rsid w:val="005A6E23"/>
    <w:pPr>
      <w:tabs>
        <w:tab w:val="left" w:pos="2268"/>
        <w:tab w:val="right" w:leader="dot" w:pos="9072"/>
      </w:tabs>
      <w:ind w:left="482"/>
    </w:pPr>
    <w:rPr>
      <w:noProof/>
      <w:spacing w:val="0"/>
      <w:szCs w:val="19"/>
    </w:rPr>
  </w:style>
  <w:style w:type="paragraph" w:styleId="Inhopg4">
    <w:name w:val="toc 4"/>
    <w:basedOn w:val="Standaard"/>
    <w:next w:val="Standaard"/>
    <w:autoRedefine/>
    <w:uiPriority w:val="39"/>
    <w:rsid w:val="005A6E23"/>
    <w:pPr>
      <w:tabs>
        <w:tab w:val="left" w:pos="2268"/>
        <w:tab w:val="right" w:leader="dot" w:pos="9072"/>
      </w:tabs>
      <w:ind w:left="2552" w:hanging="2268"/>
    </w:pPr>
    <w:rPr>
      <w:noProof/>
    </w:rPr>
  </w:style>
  <w:style w:type="paragraph" w:styleId="Inhopg5">
    <w:name w:val="toc 5"/>
    <w:basedOn w:val="Standaard"/>
    <w:next w:val="Standaard"/>
    <w:autoRedefine/>
    <w:uiPriority w:val="39"/>
    <w:pPr>
      <w:ind w:left="760"/>
    </w:pPr>
    <w:rPr>
      <w:rFonts w:ascii="Times New Roman" w:hAnsi="Times New Roman"/>
    </w:rPr>
  </w:style>
  <w:style w:type="paragraph" w:styleId="Inhopg6">
    <w:name w:val="toc 6"/>
    <w:basedOn w:val="Standaard"/>
    <w:next w:val="Standaard"/>
    <w:autoRedefine/>
    <w:uiPriority w:val="39"/>
    <w:pPr>
      <w:ind w:left="950"/>
    </w:pPr>
    <w:rPr>
      <w:rFonts w:ascii="Times New Roman" w:hAnsi="Times New Roman"/>
    </w:rPr>
  </w:style>
  <w:style w:type="paragraph" w:styleId="Inhopg7">
    <w:name w:val="toc 7"/>
    <w:basedOn w:val="Standaard"/>
    <w:next w:val="Standaard"/>
    <w:autoRedefine/>
    <w:uiPriority w:val="39"/>
    <w:pPr>
      <w:ind w:left="1140"/>
    </w:pPr>
    <w:rPr>
      <w:rFonts w:ascii="Times New Roman" w:hAnsi="Times New Roman"/>
    </w:rPr>
  </w:style>
  <w:style w:type="paragraph" w:styleId="Inhopg8">
    <w:name w:val="toc 8"/>
    <w:basedOn w:val="Standaard"/>
    <w:next w:val="Standaard"/>
    <w:autoRedefine/>
    <w:uiPriority w:val="39"/>
    <w:pPr>
      <w:ind w:left="1330"/>
    </w:pPr>
    <w:rPr>
      <w:rFonts w:ascii="Times New Roman" w:hAnsi="Times New Roman"/>
    </w:rPr>
  </w:style>
  <w:style w:type="paragraph" w:styleId="Inhopg9">
    <w:name w:val="toc 9"/>
    <w:basedOn w:val="Standaard"/>
    <w:next w:val="Standaard"/>
    <w:autoRedefine/>
    <w:uiPriority w:val="39"/>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link w:val="TitelChar"/>
    <w:uiPriority w:val="10"/>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Corbel" w:hAnsi="Corbel"/>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link w:val="LijstalineaChar"/>
    <w:uiPriority w:val="34"/>
    <w:qFormat/>
    <w:rsid w:val="00541BDF"/>
    <w:pPr>
      <w:spacing w:line="240" w:lineRule="auto"/>
      <w:ind w:left="720"/>
    </w:pPr>
    <w:rPr>
      <w:rFonts w:eastAsia="Calibri"/>
      <w:spacing w:val="0"/>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uiPriority w:val="99"/>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
    <w:link w:val="Kop1"/>
    <w:rsid w:val="00AA5D7D"/>
    <w:rPr>
      <w:rFonts w:ascii="Corbel" w:hAnsi="Corbel"/>
      <w:b/>
      <w:noProof/>
      <w:sz w:val="24"/>
    </w:rPr>
  </w:style>
  <w:style w:type="character" w:customStyle="1" w:styleId="Kop4Char">
    <w:name w:val="Kop 4 Char"/>
    <w:aliases w:val="Level 2 - a Char,Major Char"/>
    <w:link w:val="Kop4"/>
    <w:rsid w:val="00785459"/>
    <w:rPr>
      <w:rFonts w:ascii="Corbel" w:hAnsi="Corbel"/>
      <w:b/>
      <w:noProof/>
      <w:spacing w:val="5"/>
      <w:sz w:val="18"/>
    </w:rPr>
  </w:style>
  <w:style w:type="paragraph" w:styleId="Revisie">
    <w:name w:val="Revision"/>
    <w:hidden/>
    <w:uiPriority w:val="99"/>
    <w:semiHidden/>
    <w:rsid w:val="00275D91"/>
    <w:rPr>
      <w:rFonts w:ascii="Verdana" w:hAnsi="Verdana"/>
      <w:spacing w:val="5"/>
      <w:sz w:val="18"/>
    </w:rPr>
  </w:style>
  <w:style w:type="character" w:customStyle="1" w:styleId="LijstalineaChar">
    <w:name w:val="Lijstalinea Char"/>
    <w:basedOn w:val="Standaardalinea-lettertype"/>
    <w:link w:val="Lijstalinea"/>
    <w:uiPriority w:val="34"/>
    <w:locked/>
    <w:rsid w:val="00541BDF"/>
    <w:rPr>
      <w:rFonts w:ascii="Corbel" w:eastAsia="Calibri" w:hAnsi="Corbel"/>
      <w:sz w:val="18"/>
      <w:szCs w:val="22"/>
      <w:lang w:val="en-US" w:eastAsia="en-US"/>
    </w:rPr>
  </w:style>
  <w:style w:type="character" w:customStyle="1" w:styleId="Verborgentekst">
    <w:name w:val="Verborgen tekst"/>
    <w:uiPriority w:val="99"/>
    <w:rsid w:val="00CE21D5"/>
    <w:rPr>
      <w:rFonts w:ascii="Verdana" w:hAnsi="Verdana"/>
      <w:b/>
      <w:i/>
      <w:vanish/>
      <w:color w:val="3366FF"/>
      <w:sz w:val="16"/>
    </w:rPr>
  </w:style>
  <w:style w:type="paragraph" w:customStyle="1" w:styleId="broodtekst">
    <w:name w:val="broodtekst"/>
    <w:basedOn w:val="Standaard"/>
    <w:link w:val="broodtekstChar2"/>
    <w:uiPriority w:val="99"/>
    <w:rsid w:val="00223174"/>
    <w:pPr>
      <w:tabs>
        <w:tab w:val="left" w:pos="227"/>
        <w:tab w:val="left" w:pos="454"/>
        <w:tab w:val="left" w:pos="680"/>
      </w:tabs>
      <w:autoSpaceDE w:val="0"/>
      <w:autoSpaceDN w:val="0"/>
      <w:adjustRightInd w:val="0"/>
    </w:pPr>
    <w:rPr>
      <w:spacing w:val="0"/>
    </w:rPr>
  </w:style>
  <w:style w:type="character" w:customStyle="1" w:styleId="broodtekstChar2">
    <w:name w:val="broodtekst Char2"/>
    <w:link w:val="broodtekst"/>
    <w:uiPriority w:val="99"/>
    <w:locked/>
    <w:rsid w:val="00223174"/>
    <w:rPr>
      <w:rFonts w:ascii="Verdana" w:hAnsi="Verdana"/>
      <w:sz w:val="18"/>
    </w:rPr>
  </w:style>
  <w:style w:type="paragraph" w:styleId="Eindnoottekst">
    <w:name w:val="endnote text"/>
    <w:basedOn w:val="Standaard"/>
    <w:link w:val="EindnoottekstChar"/>
    <w:uiPriority w:val="99"/>
    <w:rsid w:val="00900B67"/>
    <w:rPr>
      <w:sz w:val="20"/>
      <w:lang w:eastAsia="ja-JP"/>
    </w:rPr>
  </w:style>
  <w:style w:type="character" w:customStyle="1" w:styleId="EindnoottekstChar">
    <w:name w:val="Eindnoottekst Char"/>
    <w:basedOn w:val="Standaardalinea-lettertype"/>
    <w:link w:val="Eindnoottekst"/>
    <w:uiPriority w:val="99"/>
    <w:rsid w:val="00900B67"/>
    <w:rPr>
      <w:rFonts w:ascii="Verdana" w:hAnsi="Verdana"/>
      <w:spacing w:val="5"/>
      <w:lang w:eastAsia="ja-JP"/>
    </w:rPr>
  </w:style>
  <w:style w:type="character" w:customStyle="1" w:styleId="Tekst1Char">
    <w:name w:val="Tekst1 Char"/>
    <w:basedOn w:val="Standaardalinea-lettertype"/>
    <w:link w:val="Tekst1"/>
    <w:locked/>
    <w:rsid w:val="003E2B91"/>
    <w:rPr>
      <w:rFonts w:ascii="Verdana" w:hAnsi="Verdana"/>
      <w:color w:val="000000"/>
      <w:bdr w:val="none" w:sz="0" w:space="0" w:color="auto" w:frame="1"/>
    </w:rPr>
  </w:style>
  <w:style w:type="paragraph" w:customStyle="1" w:styleId="Tekst1">
    <w:name w:val="Tekst1"/>
    <w:basedOn w:val="Standaard"/>
    <w:link w:val="Tekst1Char"/>
    <w:qFormat/>
    <w:rsid w:val="003E2B91"/>
    <w:pPr>
      <w:spacing w:after="240" w:line="360" w:lineRule="auto"/>
      <w:ind w:left="709"/>
      <w:jc w:val="both"/>
    </w:pPr>
    <w:rPr>
      <w:color w:val="000000"/>
      <w:spacing w:val="0"/>
      <w:sz w:val="20"/>
      <w:bdr w:val="none" w:sz="0" w:space="0" w:color="auto" w:frame="1"/>
    </w:rPr>
  </w:style>
  <w:style w:type="paragraph" w:customStyle="1" w:styleId="Kop20">
    <w:name w:val="Kop2"/>
    <w:basedOn w:val="Kop2"/>
    <w:link w:val="Kop2Char0"/>
    <w:qFormat/>
    <w:rsid w:val="002B439D"/>
    <w:pPr>
      <w:keepLines/>
      <w:pBdr>
        <w:top w:val="nil"/>
        <w:left w:val="nil"/>
        <w:bottom w:val="nil"/>
        <w:right w:val="nil"/>
        <w:between w:val="nil"/>
        <w:bar w:val="nil"/>
      </w:pBdr>
      <w:tabs>
        <w:tab w:val="clear" w:pos="993"/>
      </w:tabs>
      <w:spacing w:before="200" w:after="0" w:line="360" w:lineRule="auto"/>
      <w:ind w:left="576" w:hanging="576"/>
    </w:pPr>
    <w:rPr>
      <w:rFonts w:eastAsiaTheme="majorEastAsia" w:cstheme="majorBidi"/>
      <w:bCs/>
      <w:color w:val="1F497D" w:themeColor="text2"/>
      <w:sz w:val="18"/>
      <w:szCs w:val="16"/>
      <w:u w:color="000000"/>
      <w:bdr w:val="nil"/>
    </w:rPr>
  </w:style>
  <w:style w:type="character" w:customStyle="1" w:styleId="Kop2Char0">
    <w:name w:val="Kop2 Char"/>
    <w:basedOn w:val="Kop2Char"/>
    <w:link w:val="Kop20"/>
    <w:rsid w:val="002B439D"/>
    <w:rPr>
      <w:rFonts w:ascii="Corbel" w:eastAsiaTheme="majorEastAsia" w:hAnsi="Corbel" w:cstheme="majorBidi"/>
      <w:b/>
      <w:bCs/>
      <w:color w:val="1F497D" w:themeColor="text2"/>
      <w:spacing w:val="5"/>
      <w:sz w:val="18"/>
      <w:szCs w:val="16"/>
      <w:u w:color="000000"/>
      <w:bdr w:val="nil"/>
    </w:rPr>
  </w:style>
  <w:style w:type="numbering" w:customStyle="1" w:styleId="Stijl1">
    <w:name w:val="Stijl1"/>
    <w:uiPriority w:val="99"/>
    <w:rsid w:val="0090062F"/>
    <w:pPr>
      <w:numPr>
        <w:numId w:val="14"/>
      </w:numPr>
    </w:pPr>
  </w:style>
  <w:style w:type="table" w:styleId="Rastertabel4-Accent2">
    <w:name w:val="Grid Table 4 Accent 2"/>
    <w:basedOn w:val="Standaardtabel"/>
    <w:uiPriority w:val="49"/>
    <w:rsid w:val="00776BE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DSAccentColor">
    <w:name w:val="DS_AccentColor"/>
    <w:basedOn w:val="Standaardalinea-lettertype"/>
    <w:uiPriority w:val="10"/>
    <w:qFormat/>
    <w:rsid w:val="00A70CC5"/>
    <w:rPr>
      <w:color w:val="4F81BD" w:themeColor="accent1"/>
      <w:lang w:val="nl-NL"/>
    </w:rPr>
  </w:style>
  <w:style w:type="paragraph" w:customStyle="1" w:styleId="DSBodyTextNumbered1">
    <w:name w:val="DS_BodyText_Numbered_1"/>
    <w:basedOn w:val="Standaard"/>
    <w:uiPriority w:val="3"/>
    <w:qFormat/>
    <w:rsid w:val="00C45584"/>
    <w:pPr>
      <w:numPr>
        <w:numId w:val="35"/>
      </w:numPr>
      <w:spacing w:after="200" w:line="200" w:lineRule="atLeast"/>
    </w:pPr>
    <w:rPr>
      <w:rFonts w:asciiTheme="minorHAnsi" w:eastAsiaTheme="minorHAnsi" w:hAnsiTheme="minorHAnsi" w:cstheme="minorBidi"/>
      <w:spacing w:val="0"/>
      <w:sz w:val="19"/>
      <w:szCs w:val="22"/>
      <w:lang w:eastAsia="en-US"/>
    </w:rPr>
  </w:style>
  <w:style w:type="paragraph" w:customStyle="1" w:styleId="DSBodyTextNumbered2">
    <w:name w:val="DS_BodyText_Numbered_2"/>
    <w:basedOn w:val="DSBodyTextNumbered1"/>
    <w:uiPriority w:val="3"/>
    <w:qFormat/>
    <w:rsid w:val="00C45584"/>
    <w:pPr>
      <w:numPr>
        <w:ilvl w:val="1"/>
      </w:numPr>
    </w:pPr>
  </w:style>
  <w:style w:type="paragraph" w:customStyle="1" w:styleId="DSBodyTextNumbered3">
    <w:name w:val="DS_BodyText_Numbered_3"/>
    <w:basedOn w:val="DSBodyTextNumbered2"/>
    <w:uiPriority w:val="3"/>
    <w:qFormat/>
    <w:rsid w:val="00C45584"/>
    <w:pPr>
      <w:numPr>
        <w:ilvl w:val="2"/>
      </w:numPr>
    </w:pPr>
  </w:style>
  <w:style w:type="paragraph" w:customStyle="1" w:styleId="DSBodyTextNumbered4">
    <w:name w:val="DS_BodyText_Numbered_4"/>
    <w:basedOn w:val="DSBodyTextNumbered3"/>
    <w:uiPriority w:val="3"/>
    <w:qFormat/>
    <w:rsid w:val="00C45584"/>
    <w:pPr>
      <w:numPr>
        <w:ilvl w:val="3"/>
      </w:numPr>
    </w:pPr>
  </w:style>
  <w:style w:type="numbering" w:customStyle="1" w:styleId="ListBodyTextNumbered">
    <w:name w:val="List_BodyText_Numbered"/>
    <w:uiPriority w:val="99"/>
    <w:rsid w:val="00C45584"/>
    <w:pPr>
      <w:numPr>
        <w:numId w:val="34"/>
      </w:numPr>
    </w:pPr>
  </w:style>
  <w:style w:type="numbering" w:customStyle="1" w:styleId="ListHeading">
    <w:name w:val="List_Heading"/>
    <w:uiPriority w:val="99"/>
    <w:rsid w:val="00616D89"/>
    <w:pPr>
      <w:numPr>
        <w:numId w:val="37"/>
      </w:numPr>
    </w:pPr>
  </w:style>
  <w:style w:type="paragraph" w:customStyle="1" w:styleId="Artikel">
    <w:name w:val="Artikel"/>
    <w:basedOn w:val="Kop2"/>
    <w:link w:val="ArtikelChar"/>
    <w:uiPriority w:val="1"/>
    <w:qFormat/>
    <w:rsid w:val="00616D89"/>
    <w:pPr>
      <w:keepNext w:val="0"/>
      <w:tabs>
        <w:tab w:val="clear" w:pos="993"/>
        <w:tab w:val="num" w:pos="992"/>
      </w:tabs>
      <w:spacing w:before="0" w:after="200" w:line="200" w:lineRule="atLeast"/>
      <w:ind w:left="992" w:hanging="567"/>
    </w:pPr>
    <w:rPr>
      <w:rFonts w:asciiTheme="majorHAnsi" w:eastAsiaTheme="majorEastAsia" w:hAnsiTheme="majorHAnsi" w:cstheme="majorBidi"/>
      <w:b w:val="0"/>
      <w:sz w:val="19"/>
      <w:szCs w:val="26"/>
      <w:lang w:eastAsia="en-US"/>
    </w:rPr>
  </w:style>
  <w:style w:type="character" w:customStyle="1" w:styleId="ArtikelChar">
    <w:name w:val="Artikel Char"/>
    <w:basedOn w:val="Kop2Char"/>
    <w:link w:val="Artikel"/>
    <w:uiPriority w:val="1"/>
    <w:rsid w:val="00616D89"/>
    <w:rPr>
      <w:rFonts w:asciiTheme="majorHAnsi" w:eastAsiaTheme="majorEastAsia" w:hAnsiTheme="majorHAnsi" w:cstheme="majorBidi"/>
      <w:b w:val="0"/>
      <w:spacing w:val="5"/>
      <w:sz w:val="19"/>
      <w:szCs w:val="26"/>
      <w:lang w:eastAsia="en-US"/>
    </w:rPr>
  </w:style>
  <w:style w:type="numbering" w:customStyle="1" w:styleId="ListHeading1">
    <w:name w:val="List_Heading1"/>
    <w:uiPriority w:val="99"/>
    <w:rsid w:val="004948F5"/>
  </w:style>
  <w:style w:type="character" w:customStyle="1" w:styleId="TitelChar">
    <w:name w:val="Titel Char"/>
    <w:basedOn w:val="Standaardalinea-lettertype"/>
    <w:link w:val="Titel"/>
    <w:uiPriority w:val="10"/>
    <w:rsid w:val="001D7936"/>
    <w:rPr>
      <w:rFonts w:ascii="Corbel" w:hAnsi="Corbel"/>
      <w:b/>
      <w:spacing w:val="5"/>
      <w:sz w:val="28"/>
    </w:rPr>
  </w:style>
  <w:style w:type="table" w:customStyle="1" w:styleId="DSTableClear">
    <w:name w:val="DS_TableClear"/>
    <w:basedOn w:val="Standaardtabel"/>
    <w:uiPriority w:val="99"/>
    <w:rsid w:val="001D7936"/>
    <w:rPr>
      <w:rFonts w:asciiTheme="minorHAnsi" w:eastAsiaTheme="minorHAnsi" w:hAnsiTheme="minorHAnsi" w:cstheme="minorBidi"/>
      <w:sz w:val="22"/>
      <w:szCs w:val="22"/>
      <w:lang w:eastAsia="en-US"/>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898904965">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848444977">
      <w:bodyDiv w:val="1"/>
      <w:marLeft w:val="0"/>
      <w:marRight w:val="0"/>
      <w:marTop w:val="0"/>
      <w:marBottom w:val="0"/>
      <w:divBdr>
        <w:top w:val="none" w:sz="0" w:space="0" w:color="auto"/>
        <w:left w:val="none" w:sz="0" w:space="0" w:color="auto"/>
        <w:bottom w:val="none" w:sz="0" w:space="0" w:color="auto"/>
        <w:right w:val="none" w:sz="0" w:space="0" w:color="auto"/>
      </w:divBdr>
    </w:div>
    <w:div w:id="1854951615">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B1A8ED6F80462F9DE6919A1B1CBE89"/>
        <w:category>
          <w:name w:val="Algemeen"/>
          <w:gallery w:val="placeholder"/>
        </w:category>
        <w:types>
          <w:type w:val="bbPlcHdr"/>
        </w:types>
        <w:behaviors>
          <w:behavior w:val="content"/>
        </w:behaviors>
        <w:guid w:val="{187E5A78-C1E4-4263-96E5-038EB8597F0E}"/>
      </w:docPartPr>
      <w:docPartBody>
        <w:p w:rsidR="000578D4" w:rsidRDefault="00A66E05" w:rsidP="00A66E05">
          <w:pPr>
            <w:pStyle w:val="3FB1A8ED6F80462F9DE6919A1B1CBE89"/>
          </w:pPr>
          <w:r w:rsidRPr="00CF03D6">
            <w:rPr>
              <w:rStyle w:val="Tekstvantijdelijkeaanduiding"/>
            </w:rPr>
            <w:t>Klik of tik om tekst in te voeren.</w:t>
          </w:r>
        </w:p>
      </w:docPartBody>
    </w:docPart>
    <w:docPart>
      <w:docPartPr>
        <w:name w:val="4E978A982AC74C8EA551214ADAF63401"/>
        <w:category>
          <w:name w:val="Algemeen"/>
          <w:gallery w:val="placeholder"/>
        </w:category>
        <w:types>
          <w:type w:val="bbPlcHdr"/>
        </w:types>
        <w:behaviors>
          <w:behavior w:val="content"/>
        </w:behaviors>
        <w:guid w:val="{16774CDC-9098-4205-95C1-BE06A2B0FF6B}"/>
      </w:docPartPr>
      <w:docPartBody>
        <w:p w:rsidR="000578D4" w:rsidRDefault="00A66E05" w:rsidP="00A66E05">
          <w:pPr>
            <w:pStyle w:val="4E978A982AC74C8EA551214ADAF63401"/>
          </w:pPr>
          <w:r w:rsidRPr="0065722F">
            <w:rPr>
              <w:color w:val="4EA72E" w:themeColor="accent6"/>
            </w:rPr>
            <w:t>[</w:t>
          </w:r>
          <w:r w:rsidRPr="0065722F">
            <w:rPr>
              <w:color w:val="4EA72E" w:themeColor="accent6"/>
              <w:shd w:val="clear" w:color="auto" w:fill="0F9ED5" w:themeFill="accent4"/>
            </w:rPr>
            <w:t>Naam ondertekenaar</w:t>
          </w:r>
          <w:r w:rsidRPr="0065722F">
            <w:rPr>
              <w:color w:val="4EA72E" w:themeColor="accent6"/>
            </w:rPr>
            <w:t>]</w:t>
          </w:r>
        </w:p>
      </w:docPartBody>
    </w:docPart>
    <w:docPart>
      <w:docPartPr>
        <w:name w:val="3B58E75BF3484748A18D519F62BA7DA0"/>
        <w:category>
          <w:name w:val="Algemeen"/>
          <w:gallery w:val="placeholder"/>
        </w:category>
        <w:types>
          <w:type w:val="bbPlcHdr"/>
        </w:types>
        <w:behaviors>
          <w:behavior w:val="content"/>
        </w:behaviors>
        <w:guid w:val="{5211F744-7074-430B-8B98-46EB28583277}"/>
      </w:docPartPr>
      <w:docPartBody>
        <w:p w:rsidR="000578D4" w:rsidRDefault="00A66E05" w:rsidP="00A66E05">
          <w:pPr>
            <w:pStyle w:val="3B58E75BF3484748A18D519F62BA7DA0"/>
          </w:pPr>
          <w:r w:rsidRPr="00CF03D6">
            <w:rPr>
              <w:rStyle w:val="Tekstvantijdelijkeaanduiding"/>
            </w:rPr>
            <w:t>Kies een item.</w:t>
          </w:r>
        </w:p>
      </w:docPartBody>
    </w:docPart>
    <w:docPart>
      <w:docPartPr>
        <w:name w:val="1AC90578E14A4BE7A40952486557D88E"/>
        <w:category>
          <w:name w:val="Algemeen"/>
          <w:gallery w:val="placeholder"/>
        </w:category>
        <w:types>
          <w:type w:val="bbPlcHdr"/>
        </w:types>
        <w:behaviors>
          <w:behavior w:val="content"/>
        </w:behaviors>
        <w:guid w:val="{4227FA82-F99F-4770-972A-B3C1D153B24A}"/>
      </w:docPartPr>
      <w:docPartBody>
        <w:p w:rsidR="000578D4" w:rsidRDefault="00A66E05" w:rsidP="00A66E05">
          <w:pPr>
            <w:pStyle w:val="1AC90578E14A4BE7A40952486557D88E"/>
          </w:pPr>
          <w:r w:rsidRPr="00CF03D6">
            <w:rPr>
              <w:rStyle w:val="Tekstvantijdelijkeaanduiding"/>
            </w:rPr>
            <w:t>Klik of tik om tekst in te voeren.</w:t>
          </w:r>
        </w:p>
      </w:docPartBody>
    </w:docPart>
    <w:docPart>
      <w:docPartPr>
        <w:name w:val="36F85063D465400A9651A56AAABEE4D1"/>
        <w:category>
          <w:name w:val="Algemeen"/>
          <w:gallery w:val="placeholder"/>
        </w:category>
        <w:types>
          <w:type w:val="bbPlcHdr"/>
        </w:types>
        <w:behaviors>
          <w:behavior w:val="content"/>
        </w:behaviors>
        <w:guid w:val="{FEF985FE-1B2F-4CEE-BEB5-E91EF6B4686D}"/>
      </w:docPartPr>
      <w:docPartBody>
        <w:p w:rsidR="000578D4" w:rsidRDefault="00A66E05" w:rsidP="00A66E05">
          <w:pPr>
            <w:pStyle w:val="36F85063D465400A9651A56AAABEE4D1"/>
          </w:pPr>
          <w:r>
            <w:rPr>
              <w:rStyle w:val="Tekstvantijdelijkeaanduiding"/>
            </w:rPr>
            <w:t>Invullen kostenplaats+DMS code</w:t>
          </w:r>
        </w:p>
      </w:docPartBody>
    </w:docPart>
    <w:docPart>
      <w:docPartPr>
        <w:name w:val="5B8FB2280221427F91646B0A05D61519"/>
        <w:category>
          <w:name w:val="Algemeen"/>
          <w:gallery w:val="placeholder"/>
        </w:category>
        <w:types>
          <w:type w:val="bbPlcHdr"/>
        </w:types>
        <w:behaviors>
          <w:behavior w:val="content"/>
        </w:behaviors>
        <w:guid w:val="{5E10B433-E2DE-40EE-8098-9288EF6E7EA8}"/>
      </w:docPartPr>
      <w:docPartBody>
        <w:p w:rsidR="000578D4" w:rsidRDefault="00A66E05" w:rsidP="00A66E05">
          <w:pPr>
            <w:pStyle w:val="5B8FB2280221427F91646B0A05D61519"/>
          </w:pPr>
          <w:r>
            <w:rPr>
              <w:rStyle w:val="Tekstvantijdelijkeaanduiding"/>
            </w:rPr>
            <w:t>Invullen Teamlead/Directeur</w:t>
          </w:r>
          <w:r w:rsidRPr="00CF03D6">
            <w:rPr>
              <w:rStyle w:val="Tekstvantijdelijkeaanduiding"/>
            </w:rPr>
            <w:t>.</w:t>
          </w:r>
        </w:p>
      </w:docPartBody>
    </w:docPart>
    <w:docPart>
      <w:docPartPr>
        <w:name w:val="51401268E5E6467987D80ACE32448429"/>
        <w:category>
          <w:name w:val="Algemeen"/>
          <w:gallery w:val="placeholder"/>
        </w:category>
        <w:types>
          <w:type w:val="bbPlcHdr"/>
        </w:types>
        <w:behaviors>
          <w:behavior w:val="content"/>
        </w:behaviors>
        <w:guid w:val="{551BD0C9-091C-4D3A-8549-5B160749F7B4}"/>
      </w:docPartPr>
      <w:docPartBody>
        <w:p w:rsidR="000578D4" w:rsidRDefault="00A66E05" w:rsidP="00A66E05">
          <w:pPr>
            <w:pStyle w:val="51401268E5E6467987D80ACE32448429"/>
          </w:pPr>
          <w:r w:rsidRPr="003814B9">
            <w:rPr>
              <w:color w:val="4EA72E" w:themeColor="accent6"/>
            </w:rPr>
            <w:t>[</w:t>
          </w:r>
          <w:r w:rsidRPr="003814B9">
            <w:rPr>
              <w:color w:val="4EA72E" w:themeColor="accent6"/>
              <w:shd w:val="clear" w:color="auto" w:fill="0F9ED5" w:themeFill="accent4"/>
            </w:rPr>
            <w:t>Naam opdrachtnemer</w:t>
          </w:r>
          <w:r w:rsidRPr="003814B9">
            <w:rPr>
              <w:color w:val="4EA72E" w:themeColor="accent6"/>
            </w:rPr>
            <w:t>]</w:t>
          </w:r>
        </w:p>
      </w:docPartBody>
    </w:docPart>
    <w:docPart>
      <w:docPartPr>
        <w:name w:val="9C671BFE084149C7BC40057B2C4F738E"/>
        <w:category>
          <w:name w:val="Algemeen"/>
          <w:gallery w:val="placeholder"/>
        </w:category>
        <w:types>
          <w:type w:val="bbPlcHdr"/>
        </w:types>
        <w:behaviors>
          <w:behavior w:val="content"/>
        </w:behaviors>
        <w:guid w:val="{277F3395-03AB-4357-BA0C-8D1A92AB0EA9}"/>
      </w:docPartPr>
      <w:docPartBody>
        <w:p w:rsidR="000578D4" w:rsidRDefault="00A66E05" w:rsidP="00A66E05">
          <w:pPr>
            <w:pStyle w:val="9C671BFE084149C7BC40057B2C4F738E"/>
          </w:pPr>
          <w:r w:rsidRPr="003814B9">
            <w:rPr>
              <w:rStyle w:val="Tekstvantijdelijkeaanduiding"/>
              <w:color w:val="4EA72E" w:themeColor="accent6"/>
            </w:rPr>
            <w:t>[</w:t>
          </w:r>
          <w:r w:rsidRPr="003814B9">
            <w:rPr>
              <w:rStyle w:val="Tekstvantijdelijkeaanduiding"/>
              <w:color w:val="4EA72E" w:themeColor="accent6"/>
              <w:shd w:val="clear" w:color="auto" w:fill="0F9ED5" w:themeFill="accent4"/>
            </w:rPr>
            <w:t>Publicatiedatum</w:t>
          </w:r>
          <w:r w:rsidRPr="003814B9">
            <w:rPr>
              <w:rStyle w:val="Tekstvantijdelijkeaanduiding"/>
              <w:color w:val="4EA72E" w:themeColor="accent6"/>
            </w:rPr>
            <w:t>]</w:t>
          </w:r>
        </w:p>
      </w:docPartBody>
    </w:docPart>
    <w:docPart>
      <w:docPartPr>
        <w:name w:val="97A3FAA8484F4D58BD7E4B837D422918"/>
        <w:category>
          <w:name w:val="Algemeen"/>
          <w:gallery w:val="placeholder"/>
        </w:category>
        <w:types>
          <w:type w:val="bbPlcHdr"/>
        </w:types>
        <w:behaviors>
          <w:behavior w:val="content"/>
        </w:behaviors>
        <w:guid w:val="{C7B05701-56F7-4FF1-BD58-E25D66E7AE4D}"/>
      </w:docPartPr>
      <w:docPartBody>
        <w:p w:rsidR="000578D4" w:rsidRDefault="00A66E05" w:rsidP="00A66E05">
          <w:pPr>
            <w:pStyle w:val="97A3FAA8484F4D58BD7E4B837D422918"/>
          </w:pPr>
          <w:r w:rsidRPr="003814B9">
            <w:rPr>
              <w:rStyle w:val="Tekstvantijdelijkeaanduiding"/>
              <w:color w:val="4EA72E" w:themeColor="accent6"/>
            </w:rPr>
            <w:t>[</w:t>
          </w:r>
          <w:r w:rsidRPr="003814B9">
            <w:rPr>
              <w:rStyle w:val="Tekstvantijdelijkeaanduiding"/>
              <w:color w:val="4EA72E" w:themeColor="accent6"/>
              <w:shd w:val="clear" w:color="auto" w:fill="0F9ED5" w:themeFill="accent4"/>
            </w:rPr>
            <w:t>Status</w:t>
          </w:r>
          <w:r w:rsidRPr="003814B9">
            <w:rPr>
              <w:rStyle w:val="Tekstvantijdelijkeaanduiding"/>
              <w:color w:val="4EA72E" w:themeColor="accent6"/>
            </w:rPr>
            <w:t>]</w:t>
          </w:r>
        </w:p>
      </w:docPartBody>
    </w:docPart>
    <w:docPart>
      <w:docPartPr>
        <w:name w:val="0C87E77F20CD4703AEF4EFCF34292230"/>
        <w:category>
          <w:name w:val="Algemeen"/>
          <w:gallery w:val="placeholder"/>
        </w:category>
        <w:types>
          <w:type w:val="bbPlcHdr"/>
        </w:types>
        <w:behaviors>
          <w:behavior w:val="content"/>
        </w:behaviors>
        <w:guid w:val="{9A63D737-F6F1-41ED-935A-C820914D6947}"/>
      </w:docPartPr>
      <w:docPartBody>
        <w:p w:rsidR="000578D4" w:rsidRDefault="00A66E05" w:rsidP="00A66E05">
          <w:pPr>
            <w:pStyle w:val="0C87E77F20CD4703AEF4EFCF34292230"/>
          </w:pPr>
          <w:r w:rsidRPr="003814B9">
            <w:rPr>
              <w:rStyle w:val="Tekstvantijdelijkeaanduiding"/>
              <w:color w:val="4EA72E" w:themeColor="accent6"/>
            </w:rPr>
            <w:t>[</w:t>
          </w:r>
          <w:r w:rsidRPr="003814B9">
            <w:rPr>
              <w:rStyle w:val="Tekstvantijdelijkeaanduiding"/>
              <w:color w:val="4EA72E" w:themeColor="accent6"/>
              <w:shd w:val="clear" w:color="auto" w:fill="0F9ED5" w:themeFill="accent4"/>
            </w:rPr>
            <w:t>Versienummer</w:t>
          </w:r>
          <w:r w:rsidRPr="003814B9">
            <w:rPr>
              <w:rStyle w:val="Tekstvantijdelijkeaanduiding"/>
              <w:color w:val="4EA72E" w:themeColor="accent6"/>
            </w:rPr>
            <w:t>]</w:t>
          </w:r>
        </w:p>
      </w:docPartBody>
    </w:docPart>
    <w:docPart>
      <w:docPartPr>
        <w:name w:val="73AA0E5B1C4E4700A8221FFEA4EC49DB"/>
        <w:category>
          <w:name w:val="Algemeen"/>
          <w:gallery w:val="placeholder"/>
        </w:category>
        <w:types>
          <w:type w:val="bbPlcHdr"/>
        </w:types>
        <w:behaviors>
          <w:behavior w:val="content"/>
        </w:behaviors>
        <w:guid w:val="{AEE571DA-D624-4560-A742-166D73425475}"/>
      </w:docPartPr>
      <w:docPartBody>
        <w:p w:rsidR="000578D4" w:rsidRDefault="00A66E05" w:rsidP="00A66E05">
          <w:pPr>
            <w:pStyle w:val="73AA0E5B1C4E4700A8221FFEA4EC49DB"/>
          </w:pPr>
          <w:r w:rsidRPr="00E24FA2">
            <w:rPr>
              <w:rStyle w:val="Tekstvantijdelijkeaanduiding"/>
              <w:color w:val="4EA72E" w:themeColor="accent6"/>
            </w:rPr>
            <w:t>[</w:t>
          </w:r>
          <w:r w:rsidRPr="00E24FA2">
            <w:rPr>
              <w:rStyle w:val="Tekstvantijdelijkeaanduiding"/>
              <w:color w:val="4EA72E" w:themeColor="accent6"/>
              <w:shd w:val="clear" w:color="auto" w:fill="0F9ED5" w:themeFill="accent4"/>
            </w:rPr>
            <w:t>Naam opdrachtnemer</w:t>
          </w:r>
          <w:r w:rsidRPr="00E24FA2">
            <w:rPr>
              <w:rStyle w:val="Tekstvantijdelijkeaanduiding"/>
              <w:color w:val="4EA72E" w:themeColor="accent6"/>
            </w:rPr>
            <w:t>]</w:t>
          </w:r>
        </w:p>
      </w:docPartBody>
    </w:docPart>
    <w:docPart>
      <w:docPartPr>
        <w:name w:val="EF850939CF08417CB5B05F7FE36D041B"/>
        <w:category>
          <w:name w:val="Algemeen"/>
          <w:gallery w:val="placeholder"/>
        </w:category>
        <w:types>
          <w:type w:val="bbPlcHdr"/>
        </w:types>
        <w:behaviors>
          <w:behavior w:val="content"/>
        </w:behaviors>
        <w:guid w:val="{157C6DD3-3A56-4385-A9A5-674C30CA4A6C}"/>
      </w:docPartPr>
      <w:docPartBody>
        <w:p w:rsidR="000578D4" w:rsidRDefault="00A66E05" w:rsidP="00A66E05">
          <w:pPr>
            <w:pStyle w:val="EF850939CF08417CB5B05F7FE36D041B"/>
          </w:pPr>
          <w:r w:rsidRPr="00CF03D6">
            <w:rPr>
              <w:rStyle w:val="Tekstvantijdelijkeaanduiding"/>
            </w:rPr>
            <w:t>Kies een item.</w:t>
          </w:r>
        </w:p>
      </w:docPartBody>
    </w:docPart>
    <w:docPart>
      <w:docPartPr>
        <w:name w:val="42AFD64312E54333998591A155790D09"/>
        <w:category>
          <w:name w:val="Algemeen"/>
          <w:gallery w:val="placeholder"/>
        </w:category>
        <w:types>
          <w:type w:val="bbPlcHdr"/>
        </w:types>
        <w:behaviors>
          <w:behavior w:val="content"/>
        </w:behaviors>
        <w:guid w:val="{B94887EF-C795-4FE2-9D77-8C41051C1A39}"/>
      </w:docPartPr>
      <w:docPartBody>
        <w:p w:rsidR="000578D4" w:rsidRDefault="00A66E05" w:rsidP="00A66E05">
          <w:pPr>
            <w:pStyle w:val="42AFD64312E54333998591A155790D09"/>
          </w:pPr>
          <w:r w:rsidRPr="009B6176">
            <w:rPr>
              <w:rStyle w:val="Tekstvantijdelijkeaanduiding"/>
            </w:rPr>
            <w:t>Klik of tik om een datum in te voeren.</w:t>
          </w:r>
        </w:p>
      </w:docPartBody>
    </w:docPart>
    <w:docPart>
      <w:docPartPr>
        <w:name w:val="D8D0602C516D4359A15D1273C0CCA8A5"/>
        <w:category>
          <w:name w:val="Algemeen"/>
          <w:gallery w:val="placeholder"/>
        </w:category>
        <w:types>
          <w:type w:val="bbPlcHdr"/>
        </w:types>
        <w:behaviors>
          <w:behavior w:val="content"/>
        </w:behaviors>
        <w:guid w:val="{6AB2D451-D7B2-47CF-BC30-188FA450A119}"/>
      </w:docPartPr>
      <w:docPartBody>
        <w:p w:rsidR="000578D4" w:rsidRDefault="00A66E05" w:rsidP="00A66E05">
          <w:pPr>
            <w:pStyle w:val="D8D0602C516D4359A15D1273C0CCA8A5"/>
          </w:pPr>
          <w:r>
            <w:t>[</w:t>
          </w:r>
          <w:r>
            <w:rPr>
              <w:rStyle w:val="Tekstvantijdelijkeaanduiding"/>
              <w:color w:val="4EA72E" w:themeColor="accent6"/>
              <w:shd w:val="clear" w:color="auto" w:fill="0F9ED5" w:themeFill="accent4"/>
            </w:rPr>
            <w:t>Korte opdracht omschrijving</w:t>
          </w:r>
          <w:r w:rsidRPr="00667469">
            <w:rPr>
              <w:rStyle w:val="Tekstvantijdelijkeaanduiding"/>
              <w:color w:val="4EA72E" w:themeColor="accent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Cambria"/>
    <w:panose1 w:val="00000000000000000000"/>
    <w:charset w:val="00"/>
    <w:family w:val="roman"/>
    <w:notTrueType/>
    <w:pitch w:val="default"/>
  </w:font>
  <w:font w:name="IBM Plex Sans">
    <w:altName w:val="Cambria"/>
    <w:charset w:val="00"/>
    <w:family w:val="swiss"/>
    <w:pitch w:val="variable"/>
    <w:sig w:usb0="A00002EF" w:usb1="5000207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05"/>
    <w:rsid w:val="000578D4"/>
    <w:rsid w:val="001C3C11"/>
    <w:rsid w:val="003700BB"/>
    <w:rsid w:val="006D50F0"/>
    <w:rsid w:val="007F2A58"/>
    <w:rsid w:val="009A0D41"/>
    <w:rsid w:val="00A66E05"/>
    <w:rsid w:val="00BA773A"/>
    <w:rsid w:val="00CD59F8"/>
    <w:rsid w:val="00D36633"/>
    <w:rsid w:val="00E41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66E05"/>
    <w:rPr>
      <w:color w:val="808080"/>
      <w:lang w:val="nl-NL"/>
    </w:rPr>
  </w:style>
  <w:style w:type="paragraph" w:customStyle="1" w:styleId="3FB1A8ED6F80462F9DE6919A1B1CBE89">
    <w:name w:val="3FB1A8ED6F80462F9DE6919A1B1CBE89"/>
    <w:rsid w:val="00A66E05"/>
  </w:style>
  <w:style w:type="paragraph" w:customStyle="1" w:styleId="4E978A982AC74C8EA551214ADAF63401">
    <w:name w:val="4E978A982AC74C8EA551214ADAF63401"/>
    <w:rsid w:val="00A66E05"/>
  </w:style>
  <w:style w:type="paragraph" w:customStyle="1" w:styleId="3B58E75BF3484748A18D519F62BA7DA0">
    <w:name w:val="3B58E75BF3484748A18D519F62BA7DA0"/>
    <w:rsid w:val="00A66E05"/>
  </w:style>
  <w:style w:type="paragraph" w:customStyle="1" w:styleId="1AC90578E14A4BE7A40952486557D88E">
    <w:name w:val="1AC90578E14A4BE7A40952486557D88E"/>
    <w:rsid w:val="00A66E05"/>
  </w:style>
  <w:style w:type="paragraph" w:customStyle="1" w:styleId="36F85063D465400A9651A56AAABEE4D1">
    <w:name w:val="36F85063D465400A9651A56AAABEE4D1"/>
    <w:rsid w:val="00A66E05"/>
  </w:style>
  <w:style w:type="paragraph" w:customStyle="1" w:styleId="5B8FB2280221427F91646B0A05D61519">
    <w:name w:val="5B8FB2280221427F91646B0A05D61519"/>
    <w:rsid w:val="00A66E05"/>
  </w:style>
  <w:style w:type="paragraph" w:customStyle="1" w:styleId="51401268E5E6467987D80ACE32448429">
    <w:name w:val="51401268E5E6467987D80ACE32448429"/>
    <w:rsid w:val="00A66E05"/>
  </w:style>
  <w:style w:type="paragraph" w:customStyle="1" w:styleId="9C671BFE084149C7BC40057B2C4F738E">
    <w:name w:val="9C671BFE084149C7BC40057B2C4F738E"/>
    <w:rsid w:val="00A66E05"/>
  </w:style>
  <w:style w:type="paragraph" w:customStyle="1" w:styleId="97A3FAA8484F4D58BD7E4B837D422918">
    <w:name w:val="97A3FAA8484F4D58BD7E4B837D422918"/>
    <w:rsid w:val="00A66E05"/>
  </w:style>
  <w:style w:type="paragraph" w:customStyle="1" w:styleId="0C87E77F20CD4703AEF4EFCF34292230">
    <w:name w:val="0C87E77F20CD4703AEF4EFCF34292230"/>
    <w:rsid w:val="00A66E05"/>
  </w:style>
  <w:style w:type="paragraph" w:customStyle="1" w:styleId="73AA0E5B1C4E4700A8221FFEA4EC49DB">
    <w:name w:val="73AA0E5B1C4E4700A8221FFEA4EC49DB"/>
    <w:rsid w:val="00A66E05"/>
  </w:style>
  <w:style w:type="paragraph" w:customStyle="1" w:styleId="EF850939CF08417CB5B05F7FE36D041B">
    <w:name w:val="EF850939CF08417CB5B05F7FE36D041B"/>
    <w:rsid w:val="00A66E05"/>
  </w:style>
  <w:style w:type="paragraph" w:customStyle="1" w:styleId="42AFD64312E54333998591A155790D09">
    <w:name w:val="42AFD64312E54333998591A155790D09"/>
    <w:rsid w:val="00A66E05"/>
  </w:style>
  <w:style w:type="paragraph" w:customStyle="1" w:styleId="D8D0602C516D4359A15D1273C0CCA8A5">
    <w:name w:val="D8D0602C516D4359A15D1273C0CCA8A5"/>
    <w:rsid w:val="00A66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2026-03-16T00:00:00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0D194F1B23604995F4ED4E31489BE5" ma:contentTypeVersion="3" ma:contentTypeDescription="Create a new document." ma:contentTypeScope="" ma:versionID="1253e521070a994c3e1b499ca378c3ba">
  <xsd:schema xmlns:xsd="http://www.w3.org/2001/XMLSchema" xmlns:xs="http://www.w3.org/2001/XMLSchema" xmlns:p="http://schemas.microsoft.com/office/2006/metadata/properties" xmlns:ns2="454dffe4-4d1f-4f0d-881d-e450fc405861" targetNamespace="http://schemas.microsoft.com/office/2006/metadata/properties" ma:root="true" ma:fieldsID="ad0c607d18cb0da790dc7b0ab9147051" ns2:_="">
    <xsd:import namespace="454dffe4-4d1f-4f0d-881d-e450fc4058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dffe4-4d1f-4f0d-881d-e450fc405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15C14F-F781-4B67-A360-94A559964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dffe4-4d1f-4f0d-881d-e450fc405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38FFD-7020-4B9E-BCBC-76DC6A4287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3F679F-998F-4BD8-95D9-AD1E1E383CDB}">
  <ds:schemaRefs>
    <ds:schemaRef ds:uri="http://schemas.openxmlformats.org/officeDocument/2006/bibliography"/>
  </ds:schemaRefs>
</ds:datastoreItem>
</file>

<file path=customXml/itemProps5.xml><?xml version="1.0" encoding="utf-8"?>
<ds:datastoreItem xmlns:ds="http://schemas.openxmlformats.org/officeDocument/2006/customXml" ds:itemID="{12CFF9D3-244F-4B79-A6A3-8EE4B025182C}">
  <ds:schemaRefs>
    <ds:schemaRef ds:uri="http://schemas.openxmlformats.org/officeDocument/2006/bibliography"/>
  </ds:schemaRefs>
</ds:datastoreItem>
</file>

<file path=customXml/itemProps6.xml><?xml version="1.0" encoding="utf-8"?>
<ds:datastoreItem xmlns:ds="http://schemas.openxmlformats.org/officeDocument/2006/customXml" ds:itemID="{C20AC424-4EC4-4993-9F36-E004B4241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Pages>
  <Words>3917</Words>
  <Characters>21545</Characters>
  <Application>Microsoft Office Word</Application>
  <DocSecurity>0</DocSecurity>
  <Lines>179</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Beschrijvend document</vt:lpstr>
      <vt:lpstr>Beschrijvend document</vt:lpstr>
    </vt:vector>
  </TitlesOfParts>
  <Company>Pro 10</Company>
  <LinksUpToDate>false</LinksUpToDate>
  <CharactersWithSpaces>25412</CharactersWithSpaces>
  <SharedDoc>false</SharedDoc>
  <HLinks>
    <vt:vector size="234" baseType="variant">
      <vt:variant>
        <vt:i4>4587626</vt:i4>
      </vt:variant>
      <vt:variant>
        <vt:i4>210</vt:i4>
      </vt:variant>
      <vt:variant>
        <vt:i4>0</vt:i4>
      </vt:variant>
      <vt:variant>
        <vt:i4>5</vt:i4>
      </vt:variant>
      <vt:variant>
        <vt:lpwstr>mailto:ea@pro10.nl</vt:lpwstr>
      </vt:variant>
      <vt:variant>
        <vt:lpwstr/>
      </vt:variant>
      <vt:variant>
        <vt:i4>4587626</vt:i4>
      </vt:variant>
      <vt:variant>
        <vt:i4>204</vt:i4>
      </vt:variant>
      <vt:variant>
        <vt:i4>0</vt:i4>
      </vt:variant>
      <vt:variant>
        <vt:i4>5</vt:i4>
      </vt:variant>
      <vt:variant>
        <vt:lpwstr>mailto:ea@pro10.nl</vt:lpwstr>
      </vt:variant>
      <vt:variant>
        <vt:lpwstr/>
      </vt:variant>
      <vt:variant>
        <vt:i4>2031621</vt:i4>
      </vt:variant>
      <vt:variant>
        <vt:i4>201</vt:i4>
      </vt:variant>
      <vt:variant>
        <vt:i4>0</vt:i4>
      </vt:variant>
      <vt:variant>
        <vt:i4>5</vt:i4>
      </vt:variant>
      <vt:variant>
        <vt:lpwstr>http://www.aanbestedingskalender.nl/</vt:lpwstr>
      </vt:variant>
      <vt:variant>
        <vt:lpwstr/>
      </vt:variant>
      <vt:variant>
        <vt:i4>1048588</vt:i4>
      </vt:variant>
      <vt:variant>
        <vt:i4>198</vt:i4>
      </vt:variant>
      <vt:variant>
        <vt:i4>0</vt:i4>
      </vt:variant>
      <vt:variant>
        <vt:i4>5</vt:i4>
      </vt:variant>
      <vt:variant>
        <vt:lpwstr>http://www.aquon.nl/</vt:lpwstr>
      </vt:variant>
      <vt:variant>
        <vt:lpwstr/>
      </vt:variant>
      <vt:variant>
        <vt:i4>4587626</vt:i4>
      </vt:variant>
      <vt:variant>
        <vt:i4>195</vt:i4>
      </vt:variant>
      <vt:variant>
        <vt:i4>0</vt:i4>
      </vt:variant>
      <vt:variant>
        <vt:i4>5</vt:i4>
      </vt:variant>
      <vt:variant>
        <vt:lpwstr>mailto:ea@pro10.nl</vt:lpwstr>
      </vt:variant>
      <vt:variant>
        <vt:lpwstr/>
      </vt:variant>
      <vt:variant>
        <vt:i4>2031621</vt:i4>
      </vt:variant>
      <vt:variant>
        <vt:i4>192</vt:i4>
      </vt:variant>
      <vt:variant>
        <vt:i4>0</vt:i4>
      </vt:variant>
      <vt:variant>
        <vt:i4>5</vt:i4>
      </vt:variant>
      <vt:variant>
        <vt:lpwstr>http://www.aanbestedingskalender.nl/</vt:lpwstr>
      </vt:variant>
      <vt:variant>
        <vt:lpwstr/>
      </vt:variant>
      <vt:variant>
        <vt:i4>2031621</vt:i4>
      </vt:variant>
      <vt:variant>
        <vt:i4>189</vt:i4>
      </vt:variant>
      <vt:variant>
        <vt:i4>0</vt:i4>
      </vt:variant>
      <vt:variant>
        <vt:i4>5</vt:i4>
      </vt:variant>
      <vt:variant>
        <vt:lpwstr>http://www.aanbestedingskalender.nl/</vt:lpwstr>
      </vt:variant>
      <vt:variant>
        <vt:lpwstr/>
      </vt:variant>
      <vt:variant>
        <vt:i4>1441849</vt:i4>
      </vt:variant>
      <vt:variant>
        <vt:i4>182</vt:i4>
      </vt:variant>
      <vt:variant>
        <vt:i4>0</vt:i4>
      </vt:variant>
      <vt:variant>
        <vt:i4>5</vt:i4>
      </vt:variant>
      <vt:variant>
        <vt:lpwstr/>
      </vt:variant>
      <vt:variant>
        <vt:lpwstr>_Toc313283110</vt:lpwstr>
      </vt:variant>
      <vt:variant>
        <vt:i4>1507385</vt:i4>
      </vt:variant>
      <vt:variant>
        <vt:i4>176</vt:i4>
      </vt:variant>
      <vt:variant>
        <vt:i4>0</vt:i4>
      </vt:variant>
      <vt:variant>
        <vt:i4>5</vt:i4>
      </vt:variant>
      <vt:variant>
        <vt:lpwstr/>
      </vt:variant>
      <vt:variant>
        <vt:lpwstr>_Toc313283109</vt:lpwstr>
      </vt:variant>
      <vt:variant>
        <vt:i4>1507385</vt:i4>
      </vt:variant>
      <vt:variant>
        <vt:i4>170</vt:i4>
      </vt:variant>
      <vt:variant>
        <vt:i4>0</vt:i4>
      </vt:variant>
      <vt:variant>
        <vt:i4>5</vt:i4>
      </vt:variant>
      <vt:variant>
        <vt:lpwstr/>
      </vt:variant>
      <vt:variant>
        <vt:lpwstr>_Toc313283108</vt:lpwstr>
      </vt:variant>
      <vt:variant>
        <vt:i4>1507385</vt:i4>
      </vt:variant>
      <vt:variant>
        <vt:i4>164</vt:i4>
      </vt:variant>
      <vt:variant>
        <vt:i4>0</vt:i4>
      </vt:variant>
      <vt:variant>
        <vt:i4>5</vt:i4>
      </vt:variant>
      <vt:variant>
        <vt:lpwstr/>
      </vt:variant>
      <vt:variant>
        <vt:lpwstr>_Toc313283107</vt:lpwstr>
      </vt:variant>
      <vt:variant>
        <vt:i4>1507385</vt:i4>
      </vt:variant>
      <vt:variant>
        <vt:i4>158</vt:i4>
      </vt:variant>
      <vt:variant>
        <vt:i4>0</vt:i4>
      </vt:variant>
      <vt:variant>
        <vt:i4>5</vt:i4>
      </vt:variant>
      <vt:variant>
        <vt:lpwstr/>
      </vt:variant>
      <vt:variant>
        <vt:lpwstr>_Toc313283106</vt:lpwstr>
      </vt:variant>
      <vt:variant>
        <vt:i4>1507385</vt:i4>
      </vt:variant>
      <vt:variant>
        <vt:i4>152</vt:i4>
      </vt:variant>
      <vt:variant>
        <vt:i4>0</vt:i4>
      </vt:variant>
      <vt:variant>
        <vt:i4>5</vt:i4>
      </vt:variant>
      <vt:variant>
        <vt:lpwstr/>
      </vt:variant>
      <vt:variant>
        <vt:lpwstr>_Toc313283105</vt:lpwstr>
      </vt:variant>
      <vt:variant>
        <vt:i4>1507385</vt:i4>
      </vt:variant>
      <vt:variant>
        <vt:i4>146</vt:i4>
      </vt:variant>
      <vt:variant>
        <vt:i4>0</vt:i4>
      </vt:variant>
      <vt:variant>
        <vt:i4>5</vt:i4>
      </vt:variant>
      <vt:variant>
        <vt:lpwstr/>
      </vt:variant>
      <vt:variant>
        <vt:lpwstr>_Toc313283104</vt:lpwstr>
      </vt:variant>
      <vt:variant>
        <vt:i4>1507385</vt:i4>
      </vt:variant>
      <vt:variant>
        <vt:i4>140</vt:i4>
      </vt:variant>
      <vt:variant>
        <vt:i4>0</vt:i4>
      </vt:variant>
      <vt:variant>
        <vt:i4>5</vt:i4>
      </vt:variant>
      <vt:variant>
        <vt:lpwstr/>
      </vt:variant>
      <vt:variant>
        <vt:lpwstr>_Toc313283103</vt:lpwstr>
      </vt:variant>
      <vt:variant>
        <vt:i4>1507385</vt:i4>
      </vt:variant>
      <vt:variant>
        <vt:i4>134</vt:i4>
      </vt:variant>
      <vt:variant>
        <vt:i4>0</vt:i4>
      </vt:variant>
      <vt:variant>
        <vt:i4>5</vt:i4>
      </vt:variant>
      <vt:variant>
        <vt:lpwstr/>
      </vt:variant>
      <vt:variant>
        <vt:lpwstr>_Toc313283102</vt:lpwstr>
      </vt:variant>
      <vt:variant>
        <vt:i4>1507385</vt:i4>
      </vt:variant>
      <vt:variant>
        <vt:i4>128</vt:i4>
      </vt:variant>
      <vt:variant>
        <vt:i4>0</vt:i4>
      </vt:variant>
      <vt:variant>
        <vt:i4>5</vt:i4>
      </vt:variant>
      <vt:variant>
        <vt:lpwstr/>
      </vt:variant>
      <vt:variant>
        <vt:lpwstr>_Toc313283101</vt:lpwstr>
      </vt:variant>
      <vt:variant>
        <vt:i4>1507385</vt:i4>
      </vt:variant>
      <vt:variant>
        <vt:i4>122</vt:i4>
      </vt:variant>
      <vt:variant>
        <vt:i4>0</vt:i4>
      </vt:variant>
      <vt:variant>
        <vt:i4>5</vt:i4>
      </vt:variant>
      <vt:variant>
        <vt:lpwstr/>
      </vt:variant>
      <vt:variant>
        <vt:lpwstr>_Toc313283100</vt:lpwstr>
      </vt:variant>
      <vt:variant>
        <vt:i4>1966136</vt:i4>
      </vt:variant>
      <vt:variant>
        <vt:i4>116</vt:i4>
      </vt:variant>
      <vt:variant>
        <vt:i4>0</vt:i4>
      </vt:variant>
      <vt:variant>
        <vt:i4>5</vt:i4>
      </vt:variant>
      <vt:variant>
        <vt:lpwstr/>
      </vt:variant>
      <vt:variant>
        <vt:lpwstr>_Toc313283099</vt:lpwstr>
      </vt:variant>
      <vt:variant>
        <vt:i4>1966136</vt:i4>
      </vt:variant>
      <vt:variant>
        <vt:i4>110</vt:i4>
      </vt:variant>
      <vt:variant>
        <vt:i4>0</vt:i4>
      </vt:variant>
      <vt:variant>
        <vt:i4>5</vt:i4>
      </vt:variant>
      <vt:variant>
        <vt:lpwstr/>
      </vt:variant>
      <vt:variant>
        <vt:lpwstr>_Toc313283098</vt:lpwstr>
      </vt:variant>
      <vt:variant>
        <vt:i4>1966136</vt:i4>
      </vt:variant>
      <vt:variant>
        <vt:i4>104</vt:i4>
      </vt:variant>
      <vt:variant>
        <vt:i4>0</vt:i4>
      </vt:variant>
      <vt:variant>
        <vt:i4>5</vt:i4>
      </vt:variant>
      <vt:variant>
        <vt:lpwstr/>
      </vt:variant>
      <vt:variant>
        <vt:lpwstr>_Toc313283097</vt:lpwstr>
      </vt:variant>
      <vt:variant>
        <vt:i4>1966136</vt:i4>
      </vt:variant>
      <vt:variant>
        <vt:i4>98</vt:i4>
      </vt:variant>
      <vt:variant>
        <vt:i4>0</vt:i4>
      </vt:variant>
      <vt:variant>
        <vt:i4>5</vt:i4>
      </vt:variant>
      <vt:variant>
        <vt:lpwstr/>
      </vt:variant>
      <vt:variant>
        <vt:lpwstr>_Toc313283096</vt:lpwstr>
      </vt:variant>
      <vt:variant>
        <vt:i4>1966136</vt:i4>
      </vt:variant>
      <vt:variant>
        <vt:i4>92</vt:i4>
      </vt:variant>
      <vt:variant>
        <vt:i4>0</vt:i4>
      </vt:variant>
      <vt:variant>
        <vt:i4>5</vt:i4>
      </vt:variant>
      <vt:variant>
        <vt:lpwstr/>
      </vt:variant>
      <vt:variant>
        <vt:lpwstr>_Toc313283095</vt:lpwstr>
      </vt:variant>
      <vt:variant>
        <vt:i4>1966136</vt:i4>
      </vt:variant>
      <vt:variant>
        <vt:i4>86</vt:i4>
      </vt:variant>
      <vt:variant>
        <vt:i4>0</vt:i4>
      </vt:variant>
      <vt:variant>
        <vt:i4>5</vt:i4>
      </vt:variant>
      <vt:variant>
        <vt:lpwstr/>
      </vt:variant>
      <vt:variant>
        <vt:lpwstr>_Toc313283094</vt:lpwstr>
      </vt:variant>
      <vt:variant>
        <vt:i4>1966136</vt:i4>
      </vt:variant>
      <vt:variant>
        <vt:i4>80</vt:i4>
      </vt:variant>
      <vt:variant>
        <vt:i4>0</vt:i4>
      </vt:variant>
      <vt:variant>
        <vt:i4>5</vt:i4>
      </vt:variant>
      <vt:variant>
        <vt:lpwstr/>
      </vt:variant>
      <vt:variant>
        <vt:lpwstr>_Toc313283093</vt:lpwstr>
      </vt:variant>
      <vt:variant>
        <vt:i4>1966136</vt:i4>
      </vt:variant>
      <vt:variant>
        <vt:i4>74</vt:i4>
      </vt:variant>
      <vt:variant>
        <vt:i4>0</vt:i4>
      </vt:variant>
      <vt:variant>
        <vt:i4>5</vt:i4>
      </vt:variant>
      <vt:variant>
        <vt:lpwstr/>
      </vt:variant>
      <vt:variant>
        <vt:lpwstr>_Toc313283092</vt:lpwstr>
      </vt:variant>
      <vt:variant>
        <vt:i4>1966136</vt:i4>
      </vt:variant>
      <vt:variant>
        <vt:i4>68</vt:i4>
      </vt:variant>
      <vt:variant>
        <vt:i4>0</vt:i4>
      </vt:variant>
      <vt:variant>
        <vt:i4>5</vt:i4>
      </vt:variant>
      <vt:variant>
        <vt:lpwstr/>
      </vt:variant>
      <vt:variant>
        <vt:lpwstr>_Toc313283091</vt:lpwstr>
      </vt:variant>
      <vt:variant>
        <vt:i4>1966136</vt:i4>
      </vt:variant>
      <vt:variant>
        <vt:i4>62</vt:i4>
      </vt:variant>
      <vt:variant>
        <vt:i4>0</vt:i4>
      </vt:variant>
      <vt:variant>
        <vt:i4>5</vt:i4>
      </vt:variant>
      <vt:variant>
        <vt:lpwstr/>
      </vt:variant>
      <vt:variant>
        <vt:lpwstr>_Toc313283090</vt:lpwstr>
      </vt:variant>
      <vt:variant>
        <vt:i4>2031672</vt:i4>
      </vt:variant>
      <vt:variant>
        <vt:i4>56</vt:i4>
      </vt:variant>
      <vt:variant>
        <vt:i4>0</vt:i4>
      </vt:variant>
      <vt:variant>
        <vt:i4>5</vt:i4>
      </vt:variant>
      <vt:variant>
        <vt:lpwstr/>
      </vt:variant>
      <vt:variant>
        <vt:lpwstr>_Toc313283089</vt:lpwstr>
      </vt:variant>
      <vt:variant>
        <vt:i4>2031672</vt:i4>
      </vt:variant>
      <vt:variant>
        <vt:i4>50</vt:i4>
      </vt:variant>
      <vt:variant>
        <vt:i4>0</vt:i4>
      </vt:variant>
      <vt:variant>
        <vt:i4>5</vt:i4>
      </vt:variant>
      <vt:variant>
        <vt:lpwstr/>
      </vt:variant>
      <vt:variant>
        <vt:lpwstr>_Toc313283088</vt:lpwstr>
      </vt:variant>
      <vt:variant>
        <vt:i4>2031672</vt:i4>
      </vt:variant>
      <vt:variant>
        <vt:i4>44</vt:i4>
      </vt:variant>
      <vt:variant>
        <vt:i4>0</vt:i4>
      </vt:variant>
      <vt:variant>
        <vt:i4>5</vt:i4>
      </vt:variant>
      <vt:variant>
        <vt:lpwstr/>
      </vt:variant>
      <vt:variant>
        <vt:lpwstr>_Toc313283087</vt:lpwstr>
      </vt:variant>
      <vt:variant>
        <vt:i4>2031672</vt:i4>
      </vt:variant>
      <vt:variant>
        <vt:i4>38</vt:i4>
      </vt:variant>
      <vt:variant>
        <vt:i4>0</vt:i4>
      </vt:variant>
      <vt:variant>
        <vt:i4>5</vt:i4>
      </vt:variant>
      <vt:variant>
        <vt:lpwstr/>
      </vt:variant>
      <vt:variant>
        <vt:lpwstr>_Toc313283086</vt:lpwstr>
      </vt:variant>
      <vt:variant>
        <vt:i4>2031672</vt:i4>
      </vt:variant>
      <vt:variant>
        <vt:i4>32</vt:i4>
      </vt:variant>
      <vt:variant>
        <vt:i4>0</vt:i4>
      </vt:variant>
      <vt:variant>
        <vt:i4>5</vt:i4>
      </vt:variant>
      <vt:variant>
        <vt:lpwstr/>
      </vt:variant>
      <vt:variant>
        <vt:lpwstr>_Toc313283085</vt:lpwstr>
      </vt:variant>
      <vt:variant>
        <vt:i4>2031672</vt:i4>
      </vt:variant>
      <vt:variant>
        <vt:i4>26</vt:i4>
      </vt:variant>
      <vt:variant>
        <vt:i4>0</vt:i4>
      </vt:variant>
      <vt:variant>
        <vt:i4>5</vt:i4>
      </vt:variant>
      <vt:variant>
        <vt:lpwstr/>
      </vt:variant>
      <vt:variant>
        <vt:lpwstr>_Toc313283084</vt:lpwstr>
      </vt:variant>
      <vt:variant>
        <vt:i4>2031672</vt:i4>
      </vt:variant>
      <vt:variant>
        <vt:i4>20</vt:i4>
      </vt:variant>
      <vt:variant>
        <vt:i4>0</vt:i4>
      </vt:variant>
      <vt:variant>
        <vt:i4>5</vt:i4>
      </vt:variant>
      <vt:variant>
        <vt:lpwstr/>
      </vt:variant>
      <vt:variant>
        <vt:lpwstr>_Toc313283083</vt:lpwstr>
      </vt:variant>
      <vt:variant>
        <vt:i4>2031672</vt:i4>
      </vt:variant>
      <vt:variant>
        <vt:i4>14</vt:i4>
      </vt:variant>
      <vt:variant>
        <vt:i4>0</vt:i4>
      </vt:variant>
      <vt:variant>
        <vt:i4>5</vt:i4>
      </vt:variant>
      <vt:variant>
        <vt:lpwstr/>
      </vt:variant>
      <vt:variant>
        <vt:lpwstr>_Toc313283082</vt:lpwstr>
      </vt:variant>
      <vt:variant>
        <vt:i4>2031672</vt:i4>
      </vt:variant>
      <vt:variant>
        <vt:i4>8</vt:i4>
      </vt:variant>
      <vt:variant>
        <vt:i4>0</vt:i4>
      </vt:variant>
      <vt:variant>
        <vt:i4>5</vt:i4>
      </vt:variant>
      <vt:variant>
        <vt:lpwstr/>
      </vt:variant>
      <vt:variant>
        <vt:lpwstr>_Toc313283081</vt:lpwstr>
      </vt:variant>
      <vt:variant>
        <vt:i4>4587626</vt:i4>
      </vt:variant>
      <vt:variant>
        <vt:i4>3</vt:i4>
      </vt:variant>
      <vt:variant>
        <vt:i4>0</vt:i4>
      </vt:variant>
      <vt:variant>
        <vt:i4>5</vt:i4>
      </vt:variant>
      <vt:variant>
        <vt:lpwstr>mailto:ea@pro10.nl</vt:lpwstr>
      </vt:variant>
      <vt:variant>
        <vt:lpwstr/>
      </vt:variant>
      <vt:variant>
        <vt:i4>4522065</vt:i4>
      </vt:variant>
      <vt:variant>
        <vt:i4>0</vt:i4>
      </vt:variant>
      <vt:variant>
        <vt:i4>0</vt:i4>
      </vt:variant>
      <vt:variant>
        <vt:i4>5</vt:i4>
      </vt:variant>
      <vt:variant>
        <vt:lpwstr>http://www.pro10.nl/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Tobias van der Hoeven</dc:creator>
  <cp:lastModifiedBy>Adlie, Aysha</cp:lastModifiedBy>
  <cp:revision>91</cp:revision>
  <cp:lastPrinted>2022-01-05T07:27:00Z</cp:lastPrinted>
  <dcterms:created xsi:type="dcterms:W3CDTF">2026-03-12T14:52:00Z</dcterms:created>
  <dcterms:modified xsi:type="dcterms:W3CDTF">2026-03-16T12:00:00Z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ContentTypeId">
    <vt:lpwstr>0x0101000A0D194F1B23604995F4ED4E31489BE5</vt:lpwstr>
  </property>
  <property fmtid="{D5CDD505-2E9C-101B-9397-08002B2CF9AE}" pid="18" name="Order">
    <vt:r8>9456800</vt:r8>
  </property>
</Properties>
</file>