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88CB0" w14:textId="23CD6D7B" w:rsidR="0058615E" w:rsidRPr="008C6280" w:rsidRDefault="004B04FB" w:rsidP="0C9A2A46">
      <w:pPr>
        <w:spacing w:line="360" w:lineRule="auto"/>
        <w:rPr>
          <w:b/>
          <w:bCs/>
          <w:sz w:val="28"/>
          <w:szCs w:val="28"/>
        </w:rPr>
      </w:pPr>
      <w:r w:rsidRPr="0C9A2A46">
        <w:rPr>
          <w:b/>
          <w:bCs/>
          <w:sz w:val="28"/>
          <w:szCs w:val="28"/>
        </w:rPr>
        <w:t xml:space="preserve">Bijlage </w:t>
      </w:r>
      <w:r w:rsidR="00F96C55" w:rsidRPr="0C9A2A46">
        <w:rPr>
          <w:b/>
          <w:bCs/>
          <w:sz w:val="28"/>
          <w:szCs w:val="28"/>
        </w:rPr>
        <w:t>4</w:t>
      </w:r>
      <w:r w:rsidR="31036295" w:rsidRPr="0C9A2A46">
        <w:rPr>
          <w:b/>
          <w:bCs/>
          <w:sz w:val="28"/>
          <w:szCs w:val="28"/>
        </w:rPr>
        <w:t>A</w:t>
      </w:r>
      <w:r w:rsidR="0058615E" w:rsidRPr="0C9A2A46">
        <w:rPr>
          <w:b/>
          <w:bCs/>
          <w:sz w:val="28"/>
          <w:szCs w:val="28"/>
        </w:rPr>
        <w:t xml:space="preserve"> </w:t>
      </w:r>
      <w:r>
        <w:tab/>
      </w:r>
      <w:r w:rsidR="0058615E" w:rsidRPr="0C9A2A46">
        <w:rPr>
          <w:b/>
          <w:bCs/>
          <w:sz w:val="28"/>
          <w:szCs w:val="28"/>
        </w:rPr>
        <w:t xml:space="preserve">Geschiktheidseisen </w:t>
      </w:r>
      <w:r w:rsidR="00D72A6A" w:rsidRPr="0C9A2A46">
        <w:rPr>
          <w:b/>
          <w:bCs/>
          <w:sz w:val="28"/>
          <w:szCs w:val="28"/>
        </w:rPr>
        <w:t>Perceel 1</w:t>
      </w:r>
    </w:p>
    <w:p w14:paraId="7FFBF92C" w14:textId="09696A58" w:rsidR="7820291B" w:rsidRDefault="7820291B" w:rsidP="7820291B">
      <w:pPr>
        <w:spacing w:line="360" w:lineRule="auto"/>
        <w:rPr>
          <w:b/>
          <w:bCs/>
          <w:sz w:val="28"/>
          <w:szCs w:val="28"/>
        </w:rPr>
      </w:pPr>
    </w:p>
    <w:p w14:paraId="3674132F" w14:textId="743552E5" w:rsidR="6E10F38E" w:rsidRDefault="6E10F38E" w:rsidP="7820291B">
      <w:pPr>
        <w:spacing w:line="360" w:lineRule="auto"/>
        <w:rPr>
          <w:rFonts w:cs="Calibri"/>
          <w:color w:val="000000"/>
          <w:szCs w:val="20"/>
        </w:rPr>
      </w:pPr>
      <w:r>
        <w:rPr>
          <w:rFonts w:cs="Calibri"/>
          <w:color w:val="000000"/>
          <w:szCs w:val="20"/>
        </w:rPr>
        <w:t xml:space="preserve">behorend bij aanbesteding: </w:t>
      </w:r>
    </w:p>
    <w:p w14:paraId="5AEB34B7" w14:textId="0C5225FA" w:rsidR="006E4625" w:rsidRDefault="6E10F38E" w:rsidP="7820291B">
      <w:pPr>
        <w:spacing w:line="360" w:lineRule="auto"/>
        <w:ind w:left="2124" w:hanging="2124"/>
        <w:jc w:val="both"/>
        <w:rPr>
          <w:rFonts w:cs="Calibri"/>
          <w:color w:val="000000"/>
          <w:szCs w:val="20"/>
        </w:rPr>
      </w:pPr>
      <w:r>
        <w:rPr>
          <w:rFonts w:cs="Calibri"/>
          <w:color w:val="000000"/>
          <w:szCs w:val="20"/>
        </w:rPr>
        <w:t>Projectnaam</w:t>
      </w:r>
      <w:r>
        <w:tab/>
      </w:r>
      <w:r w:rsidR="00D15F05" w:rsidRPr="00D15F05">
        <w:rPr>
          <w:rFonts w:cs="Calibri"/>
          <w:color w:val="000000"/>
          <w:szCs w:val="20"/>
        </w:rPr>
        <w:t xml:space="preserve">UMCNL </w:t>
      </w:r>
      <w:r>
        <w:rPr>
          <w:rFonts w:cs="Calibri"/>
          <w:color w:val="000000"/>
          <w:szCs w:val="20"/>
        </w:rPr>
        <w:t>Europese aanbesteding inzake FNA</w:t>
      </w:r>
      <w:r w:rsidR="00D72A6A">
        <w:rPr>
          <w:rFonts w:cs="Calibri"/>
          <w:color w:val="000000"/>
          <w:szCs w:val="20"/>
        </w:rPr>
        <w:t xml:space="preserve"> 2026</w:t>
      </w:r>
      <w:r>
        <w:rPr>
          <w:rFonts w:cs="Calibri"/>
          <w:color w:val="000000"/>
          <w:szCs w:val="20"/>
        </w:rPr>
        <w:t xml:space="preserve">  </w:t>
      </w:r>
    </w:p>
    <w:p w14:paraId="450CA19C" w14:textId="7151670C" w:rsidR="6E10F38E" w:rsidRDefault="00D72A6A" w:rsidP="006E4625">
      <w:pPr>
        <w:spacing w:line="360" w:lineRule="auto"/>
        <w:ind w:left="2124"/>
        <w:jc w:val="both"/>
        <w:rPr>
          <w:rFonts w:cs="Calibri"/>
          <w:color w:val="000000"/>
          <w:szCs w:val="20"/>
        </w:rPr>
      </w:pPr>
      <w:r>
        <w:rPr>
          <w:rFonts w:cs="Calibri"/>
          <w:color w:val="000000"/>
          <w:szCs w:val="20"/>
        </w:rPr>
        <w:t xml:space="preserve">Perceel 1: </w:t>
      </w:r>
      <w:r w:rsidR="6E10F38E">
        <w:rPr>
          <w:rFonts w:cs="Calibri"/>
          <w:color w:val="000000"/>
          <w:szCs w:val="20"/>
        </w:rPr>
        <w:t xml:space="preserve">Facilitair </w:t>
      </w:r>
      <w:r>
        <w:rPr>
          <w:rFonts w:cs="Calibri"/>
          <w:color w:val="000000"/>
          <w:szCs w:val="20"/>
        </w:rPr>
        <w:t>Non-Food Artikelen</w:t>
      </w:r>
      <w:r w:rsidR="6E10F38E">
        <w:rPr>
          <w:rFonts w:cs="Calibri"/>
          <w:color w:val="000000"/>
          <w:szCs w:val="20"/>
        </w:rPr>
        <w:t xml:space="preserve"> </w:t>
      </w:r>
    </w:p>
    <w:p w14:paraId="1D0DF97B" w14:textId="5D9DFB34" w:rsidR="6E10F38E" w:rsidRDefault="6E10F38E" w:rsidP="7820291B">
      <w:pPr>
        <w:spacing w:line="360" w:lineRule="auto"/>
        <w:ind w:left="2124" w:hanging="2124"/>
        <w:jc w:val="both"/>
        <w:rPr>
          <w:rFonts w:cs="Calibri"/>
          <w:color w:val="000000"/>
          <w:szCs w:val="20"/>
        </w:rPr>
      </w:pPr>
      <w:r>
        <w:rPr>
          <w:rFonts w:cs="Calibri"/>
          <w:color w:val="000000"/>
          <w:szCs w:val="20"/>
        </w:rPr>
        <w:t>Participerende UMC</w:t>
      </w:r>
      <w:r>
        <w:tab/>
      </w:r>
      <w:r>
        <w:rPr>
          <w:rFonts w:cs="Calibri"/>
          <w:color w:val="000000"/>
          <w:szCs w:val="20"/>
        </w:rPr>
        <w:t xml:space="preserve">Amsterdam UMC, UMC Groningen, UMC Utrecht, Maastricht UMC+ en Leids UMC </w:t>
      </w:r>
    </w:p>
    <w:p w14:paraId="45FD5659" w14:textId="442F5730" w:rsidR="6E10F38E" w:rsidRDefault="6E10F38E" w:rsidP="7820291B">
      <w:pPr>
        <w:spacing w:line="360" w:lineRule="auto"/>
        <w:jc w:val="both"/>
        <w:rPr>
          <w:rFonts w:cs="Calibri"/>
          <w:color w:val="000000"/>
          <w:szCs w:val="20"/>
        </w:rPr>
      </w:pPr>
      <w:r>
        <w:rPr>
          <w:rFonts w:cs="Calibri"/>
          <w:color w:val="000000"/>
          <w:szCs w:val="20"/>
        </w:rPr>
        <w:t>Kenmerk</w:t>
      </w:r>
      <w:r>
        <w:tab/>
      </w:r>
      <w:r>
        <w:tab/>
      </w:r>
      <w:r w:rsidR="00C403FE">
        <w:rPr>
          <w:rFonts w:cs="Calibri"/>
          <w:color w:val="000000"/>
          <w:szCs w:val="20"/>
        </w:rPr>
        <w:t>TN 576685</w:t>
      </w:r>
    </w:p>
    <w:p w14:paraId="6D8EE86D" w14:textId="056AD6BC" w:rsidR="7820291B" w:rsidRDefault="7820291B" w:rsidP="7820291B">
      <w:pPr>
        <w:spacing w:line="240" w:lineRule="auto"/>
        <w:rPr>
          <w:rFonts w:cs="Arial"/>
          <w:highlight w:val="yellow"/>
        </w:rPr>
      </w:pPr>
    </w:p>
    <w:p w14:paraId="35C31211" w14:textId="10D012F9" w:rsidR="005D2B61" w:rsidRDefault="005D2B61" w:rsidP="7820291B">
      <w:pPr>
        <w:spacing w:line="240" w:lineRule="auto"/>
        <w:rPr>
          <w:rFonts w:cs="Arial"/>
        </w:rPr>
      </w:pPr>
      <w:r w:rsidRPr="005D2B61">
        <w:rPr>
          <w:rFonts w:cs="Arial"/>
        </w:rPr>
        <w:t xml:space="preserve">In deze vragenlijst zijn de geschiktheidseisen opgenomen waaraan </w:t>
      </w:r>
      <w:r w:rsidR="00C003BD">
        <w:rPr>
          <w:rFonts w:cs="Arial"/>
        </w:rPr>
        <w:t>de i</w:t>
      </w:r>
      <w:r w:rsidRPr="005D2B61">
        <w:rPr>
          <w:rFonts w:cs="Arial"/>
        </w:rPr>
        <w:t xml:space="preserve">nschrijver minimaal aan dient te voldoen. De geschiktheidseisen zijn onderverdeeld in algemene eisen, eisen aan de technische </w:t>
      </w:r>
      <w:r w:rsidR="00D767A8">
        <w:rPr>
          <w:rFonts w:cs="Arial"/>
        </w:rPr>
        <w:t>en beroeps</w:t>
      </w:r>
      <w:r w:rsidRPr="005D2B61">
        <w:rPr>
          <w:rFonts w:cs="Arial"/>
        </w:rPr>
        <w:t xml:space="preserve">bekwaamheid en eisen aan de financiële en economische draagkracht. Indien een Inschrijver niet aan alle gestelde eisen voldoet zal de </w:t>
      </w:r>
      <w:r w:rsidR="00C003BD">
        <w:rPr>
          <w:rFonts w:cs="Arial"/>
        </w:rPr>
        <w:t>i</w:t>
      </w:r>
      <w:r w:rsidRPr="005D2B61">
        <w:rPr>
          <w:rFonts w:cs="Arial"/>
        </w:rPr>
        <w:t>nschrijving ter zijde worden gelegd. Het UMC zal de betreffende Inschrijver daar schriftelijk via de berichtenmodule van op de hoogte stellen. </w:t>
      </w:r>
    </w:p>
    <w:p w14:paraId="33A8F44D" w14:textId="77777777" w:rsidR="00A03E46" w:rsidRDefault="00A03E46" w:rsidP="004B04FB">
      <w:pPr>
        <w:rPr>
          <w:sz w:val="28"/>
          <w:szCs w:val="28"/>
        </w:rPr>
      </w:pPr>
    </w:p>
    <w:p w14:paraId="6DAD4900" w14:textId="77777777" w:rsidR="004B04FB" w:rsidRPr="004B04FB" w:rsidRDefault="004B04FB" w:rsidP="004B04FB">
      <w:pPr>
        <w:spacing w:line="240" w:lineRule="auto"/>
        <w:jc w:val="both"/>
        <w:rPr>
          <w:b/>
          <w:szCs w:val="20"/>
        </w:rPr>
      </w:pPr>
      <w:r w:rsidRPr="004B04FB">
        <w:rPr>
          <w:b/>
          <w:szCs w:val="20"/>
        </w:rPr>
        <w:t>Instructie:</w:t>
      </w:r>
    </w:p>
    <w:p w14:paraId="2BD67CA9" w14:textId="46B3AD85" w:rsidR="00571DA5" w:rsidRPr="00A032D6" w:rsidRDefault="00571DA5" w:rsidP="00F53700">
      <w:pPr>
        <w:numPr>
          <w:ilvl w:val="0"/>
          <w:numId w:val="8"/>
        </w:numPr>
        <w:tabs>
          <w:tab w:val="num" w:pos="360"/>
        </w:tabs>
        <w:spacing w:line="240" w:lineRule="auto"/>
        <w:ind w:left="360"/>
        <w:jc w:val="both"/>
        <w:rPr>
          <w:szCs w:val="20"/>
        </w:rPr>
      </w:pPr>
      <w:r>
        <w:rPr>
          <w:szCs w:val="20"/>
        </w:rPr>
        <w:t xml:space="preserve">Dit document </w:t>
      </w:r>
      <w:r w:rsidR="00236833">
        <w:rPr>
          <w:szCs w:val="20"/>
        </w:rPr>
        <w:t>Geschiktheid</w:t>
      </w:r>
      <w:r w:rsidR="00471993">
        <w:rPr>
          <w:szCs w:val="20"/>
        </w:rPr>
        <w:t>s</w:t>
      </w:r>
      <w:r w:rsidR="00236833">
        <w:rPr>
          <w:szCs w:val="20"/>
        </w:rPr>
        <w:t>eisen</w:t>
      </w:r>
      <w:r>
        <w:rPr>
          <w:szCs w:val="20"/>
        </w:rPr>
        <w:t xml:space="preserve"> </w:t>
      </w:r>
      <w:r w:rsidR="00C003BD">
        <w:rPr>
          <w:szCs w:val="20"/>
        </w:rPr>
        <w:t xml:space="preserve">Perceel 1 </w:t>
      </w:r>
      <w:r w:rsidRPr="00A032D6">
        <w:rPr>
          <w:szCs w:val="20"/>
        </w:rPr>
        <w:t>(het origineel) dient volledig te worden ingevuld en bij de Inschrijving te worden gevoegd.</w:t>
      </w:r>
    </w:p>
    <w:p w14:paraId="5E793C61" w14:textId="514D861F" w:rsidR="00571DA5" w:rsidRPr="00A032D6" w:rsidRDefault="00571DA5" w:rsidP="00F53700">
      <w:pPr>
        <w:numPr>
          <w:ilvl w:val="0"/>
          <w:numId w:val="8"/>
        </w:numPr>
        <w:tabs>
          <w:tab w:val="num" w:pos="360"/>
        </w:tabs>
        <w:spacing w:line="240" w:lineRule="auto"/>
        <w:ind w:left="360"/>
        <w:jc w:val="both"/>
        <w:rPr>
          <w:szCs w:val="20"/>
        </w:rPr>
      </w:pPr>
      <w:r w:rsidRPr="00A032D6">
        <w:rPr>
          <w:szCs w:val="20"/>
        </w:rPr>
        <w:t xml:space="preserve">De tekst van </w:t>
      </w:r>
      <w:r>
        <w:rPr>
          <w:szCs w:val="20"/>
        </w:rPr>
        <w:t xml:space="preserve">dit document </w:t>
      </w:r>
      <w:r w:rsidR="00236833">
        <w:rPr>
          <w:szCs w:val="20"/>
        </w:rPr>
        <w:t>Geschiktheid</w:t>
      </w:r>
      <w:r w:rsidR="00C815C4">
        <w:rPr>
          <w:szCs w:val="20"/>
        </w:rPr>
        <w:t>s</w:t>
      </w:r>
      <w:r w:rsidR="00236833">
        <w:rPr>
          <w:szCs w:val="20"/>
        </w:rPr>
        <w:t>eisen</w:t>
      </w:r>
      <w:r>
        <w:rPr>
          <w:szCs w:val="20"/>
        </w:rPr>
        <w:t xml:space="preserve"> </w:t>
      </w:r>
      <w:r w:rsidR="00333A27">
        <w:rPr>
          <w:szCs w:val="20"/>
        </w:rPr>
        <w:t xml:space="preserve">Perceel 1 </w:t>
      </w:r>
      <w:r w:rsidRPr="00A032D6">
        <w:rPr>
          <w:szCs w:val="20"/>
        </w:rPr>
        <w:t>mag niet worden overgetypt, aangevuld noch gewijzigd.</w:t>
      </w:r>
    </w:p>
    <w:p w14:paraId="6C0E3F09" w14:textId="77777777" w:rsidR="00571DA5" w:rsidRPr="00A032D6" w:rsidRDefault="00571DA5" w:rsidP="00F53700">
      <w:pPr>
        <w:numPr>
          <w:ilvl w:val="0"/>
          <w:numId w:val="8"/>
        </w:numPr>
        <w:tabs>
          <w:tab w:val="num" w:pos="360"/>
        </w:tabs>
        <w:spacing w:line="240" w:lineRule="auto"/>
        <w:ind w:left="360"/>
        <w:jc w:val="both"/>
        <w:rPr>
          <w:szCs w:val="20"/>
        </w:rPr>
      </w:pPr>
      <w:r w:rsidRPr="00A032D6">
        <w:rPr>
          <w:szCs w:val="20"/>
        </w:rPr>
        <w:t xml:space="preserve">Indien er </w:t>
      </w:r>
      <w:r>
        <w:rPr>
          <w:szCs w:val="20"/>
        </w:rPr>
        <w:t>in dit document</w:t>
      </w:r>
      <w:r w:rsidRPr="00A032D6">
        <w:rPr>
          <w:szCs w:val="20"/>
        </w:rPr>
        <w:t xml:space="preserve"> te weinig ruimte is voor antwoorden dan dienen de antwoorden in apart toe te voegen bijlagen te worden vermeld.</w:t>
      </w:r>
    </w:p>
    <w:p w14:paraId="79952863" w14:textId="77777777" w:rsidR="00571DA5" w:rsidRPr="00A032D6" w:rsidRDefault="00571DA5" w:rsidP="00F53700">
      <w:pPr>
        <w:numPr>
          <w:ilvl w:val="0"/>
          <w:numId w:val="8"/>
        </w:numPr>
        <w:tabs>
          <w:tab w:val="num" w:pos="360"/>
        </w:tabs>
        <w:spacing w:line="240" w:lineRule="auto"/>
        <w:ind w:left="360"/>
        <w:jc w:val="both"/>
        <w:rPr>
          <w:szCs w:val="20"/>
        </w:rPr>
      </w:pPr>
      <w:r>
        <w:rPr>
          <w:szCs w:val="20"/>
        </w:rPr>
        <w:t xml:space="preserve">Daar waar in dit document </w:t>
      </w:r>
      <w:r w:rsidRPr="00A032D6">
        <w:rPr>
          <w:szCs w:val="20"/>
        </w:rPr>
        <w:t>aangegeven, dienen aparte bijlagen te worden toegevoegd.</w:t>
      </w:r>
    </w:p>
    <w:p w14:paraId="6A3B625C" w14:textId="53C53694" w:rsidR="00062054" w:rsidRDefault="00571DA5" w:rsidP="00062054">
      <w:pPr>
        <w:numPr>
          <w:ilvl w:val="0"/>
          <w:numId w:val="8"/>
        </w:numPr>
        <w:tabs>
          <w:tab w:val="num" w:pos="360"/>
        </w:tabs>
        <w:spacing w:line="240" w:lineRule="auto"/>
        <w:ind w:left="360"/>
        <w:jc w:val="both"/>
        <w:rPr>
          <w:szCs w:val="20"/>
        </w:rPr>
      </w:pPr>
      <w:r w:rsidRPr="00A032D6">
        <w:rPr>
          <w:szCs w:val="20"/>
        </w:rPr>
        <w:t xml:space="preserve">Indien </w:t>
      </w:r>
      <w:r w:rsidR="00F91605">
        <w:rPr>
          <w:szCs w:val="20"/>
        </w:rPr>
        <w:t>Inschrijver</w:t>
      </w:r>
      <w:r w:rsidRPr="00A032D6">
        <w:rPr>
          <w:szCs w:val="20"/>
        </w:rPr>
        <w:t xml:space="preserve"> zich inschrijft in combinatie met anderen, dient voor elke </w:t>
      </w:r>
      <w:proofErr w:type="spellStart"/>
      <w:r w:rsidRPr="00A032D6">
        <w:rPr>
          <w:szCs w:val="20"/>
        </w:rPr>
        <w:t>combinant</w:t>
      </w:r>
      <w:proofErr w:type="spellEnd"/>
      <w:r w:rsidRPr="00A032D6">
        <w:rPr>
          <w:szCs w:val="20"/>
        </w:rPr>
        <w:t xml:space="preserve"> een ingevuld exemplaar van deze verklaring ingediend te worden.</w:t>
      </w:r>
      <w:r w:rsidR="000E478B">
        <w:rPr>
          <w:szCs w:val="20"/>
        </w:rPr>
        <w:t xml:space="preserve"> </w:t>
      </w:r>
    </w:p>
    <w:p w14:paraId="03396221" w14:textId="607586FC" w:rsidR="00062054" w:rsidRPr="00062054" w:rsidRDefault="00062054" w:rsidP="00062054">
      <w:pPr>
        <w:numPr>
          <w:ilvl w:val="0"/>
          <w:numId w:val="8"/>
        </w:numPr>
        <w:tabs>
          <w:tab w:val="num" w:pos="360"/>
        </w:tabs>
        <w:spacing w:line="240" w:lineRule="auto"/>
        <w:ind w:left="360"/>
        <w:jc w:val="both"/>
        <w:rPr>
          <w:szCs w:val="20"/>
        </w:rPr>
      </w:pPr>
      <w:r w:rsidRPr="00062054">
        <w:rPr>
          <w:szCs w:val="20"/>
        </w:rPr>
        <w:t xml:space="preserve">Iedere onderaannemer waar de </w:t>
      </w:r>
      <w:r w:rsidR="00F91605">
        <w:rPr>
          <w:szCs w:val="20"/>
        </w:rPr>
        <w:t>Inschrijver</w:t>
      </w:r>
      <w:r w:rsidRPr="00062054">
        <w:rPr>
          <w:szCs w:val="20"/>
        </w:rPr>
        <w:t xml:space="preserve"> een beroep op doet om te voldoen aan de geschiktheidseisen, dient zelfstandig deze verklaring in te vullen en rechtsgeldig te laten ondertekenen door de hoogste statutaire bestuurder(s). De </w:t>
      </w:r>
      <w:r w:rsidR="00C003BD">
        <w:rPr>
          <w:szCs w:val="20"/>
        </w:rPr>
        <w:t>i</w:t>
      </w:r>
      <w:r w:rsidR="00F91605">
        <w:rPr>
          <w:szCs w:val="20"/>
        </w:rPr>
        <w:t>nschrijver</w:t>
      </w:r>
      <w:r w:rsidRPr="00062054">
        <w:rPr>
          <w:szCs w:val="20"/>
        </w:rPr>
        <w:t xml:space="preserve"> dient deze ingevulde en ondertekende verklaring en in te dienen</w:t>
      </w:r>
    </w:p>
    <w:p w14:paraId="4B764562" w14:textId="38690DC5" w:rsidR="00571DA5" w:rsidRPr="00A032D6" w:rsidRDefault="00C003BD" w:rsidP="00F53700">
      <w:pPr>
        <w:numPr>
          <w:ilvl w:val="0"/>
          <w:numId w:val="8"/>
        </w:numPr>
        <w:tabs>
          <w:tab w:val="num" w:pos="360"/>
        </w:tabs>
        <w:spacing w:line="240" w:lineRule="auto"/>
        <w:ind w:left="360"/>
        <w:jc w:val="both"/>
        <w:rPr>
          <w:szCs w:val="20"/>
        </w:rPr>
      </w:pPr>
      <w:r>
        <w:rPr>
          <w:szCs w:val="20"/>
        </w:rPr>
        <w:t>De i</w:t>
      </w:r>
      <w:r w:rsidR="00F91605">
        <w:rPr>
          <w:szCs w:val="20"/>
        </w:rPr>
        <w:t>nschrijver</w:t>
      </w:r>
      <w:r w:rsidR="00571DA5" w:rsidRPr="00A032D6">
        <w:rPr>
          <w:szCs w:val="20"/>
        </w:rPr>
        <w:t xml:space="preserve"> dient door middel van het ondertekenen van </w:t>
      </w:r>
      <w:r w:rsidR="00571DA5">
        <w:rPr>
          <w:szCs w:val="20"/>
        </w:rPr>
        <w:t>dit document</w:t>
      </w:r>
      <w:r w:rsidR="00571DA5" w:rsidRPr="00A032D6">
        <w:rPr>
          <w:szCs w:val="20"/>
        </w:rPr>
        <w:t xml:space="preserve">, zelf te verklaren of hij in de toestand verkeert waarop de verklaring is gericht. Met de ondertekening van </w:t>
      </w:r>
      <w:r w:rsidR="00571DA5">
        <w:rPr>
          <w:szCs w:val="20"/>
        </w:rPr>
        <w:t>dit document</w:t>
      </w:r>
      <w:r w:rsidR="00571DA5" w:rsidRPr="00A032D6">
        <w:rPr>
          <w:szCs w:val="20"/>
        </w:rPr>
        <w:t xml:space="preserve"> geeft de ondertekenaar de garantie voor de rechtsgeldigheid van de totale Inschrijving. De ondertekenaar dient dus door de onderneming gemachtigd te zijn.</w:t>
      </w:r>
      <w:r w:rsidR="00571DA5">
        <w:rPr>
          <w:szCs w:val="20"/>
        </w:rPr>
        <w:t xml:space="preserve"> Dit dient te blijken uit een i</w:t>
      </w:r>
      <w:r w:rsidR="00571DA5" w:rsidRPr="00056D5F">
        <w:t>nschrijving in het nationale beroeps/handelsregister</w:t>
      </w:r>
      <w:r w:rsidR="00571DA5">
        <w:t>, in Nederland kan hiervoor de inschrijving bij de Kamer van Koophandel gelden. Dit document mag niet ouder zijn dan 6 maanden, gerekend vanaf de datum van Inschrijving.</w:t>
      </w:r>
    </w:p>
    <w:p w14:paraId="13509FB1" w14:textId="77777777" w:rsidR="00571DA5" w:rsidRPr="00A032D6" w:rsidRDefault="00571DA5" w:rsidP="00471993">
      <w:pPr>
        <w:pStyle w:val="Inhopg2"/>
      </w:pPr>
    </w:p>
    <w:p w14:paraId="170B00AD" w14:textId="77777777" w:rsidR="007E2C52" w:rsidRDefault="007E2C52" w:rsidP="00571DA5"/>
    <w:p w14:paraId="1C25A93E" w14:textId="77777777" w:rsidR="00D76C08" w:rsidRDefault="00D76C08"/>
    <w:p w14:paraId="6BDA726F" w14:textId="77777777" w:rsidR="00E04270" w:rsidRDefault="00E04270">
      <w:r>
        <w:br w:type="page"/>
      </w:r>
    </w:p>
    <w:tbl>
      <w:tblPr>
        <w:tblpPr w:leftFromText="141" w:rightFromText="141" w:vertAnchor="text" w:horzAnchor="margin" w:tblpY="226"/>
        <w:tblW w:w="9450" w:type="dxa"/>
        <w:tblLayout w:type="fixed"/>
        <w:tblCellMar>
          <w:left w:w="70" w:type="dxa"/>
          <w:right w:w="70" w:type="dxa"/>
        </w:tblCellMar>
        <w:tblLook w:val="0000" w:firstRow="0" w:lastRow="0" w:firstColumn="0" w:lastColumn="0" w:noHBand="0" w:noVBand="0"/>
      </w:tblPr>
      <w:tblGrid>
        <w:gridCol w:w="610"/>
        <w:gridCol w:w="4138"/>
        <w:gridCol w:w="205"/>
        <w:gridCol w:w="1260"/>
        <w:gridCol w:w="3237"/>
      </w:tblGrid>
      <w:tr w:rsidR="001D1F01" w:rsidRPr="007E2C52" w14:paraId="4F31B45F" w14:textId="77777777" w:rsidTr="006F6360">
        <w:trPr>
          <w:cantSplit/>
        </w:trPr>
        <w:tc>
          <w:tcPr>
            <w:tcW w:w="610" w:type="dxa"/>
            <w:tcBorders>
              <w:top w:val="single" w:sz="4" w:space="0" w:color="auto"/>
              <w:left w:val="single" w:sz="4" w:space="0" w:color="auto"/>
              <w:bottom w:val="single" w:sz="4" w:space="0" w:color="auto"/>
            </w:tcBorders>
            <w:shd w:val="clear" w:color="auto" w:fill="000000"/>
          </w:tcPr>
          <w:p w14:paraId="3664EE08" w14:textId="5A13EB98" w:rsidR="001D1F01" w:rsidRPr="007E2C52" w:rsidRDefault="001D1F01" w:rsidP="005A19F5">
            <w:pPr>
              <w:jc w:val="both"/>
              <w:rPr>
                <w:b/>
                <w:color w:val="FFFFFF"/>
                <w:sz w:val="19"/>
                <w:szCs w:val="19"/>
              </w:rPr>
            </w:pPr>
          </w:p>
        </w:tc>
        <w:tc>
          <w:tcPr>
            <w:tcW w:w="8840" w:type="dxa"/>
            <w:gridSpan w:val="4"/>
            <w:tcBorders>
              <w:top w:val="single" w:sz="4" w:space="0" w:color="auto"/>
              <w:bottom w:val="single" w:sz="4" w:space="0" w:color="auto"/>
              <w:right w:val="single" w:sz="4" w:space="0" w:color="auto"/>
            </w:tcBorders>
            <w:shd w:val="clear" w:color="auto" w:fill="000000"/>
          </w:tcPr>
          <w:p w14:paraId="590C7D59" w14:textId="77777777" w:rsidR="001D1F01" w:rsidRPr="007E2C52" w:rsidRDefault="001D1F01" w:rsidP="005A19F5">
            <w:pPr>
              <w:jc w:val="both"/>
              <w:rPr>
                <w:b/>
                <w:color w:val="FFFFFF"/>
                <w:sz w:val="19"/>
                <w:szCs w:val="19"/>
              </w:rPr>
            </w:pPr>
            <w:r w:rsidRPr="007E2C52">
              <w:rPr>
                <w:b/>
                <w:color w:val="FFFFFF"/>
                <w:sz w:val="19"/>
                <w:szCs w:val="19"/>
              </w:rPr>
              <w:t>Geschiktheid</w:t>
            </w:r>
            <w:r w:rsidR="001975AD">
              <w:rPr>
                <w:b/>
                <w:color w:val="FFFFFF"/>
                <w:sz w:val="19"/>
                <w:szCs w:val="19"/>
              </w:rPr>
              <w:t>s</w:t>
            </w:r>
            <w:r w:rsidRPr="007E2C52">
              <w:rPr>
                <w:b/>
                <w:color w:val="FFFFFF"/>
                <w:sz w:val="19"/>
                <w:szCs w:val="19"/>
              </w:rPr>
              <w:t>eisen</w:t>
            </w:r>
          </w:p>
        </w:tc>
      </w:tr>
      <w:tr w:rsidR="001D1F01" w:rsidRPr="007E2C52" w14:paraId="1E495311" w14:textId="77777777" w:rsidTr="006F6360">
        <w:trPr>
          <w:cantSplit/>
        </w:trPr>
        <w:tc>
          <w:tcPr>
            <w:tcW w:w="610" w:type="dxa"/>
            <w:tcBorders>
              <w:top w:val="single" w:sz="4" w:space="0" w:color="auto"/>
              <w:left w:val="single" w:sz="4" w:space="0" w:color="auto"/>
              <w:bottom w:val="single" w:sz="4" w:space="0" w:color="D9D9D9"/>
            </w:tcBorders>
          </w:tcPr>
          <w:p w14:paraId="40E16FB6" w14:textId="77777777" w:rsidR="001D1F01" w:rsidRPr="007E2C52" w:rsidRDefault="001D1F01" w:rsidP="005A19F5">
            <w:pPr>
              <w:jc w:val="both"/>
              <w:rPr>
                <w:sz w:val="19"/>
                <w:szCs w:val="19"/>
              </w:rPr>
            </w:pPr>
          </w:p>
        </w:tc>
        <w:tc>
          <w:tcPr>
            <w:tcW w:w="8840" w:type="dxa"/>
            <w:gridSpan w:val="4"/>
            <w:tcBorders>
              <w:top w:val="single" w:sz="4" w:space="0" w:color="auto"/>
              <w:bottom w:val="single" w:sz="4" w:space="0" w:color="D9D9D9"/>
              <w:right w:val="single" w:sz="4" w:space="0" w:color="auto"/>
            </w:tcBorders>
          </w:tcPr>
          <w:p w14:paraId="238772BC" w14:textId="77777777" w:rsidR="001D1F01" w:rsidRPr="007E2C52" w:rsidRDefault="001D1F01" w:rsidP="005A19F5">
            <w:pPr>
              <w:spacing w:line="240" w:lineRule="auto"/>
              <w:jc w:val="both"/>
              <w:rPr>
                <w:bCs/>
                <w:iCs/>
                <w:sz w:val="19"/>
                <w:szCs w:val="19"/>
              </w:rPr>
            </w:pPr>
            <w:r w:rsidRPr="007E2C52">
              <w:rPr>
                <w:bCs/>
                <w:iCs/>
                <w:sz w:val="19"/>
                <w:szCs w:val="19"/>
              </w:rPr>
              <w:t xml:space="preserve"> </w:t>
            </w:r>
          </w:p>
        </w:tc>
      </w:tr>
      <w:tr w:rsidR="001D1F01" w:rsidRPr="007E2C52" w14:paraId="23C57B9A" w14:textId="77777777" w:rsidTr="006F6360">
        <w:trPr>
          <w:cantSplit/>
        </w:trPr>
        <w:tc>
          <w:tcPr>
            <w:tcW w:w="610" w:type="dxa"/>
            <w:tcBorders>
              <w:top w:val="single" w:sz="4" w:space="0" w:color="auto"/>
              <w:left w:val="single" w:sz="4" w:space="0" w:color="auto"/>
              <w:bottom w:val="single" w:sz="4" w:space="0" w:color="auto"/>
            </w:tcBorders>
            <w:shd w:val="clear" w:color="auto" w:fill="B3B3B3"/>
          </w:tcPr>
          <w:p w14:paraId="7E047290" w14:textId="77777777" w:rsidR="001D1F01" w:rsidRPr="007E2C52" w:rsidRDefault="001D1F01" w:rsidP="005A19F5">
            <w:pPr>
              <w:jc w:val="both"/>
              <w:rPr>
                <w:bCs/>
                <w:sz w:val="19"/>
                <w:szCs w:val="19"/>
              </w:rPr>
            </w:pPr>
          </w:p>
        </w:tc>
        <w:tc>
          <w:tcPr>
            <w:tcW w:w="4343" w:type="dxa"/>
            <w:gridSpan w:val="2"/>
            <w:tcBorders>
              <w:top w:val="single" w:sz="4" w:space="0" w:color="auto"/>
              <w:bottom w:val="single" w:sz="4" w:space="0" w:color="auto"/>
            </w:tcBorders>
            <w:shd w:val="clear" w:color="auto" w:fill="B3B3B3"/>
          </w:tcPr>
          <w:p w14:paraId="0BABF1C8" w14:textId="77777777" w:rsidR="001D1F01" w:rsidRPr="007E2C52" w:rsidRDefault="001D1F01" w:rsidP="005A19F5">
            <w:pPr>
              <w:spacing w:line="240" w:lineRule="auto"/>
              <w:jc w:val="both"/>
              <w:rPr>
                <w:b/>
                <w:bCs/>
                <w:sz w:val="19"/>
                <w:szCs w:val="19"/>
              </w:rPr>
            </w:pPr>
            <w:r w:rsidRPr="007E2C52">
              <w:rPr>
                <w:b/>
                <w:bCs/>
                <w:sz w:val="19"/>
                <w:szCs w:val="19"/>
              </w:rPr>
              <w:t>Vraag</w:t>
            </w:r>
          </w:p>
        </w:tc>
        <w:tc>
          <w:tcPr>
            <w:tcW w:w="1260" w:type="dxa"/>
            <w:tcBorders>
              <w:top w:val="single" w:sz="4" w:space="0" w:color="auto"/>
              <w:bottom w:val="single" w:sz="4" w:space="0" w:color="auto"/>
            </w:tcBorders>
            <w:shd w:val="clear" w:color="auto" w:fill="B3B3B3"/>
          </w:tcPr>
          <w:p w14:paraId="5E6735AF" w14:textId="77777777" w:rsidR="001D1F01" w:rsidRPr="007E2C52" w:rsidRDefault="001D1F01" w:rsidP="005A19F5">
            <w:pPr>
              <w:spacing w:line="240" w:lineRule="auto"/>
              <w:jc w:val="both"/>
              <w:rPr>
                <w:b/>
                <w:bCs/>
                <w:sz w:val="19"/>
                <w:szCs w:val="19"/>
              </w:rPr>
            </w:pPr>
            <w:r w:rsidRPr="007E2C52">
              <w:rPr>
                <w:b/>
                <w:bCs/>
                <w:sz w:val="19"/>
                <w:szCs w:val="19"/>
              </w:rPr>
              <w:t>Antwoord</w:t>
            </w:r>
          </w:p>
        </w:tc>
        <w:tc>
          <w:tcPr>
            <w:tcW w:w="3237" w:type="dxa"/>
            <w:tcBorders>
              <w:top w:val="single" w:sz="4" w:space="0" w:color="auto"/>
              <w:bottom w:val="single" w:sz="4" w:space="0" w:color="auto"/>
              <w:right w:val="single" w:sz="4" w:space="0" w:color="auto"/>
            </w:tcBorders>
            <w:shd w:val="clear" w:color="auto" w:fill="B3B3B3"/>
          </w:tcPr>
          <w:p w14:paraId="388364F9" w14:textId="77777777" w:rsidR="001D1F01" w:rsidRPr="007E2C52" w:rsidRDefault="001D1F01" w:rsidP="005A19F5">
            <w:pPr>
              <w:spacing w:line="240" w:lineRule="auto"/>
              <w:jc w:val="both"/>
              <w:rPr>
                <w:b/>
                <w:bCs/>
                <w:sz w:val="19"/>
                <w:szCs w:val="19"/>
              </w:rPr>
            </w:pPr>
            <w:r w:rsidRPr="007E2C52">
              <w:rPr>
                <w:b/>
                <w:bCs/>
                <w:sz w:val="19"/>
                <w:szCs w:val="19"/>
              </w:rPr>
              <w:t>Bewijsstuk</w:t>
            </w:r>
          </w:p>
        </w:tc>
      </w:tr>
      <w:tr w:rsidR="001D1F01" w:rsidRPr="007E2C52" w14:paraId="793848BB" w14:textId="77777777" w:rsidTr="006F6360">
        <w:trPr>
          <w:cantSplit/>
        </w:trPr>
        <w:tc>
          <w:tcPr>
            <w:tcW w:w="610" w:type="dxa"/>
            <w:tcBorders>
              <w:top w:val="single" w:sz="4" w:space="0" w:color="auto"/>
              <w:left w:val="single" w:sz="4" w:space="0" w:color="auto"/>
            </w:tcBorders>
          </w:tcPr>
          <w:p w14:paraId="6A237FEF" w14:textId="77777777" w:rsidR="001D1F01" w:rsidRPr="007E2C52" w:rsidRDefault="001D1F01" w:rsidP="005A19F5">
            <w:pPr>
              <w:jc w:val="both"/>
              <w:rPr>
                <w:b/>
                <w:sz w:val="19"/>
                <w:szCs w:val="19"/>
              </w:rPr>
            </w:pPr>
          </w:p>
          <w:p w14:paraId="6EEFEE7B" w14:textId="4DA66E01" w:rsidR="001D1F01" w:rsidRPr="007E2C52" w:rsidRDefault="001D1F01" w:rsidP="005A19F5">
            <w:pPr>
              <w:jc w:val="both"/>
              <w:rPr>
                <w:b/>
                <w:sz w:val="19"/>
                <w:szCs w:val="19"/>
              </w:rPr>
            </w:pPr>
            <w:r>
              <w:rPr>
                <w:b/>
                <w:sz w:val="19"/>
                <w:szCs w:val="19"/>
              </w:rPr>
              <w:t>1</w:t>
            </w:r>
          </w:p>
        </w:tc>
        <w:tc>
          <w:tcPr>
            <w:tcW w:w="8840" w:type="dxa"/>
            <w:gridSpan w:val="4"/>
            <w:tcBorders>
              <w:top w:val="single" w:sz="4" w:space="0" w:color="auto"/>
              <w:right w:val="single" w:sz="4" w:space="0" w:color="auto"/>
            </w:tcBorders>
          </w:tcPr>
          <w:p w14:paraId="059CCBCA" w14:textId="77777777" w:rsidR="001D1F01" w:rsidRPr="007E2C52" w:rsidRDefault="001D1F01" w:rsidP="005A19F5">
            <w:pPr>
              <w:spacing w:line="240" w:lineRule="auto"/>
              <w:jc w:val="both"/>
              <w:rPr>
                <w:b/>
                <w:sz w:val="19"/>
                <w:szCs w:val="19"/>
              </w:rPr>
            </w:pPr>
          </w:p>
          <w:p w14:paraId="6B42B575" w14:textId="7BFBB2AF" w:rsidR="001D1F01" w:rsidRPr="00FA5422" w:rsidRDefault="00BC37A3" w:rsidP="005A19F5">
            <w:pPr>
              <w:spacing w:line="240" w:lineRule="auto"/>
              <w:jc w:val="both"/>
              <w:rPr>
                <w:b/>
                <w:sz w:val="19"/>
                <w:szCs w:val="19"/>
              </w:rPr>
            </w:pPr>
            <w:r w:rsidRPr="00BC37A3">
              <w:rPr>
                <w:b/>
                <w:bCs/>
                <w:sz w:val="19"/>
                <w:szCs w:val="19"/>
              </w:rPr>
              <w:t>Eisen ten aanzien van de financiële en economische draagkracht</w:t>
            </w:r>
          </w:p>
        </w:tc>
      </w:tr>
      <w:tr w:rsidR="001D1F01" w:rsidRPr="007E2C52" w14:paraId="57126029" w14:textId="77777777" w:rsidTr="006F6360">
        <w:trPr>
          <w:cantSplit/>
        </w:trPr>
        <w:tc>
          <w:tcPr>
            <w:tcW w:w="610" w:type="dxa"/>
            <w:tcBorders>
              <w:left w:val="single" w:sz="4" w:space="0" w:color="auto"/>
            </w:tcBorders>
          </w:tcPr>
          <w:p w14:paraId="7F4B1841" w14:textId="77777777" w:rsidR="001D1F01" w:rsidRPr="007E2C52" w:rsidRDefault="001D1F01" w:rsidP="005A19F5">
            <w:pPr>
              <w:spacing w:line="240" w:lineRule="auto"/>
              <w:rPr>
                <w:bCs/>
                <w:sz w:val="19"/>
                <w:szCs w:val="19"/>
              </w:rPr>
            </w:pPr>
            <w:r w:rsidRPr="007E2C52">
              <w:rPr>
                <w:bCs/>
                <w:sz w:val="19"/>
                <w:szCs w:val="19"/>
              </w:rPr>
              <w:t>a.</w:t>
            </w:r>
          </w:p>
        </w:tc>
        <w:tc>
          <w:tcPr>
            <w:tcW w:w="4138" w:type="dxa"/>
            <w:shd w:val="clear" w:color="auto" w:fill="auto"/>
          </w:tcPr>
          <w:p w14:paraId="67B8E676" w14:textId="77777777" w:rsidR="008D72AB" w:rsidRDefault="00F91605" w:rsidP="005A19F5">
            <w:pPr>
              <w:rPr>
                <w:sz w:val="19"/>
                <w:szCs w:val="19"/>
              </w:rPr>
            </w:pPr>
            <w:r>
              <w:rPr>
                <w:sz w:val="19"/>
                <w:szCs w:val="19"/>
              </w:rPr>
              <w:t>Inschrijver</w:t>
            </w:r>
            <w:r w:rsidR="001D1F01">
              <w:rPr>
                <w:sz w:val="19"/>
                <w:szCs w:val="19"/>
              </w:rPr>
              <w:t xml:space="preserve"> beschikt op het moment van inschrijving en gedurende de uitvoering van de opdracht over een </w:t>
            </w:r>
            <w:r w:rsidR="001D1F01" w:rsidRPr="003D1E75">
              <w:rPr>
                <w:b/>
                <w:sz w:val="19"/>
                <w:szCs w:val="19"/>
              </w:rPr>
              <w:t>be</w:t>
            </w:r>
            <w:r w:rsidR="008D72AB">
              <w:rPr>
                <w:b/>
                <w:sz w:val="19"/>
                <w:szCs w:val="19"/>
              </w:rPr>
              <w:t>drijf</w:t>
            </w:r>
            <w:r w:rsidR="001D1F01" w:rsidRPr="003D1E75">
              <w:rPr>
                <w:b/>
                <w:sz w:val="19"/>
                <w:szCs w:val="19"/>
              </w:rPr>
              <w:t>saansprakelijkheids</w:t>
            </w:r>
            <w:r w:rsidR="001D1F01">
              <w:rPr>
                <w:b/>
                <w:sz w:val="19"/>
                <w:szCs w:val="19"/>
              </w:rPr>
              <w:t>-</w:t>
            </w:r>
            <w:r w:rsidR="001D1F01" w:rsidRPr="003D1E75">
              <w:rPr>
                <w:b/>
                <w:sz w:val="19"/>
                <w:szCs w:val="19"/>
              </w:rPr>
              <w:t>verzekering</w:t>
            </w:r>
            <w:r w:rsidR="001D1F01" w:rsidRPr="00F32C63">
              <w:rPr>
                <w:sz w:val="19"/>
                <w:szCs w:val="19"/>
              </w:rPr>
              <w:t xml:space="preserve"> </w:t>
            </w:r>
            <w:r w:rsidR="001D1F01">
              <w:rPr>
                <w:sz w:val="19"/>
                <w:szCs w:val="19"/>
              </w:rPr>
              <w:t xml:space="preserve">of treft alternatieve voorzieningen </w:t>
            </w:r>
            <w:r w:rsidR="001D1F01" w:rsidRPr="00F32C63">
              <w:rPr>
                <w:sz w:val="19"/>
                <w:szCs w:val="19"/>
              </w:rPr>
              <w:t xml:space="preserve">met dekking van  </w:t>
            </w:r>
          </w:p>
          <w:p w14:paraId="7EEE6C39" w14:textId="49F8D4FF" w:rsidR="001D1F01" w:rsidRDefault="001D1F01" w:rsidP="005A19F5">
            <w:pPr>
              <w:rPr>
                <w:sz w:val="19"/>
                <w:szCs w:val="19"/>
              </w:rPr>
            </w:pPr>
            <w:r w:rsidRPr="00F32C63">
              <w:rPr>
                <w:rFonts w:ascii="Times New Roman" w:hAnsi="Times New Roman"/>
                <w:sz w:val="19"/>
                <w:szCs w:val="19"/>
              </w:rPr>
              <w:t>€</w:t>
            </w:r>
            <w:r w:rsidRPr="00F32C63">
              <w:rPr>
                <w:sz w:val="19"/>
                <w:szCs w:val="19"/>
              </w:rPr>
              <w:t xml:space="preserve"> 2.500.000,- per</w:t>
            </w:r>
            <w:r>
              <w:rPr>
                <w:sz w:val="19"/>
                <w:szCs w:val="19"/>
              </w:rPr>
              <w:t xml:space="preserve"> schade veroorzakende gebeurtenis </w:t>
            </w:r>
            <w:r w:rsidR="001350E3">
              <w:rPr>
                <w:sz w:val="19"/>
                <w:szCs w:val="19"/>
              </w:rPr>
              <w:t>en 2 gebeurtenissen per jaar.</w:t>
            </w:r>
          </w:p>
          <w:p w14:paraId="1BBAB53B" w14:textId="77777777" w:rsidR="001D1F01" w:rsidRPr="007E2C52" w:rsidRDefault="001D1F01" w:rsidP="005A19F5">
            <w:pPr>
              <w:rPr>
                <w:sz w:val="19"/>
                <w:szCs w:val="19"/>
              </w:rPr>
            </w:pPr>
          </w:p>
        </w:tc>
        <w:tc>
          <w:tcPr>
            <w:tcW w:w="1465" w:type="dxa"/>
            <w:gridSpan w:val="2"/>
          </w:tcPr>
          <w:p w14:paraId="64C748E9" w14:textId="77777777" w:rsidR="001D1F01" w:rsidRPr="007E2C52" w:rsidRDefault="001D1F01" w:rsidP="005A19F5">
            <w:pPr>
              <w:spacing w:line="240" w:lineRule="auto"/>
              <w:jc w:val="center"/>
              <w:rPr>
                <w:sz w:val="19"/>
                <w:szCs w:val="19"/>
              </w:rPr>
            </w:pPr>
            <w:r>
              <w:rPr>
                <w:sz w:val="19"/>
                <w:szCs w:val="19"/>
                <w:highlight w:val="lightGray"/>
              </w:rPr>
              <w:fldChar w:fldCharType="begin">
                <w:ffData>
                  <w:name w:val=""/>
                  <w:enabled/>
                  <w:calcOnExit w:val="0"/>
                  <w:textInput>
                    <w:default w:val="ja / nee"/>
                  </w:textInput>
                </w:ffData>
              </w:fldChar>
            </w:r>
            <w:r>
              <w:rPr>
                <w:sz w:val="19"/>
                <w:szCs w:val="19"/>
                <w:highlight w:val="lightGray"/>
              </w:rPr>
              <w:instrText xml:space="preserve"> FORMTEXT </w:instrText>
            </w:r>
            <w:r>
              <w:rPr>
                <w:sz w:val="19"/>
                <w:szCs w:val="19"/>
                <w:highlight w:val="lightGray"/>
              </w:rPr>
            </w:r>
            <w:r>
              <w:rPr>
                <w:sz w:val="19"/>
                <w:szCs w:val="19"/>
                <w:highlight w:val="lightGray"/>
              </w:rPr>
              <w:fldChar w:fldCharType="separate"/>
            </w:r>
            <w:r>
              <w:rPr>
                <w:noProof/>
                <w:sz w:val="19"/>
                <w:szCs w:val="19"/>
                <w:highlight w:val="lightGray"/>
              </w:rPr>
              <w:t>ja / nee</w:t>
            </w:r>
            <w:r>
              <w:rPr>
                <w:sz w:val="19"/>
                <w:szCs w:val="19"/>
                <w:highlight w:val="lightGray"/>
              </w:rPr>
              <w:fldChar w:fldCharType="end"/>
            </w:r>
          </w:p>
          <w:p w14:paraId="4C45007D" w14:textId="77777777" w:rsidR="001D1F01" w:rsidRPr="007E2C52" w:rsidRDefault="001D1F01" w:rsidP="005A19F5">
            <w:pPr>
              <w:spacing w:line="240" w:lineRule="auto"/>
              <w:rPr>
                <w:sz w:val="19"/>
                <w:szCs w:val="19"/>
              </w:rPr>
            </w:pPr>
          </w:p>
        </w:tc>
        <w:tc>
          <w:tcPr>
            <w:tcW w:w="3237" w:type="dxa"/>
            <w:tcBorders>
              <w:right w:val="single" w:sz="4" w:space="0" w:color="auto"/>
            </w:tcBorders>
          </w:tcPr>
          <w:p w14:paraId="0E30A031" w14:textId="582659F1" w:rsidR="001D1F01" w:rsidRDefault="001D1F01" w:rsidP="005A19F5">
            <w:pPr>
              <w:spacing w:line="240" w:lineRule="auto"/>
              <w:rPr>
                <w:sz w:val="19"/>
                <w:szCs w:val="19"/>
              </w:rPr>
            </w:pPr>
            <w:r>
              <w:rPr>
                <w:sz w:val="19"/>
                <w:szCs w:val="19"/>
              </w:rPr>
              <w:t>Indien</w:t>
            </w:r>
            <w:r w:rsidR="00F955D4">
              <w:rPr>
                <w:sz w:val="19"/>
                <w:szCs w:val="19"/>
              </w:rPr>
              <w:t xml:space="preserve"> Aanbestedende dienst in de gunningsbeslissing bekend maakt dat Aanbestedende dienst voornemens is de opdracht te gunnen aan </w:t>
            </w:r>
            <w:r w:rsidR="00F91605">
              <w:rPr>
                <w:sz w:val="19"/>
                <w:szCs w:val="19"/>
              </w:rPr>
              <w:t>Inschrijver</w:t>
            </w:r>
            <w:r w:rsidR="00F955D4">
              <w:rPr>
                <w:sz w:val="19"/>
                <w:szCs w:val="19"/>
              </w:rPr>
              <w:t xml:space="preserve">, dient </w:t>
            </w:r>
            <w:r w:rsidR="00F91605">
              <w:rPr>
                <w:sz w:val="19"/>
                <w:szCs w:val="19"/>
              </w:rPr>
              <w:t>Inschrijver</w:t>
            </w:r>
            <w:r w:rsidR="00F955D4">
              <w:rPr>
                <w:sz w:val="19"/>
                <w:szCs w:val="19"/>
              </w:rPr>
              <w:t xml:space="preserve"> binnen 10 </w:t>
            </w:r>
            <w:r w:rsidR="00971AC2">
              <w:rPr>
                <w:sz w:val="19"/>
                <w:szCs w:val="19"/>
              </w:rPr>
              <w:t>kalender</w:t>
            </w:r>
            <w:r w:rsidR="00F955D4">
              <w:rPr>
                <w:sz w:val="19"/>
                <w:szCs w:val="19"/>
              </w:rPr>
              <w:t xml:space="preserve">dagen na de datum van deze gunningsbeslissing </w:t>
            </w:r>
            <w:r>
              <w:rPr>
                <w:sz w:val="19"/>
                <w:szCs w:val="19"/>
              </w:rPr>
              <w:t>een afschrift van de polis</w:t>
            </w:r>
            <w:r w:rsidR="00ED1E32">
              <w:rPr>
                <w:sz w:val="19"/>
                <w:szCs w:val="19"/>
              </w:rPr>
              <w:t xml:space="preserve"> of alternatief bewijs</w:t>
            </w:r>
            <w:r>
              <w:rPr>
                <w:sz w:val="19"/>
                <w:szCs w:val="19"/>
              </w:rPr>
              <w:t xml:space="preserve"> in te dienen</w:t>
            </w:r>
            <w:r w:rsidR="00F955D4">
              <w:rPr>
                <w:sz w:val="19"/>
                <w:szCs w:val="19"/>
              </w:rPr>
              <w:t xml:space="preserve"> waaruit blijkt dat de </w:t>
            </w:r>
            <w:r w:rsidR="00F91605">
              <w:rPr>
                <w:sz w:val="19"/>
                <w:szCs w:val="19"/>
              </w:rPr>
              <w:t>Inschrijver</w:t>
            </w:r>
            <w:r w:rsidR="00F955D4">
              <w:rPr>
                <w:sz w:val="19"/>
                <w:szCs w:val="19"/>
              </w:rPr>
              <w:t xml:space="preserve"> voldoet aan 1</w:t>
            </w:r>
            <w:r w:rsidR="00915068">
              <w:rPr>
                <w:sz w:val="19"/>
                <w:szCs w:val="19"/>
              </w:rPr>
              <w:t>a</w:t>
            </w:r>
            <w:r>
              <w:rPr>
                <w:sz w:val="19"/>
                <w:szCs w:val="19"/>
              </w:rPr>
              <w:t>.</w:t>
            </w:r>
          </w:p>
          <w:p w14:paraId="7A7E3709" w14:textId="77777777" w:rsidR="001D1F01" w:rsidRPr="007E2C52" w:rsidRDefault="001D1F01" w:rsidP="005A19F5">
            <w:pPr>
              <w:spacing w:line="240" w:lineRule="auto"/>
              <w:rPr>
                <w:sz w:val="19"/>
                <w:szCs w:val="19"/>
              </w:rPr>
            </w:pPr>
          </w:p>
        </w:tc>
      </w:tr>
      <w:tr w:rsidR="001D1F01" w:rsidRPr="007E2C52" w14:paraId="616137B8" w14:textId="77777777" w:rsidTr="006F6360">
        <w:trPr>
          <w:cantSplit/>
        </w:trPr>
        <w:tc>
          <w:tcPr>
            <w:tcW w:w="610" w:type="dxa"/>
            <w:tcBorders>
              <w:left w:val="single" w:sz="4" w:space="0" w:color="auto"/>
            </w:tcBorders>
          </w:tcPr>
          <w:p w14:paraId="76FFE387" w14:textId="77777777" w:rsidR="001D1F01" w:rsidRPr="007E2C52" w:rsidRDefault="001D1F01" w:rsidP="005A19F5">
            <w:pPr>
              <w:spacing w:line="240" w:lineRule="auto"/>
              <w:rPr>
                <w:bCs/>
                <w:sz w:val="19"/>
                <w:szCs w:val="19"/>
              </w:rPr>
            </w:pPr>
            <w:r>
              <w:rPr>
                <w:bCs/>
                <w:sz w:val="19"/>
                <w:szCs w:val="19"/>
              </w:rPr>
              <w:t>b</w:t>
            </w:r>
            <w:r w:rsidRPr="007E2C52">
              <w:rPr>
                <w:bCs/>
                <w:sz w:val="19"/>
                <w:szCs w:val="19"/>
              </w:rPr>
              <w:t>.</w:t>
            </w:r>
          </w:p>
        </w:tc>
        <w:tc>
          <w:tcPr>
            <w:tcW w:w="4138" w:type="dxa"/>
          </w:tcPr>
          <w:p w14:paraId="0EE1DC68" w14:textId="7D02D71A" w:rsidR="007136C1" w:rsidRDefault="007136C1" w:rsidP="007136C1">
            <w:pPr>
              <w:rPr>
                <w:sz w:val="19"/>
                <w:szCs w:val="19"/>
              </w:rPr>
            </w:pPr>
            <w:r w:rsidRPr="007136C1">
              <w:rPr>
                <w:sz w:val="19"/>
                <w:szCs w:val="19"/>
              </w:rPr>
              <w:t>Inschrijver dient minimaal een </w:t>
            </w:r>
            <w:r w:rsidRPr="007136C1">
              <w:rPr>
                <w:b/>
                <w:bCs/>
                <w:sz w:val="19"/>
                <w:szCs w:val="19"/>
              </w:rPr>
              <w:t>gemiddelde </w:t>
            </w:r>
            <w:r w:rsidRPr="007136C1">
              <w:rPr>
                <w:sz w:val="19"/>
                <w:szCs w:val="19"/>
              </w:rPr>
              <w:t>credit</w:t>
            </w:r>
            <w:r w:rsidR="00B3052D">
              <w:rPr>
                <w:sz w:val="19"/>
                <w:szCs w:val="19"/>
              </w:rPr>
              <w:t>-</w:t>
            </w:r>
            <w:r w:rsidRPr="007136C1">
              <w:rPr>
                <w:sz w:val="19"/>
                <w:szCs w:val="19"/>
              </w:rPr>
              <w:t>rating te hebben of beter. Dit kan aangetoond </w:t>
            </w:r>
          </w:p>
          <w:p w14:paraId="24C514C8" w14:textId="5452FDDD" w:rsidR="007136C1" w:rsidRPr="007136C1" w:rsidRDefault="007136C1" w:rsidP="007136C1">
            <w:pPr>
              <w:rPr>
                <w:sz w:val="19"/>
                <w:szCs w:val="19"/>
              </w:rPr>
            </w:pPr>
            <w:r w:rsidRPr="007136C1">
              <w:rPr>
                <w:sz w:val="19"/>
                <w:szCs w:val="19"/>
              </w:rPr>
              <w:t>worden middels een creditrating rapport: </w:t>
            </w:r>
          </w:p>
          <w:p w14:paraId="37BAFD05" w14:textId="19BC678F" w:rsidR="007136C1" w:rsidRPr="007136C1" w:rsidRDefault="007136C1" w:rsidP="007136C1">
            <w:pPr>
              <w:numPr>
                <w:ilvl w:val="0"/>
                <w:numId w:val="22"/>
              </w:numPr>
              <w:ind w:left="236" w:hanging="236"/>
              <w:rPr>
                <w:sz w:val="19"/>
                <w:szCs w:val="19"/>
              </w:rPr>
            </w:pPr>
            <w:r w:rsidRPr="007136C1">
              <w:rPr>
                <w:sz w:val="19"/>
                <w:szCs w:val="19"/>
              </w:rPr>
              <w:t>Dun &amp; </w:t>
            </w:r>
            <w:proofErr w:type="spellStart"/>
            <w:r w:rsidRPr="007136C1">
              <w:rPr>
                <w:sz w:val="19"/>
                <w:szCs w:val="19"/>
              </w:rPr>
              <w:t>Bradstreet</w:t>
            </w:r>
            <w:proofErr w:type="spellEnd"/>
            <w:r w:rsidRPr="007136C1">
              <w:rPr>
                <w:sz w:val="19"/>
                <w:szCs w:val="19"/>
              </w:rPr>
              <w:t> minimaal rating CCC</w:t>
            </w:r>
            <w:r>
              <w:rPr>
                <w:sz w:val="19"/>
                <w:szCs w:val="19"/>
              </w:rPr>
              <w:t>.</w:t>
            </w:r>
            <w:r w:rsidRPr="007136C1">
              <w:rPr>
                <w:sz w:val="19"/>
                <w:szCs w:val="19"/>
              </w:rPr>
              <w:t> </w:t>
            </w:r>
            <w:proofErr w:type="spellStart"/>
            <w:r w:rsidRPr="007136C1">
              <w:rPr>
                <w:b/>
                <w:bCs/>
                <w:sz w:val="19"/>
                <w:szCs w:val="19"/>
              </w:rPr>
              <w:t>Òf</w:t>
            </w:r>
            <w:proofErr w:type="spellEnd"/>
            <w:r w:rsidRPr="007136C1">
              <w:rPr>
                <w:sz w:val="19"/>
                <w:szCs w:val="19"/>
              </w:rPr>
              <w:t xml:space="preserve">  </w:t>
            </w:r>
          </w:p>
          <w:p w14:paraId="31F2EEA3" w14:textId="77777777" w:rsidR="007136C1" w:rsidRPr="00C403FE" w:rsidRDefault="007136C1" w:rsidP="007136C1">
            <w:pPr>
              <w:numPr>
                <w:ilvl w:val="0"/>
                <w:numId w:val="22"/>
              </w:numPr>
              <w:ind w:left="236" w:hanging="236"/>
              <w:rPr>
                <w:sz w:val="19"/>
                <w:szCs w:val="19"/>
                <w:lang w:val="en-US"/>
              </w:rPr>
            </w:pPr>
            <w:r w:rsidRPr="00C403FE">
              <w:rPr>
                <w:sz w:val="19"/>
                <w:szCs w:val="19"/>
                <w:lang w:val="en-US"/>
              </w:rPr>
              <w:t>Graydon </w:t>
            </w:r>
            <w:proofErr w:type="spellStart"/>
            <w:r w:rsidRPr="00C403FE">
              <w:rPr>
                <w:sz w:val="19"/>
                <w:szCs w:val="19"/>
                <w:lang w:val="en-US"/>
              </w:rPr>
              <w:t>Eurogate</w:t>
            </w:r>
            <w:proofErr w:type="spellEnd"/>
            <w:r w:rsidRPr="00C403FE">
              <w:rPr>
                <w:sz w:val="19"/>
                <w:szCs w:val="19"/>
                <w:lang w:val="en-US"/>
              </w:rPr>
              <w:t> Risk Classification </w:t>
            </w:r>
            <w:proofErr w:type="spellStart"/>
            <w:r w:rsidRPr="00C403FE">
              <w:rPr>
                <w:sz w:val="19"/>
                <w:szCs w:val="19"/>
                <w:lang w:val="en-US"/>
              </w:rPr>
              <w:t>niveau</w:t>
            </w:r>
            <w:proofErr w:type="spellEnd"/>
            <w:r w:rsidRPr="00C403FE">
              <w:rPr>
                <w:sz w:val="19"/>
                <w:szCs w:val="19"/>
                <w:lang w:val="en-US"/>
              </w:rPr>
              <w:t> 3 </w:t>
            </w:r>
          </w:p>
          <w:p w14:paraId="1B8983C8" w14:textId="6BDDAAEB" w:rsidR="007136C1" w:rsidRPr="007136C1" w:rsidRDefault="007136C1" w:rsidP="007136C1">
            <w:pPr>
              <w:ind w:left="236"/>
              <w:rPr>
                <w:sz w:val="19"/>
                <w:szCs w:val="19"/>
              </w:rPr>
            </w:pPr>
            <w:r w:rsidRPr="007136C1">
              <w:rPr>
                <w:sz w:val="19"/>
                <w:szCs w:val="19"/>
              </w:rPr>
              <w:t>(gemiddeld), 4 (laag) of 5 (zeer laag). </w:t>
            </w:r>
            <w:proofErr w:type="spellStart"/>
            <w:r w:rsidRPr="007136C1">
              <w:rPr>
                <w:b/>
                <w:bCs/>
                <w:sz w:val="19"/>
                <w:szCs w:val="19"/>
              </w:rPr>
              <w:t>Òf</w:t>
            </w:r>
            <w:proofErr w:type="spellEnd"/>
            <w:r w:rsidRPr="007136C1">
              <w:rPr>
                <w:sz w:val="19"/>
                <w:szCs w:val="19"/>
              </w:rPr>
              <w:t> </w:t>
            </w:r>
          </w:p>
          <w:p w14:paraId="2C4112ED" w14:textId="77777777" w:rsidR="00437AB0" w:rsidRDefault="007136C1" w:rsidP="007136C1">
            <w:pPr>
              <w:numPr>
                <w:ilvl w:val="0"/>
                <w:numId w:val="22"/>
              </w:numPr>
              <w:ind w:left="236" w:hanging="236"/>
              <w:rPr>
                <w:sz w:val="19"/>
                <w:szCs w:val="19"/>
              </w:rPr>
            </w:pPr>
            <w:r w:rsidRPr="007136C1">
              <w:rPr>
                <w:sz w:val="19"/>
                <w:szCs w:val="19"/>
              </w:rPr>
              <w:t>Een vergelijke (onafhankelijke) krediet</w:t>
            </w:r>
            <w:r>
              <w:rPr>
                <w:sz w:val="19"/>
                <w:szCs w:val="19"/>
              </w:rPr>
              <w:t xml:space="preserve">- </w:t>
            </w:r>
            <w:r w:rsidRPr="007136C1">
              <w:rPr>
                <w:sz w:val="19"/>
                <w:szCs w:val="19"/>
              </w:rPr>
              <w:t>beoordelaar met een vergelijkbare risicoklasse </w:t>
            </w:r>
          </w:p>
          <w:p w14:paraId="059156C4" w14:textId="12D26388" w:rsidR="007136C1" w:rsidRPr="007136C1" w:rsidRDefault="007136C1" w:rsidP="007136C1">
            <w:pPr>
              <w:numPr>
                <w:ilvl w:val="0"/>
                <w:numId w:val="22"/>
              </w:numPr>
              <w:ind w:left="236" w:hanging="236"/>
              <w:rPr>
                <w:sz w:val="19"/>
                <w:szCs w:val="19"/>
              </w:rPr>
            </w:pPr>
            <w:r w:rsidRPr="007136C1">
              <w:rPr>
                <w:sz w:val="19"/>
                <w:szCs w:val="19"/>
              </w:rPr>
              <w:t>indeling en dito beoordeling van Inschrijver </w:t>
            </w:r>
          </w:p>
          <w:p w14:paraId="425BED53" w14:textId="77777777" w:rsidR="00B3052D" w:rsidRDefault="00B3052D" w:rsidP="005A19F5">
            <w:pPr>
              <w:spacing w:line="240" w:lineRule="auto"/>
              <w:jc w:val="both"/>
              <w:rPr>
                <w:sz w:val="19"/>
                <w:szCs w:val="19"/>
              </w:rPr>
            </w:pPr>
            <w:r w:rsidRPr="00B3052D">
              <w:rPr>
                <w:sz w:val="19"/>
                <w:szCs w:val="19"/>
              </w:rPr>
              <w:t>Het in te dienen rapport is niet ouder dan zes </w:t>
            </w:r>
          </w:p>
          <w:p w14:paraId="1809B3A3" w14:textId="56EFA363" w:rsidR="001D1F01" w:rsidRPr="007E2C52" w:rsidRDefault="00B3052D" w:rsidP="005A19F5">
            <w:pPr>
              <w:spacing w:line="240" w:lineRule="auto"/>
              <w:jc w:val="both"/>
              <w:rPr>
                <w:sz w:val="19"/>
                <w:szCs w:val="19"/>
              </w:rPr>
            </w:pPr>
            <w:r w:rsidRPr="00B3052D">
              <w:rPr>
                <w:sz w:val="19"/>
                <w:szCs w:val="19"/>
              </w:rPr>
              <w:t>maanden gerekend vanaf de sluitingsdatum van de inschrijving.</w:t>
            </w:r>
          </w:p>
        </w:tc>
        <w:tc>
          <w:tcPr>
            <w:tcW w:w="1465" w:type="dxa"/>
            <w:gridSpan w:val="2"/>
          </w:tcPr>
          <w:p w14:paraId="473D41FE" w14:textId="77777777" w:rsidR="001D1F01" w:rsidRPr="007E2C52" w:rsidRDefault="001D1F01" w:rsidP="005A19F5">
            <w:pPr>
              <w:spacing w:line="240" w:lineRule="auto"/>
              <w:jc w:val="center"/>
              <w:rPr>
                <w:sz w:val="19"/>
                <w:szCs w:val="19"/>
              </w:rPr>
            </w:pPr>
            <w:r>
              <w:rPr>
                <w:sz w:val="19"/>
                <w:szCs w:val="19"/>
                <w:highlight w:val="lightGray"/>
              </w:rPr>
              <w:fldChar w:fldCharType="begin">
                <w:ffData>
                  <w:name w:val=""/>
                  <w:enabled/>
                  <w:calcOnExit w:val="0"/>
                  <w:textInput>
                    <w:default w:val="ja / nee"/>
                  </w:textInput>
                </w:ffData>
              </w:fldChar>
            </w:r>
            <w:r>
              <w:rPr>
                <w:sz w:val="19"/>
                <w:szCs w:val="19"/>
                <w:highlight w:val="lightGray"/>
              </w:rPr>
              <w:instrText xml:space="preserve"> FORMTEXT </w:instrText>
            </w:r>
            <w:r>
              <w:rPr>
                <w:sz w:val="19"/>
                <w:szCs w:val="19"/>
                <w:highlight w:val="lightGray"/>
              </w:rPr>
            </w:r>
            <w:r>
              <w:rPr>
                <w:sz w:val="19"/>
                <w:szCs w:val="19"/>
                <w:highlight w:val="lightGray"/>
              </w:rPr>
              <w:fldChar w:fldCharType="separate"/>
            </w:r>
            <w:r>
              <w:rPr>
                <w:noProof/>
                <w:sz w:val="19"/>
                <w:szCs w:val="19"/>
                <w:highlight w:val="lightGray"/>
              </w:rPr>
              <w:t>ja / nee</w:t>
            </w:r>
            <w:r>
              <w:rPr>
                <w:sz w:val="19"/>
                <w:szCs w:val="19"/>
                <w:highlight w:val="lightGray"/>
              </w:rPr>
              <w:fldChar w:fldCharType="end"/>
            </w:r>
          </w:p>
          <w:p w14:paraId="14197595" w14:textId="77777777" w:rsidR="001D1F01" w:rsidRPr="007E2C52" w:rsidRDefault="001D1F01" w:rsidP="005A19F5">
            <w:pPr>
              <w:spacing w:line="240" w:lineRule="auto"/>
              <w:rPr>
                <w:sz w:val="19"/>
                <w:szCs w:val="19"/>
              </w:rPr>
            </w:pPr>
          </w:p>
        </w:tc>
        <w:tc>
          <w:tcPr>
            <w:tcW w:w="3237" w:type="dxa"/>
            <w:tcBorders>
              <w:right w:val="single" w:sz="4" w:space="0" w:color="auto"/>
            </w:tcBorders>
          </w:tcPr>
          <w:p w14:paraId="2FC09378" w14:textId="4C3AC4C9" w:rsidR="001D1F01" w:rsidRDefault="001D1F01" w:rsidP="005A19F5">
            <w:pPr>
              <w:spacing w:line="240" w:lineRule="auto"/>
              <w:rPr>
                <w:sz w:val="19"/>
                <w:szCs w:val="19"/>
              </w:rPr>
            </w:pPr>
            <w:r>
              <w:rPr>
                <w:sz w:val="19"/>
                <w:szCs w:val="19"/>
              </w:rPr>
              <w:t xml:space="preserve">Indien </w:t>
            </w:r>
            <w:r w:rsidR="00F955D4">
              <w:rPr>
                <w:sz w:val="19"/>
                <w:szCs w:val="19"/>
              </w:rPr>
              <w:t xml:space="preserve">Aanbestedende dienst in de gunningsbeslissing bekend maakt dat Aanbestedende dienst voornemens is de opdracht te gunnen aan </w:t>
            </w:r>
            <w:r w:rsidR="00F91605">
              <w:rPr>
                <w:sz w:val="19"/>
                <w:szCs w:val="19"/>
              </w:rPr>
              <w:t>Inschrijver</w:t>
            </w:r>
            <w:r w:rsidR="00F955D4">
              <w:rPr>
                <w:sz w:val="19"/>
                <w:szCs w:val="19"/>
              </w:rPr>
              <w:t xml:space="preserve">, dient </w:t>
            </w:r>
            <w:r w:rsidR="00F91605">
              <w:rPr>
                <w:sz w:val="19"/>
                <w:szCs w:val="19"/>
              </w:rPr>
              <w:t>Inschrijver</w:t>
            </w:r>
            <w:r w:rsidR="00F955D4">
              <w:rPr>
                <w:sz w:val="19"/>
                <w:szCs w:val="19"/>
              </w:rPr>
              <w:t xml:space="preserve"> binnen 10 </w:t>
            </w:r>
            <w:r w:rsidR="00971AC2">
              <w:rPr>
                <w:sz w:val="19"/>
                <w:szCs w:val="19"/>
              </w:rPr>
              <w:t>kalender</w:t>
            </w:r>
            <w:r w:rsidR="00F955D4">
              <w:rPr>
                <w:sz w:val="19"/>
                <w:szCs w:val="19"/>
              </w:rPr>
              <w:t>dagen na de datum van deze gunningsbeslissing</w:t>
            </w:r>
            <w:r w:rsidR="00F955D4" w:rsidDel="00F955D4">
              <w:rPr>
                <w:sz w:val="19"/>
                <w:szCs w:val="19"/>
              </w:rPr>
              <w:t xml:space="preserve"> </w:t>
            </w:r>
            <w:r>
              <w:rPr>
                <w:sz w:val="19"/>
                <w:szCs w:val="19"/>
              </w:rPr>
              <w:t xml:space="preserve">een bewijs in te dienen m.b.t. </w:t>
            </w:r>
            <w:r w:rsidR="00166F2E">
              <w:rPr>
                <w:sz w:val="19"/>
                <w:szCs w:val="19"/>
              </w:rPr>
              <w:t>de</w:t>
            </w:r>
            <w:r>
              <w:rPr>
                <w:sz w:val="19"/>
                <w:szCs w:val="19"/>
              </w:rPr>
              <w:t xml:space="preserve"> </w:t>
            </w:r>
            <w:r w:rsidR="00B3052D">
              <w:rPr>
                <w:sz w:val="19"/>
                <w:szCs w:val="19"/>
              </w:rPr>
              <w:t>creditra</w:t>
            </w:r>
            <w:r w:rsidR="00E735C9">
              <w:rPr>
                <w:sz w:val="19"/>
                <w:szCs w:val="19"/>
              </w:rPr>
              <w:t>ting</w:t>
            </w:r>
            <w:r>
              <w:rPr>
                <w:sz w:val="19"/>
                <w:szCs w:val="19"/>
              </w:rPr>
              <w:t xml:space="preserve"> dat </w:t>
            </w:r>
            <w:r w:rsidR="00F955D4">
              <w:rPr>
                <w:sz w:val="19"/>
                <w:szCs w:val="19"/>
              </w:rPr>
              <w:t>h</w:t>
            </w:r>
            <w:r>
              <w:rPr>
                <w:sz w:val="19"/>
                <w:szCs w:val="19"/>
              </w:rPr>
              <w:t>ij h</w:t>
            </w:r>
            <w:r w:rsidR="00C83872">
              <w:rPr>
                <w:sz w:val="19"/>
                <w:szCs w:val="19"/>
              </w:rPr>
              <w:t>eeft</w:t>
            </w:r>
            <w:r w:rsidR="00F955D4">
              <w:rPr>
                <w:sz w:val="19"/>
                <w:szCs w:val="19"/>
              </w:rPr>
              <w:t xml:space="preserve">, waaruit blijkt dat de </w:t>
            </w:r>
            <w:r w:rsidR="00F91605">
              <w:rPr>
                <w:sz w:val="19"/>
                <w:szCs w:val="19"/>
              </w:rPr>
              <w:t>Inschrijver</w:t>
            </w:r>
            <w:r w:rsidR="00F955D4">
              <w:rPr>
                <w:sz w:val="19"/>
                <w:szCs w:val="19"/>
              </w:rPr>
              <w:t xml:space="preserve"> voldoet aan 1</w:t>
            </w:r>
            <w:r w:rsidR="00915068">
              <w:rPr>
                <w:sz w:val="19"/>
                <w:szCs w:val="19"/>
              </w:rPr>
              <w:t>b</w:t>
            </w:r>
            <w:r w:rsidR="00F955D4">
              <w:rPr>
                <w:sz w:val="19"/>
                <w:szCs w:val="19"/>
              </w:rPr>
              <w:t>.</w:t>
            </w:r>
          </w:p>
          <w:p w14:paraId="09E6413B" w14:textId="77777777" w:rsidR="001D1F01" w:rsidRPr="007E2C52" w:rsidRDefault="001D1F01" w:rsidP="005A19F5">
            <w:pPr>
              <w:spacing w:line="240" w:lineRule="auto"/>
              <w:rPr>
                <w:sz w:val="19"/>
                <w:szCs w:val="19"/>
              </w:rPr>
            </w:pPr>
          </w:p>
        </w:tc>
      </w:tr>
      <w:tr w:rsidR="001869AD" w:rsidRPr="00FA5422" w14:paraId="1F9CF236" w14:textId="77777777" w:rsidTr="006843CC">
        <w:trPr>
          <w:cantSplit/>
        </w:trPr>
        <w:tc>
          <w:tcPr>
            <w:tcW w:w="610" w:type="dxa"/>
            <w:tcBorders>
              <w:top w:val="single" w:sz="4" w:space="0" w:color="auto"/>
              <w:left w:val="single" w:sz="4" w:space="0" w:color="auto"/>
            </w:tcBorders>
          </w:tcPr>
          <w:p w14:paraId="2E0720B8" w14:textId="77777777" w:rsidR="001869AD" w:rsidRPr="007E2C52" w:rsidRDefault="001869AD" w:rsidP="001869AD">
            <w:pPr>
              <w:jc w:val="both"/>
              <w:rPr>
                <w:b/>
                <w:sz w:val="19"/>
                <w:szCs w:val="19"/>
              </w:rPr>
            </w:pPr>
          </w:p>
          <w:p w14:paraId="627F0C62" w14:textId="15E18FE9" w:rsidR="001869AD" w:rsidRPr="007E2C52" w:rsidRDefault="00BC37A3" w:rsidP="001869AD">
            <w:pPr>
              <w:jc w:val="both"/>
              <w:rPr>
                <w:b/>
                <w:sz w:val="19"/>
                <w:szCs w:val="19"/>
              </w:rPr>
            </w:pPr>
            <w:r>
              <w:rPr>
                <w:b/>
                <w:sz w:val="19"/>
                <w:szCs w:val="19"/>
              </w:rPr>
              <w:t>2</w:t>
            </w:r>
          </w:p>
        </w:tc>
        <w:tc>
          <w:tcPr>
            <w:tcW w:w="8840" w:type="dxa"/>
            <w:gridSpan w:val="4"/>
            <w:tcBorders>
              <w:top w:val="single" w:sz="4" w:space="0" w:color="auto"/>
              <w:right w:val="single" w:sz="4" w:space="0" w:color="auto"/>
            </w:tcBorders>
          </w:tcPr>
          <w:p w14:paraId="3F0AE7C4" w14:textId="77777777" w:rsidR="001869AD" w:rsidRPr="007E2C52" w:rsidRDefault="001869AD" w:rsidP="001869AD">
            <w:pPr>
              <w:spacing w:line="240" w:lineRule="auto"/>
              <w:jc w:val="both"/>
              <w:rPr>
                <w:b/>
                <w:sz w:val="19"/>
                <w:szCs w:val="19"/>
              </w:rPr>
            </w:pPr>
          </w:p>
          <w:p w14:paraId="206A0DB7" w14:textId="5D52E9A5" w:rsidR="001869AD" w:rsidRPr="00FA5422" w:rsidRDefault="0049637B" w:rsidP="001869AD">
            <w:pPr>
              <w:spacing w:line="240" w:lineRule="auto"/>
              <w:jc w:val="both"/>
              <w:rPr>
                <w:b/>
                <w:sz w:val="19"/>
                <w:szCs w:val="19"/>
              </w:rPr>
            </w:pPr>
            <w:r w:rsidRPr="0049637B">
              <w:rPr>
                <w:b/>
                <w:bCs/>
                <w:sz w:val="19"/>
                <w:szCs w:val="19"/>
              </w:rPr>
              <w:t>Technische bekwaamheid en beroepsbekwaamheid - Kwaliteitsmanagementsysteem</w:t>
            </w:r>
            <w:r w:rsidRPr="0049637B">
              <w:rPr>
                <w:b/>
                <w:sz w:val="19"/>
                <w:szCs w:val="19"/>
              </w:rPr>
              <w:t> </w:t>
            </w:r>
            <w:r>
              <w:rPr>
                <w:b/>
                <w:sz w:val="19"/>
                <w:szCs w:val="19"/>
              </w:rPr>
              <w:t>/ Milieuzorgsysteem</w:t>
            </w:r>
          </w:p>
        </w:tc>
      </w:tr>
      <w:tr w:rsidR="001869AD" w:rsidRPr="007E2C52" w14:paraId="63AAE459" w14:textId="77777777" w:rsidTr="006F6360">
        <w:trPr>
          <w:cantSplit/>
        </w:trPr>
        <w:tc>
          <w:tcPr>
            <w:tcW w:w="610" w:type="dxa"/>
            <w:tcBorders>
              <w:left w:val="single" w:sz="4" w:space="0" w:color="auto"/>
            </w:tcBorders>
          </w:tcPr>
          <w:p w14:paraId="007D49DE" w14:textId="77777777" w:rsidR="001869AD" w:rsidRDefault="001869AD" w:rsidP="005A19F5">
            <w:pPr>
              <w:spacing w:line="240" w:lineRule="auto"/>
              <w:rPr>
                <w:bCs/>
                <w:sz w:val="19"/>
                <w:szCs w:val="19"/>
              </w:rPr>
            </w:pPr>
          </w:p>
        </w:tc>
        <w:tc>
          <w:tcPr>
            <w:tcW w:w="4138" w:type="dxa"/>
          </w:tcPr>
          <w:p w14:paraId="61877554" w14:textId="77777777" w:rsidR="001869AD" w:rsidRDefault="001869AD" w:rsidP="009D0B68">
            <w:pPr>
              <w:rPr>
                <w:szCs w:val="20"/>
              </w:rPr>
            </w:pPr>
          </w:p>
        </w:tc>
        <w:tc>
          <w:tcPr>
            <w:tcW w:w="1465" w:type="dxa"/>
            <w:gridSpan w:val="2"/>
          </w:tcPr>
          <w:p w14:paraId="24AD13C0" w14:textId="77777777" w:rsidR="001869AD" w:rsidRDefault="001869AD" w:rsidP="009D0B68">
            <w:pPr>
              <w:spacing w:line="240" w:lineRule="auto"/>
              <w:jc w:val="center"/>
              <w:rPr>
                <w:sz w:val="19"/>
                <w:szCs w:val="19"/>
                <w:highlight w:val="lightGray"/>
              </w:rPr>
            </w:pPr>
          </w:p>
        </w:tc>
        <w:tc>
          <w:tcPr>
            <w:tcW w:w="3237" w:type="dxa"/>
            <w:tcBorders>
              <w:right w:val="single" w:sz="4" w:space="0" w:color="auto"/>
            </w:tcBorders>
          </w:tcPr>
          <w:p w14:paraId="1EDB71D6" w14:textId="77777777" w:rsidR="001869AD" w:rsidRDefault="001869AD" w:rsidP="009D0B68">
            <w:pPr>
              <w:rPr>
                <w:sz w:val="19"/>
                <w:szCs w:val="19"/>
              </w:rPr>
            </w:pPr>
          </w:p>
        </w:tc>
      </w:tr>
      <w:tr w:rsidR="009A4E3B" w:rsidRPr="007E2C52" w14:paraId="0D4AC5C6" w14:textId="77777777" w:rsidTr="006F6360">
        <w:trPr>
          <w:cantSplit/>
        </w:trPr>
        <w:tc>
          <w:tcPr>
            <w:tcW w:w="610" w:type="dxa"/>
            <w:tcBorders>
              <w:left w:val="single" w:sz="4" w:space="0" w:color="auto"/>
            </w:tcBorders>
          </w:tcPr>
          <w:p w14:paraId="69A36C07" w14:textId="77777777" w:rsidR="009A4E3B" w:rsidRDefault="009A4E3B" w:rsidP="009A4E3B">
            <w:pPr>
              <w:spacing w:line="240" w:lineRule="auto"/>
              <w:rPr>
                <w:bCs/>
                <w:sz w:val="19"/>
                <w:szCs w:val="19"/>
              </w:rPr>
            </w:pPr>
            <w:r>
              <w:rPr>
                <w:bCs/>
                <w:sz w:val="19"/>
                <w:szCs w:val="19"/>
              </w:rPr>
              <w:t>c.</w:t>
            </w:r>
          </w:p>
        </w:tc>
        <w:tc>
          <w:tcPr>
            <w:tcW w:w="4138" w:type="dxa"/>
          </w:tcPr>
          <w:p w14:paraId="290755B6" w14:textId="39525E8C" w:rsidR="00E15904" w:rsidRPr="007E2C52" w:rsidRDefault="001E5CEA" w:rsidP="00E15904">
            <w:pPr>
              <w:rPr>
                <w:sz w:val="19"/>
                <w:szCs w:val="19"/>
              </w:rPr>
            </w:pPr>
            <w:r>
              <w:rPr>
                <w:sz w:val="19"/>
                <w:szCs w:val="19"/>
              </w:rPr>
              <w:t>I</w:t>
            </w:r>
            <w:r w:rsidR="0032014D" w:rsidRPr="0032014D">
              <w:rPr>
                <w:sz w:val="19"/>
                <w:szCs w:val="19"/>
              </w:rPr>
              <w:t xml:space="preserve">nschrijver dient te beschikken over certificaten </w:t>
            </w:r>
            <w:r w:rsidR="009A4E3B" w:rsidRPr="00276AFB">
              <w:rPr>
                <w:sz w:val="19"/>
                <w:szCs w:val="19"/>
              </w:rPr>
              <w:t xml:space="preserve">op het moment van inschrijving en gedurende de uitvoering van de opdracht over </w:t>
            </w:r>
            <w:r w:rsidR="009A4E3B">
              <w:rPr>
                <w:sz w:val="19"/>
                <w:szCs w:val="19"/>
              </w:rPr>
              <w:t xml:space="preserve">een </w:t>
            </w:r>
            <w:r w:rsidR="009A4E3B" w:rsidRPr="003D1E75">
              <w:rPr>
                <w:b/>
                <w:sz w:val="19"/>
                <w:szCs w:val="19"/>
              </w:rPr>
              <w:t>kwaliteitsmanagementsysteem</w:t>
            </w:r>
            <w:r w:rsidR="009A4E3B">
              <w:rPr>
                <w:sz w:val="19"/>
                <w:szCs w:val="19"/>
              </w:rPr>
              <w:t xml:space="preserve"> zoals </w:t>
            </w:r>
            <w:r w:rsidR="009A4E3B">
              <w:t xml:space="preserve">ISO 9001 </w:t>
            </w:r>
            <w:r w:rsidR="009A4E3B">
              <w:rPr>
                <w:sz w:val="19"/>
                <w:szCs w:val="19"/>
              </w:rPr>
              <w:t>of gelijkwaardig</w:t>
            </w:r>
            <w:r>
              <w:rPr>
                <w:sz w:val="19"/>
                <w:szCs w:val="19"/>
              </w:rPr>
              <w:t>,</w:t>
            </w:r>
            <w:r w:rsidR="009A4E3B">
              <w:rPr>
                <w:sz w:val="19"/>
                <w:szCs w:val="19"/>
              </w:rPr>
              <w:t xml:space="preserve"> </w:t>
            </w:r>
            <w:r w:rsidRPr="001E5CEA">
              <w:rPr>
                <w:sz w:val="19"/>
                <w:szCs w:val="19"/>
              </w:rPr>
              <w:t>welke zijn opgesteld door een bevoegd erkend onafhankelijk officieel instituut of dienst voor kwaliteitscontrole, waarin wordt verklaard dat</w:t>
            </w:r>
            <w:r>
              <w:rPr>
                <w:sz w:val="19"/>
                <w:szCs w:val="19"/>
              </w:rPr>
              <w:t xml:space="preserve"> </w:t>
            </w:r>
            <w:r w:rsidR="00E15904">
              <w:rPr>
                <w:sz w:val="19"/>
                <w:szCs w:val="19"/>
              </w:rPr>
              <w:t xml:space="preserve">duidelijk door referenties </w:t>
            </w:r>
            <w:r w:rsidR="003A796A">
              <w:rPr>
                <w:sz w:val="19"/>
                <w:szCs w:val="19"/>
              </w:rPr>
              <w:t>geïdentificeerde</w:t>
            </w:r>
            <w:r w:rsidR="00E15904">
              <w:rPr>
                <w:sz w:val="19"/>
                <w:szCs w:val="19"/>
              </w:rPr>
              <w:t xml:space="preserve"> </w:t>
            </w:r>
            <w:r w:rsidR="003A796A">
              <w:rPr>
                <w:sz w:val="19"/>
                <w:szCs w:val="19"/>
              </w:rPr>
              <w:t>product en aan bepaalde specificaties of normen beantwoorden zoals bedoeld in artikel 2.96 Aanbestedingswet.</w:t>
            </w:r>
            <w:r w:rsidR="00E15904">
              <w:rPr>
                <w:sz w:val="19"/>
                <w:szCs w:val="19"/>
              </w:rPr>
              <w:t xml:space="preserve"> </w:t>
            </w:r>
          </w:p>
          <w:p w14:paraId="78E49EA9" w14:textId="77777777" w:rsidR="009A4E3B" w:rsidRDefault="009A4E3B" w:rsidP="00E15904">
            <w:pPr>
              <w:rPr>
                <w:sz w:val="19"/>
                <w:szCs w:val="19"/>
              </w:rPr>
            </w:pPr>
          </w:p>
        </w:tc>
        <w:tc>
          <w:tcPr>
            <w:tcW w:w="1465" w:type="dxa"/>
            <w:gridSpan w:val="2"/>
          </w:tcPr>
          <w:p w14:paraId="75A7C129" w14:textId="77777777" w:rsidR="009A4E3B" w:rsidRPr="007E2C52" w:rsidRDefault="009A4E3B" w:rsidP="009A4E3B">
            <w:pPr>
              <w:spacing w:line="240" w:lineRule="auto"/>
              <w:jc w:val="center"/>
              <w:rPr>
                <w:sz w:val="19"/>
                <w:szCs w:val="19"/>
              </w:rPr>
            </w:pPr>
            <w:r>
              <w:rPr>
                <w:sz w:val="19"/>
                <w:szCs w:val="19"/>
                <w:highlight w:val="lightGray"/>
              </w:rPr>
              <w:fldChar w:fldCharType="begin">
                <w:ffData>
                  <w:name w:val=""/>
                  <w:enabled/>
                  <w:calcOnExit w:val="0"/>
                  <w:textInput>
                    <w:default w:val="ja / nee"/>
                  </w:textInput>
                </w:ffData>
              </w:fldChar>
            </w:r>
            <w:r>
              <w:rPr>
                <w:sz w:val="19"/>
                <w:szCs w:val="19"/>
                <w:highlight w:val="lightGray"/>
              </w:rPr>
              <w:instrText xml:space="preserve"> FORMTEXT </w:instrText>
            </w:r>
            <w:r>
              <w:rPr>
                <w:sz w:val="19"/>
                <w:szCs w:val="19"/>
                <w:highlight w:val="lightGray"/>
              </w:rPr>
            </w:r>
            <w:r>
              <w:rPr>
                <w:sz w:val="19"/>
                <w:szCs w:val="19"/>
                <w:highlight w:val="lightGray"/>
              </w:rPr>
              <w:fldChar w:fldCharType="separate"/>
            </w:r>
            <w:r>
              <w:rPr>
                <w:noProof/>
                <w:sz w:val="19"/>
                <w:szCs w:val="19"/>
                <w:highlight w:val="lightGray"/>
              </w:rPr>
              <w:t>ja / nee</w:t>
            </w:r>
            <w:r>
              <w:rPr>
                <w:sz w:val="19"/>
                <w:szCs w:val="19"/>
                <w:highlight w:val="lightGray"/>
              </w:rPr>
              <w:fldChar w:fldCharType="end"/>
            </w:r>
          </w:p>
          <w:p w14:paraId="3FAA4731" w14:textId="77777777" w:rsidR="009A4E3B" w:rsidRDefault="009A4E3B" w:rsidP="009A4E3B">
            <w:pPr>
              <w:spacing w:line="240" w:lineRule="auto"/>
              <w:jc w:val="center"/>
              <w:rPr>
                <w:sz w:val="19"/>
                <w:szCs w:val="19"/>
                <w:highlight w:val="lightGray"/>
              </w:rPr>
            </w:pPr>
          </w:p>
        </w:tc>
        <w:tc>
          <w:tcPr>
            <w:tcW w:w="3237" w:type="dxa"/>
            <w:tcBorders>
              <w:right w:val="single" w:sz="4" w:space="0" w:color="auto"/>
            </w:tcBorders>
          </w:tcPr>
          <w:p w14:paraId="38291F2B" w14:textId="6DE4F68E" w:rsidR="009A4E3B" w:rsidRDefault="009A4E3B" w:rsidP="009A4E3B">
            <w:pPr>
              <w:spacing w:line="240" w:lineRule="auto"/>
              <w:rPr>
                <w:sz w:val="19"/>
                <w:szCs w:val="19"/>
              </w:rPr>
            </w:pPr>
            <w:r>
              <w:rPr>
                <w:sz w:val="19"/>
                <w:szCs w:val="19"/>
              </w:rPr>
              <w:t>Indien Aanbestedende dienst in de gunningsbeslissing bekend maakt dat Aanbestedende dienst voornemens is de opdracht te gunnen aan Inschrijver, dient Inschrijver   binnen 10 kalenderdagen na de datum van deze gunningsbeslissing</w:t>
            </w:r>
            <w:r w:rsidDel="00F955D4">
              <w:rPr>
                <w:sz w:val="19"/>
                <w:szCs w:val="19"/>
              </w:rPr>
              <w:t xml:space="preserve"> </w:t>
            </w:r>
            <w:r>
              <w:rPr>
                <w:sz w:val="19"/>
                <w:szCs w:val="19"/>
              </w:rPr>
              <w:t>een bewijs in te dienen m.b.t. het kwaliteitsmanagementsysteem dat hij hanteert,  waaruit blijkt dat de Inschrijver voldoet aan 2</w:t>
            </w:r>
            <w:r w:rsidR="00177F84">
              <w:rPr>
                <w:sz w:val="19"/>
                <w:szCs w:val="19"/>
              </w:rPr>
              <w:t>c</w:t>
            </w:r>
            <w:r>
              <w:rPr>
                <w:sz w:val="19"/>
                <w:szCs w:val="19"/>
              </w:rPr>
              <w:t>.</w:t>
            </w:r>
          </w:p>
          <w:p w14:paraId="1DACE7F1" w14:textId="77777777" w:rsidR="009A4E3B" w:rsidRDefault="009A4E3B" w:rsidP="009A4E3B">
            <w:pPr>
              <w:spacing w:line="240" w:lineRule="auto"/>
              <w:rPr>
                <w:sz w:val="19"/>
                <w:szCs w:val="19"/>
              </w:rPr>
            </w:pPr>
          </w:p>
        </w:tc>
      </w:tr>
      <w:tr w:rsidR="009A4E3B" w:rsidRPr="007E2C52" w14:paraId="20D2B5D5" w14:textId="77777777" w:rsidTr="006F6360">
        <w:trPr>
          <w:cantSplit/>
        </w:trPr>
        <w:tc>
          <w:tcPr>
            <w:tcW w:w="610" w:type="dxa"/>
            <w:tcBorders>
              <w:left w:val="single" w:sz="4" w:space="0" w:color="auto"/>
            </w:tcBorders>
          </w:tcPr>
          <w:p w14:paraId="0891F069" w14:textId="77777777" w:rsidR="009A4E3B" w:rsidRPr="007E2C52" w:rsidRDefault="009A4E3B" w:rsidP="009A4E3B">
            <w:pPr>
              <w:spacing w:line="240" w:lineRule="auto"/>
              <w:rPr>
                <w:bCs/>
                <w:sz w:val="19"/>
                <w:szCs w:val="19"/>
              </w:rPr>
            </w:pPr>
            <w:r>
              <w:rPr>
                <w:bCs/>
                <w:sz w:val="19"/>
                <w:szCs w:val="19"/>
              </w:rPr>
              <w:lastRenderedPageBreak/>
              <w:t>d</w:t>
            </w:r>
            <w:r w:rsidRPr="007E2C52">
              <w:rPr>
                <w:bCs/>
                <w:sz w:val="19"/>
                <w:szCs w:val="19"/>
              </w:rPr>
              <w:t>.</w:t>
            </w:r>
          </w:p>
        </w:tc>
        <w:tc>
          <w:tcPr>
            <w:tcW w:w="4138" w:type="dxa"/>
          </w:tcPr>
          <w:p w14:paraId="08385664" w14:textId="759A1638" w:rsidR="009A4E3B" w:rsidRPr="00F16C49" w:rsidRDefault="009A4E3B" w:rsidP="009A4E3B">
            <w:pPr>
              <w:rPr>
                <w:szCs w:val="20"/>
              </w:rPr>
            </w:pPr>
            <w:r>
              <w:rPr>
                <w:szCs w:val="20"/>
              </w:rPr>
              <w:t>Inschrijver</w:t>
            </w:r>
            <w:r w:rsidRPr="3B0447F0">
              <w:rPr>
                <w:szCs w:val="20"/>
              </w:rPr>
              <w:t xml:space="preserve"> beschikt over een </w:t>
            </w:r>
            <w:r>
              <w:rPr>
                <w:szCs w:val="20"/>
              </w:rPr>
              <w:t xml:space="preserve">certificering voor </w:t>
            </w:r>
            <w:r w:rsidRPr="00F607FF">
              <w:rPr>
                <w:b/>
                <w:szCs w:val="20"/>
              </w:rPr>
              <w:t>milieumanagementsysteem</w:t>
            </w:r>
            <w:r w:rsidRPr="3B0447F0">
              <w:rPr>
                <w:szCs w:val="20"/>
              </w:rPr>
              <w:t xml:space="preserve"> conform de eisen en richtlijnen van de (</w:t>
            </w:r>
            <w:proofErr w:type="spellStart"/>
            <w:r w:rsidRPr="3B0447F0">
              <w:rPr>
                <w:szCs w:val="20"/>
              </w:rPr>
              <w:t>inter</w:t>
            </w:r>
            <w:proofErr w:type="spellEnd"/>
            <w:r w:rsidRPr="3B0447F0">
              <w:rPr>
                <w:szCs w:val="20"/>
              </w:rPr>
              <w:t xml:space="preserve">)nationale norm voor milieumanagementsysteem </w:t>
            </w:r>
            <w:r w:rsidR="0052602F">
              <w:rPr>
                <w:szCs w:val="20"/>
              </w:rPr>
              <w:t xml:space="preserve">conform </w:t>
            </w:r>
            <w:r w:rsidRPr="3B0447F0">
              <w:rPr>
                <w:szCs w:val="20"/>
              </w:rPr>
              <w:t>NEN ISO 14001, EMAS</w:t>
            </w:r>
            <w:r>
              <w:rPr>
                <w:szCs w:val="20"/>
              </w:rPr>
              <w:t xml:space="preserve"> of gelijkwaardig</w:t>
            </w:r>
            <w:r w:rsidRPr="3B0447F0">
              <w:rPr>
                <w:szCs w:val="20"/>
              </w:rPr>
              <w:t xml:space="preserve">. </w:t>
            </w:r>
          </w:p>
          <w:p w14:paraId="7456DEBE" w14:textId="77777777" w:rsidR="009A4E3B" w:rsidRPr="00F16C49" w:rsidRDefault="009A4E3B" w:rsidP="009A4E3B">
            <w:pPr>
              <w:rPr>
                <w:szCs w:val="20"/>
              </w:rPr>
            </w:pPr>
          </w:p>
          <w:p w14:paraId="43AC0381" w14:textId="77777777" w:rsidR="009A4E3B" w:rsidRDefault="009A4E3B" w:rsidP="009A4E3B">
            <w:pPr>
              <w:spacing w:line="240" w:lineRule="auto"/>
              <w:rPr>
                <w:sz w:val="19"/>
                <w:szCs w:val="19"/>
              </w:rPr>
            </w:pPr>
          </w:p>
          <w:p w14:paraId="390F35AB" w14:textId="77777777" w:rsidR="009A4E3B" w:rsidRDefault="009A4E3B" w:rsidP="009A4E3B">
            <w:pPr>
              <w:spacing w:line="240" w:lineRule="auto"/>
              <w:rPr>
                <w:sz w:val="19"/>
                <w:szCs w:val="19"/>
              </w:rPr>
            </w:pPr>
          </w:p>
          <w:p w14:paraId="347F1688" w14:textId="77777777" w:rsidR="009A4E3B" w:rsidRPr="007E2C52" w:rsidRDefault="009A4E3B" w:rsidP="009A4E3B">
            <w:pPr>
              <w:spacing w:line="240" w:lineRule="auto"/>
              <w:rPr>
                <w:sz w:val="19"/>
                <w:szCs w:val="19"/>
              </w:rPr>
            </w:pPr>
          </w:p>
        </w:tc>
        <w:tc>
          <w:tcPr>
            <w:tcW w:w="1465" w:type="dxa"/>
            <w:gridSpan w:val="2"/>
          </w:tcPr>
          <w:p w14:paraId="178AB7BE" w14:textId="77777777" w:rsidR="009A4E3B" w:rsidRPr="007E2C52" w:rsidRDefault="009A4E3B" w:rsidP="009A4E3B">
            <w:pPr>
              <w:spacing w:line="240" w:lineRule="auto"/>
              <w:jc w:val="center"/>
              <w:rPr>
                <w:sz w:val="19"/>
                <w:szCs w:val="19"/>
              </w:rPr>
            </w:pPr>
            <w:r>
              <w:rPr>
                <w:sz w:val="19"/>
                <w:szCs w:val="19"/>
                <w:highlight w:val="lightGray"/>
              </w:rPr>
              <w:fldChar w:fldCharType="begin">
                <w:ffData>
                  <w:name w:val=""/>
                  <w:enabled/>
                  <w:calcOnExit w:val="0"/>
                  <w:textInput>
                    <w:default w:val="ja / nee"/>
                  </w:textInput>
                </w:ffData>
              </w:fldChar>
            </w:r>
            <w:r>
              <w:rPr>
                <w:sz w:val="19"/>
                <w:szCs w:val="19"/>
                <w:highlight w:val="lightGray"/>
              </w:rPr>
              <w:instrText xml:space="preserve"> FORMTEXT </w:instrText>
            </w:r>
            <w:r>
              <w:rPr>
                <w:sz w:val="19"/>
                <w:szCs w:val="19"/>
                <w:highlight w:val="lightGray"/>
              </w:rPr>
            </w:r>
            <w:r>
              <w:rPr>
                <w:sz w:val="19"/>
                <w:szCs w:val="19"/>
                <w:highlight w:val="lightGray"/>
              </w:rPr>
              <w:fldChar w:fldCharType="separate"/>
            </w:r>
            <w:r>
              <w:rPr>
                <w:noProof/>
                <w:sz w:val="19"/>
                <w:szCs w:val="19"/>
                <w:highlight w:val="lightGray"/>
              </w:rPr>
              <w:t>ja / nee</w:t>
            </w:r>
            <w:r>
              <w:rPr>
                <w:sz w:val="19"/>
                <w:szCs w:val="19"/>
                <w:highlight w:val="lightGray"/>
              </w:rPr>
              <w:fldChar w:fldCharType="end"/>
            </w:r>
          </w:p>
          <w:p w14:paraId="58336B9A" w14:textId="77777777" w:rsidR="009A4E3B" w:rsidRPr="007E2C52" w:rsidRDefault="009A4E3B" w:rsidP="009A4E3B">
            <w:pPr>
              <w:spacing w:line="240" w:lineRule="auto"/>
              <w:rPr>
                <w:sz w:val="19"/>
                <w:szCs w:val="19"/>
              </w:rPr>
            </w:pPr>
          </w:p>
        </w:tc>
        <w:tc>
          <w:tcPr>
            <w:tcW w:w="3237" w:type="dxa"/>
            <w:tcBorders>
              <w:right w:val="single" w:sz="4" w:space="0" w:color="auto"/>
            </w:tcBorders>
          </w:tcPr>
          <w:p w14:paraId="7318FDEF" w14:textId="469837E2" w:rsidR="009A4E3B" w:rsidRPr="00347BC7" w:rsidRDefault="009A4E3B" w:rsidP="00347BC7">
            <w:pPr>
              <w:rPr>
                <w:szCs w:val="20"/>
              </w:rPr>
            </w:pPr>
            <w:r>
              <w:rPr>
                <w:sz w:val="19"/>
                <w:szCs w:val="19"/>
              </w:rPr>
              <w:t>Indien Aanbestedende dienst in de gunningsbeslissing bekend maakt dat Aanbestedende dienst voornemens is de opdracht te gunnen aan Inschrijver, dient Inschrijver   binnen 10 kalenderdagen na de datum van deze gunningsbeslissing</w:t>
            </w:r>
            <w:r w:rsidDel="00F955D4">
              <w:rPr>
                <w:sz w:val="19"/>
                <w:szCs w:val="19"/>
              </w:rPr>
              <w:t xml:space="preserve"> </w:t>
            </w:r>
            <w:r>
              <w:rPr>
                <w:sz w:val="19"/>
                <w:szCs w:val="19"/>
              </w:rPr>
              <w:t>een bewijs in te dienen m.b.t. het milieumanagementsysteem dat hij hanteert,  waaruit blijkt dat de Inschrijver voldoet aan 2d.</w:t>
            </w:r>
          </w:p>
        </w:tc>
      </w:tr>
      <w:tr w:rsidR="009A4E3B" w:rsidRPr="007E2C52" w14:paraId="365B3F89" w14:textId="77777777" w:rsidTr="006F6360">
        <w:trPr>
          <w:cantSplit/>
        </w:trPr>
        <w:tc>
          <w:tcPr>
            <w:tcW w:w="610" w:type="dxa"/>
            <w:tcBorders>
              <w:left w:val="single" w:sz="4" w:space="0" w:color="auto"/>
            </w:tcBorders>
          </w:tcPr>
          <w:p w14:paraId="4E967788" w14:textId="7A155945" w:rsidR="009A4E3B" w:rsidRDefault="009A4E3B" w:rsidP="009A4E3B">
            <w:pPr>
              <w:spacing w:line="240" w:lineRule="auto"/>
              <w:rPr>
                <w:bCs/>
                <w:sz w:val="19"/>
                <w:szCs w:val="19"/>
              </w:rPr>
            </w:pPr>
          </w:p>
        </w:tc>
        <w:tc>
          <w:tcPr>
            <w:tcW w:w="4138" w:type="dxa"/>
          </w:tcPr>
          <w:p w14:paraId="7D747D5C" w14:textId="05CBE4CE" w:rsidR="009A4E3B" w:rsidRDefault="009A4E3B" w:rsidP="009A4E3B">
            <w:pPr>
              <w:spacing w:line="240" w:lineRule="auto"/>
              <w:rPr>
                <w:sz w:val="19"/>
                <w:szCs w:val="19"/>
              </w:rPr>
            </w:pPr>
          </w:p>
        </w:tc>
        <w:tc>
          <w:tcPr>
            <w:tcW w:w="1465" w:type="dxa"/>
            <w:gridSpan w:val="2"/>
          </w:tcPr>
          <w:p w14:paraId="31B43307" w14:textId="77777777" w:rsidR="009A4E3B" w:rsidRDefault="009A4E3B" w:rsidP="009A4E3B">
            <w:pPr>
              <w:spacing w:line="240" w:lineRule="auto"/>
              <w:rPr>
                <w:sz w:val="19"/>
                <w:szCs w:val="19"/>
                <w:highlight w:val="lightGray"/>
              </w:rPr>
            </w:pPr>
          </w:p>
        </w:tc>
        <w:tc>
          <w:tcPr>
            <w:tcW w:w="3237" w:type="dxa"/>
            <w:tcBorders>
              <w:right w:val="single" w:sz="4" w:space="0" w:color="auto"/>
            </w:tcBorders>
          </w:tcPr>
          <w:p w14:paraId="1B5566F3" w14:textId="77777777" w:rsidR="009A4E3B" w:rsidRPr="00276AFB" w:rsidRDefault="009A4E3B" w:rsidP="009A4E3B">
            <w:pPr>
              <w:spacing w:line="240" w:lineRule="auto"/>
              <w:rPr>
                <w:sz w:val="19"/>
                <w:szCs w:val="19"/>
              </w:rPr>
            </w:pPr>
          </w:p>
        </w:tc>
      </w:tr>
      <w:tr w:rsidR="009A4E3B" w:rsidRPr="007E2C52" w14:paraId="078D81B2" w14:textId="77777777" w:rsidTr="006F6360">
        <w:trPr>
          <w:cantSplit/>
        </w:trPr>
        <w:tc>
          <w:tcPr>
            <w:tcW w:w="610" w:type="dxa"/>
            <w:tcBorders>
              <w:left w:val="single" w:sz="4" w:space="0" w:color="auto"/>
              <w:bottom w:val="single" w:sz="4" w:space="0" w:color="auto"/>
            </w:tcBorders>
          </w:tcPr>
          <w:tbl>
            <w:tblPr>
              <w:tblpPr w:leftFromText="141" w:rightFromText="141" w:vertAnchor="text" w:horzAnchor="margin" w:tblpY="226"/>
              <w:tblW w:w="10915" w:type="dxa"/>
              <w:tblLayout w:type="fixed"/>
              <w:tblCellMar>
                <w:left w:w="70" w:type="dxa"/>
                <w:right w:w="70" w:type="dxa"/>
              </w:tblCellMar>
              <w:tblLook w:val="0000" w:firstRow="0" w:lastRow="0" w:firstColumn="0" w:lastColumn="0" w:noHBand="0" w:noVBand="0"/>
            </w:tblPr>
            <w:tblGrid>
              <w:gridCol w:w="610"/>
              <w:gridCol w:w="4138"/>
              <w:gridCol w:w="1465"/>
              <w:gridCol w:w="1465"/>
              <w:gridCol w:w="3237"/>
            </w:tblGrid>
            <w:tr w:rsidR="009A4E3B" w:rsidRPr="00276AFB" w14:paraId="5218C740" w14:textId="77777777" w:rsidTr="006F6360">
              <w:trPr>
                <w:cantSplit/>
              </w:trPr>
              <w:tc>
                <w:tcPr>
                  <w:tcW w:w="610" w:type="dxa"/>
                </w:tcPr>
                <w:p w14:paraId="65A13AA4" w14:textId="3E941388" w:rsidR="009A4E3B" w:rsidRDefault="00347BC7" w:rsidP="009A4E3B">
                  <w:pPr>
                    <w:spacing w:line="240" w:lineRule="auto"/>
                    <w:rPr>
                      <w:bCs/>
                      <w:sz w:val="19"/>
                      <w:szCs w:val="19"/>
                    </w:rPr>
                  </w:pPr>
                  <w:r>
                    <w:rPr>
                      <w:bCs/>
                      <w:sz w:val="19"/>
                      <w:szCs w:val="19"/>
                    </w:rPr>
                    <w:t>e</w:t>
                  </w:r>
                  <w:r w:rsidR="009A4E3B">
                    <w:rPr>
                      <w:bCs/>
                      <w:sz w:val="19"/>
                      <w:szCs w:val="19"/>
                    </w:rPr>
                    <w:t>.</w:t>
                  </w:r>
                </w:p>
              </w:tc>
              <w:tc>
                <w:tcPr>
                  <w:tcW w:w="4138" w:type="dxa"/>
                </w:tcPr>
                <w:p w14:paraId="7553978B" w14:textId="57317D8F" w:rsidR="009A4E3B" w:rsidRDefault="009A4E3B" w:rsidP="009A4E3B">
                  <w:pPr>
                    <w:spacing w:line="240" w:lineRule="auto"/>
                    <w:rPr>
                      <w:sz w:val="19"/>
                      <w:szCs w:val="19"/>
                    </w:rPr>
                  </w:pPr>
                  <w:r>
                    <w:rPr>
                      <w:sz w:val="19"/>
                      <w:szCs w:val="19"/>
                    </w:rPr>
                    <w:t>Inschrijver</w:t>
                  </w:r>
                  <w:r w:rsidRPr="00096642">
                    <w:rPr>
                      <w:sz w:val="19"/>
                      <w:szCs w:val="19"/>
                    </w:rPr>
                    <w:t xml:space="preserve"> </w:t>
                  </w:r>
                  <w:r>
                    <w:rPr>
                      <w:sz w:val="19"/>
                      <w:szCs w:val="19"/>
                    </w:rPr>
                    <w:t xml:space="preserve">heeft een Nederlands sprekende </w:t>
                  </w:r>
                  <w:proofErr w:type="spellStart"/>
                  <w:r>
                    <w:rPr>
                      <w:sz w:val="19"/>
                      <w:szCs w:val="19"/>
                    </w:rPr>
                    <w:t>service-organisatie</w:t>
                  </w:r>
                  <w:proofErr w:type="spellEnd"/>
                  <w:r>
                    <w:rPr>
                      <w:sz w:val="19"/>
                      <w:szCs w:val="19"/>
                    </w:rPr>
                    <w:t xml:space="preserve"> die 24 uur per dag, 365 dagen per jaar bereikbaar is. Buiten kantoortijden, in het weekend en op feestdagen mag dit ook middels een noodtelefoon zijn. </w:t>
                  </w:r>
                </w:p>
                <w:p w14:paraId="22E993E7" w14:textId="77777777" w:rsidR="009A4E3B" w:rsidRDefault="009A4E3B" w:rsidP="009A4E3B">
                  <w:pPr>
                    <w:rPr>
                      <w:sz w:val="19"/>
                      <w:szCs w:val="19"/>
                    </w:rPr>
                  </w:pPr>
                </w:p>
              </w:tc>
              <w:tc>
                <w:tcPr>
                  <w:tcW w:w="1465" w:type="dxa"/>
                </w:tcPr>
                <w:p w14:paraId="75DBC7AD" w14:textId="77777777" w:rsidR="009A4E3B" w:rsidRDefault="009A4E3B" w:rsidP="009A4E3B">
                  <w:pPr>
                    <w:spacing w:line="240" w:lineRule="auto"/>
                    <w:jc w:val="center"/>
                    <w:rPr>
                      <w:sz w:val="19"/>
                      <w:szCs w:val="19"/>
                      <w:highlight w:val="lightGray"/>
                    </w:rPr>
                  </w:pPr>
                </w:p>
              </w:tc>
              <w:tc>
                <w:tcPr>
                  <w:tcW w:w="1465" w:type="dxa"/>
                </w:tcPr>
                <w:p w14:paraId="0B8831FC" w14:textId="77777777" w:rsidR="009A4E3B" w:rsidRPr="007E2C52" w:rsidRDefault="009A4E3B" w:rsidP="009A4E3B">
                  <w:pPr>
                    <w:spacing w:line="240" w:lineRule="auto"/>
                    <w:jc w:val="center"/>
                    <w:rPr>
                      <w:sz w:val="19"/>
                      <w:szCs w:val="19"/>
                    </w:rPr>
                  </w:pPr>
                  <w:r>
                    <w:rPr>
                      <w:sz w:val="19"/>
                      <w:szCs w:val="19"/>
                      <w:highlight w:val="lightGray"/>
                    </w:rPr>
                    <w:fldChar w:fldCharType="begin">
                      <w:ffData>
                        <w:name w:val=""/>
                        <w:enabled/>
                        <w:calcOnExit w:val="0"/>
                        <w:textInput>
                          <w:default w:val="ja / nee"/>
                        </w:textInput>
                      </w:ffData>
                    </w:fldChar>
                  </w:r>
                  <w:r>
                    <w:rPr>
                      <w:sz w:val="19"/>
                      <w:szCs w:val="19"/>
                      <w:highlight w:val="lightGray"/>
                    </w:rPr>
                    <w:instrText xml:space="preserve"> FORMTEXT </w:instrText>
                  </w:r>
                  <w:r>
                    <w:rPr>
                      <w:sz w:val="19"/>
                      <w:szCs w:val="19"/>
                      <w:highlight w:val="lightGray"/>
                    </w:rPr>
                  </w:r>
                  <w:r>
                    <w:rPr>
                      <w:sz w:val="19"/>
                      <w:szCs w:val="19"/>
                      <w:highlight w:val="lightGray"/>
                    </w:rPr>
                    <w:fldChar w:fldCharType="separate"/>
                  </w:r>
                  <w:r>
                    <w:rPr>
                      <w:noProof/>
                      <w:sz w:val="19"/>
                      <w:szCs w:val="19"/>
                      <w:highlight w:val="lightGray"/>
                    </w:rPr>
                    <w:t>ja / nee</w:t>
                  </w:r>
                  <w:r>
                    <w:rPr>
                      <w:sz w:val="19"/>
                      <w:szCs w:val="19"/>
                      <w:highlight w:val="lightGray"/>
                    </w:rPr>
                    <w:fldChar w:fldCharType="end"/>
                  </w:r>
                </w:p>
                <w:p w14:paraId="02F24706" w14:textId="77777777" w:rsidR="009A4E3B" w:rsidRDefault="009A4E3B" w:rsidP="009A4E3B">
                  <w:pPr>
                    <w:spacing w:line="240" w:lineRule="auto"/>
                    <w:rPr>
                      <w:sz w:val="19"/>
                      <w:szCs w:val="19"/>
                      <w:highlight w:val="lightGray"/>
                    </w:rPr>
                  </w:pPr>
                </w:p>
              </w:tc>
              <w:tc>
                <w:tcPr>
                  <w:tcW w:w="3237" w:type="dxa"/>
                </w:tcPr>
                <w:p w14:paraId="239B66AE" w14:textId="77777777" w:rsidR="009A4E3B" w:rsidRDefault="009A4E3B" w:rsidP="009A4E3B">
                  <w:pPr>
                    <w:spacing w:line="240" w:lineRule="auto"/>
                    <w:rPr>
                      <w:sz w:val="19"/>
                      <w:szCs w:val="19"/>
                    </w:rPr>
                  </w:pPr>
                  <w:r>
                    <w:rPr>
                      <w:sz w:val="19"/>
                      <w:szCs w:val="19"/>
                    </w:rPr>
                    <w:t>Geen</w:t>
                  </w:r>
                  <w:r w:rsidRPr="00096642">
                    <w:rPr>
                      <w:sz w:val="19"/>
                      <w:szCs w:val="19"/>
                    </w:rPr>
                    <w:t xml:space="preserve">.  </w:t>
                  </w:r>
                </w:p>
                <w:p w14:paraId="1BBEEF37" w14:textId="77777777" w:rsidR="009A4E3B" w:rsidRDefault="009A4E3B" w:rsidP="009A4E3B">
                  <w:pPr>
                    <w:spacing w:line="240" w:lineRule="auto"/>
                    <w:rPr>
                      <w:sz w:val="19"/>
                      <w:szCs w:val="19"/>
                    </w:rPr>
                  </w:pPr>
                </w:p>
                <w:p w14:paraId="06EBDED6" w14:textId="77777777" w:rsidR="009A4E3B" w:rsidRDefault="009A4E3B" w:rsidP="009A4E3B">
                  <w:pPr>
                    <w:spacing w:line="240" w:lineRule="auto"/>
                    <w:rPr>
                      <w:sz w:val="19"/>
                      <w:szCs w:val="19"/>
                    </w:rPr>
                  </w:pPr>
                  <w:r w:rsidRPr="00096642">
                    <w:rPr>
                      <w:sz w:val="19"/>
                      <w:szCs w:val="19"/>
                    </w:rPr>
                    <w:t>.</w:t>
                  </w:r>
                </w:p>
                <w:p w14:paraId="21D060A8" w14:textId="77777777" w:rsidR="009A4E3B" w:rsidRPr="00276AFB" w:rsidRDefault="009A4E3B" w:rsidP="009A4E3B">
                  <w:pPr>
                    <w:spacing w:line="240" w:lineRule="auto"/>
                    <w:rPr>
                      <w:sz w:val="19"/>
                      <w:szCs w:val="19"/>
                    </w:rPr>
                  </w:pPr>
                </w:p>
              </w:tc>
            </w:tr>
          </w:tbl>
          <w:p w14:paraId="1BA0C143" w14:textId="77777777" w:rsidR="009A4E3B" w:rsidRPr="007E2C52" w:rsidRDefault="009A4E3B" w:rsidP="009A4E3B">
            <w:pPr>
              <w:rPr>
                <w:sz w:val="19"/>
                <w:szCs w:val="19"/>
              </w:rPr>
            </w:pPr>
          </w:p>
        </w:tc>
        <w:tc>
          <w:tcPr>
            <w:tcW w:w="4138" w:type="dxa"/>
            <w:tcBorders>
              <w:bottom w:val="single" w:sz="4" w:space="0" w:color="auto"/>
            </w:tcBorders>
          </w:tcPr>
          <w:tbl>
            <w:tblPr>
              <w:tblpPr w:leftFromText="141" w:rightFromText="141" w:vertAnchor="text" w:horzAnchor="margin" w:tblpY="226"/>
              <w:tblW w:w="9450" w:type="dxa"/>
              <w:tblLayout w:type="fixed"/>
              <w:tblCellMar>
                <w:left w:w="70" w:type="dxa"/>
                <w:right w:w="70" w:type="dxa"/>
              </w:tblCellMar>
              <w:tblLook w:val="0000" w:firstRow="0" w:lastRow="0" w:firstColumn="0" w:lastColumn="0" w:noHBand="0" w:noVBand="0"/>
            </w:tblPr>
            <w:tblGrid>
              <w:gridCol w:w="4424"/>
              <w:gridCol w:w="1566"/>
              <w:gridCol w:w="3460"/>
            </w:tblGrid>
            <w:tr w:rsidR="009A4E3B" w:rsidRPr="00276AFB" w14:paraId="64BD9BDB" w14:textId="77777777" w:rsidTr="005A19F5">
              <w:trPr>
                <w:cantSplit/>
              </w:trPr>
              <w:tc>
                <w:tcPr>
                  <w:tcW w:w="4138" w:type="dxa"/>
                </w:tcPr>
                <w:p w14:paraId="0122E71C" w14:textId="041C6EA2" w:rsidR="009A4E3B" w:rsidRDefault="009A4E3B" w:rsidP="009A4E3B">
                  <w:pPr>
                    <w:spacing w:line="240" w:lineRule="auto"/>
                    <w:rPr>
                      <w:sz w:val="19"/>
                      <w:szCs w:val="19"/>
                    </w:rPr>
                  </w:pPr>
                  <w:r>
                    <w:rPr>
                      <w:sz w:val="19"/>
                      <w:szCs w:val="19"/>
                    </w:rPr>
                    <w:t>Inschrijver</w:t>
                  </w:r>
                  <w:r w:rsidRPr="001135C9">
                    <w:rPr>
                      <w:sz w:val="19"/>
                      <w:szCs w:val="19"/>
                    </w:rPr>
                    <w:t xml:space="preserve"> heeft ervaring met onderstaande kerncompetentie die aanbestedende dienst van </w:t>
                  </w:r>
                </w:p>
                <w:p w14:paraId="3308C064" w14:textId="77777777" w:rsidR="009A4E3B" w:rsidRDefault="009A4E3B" w:rsidP="009A4E3B">
                  <w:pPr>
                    <w:spacing w:line="240" w:lineRule="auto"/>
                    <w:rPr>
                      <w:sz w:val="19"/>
                      <w:szCs w:val="19"/>
                    </w:rPr>
                  </w:pPr>
                  <w:r w:rsidRPr="001135C9">
                    <w:rPr>
                      <w:sz w:val="19"/>
                      <w:szCs w:val="19"/>
                    </w:rPr>
                    <w:t>belan</w:t>
                  </w:r>
                  <w:r>
                    <w:rPr>
                      <w:sz w:val="19"/>
                      <w:szCs w:val="19"/>
                    </w:rPr>
                    <w:t xml:space="preserve">g acht op onderhavige opdracht: </w:t>
                  </w:r>
                  <w:r w:rsidRPr="00552F66">
                    <w:rPr>
                      <w:sz w:val="19"/>
                      <w:szCs w:val="19"/>
                    </w:rPr>
                    <w:t xml:space="preserve"> </w:t>
                  </w:r>
                </w:p>
                <w:p w14:paraId="4E328B72" w14:textId="77777777" w:rsidR="00347BC7" w:rsidRDefault="009A4E3B" w:rsidP="009A4E3B">
                  <w:pPr>
                    <w:spacing w:line="240" w:lineRule="auto"/>
                    <w:rPr>
                      <w:sz w:val="19"/>
                      <w:szCs w:val="19"/>
                    </w:rPr>
                  </w:pPr>
                  <w:r>
                    <w:rPr>
                      <w:b/>
                      <w:i/>
                      <w:sz w:val="19"/>
                      <w:szCs w:val="19"/>
                    </w:rPr>
                    <w:t>Presteren</w:t>
                  </w:r>
                  <w:r w:rsidRPr="001135C9">
                    <w:rPr>
                      <w:sz w:val="19"/>
                      <w:szCs w:val="19"/>
                    </w:rPr>
                    <w:t xml:space="preserve">; </w:t>
                  </w:r>
                  <w:r>
                    <w:rPr>
                      <w:sz w:val="19"/>
                      <w:szCs w:val="19"/>
                    </w:rPr>
                    <w:t>Inschrijver</w:t>
                  </w:r>
                  <w:r w:rsidRPr="001135C9">
                    <w:rPr>
                      <w:sz w:val="19"/>
                      <w:szCs w:val="19"/>
                    </w:rPr>
                    <w:t xml:space="preserve"> geef</w:t>
                  </w:r>
                  <w:r>
                    <w:rPr>
                      <w:sz w:val="19"/>
                      <w:szCs w:val="19"/>
                    </w:rPr>
                    <w:t xml:space="preserve">t een referentie op van </w:t>
                  </w:r>
                </w:p>
                <w:p w14:paraId="71C97E0A" w14:textId="004E12C4" w:rsidR="009A4E3B" w:rsidRDefault="009A4E3B" w:rsidP="009A4E3B">
                  <w:pPr>
                    <w:spacing w:line="240" w:lineRule="auto"/>
                    <w:rPr>
                      <w:sz w:val="19"/>
                      <w:szCs w:val="19"/>
                    </w:rPr>
                  </w:pPr>
                  <w:r>
                    <w:rPr>
                      <w:sz w:val="19"/>
                      <w:szCs w:val="19"/>
                    </w:rPr>
                    <w:t>ee</w:t>
                  </w:r>
                  <w:r w:rsidR="00347BC7">
                    <w:rPr>
                      <w:sz w:val="19"/>
                      <w:szCs w:val="19"/>
                    </w:rPr>
                    <w:t>n</w:t>
                  </w:r>
                  <w:r>
                    <w:rPr>
                      <w:sz w:val="19"/>
                      <w:szCs w:val="19"/>
                    </w:rPr>
                    <w:t xml:space="preserve"> </w:t>
                  </w:r>
                  <w:r w:rsidRPr="001135C9">
                    <w:rPr>
                      <w:sz w:val="19"/>
                      <w:szCs w:val="19"/>
                    </w:rPr>
                    <w:t>vergelijkbare opdrach</w:t>
                  </w:r>
                  <w:r>
                    <w:rPr>
                      <w:sz w:val="19"/>
                      <w:szCs w:val="19"/>
                    </w:rPr>
                    <w:t xml:space="preserve">t. </w:t>
                  </w:r>
                </w:p>
              </w:tc>
              <w:tc>
                <w:tcPr>
                  <w:tcW w:w="1465" w:type="dxa"/>
                </w:tcPr>
                <w:p w14:paraId="59F53670" w14:textId="77777777" w:rsidR="009A4E3B" w:rsidRPr="007E2C52" w:rsidRDefault="009A4E3B" w:rsidP="009A4E3B">
                  <w:pPr>
                    <w:spacing w:line="240" w:lineRule="auto"/>
                    <w:jc w:val="center"/>
                    <w:rPr>
                      <w:sz w:val="19"/>
                      <w:szCs w:val="19"/>
                    </w:rPr>
                  </w:pPr>
                  <w:r>
                    <w:rPr>
                      <w:sz w:val="19"/>
                      <w:szCs w:val="19"/>
                      <w:highlight w:val="lightGray"/>
                    </w:rPr>
                    <w:fldChar w:fldCharType="begin">
                      <w:ffData>
                        <w:name w:val=""/>
                        <w:enabled/>
                        <w:calcOnExit w:val="0"/>
                        <w:textInput>
                          <w:default w:val="ja / nee"/>
                        </w:textInput>
                      </w:ffData>
                    </w:fldChar>
                  </w:r>
                  <w:r>
                    <w:rPr>
                      <w:sz w:val="19"/>
                      <w:szCs w:val="19"/>
                      <w:highlight w:val="lightGray"/>
                    </w:rPr>
                    <w:instrText xml:space="preserve"> FORMTEXT </w:instrText>
                  </w:r>
                  <w:r>
                    <w:rPr>
                      <w:sz w:val="19"/>
                      <w:szCs w:val="19"/>
                      <w:highlight w:val="lightGray"/>
                    </w:rPr>
                  </w:r>
                  <w:r>
                    <w:rPr>
                      <w:sz w:val="19"/>
                      <w:szCs w:val="19"/>
                      <w:highlight w:val="lightGray"/>
                    </w:rPr>
                    <w:fldChar w:fldCharType="separate"/>
                  </w:r>
                  <w:r>
                    <w:rPr>
                      <w:noProof/>
                      <w:sz w:val="19"/>
                      <w:szCs w:val="19"/>
                      <w:highlight w:val="lightGray"/>
                    </w:rPr>
                    <w:t>ja / nee</w:t>
                  </w:r>
                  <w:r>
                    <w:rPr>
                      <w:sz w:val="19"/>
                      <w:szCs w:val="19"/>
                      <w:highlight w:val="lightGray"/>
                    </w:rPr>
                    <w:fldChar w:fldCharType="end"/>
                  </w:r>
                </w:p>
                <w:p w14:paraId="2F363F08" w14:textId="77777777" w:rsidR="009A4E3B" w:rsidRDefault="009A4E3B" w:rsidP="009A4E3B">
                  <w:pPr>
                    <w:spacing w:line="240" w:lineRule="auto"/>
                    <w:rPr>
                      <w:sz w:val="19"/>
                      <w:szCs w:val="19"/>
                      <w:highlight w:val="lightGray"/>
                    </w:rPr>
                  </w:pPr>
                </w:p>
              </w:tc>
              <w:tc>
                <w:tcPr>
                  <w:tcW w:w="3237" w:type="dxa"/>
                  <w:tcBorders>
                    <w:right w:val="single" w:sz="4" w:space="0" w:color="auto"/>
                  </w:tcBorders>
                </w:tcPr>
                <w:p w14:paraId="4F1CCF4D" w14:textId="4AED1531" w:rsidR="009A4E3B" w:rsidRDefault="009A4E3B" w:rsidP="009A4E3B">
                  <w:pPr>
                    <w:spacing w:line="240" w:lineRule="auto"/>
                    <w:rPr>
                      <w:sz w:val="19"/>
                      <w:szCs w:val="19"/>
                    </w:rPr>
                  </w:pPr>
                  <w:r w:rsidRPr="00096642">
                    <w:rPr>
                      <w:sz w:val="19"/>
                      <w:szCs w:val="19"/>
                    </w:rPr>
                    <w:t xml:space="preserve">Om aan te tonen dat u voldoet aan de genoemde kerncompetentie, dient </w:t>
                  </w:r>
                  <w:r>
                    <w:rPr>
                      <w:sz w:val="19"/>
                      <w:szCs w:val="19"/>
                    </w:rPr>
                    <w:t>Inschrijver</w:t>
                  </w:r>
                  <w:r w:rsidRPr="00096642">
                    <w:rPr>
                      <w:sz w:val="19"/>
                      <w:szCs w:val="19"/>
                    </w:rPr>
                    <w:t xml:space="preserve"> bij de Inschrijving één (1) referentie op te geven waaruit blijkt dat uw organisatie voldoende ervaring heeft met betrekking tot de betreffende kerncompetentie.  </w:t>
                  </w:r>
                </w:p>
                <w:p w14:paraId="1F499C0F" w14:textId="77777777" w:rsidR="009A4E3B" w:rsidRDefault="009A4E3B" w:rsidP="009A4E3B">
                  <w:pPr>
                    <w:spacing w:line="240" w:lineRule="auto"/>
                    <w:rPr>
                      <w:sz w:val="19"/>
                      <w:szCs w:val="19"/>
                    </w:rPr>
                  </w:pPr>
                </w:p>
                <w:p w14:paraId="65F4B22E" w14:textId="7B6A0C96" w:rsidR="009A4E3B" w:rsidRDefault="009A4E3B" w:rsidP="009A4E3B">
                  <w:pPr>
                    <w:spacing w:line="240" w:lineRule="auto"/>
                    <w:rPr>
                      <w:sz w:val="19"/>
                      <w:szCs w:val="19"/>
                    </w:rPr>
                  </w:pPr>
                  <w:r w:rsidRPr="00096642">
                    <w:rPr>
                      <w:sz w:val="19"/>
                      <w:szCs w:val="19"/>
                    </w:rPr>
                    <w:t xml:space="preserve">Het invulformulier voor de referentiegegevens vindt </w:t>
                  </w:r>
                  <w:r>
                    <w:rPr>
                      <w:sz w:val="19"/>
                      <w:szCs w:val="19"/>
                    </w:rPr>
                    <w:t>Inschrijver</w:t>
                  </w:r>
                  <w:r w:rsidRPr="00096642">
                    <w:rPr>
                      <w:sz w:val="19"/>
                      <w:szCs w:val="19"/>
                    </w:rPr>
                    <w:t xml:space="preserve"> op de volgende pagina.</w:t>
                  </w:r>
                </w:p>
                <w:p w14:paraId="77647A88" w14:textId="77777777" w:rsidR="009A4E3B" w:rsidRPr="00276AFB" w:rsidRDefault="009A4E3B" w:rsidP="009A4E3B">
                  <w:pPr>
                    <w:spacing w:line="240" w:lineRule="auto"/>
                    <w:rPr>
                      <w:sz w:val="19"/>
                      <w:szCs w:val="19"/>
                    </w:rPr>
                  </w:pPr>
                </w:p>
              </w:tc>
            </w:tr>
          </w:tbl>
          <w:p w14:paraId="5911027D" w14:textId="77777777" w:rsidR="009A4E3B" w:rsidRPr="007E2C52" w:rsidRDefault="009A4E3B" w:rsidP="009A4E3B">
            <w:pPr>
              <w:spacing w:line="240" w:lineRule="auto"/>
              <w:jc w:val="both"/>
              <w:rPr>
                <w:sz w:val="19"/>
                <w:szCs w:val="19"/>
              </w:rPr>
            </w:pPr>
          </w:p>
        </w:tc>
        <w:tc>
          <w:tcPr>
            <w:tcW w:w="1465" w:type="dxa"/>
            <w:gridSpan w:val="2"/>
            <w:tcBorders>
              <w:bottom w:val="single" w:sz="4" w:space="0" w:color="auto"/>
            </w:tcBorders>
          </w:tcPr>
          <w:p w14:paraId="3F32B317" w14:textId="77777777" w:rsidR="00347BC7" w:rsidRDefault="00347BC7" w:rsidP="009A4E3B">
            <w:pPr>
              <w:jc w:val="center"/>
              <w:rPr>
                <w:sz w:val="19"/>
                <w:szCs w:val="19"/>
                <w:highlight w:val="lightGray"/>
              </w:rPr>
            </w:pPr>
          </w:p>
          <w:p w14:paraId="7C995EC2" w14:textId="58A4A3F4" w:rsidR="009A4E3B" w:rsidRPr="007E2C52" w:rsidRDefault="009A4E3B" w:rsidP="009A4E3B">
            <w:pPr>
              <w:jc w:val="center"/>
              <w:rPr>
                <w:sz w:val="19"/>
                <w:szCs w:val="19"/>
              </w:rPr>
            </w:pPr>
            <w:r>
              <w:rPr>
                <w:sz w:val="19"/>
                <w:szCs w:val="19"/>
                <w:highlight w:val="lightGray"/>
              </w:rPr>
              <w:fldChar w:fldCharType="begin">
                <w:ffData>
                  <w:name w:val=""/>
                  <w:enabled/>
                  <w:calcOnExit w:val="0"/>
                  <w:textInput>
                    <w:default w:val="ja / nee"/>
                  </w:textInput>
                </w:ffData>
              </w:fldChar>
            </w:r>
            <w:r>
              <w:rPr>
                <w:sz w:val="19"/>
                <w:szCs w:val="19"/>
                <w:highlight w:val="lightGray"/>
              </w:rPr>
              <w:instrText xml:space="preserve"> FORMTEXT </w:instrText>
            </w:r>
            <w:r>
              <w:rPr>
                <w:sz w:val="19"/>
                <w:szCs w:val="19"/>
                <w:highlight w:val="lightGray"/>
              </w:rPr>
            </w:r>
            <w:r>
              <w:rPr>
                <w:sz w:val="19"/>
                <w:szCs w:val="19"/>
                <w:highlight w:val="lightGray"/>
              </w:rPr>
              <w:fldChar w:fldCharType="separate"/>
            </w:r>
            <w:r>
              <w:rPr>
                <w:noProof/>
                <w:sz w:val="19"/>
                <w:szCs w:val="19"/>
                <w:highlight w:val="lightGray"/>
              </w:rPr>
              <w:t>ja / nee</w:t>
            </w:r>
            <w:r>
              <w:rPr>
                <w:sz w:val="19"/>
                <w:szCs w:val="19"/>
                <w:highlight w:val="lightGray"/>
              </w:rPr>
              <w:fldChar w:fldCharType="end"/>
            </w:r>
          </w:p>
        </w:tc>
        <w:tc>
          <w:tcPr>
            <w:tcW w:w="3237" w:type="dxa"/>
            <w:tcBorders>
              <w:bottom w:val="single" w:sz="4" w:space="0" w:color="auto"/>
              <w:right w:val="single" w:sz="4" w:space="0" w:color="auto"/>
            </w:tcBorders>
          </w:tcPr>
          <w:p w14:paraId="723559C0" w14:textId="77777777" w:rsidR="00347BC7" w:rsidRDefault="00347BC7" w:rsidP="009A4E3B">
            <w:pPr>
              <w:spacing w:line="240" w:lineRule="auto"/>
              <w:rPr>
                <w:sz w:val="19"/>
                <w:szCs w:val="19"/>
              </w:rPr>
            </w:pPr>
          </w:p>
          <w:p w14:paraId="22D52127" w14:textId="170D3EF7" w:rsidR="009A4E3B" w:rsidRPr="001135C9" w:rsidRDefault="009A4E3B" w:rsidP="009A4E3B">
            <w:pPr>
              <w:spacing w:line="240" w:lineRule="auto"/>
              <w:rPr>
                <w:sz w:val="19"/>
                <w:szCs w:val="19"/>
              </w:rPr>
            </w:pPr>
            <w:r w:rsidRPr="001135C9">
              <w:rPr>
                <w:sz w:val="19"/>
                <w:szCs w:val="19"/>
              </w:rPr>
              <w:t xml:space="preserve">Om aan te tonen dat u voldoet aan de genoemde kerncompetentie, dient </w:t>
            </w:r>
            <w:r>
              <w:rPr>
                <w:sz w:val="19"/>
                <w:szCs w:val="19"/>
              </w:rPr>
              <w:t>Inschrijver</w:t>
            </w:r>
            <w:r w:rsidRPr="001135C9">
              <w:rPr>
                <w:sz w:val="19"/>
                <w:szCs w:val="19"/>
              </w:rPr>
              <w:t xml:space="preserve"> bij de Inschrijving één (1) referentie op te geven waaruit blijkt dat uw organisatie voldoende ervaring heeft met betrekking tot de</w:t>
            </w:r>
            <w:r>
              <w:rPr>
                <w:sz w:val="19"/>
                <w:szCs w:val="19"/>
              </w:rPr>
              <w:t xml:space="preserve"> betreffende kerncompetentie.  </w:t>
            </w:r>
          </w:p>
          <w:p w14:paraId="6565A590" w14:textId="3985DBA6" w:rsidR="009A4E3B" w:rsidRPr="007E2C52" w:rsidRDefault="009A4E3B" w:rsidP="009A4E3B">
            <w:pPr>
              <w:spacing w:line="240" w:lineRule="auto"/>
              <w:rPr>
                <w:sz w:val="19"/>
                <w:szCs w:val="19"/>
              </w:rPr>
            </w:pPr>
            <w:r w:rsidRPr="001135C9">
              <w:rPr>
                <w:sz w:val="19"/>
                <w:szCs w:val="19"/>
              </w:rPr>
              <w:t xml:space="preserve">Het invulformulier voor de referentiegegevens vindt </w:t>
            </w:r>
            <w:r>
              <w:rPr>
                <w:sz w:val="19"/>
                <w:szCs w:val="19"/>
              </w:rPr>
              <w:t>Inschrijver</w:t>
            </w:r>
            <w:r w:rsidRPr="001135C9">
              <w:rPr>
                <w:sz w:val="19"/>
                <w:szCs w:val="19"/>
              </w:rPr>
              <w:t xml:space="preserve"> </w:t>
            </w:r>
            <w:r>
              <w:rPr>
                <w:sz w:val="19"/>
                <w:szCs w:val="19"/>
              </w:rPr>
              <w:t>hieronder</w:t>
            </w:r>
            <w:r w:rsidRPr="001135C9">
              <w:rPr>
                <w:sz w:val="19"/>
                <w:szCs w:val="19"/>
              </w:rPr>
              <w:t>.</w:t>
            </w:r>
          </w:p>
        </w:tc>
      </w:tr>
    </w:tbl>
    <w:p w14:paraId="5AB55138" w14:textId="77777777" w:rsidR="00E04270" w:rsidRDefault="00E04270"/>
    <w:tbl>
      <w:tblPr>
        <w:tblW w:w="94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9406"/>
      </w:tblGrid>
      <w:tr w:rsidR="001D1F01" w:rsidRPr="00552F66" w14:paraId="1FD7FCD7" w14:textId="77777777" w:rsidTr="003848CD">
        <w:trPr>
          <w:trHeight w:val="231"/>
        </w:trPr>
        <w:tc>
          <w:tcPr>
            <w:tcW w:w="9406" w:type="dxa"/>
            <w:tcBorders>
              <w:bottom w:val="single" w:sz="4" w:space="0" w:color="auto"/>
            </w:tcBorders>
            <w:shd w:val="solid" w:color="auto" w:fill="auto"/>
          </w:tcPr>
          <w:p w14:paraId="78F9BD16" w14:textId="51BE26E4" w:rsidR="001D1F01" w:rsidRPr="00552F66" w:rsidRDefault="007849D5" w:rsidP="009D0B68">
            <w:pPr>
              <w:tabs>
                <w:tab w:val="left" w:pos="1843"/>
              </w:tabs>
              <w:rPr>
                <w:b/>
                <w:color w:val="FFFFFF"/>
                <w:szCs w:val="20"/>
              </w:rPr>
            </w:pPr>
            <w:r>
              <w:rPr>
                <w:b/>
                <w:color w:val="FFFFFF"/>
                <w:szCs w:val="20"/>
              </w:rPr>
              <w:t>Kerncompetentie</w:t>
            </w:r>
          </w:p>
        </w:tc>
      </w:tr>
      <w:tr w:rsidR="007849D5" w:rsidRPr="00552F66" w14:paraId="03364EAF" w14:textId="77777777" w:rsidTr="00CB372D">
        <w:trPr>
          <w:trHeight w:val="2267"/>
        </w:trPr>
        <w:tc>
          <w:tcPr>
            <w:tcW w:w="9406" w:type="dxa"/>
            <w:tcBorders>
              <w:top w:val="single" w:sz="4" w:space="0" w:color="auto"/>
              <w:bottom w:val="single" w:sz="4" w:space="0" w:color="auto"/>
            </w:tcBorders>
          </w:tcPr>
          <w:p w14:paraId="3C0B83B8" w14:textId="77777777" w:rsidR="00867C6D" w:rsidRDefault="00867C6D" w:rsidP="00867C6D">
            <w:pPr>
              <w:spacing w:line="240" w:lineRule="auto"/>
              <w:jc w:val="both"/>
            </w:pPr>
          </w:p>
          <w:p w14:paraId="20C90BDA" w14:textId="77777777" w:rsidR="00867C6D" w:rsidRDefault="00867C6D" w:rsidP="00867C6D">
            <w:pPr>
              <w:spacing w:line="240" w:lineRule="auto"/>
              <w:jc w:val="both"/>
            </w:pPr>
            <w:r w:rsidRPr="006B24B7">
              <w:t xml:space="preserve">Inschrijver </w:t>
            </w:r>
            <w:r w:rsidRPr="00867C6D">
              <w:t>dient per kerncompetentie één referentie te overleggen van een vergelijkbare opdracht</w:t>
            </w:r>
            <w:r>
              <w:t>.</w:t>
            </w:r>
            <w:r w:rsidR="00480016">
              <w:t xml:space="preserve"> </w:t>
            </w:r>
          </w:p>
          <w:p w14:paraId="5BD87426" w14:textId="77777777" w:rsidR="007849D5" w:rsidRPr="00671D0D" w:rsidRDefault="007849D5" w:rsidP="005A19F5">
            <w:pPr>
              <w:rPr>
                <w:sz w:val="19"/>
                <w:szCs w:val="19"/>
                <w:highlight w:val="yellow"/>
              </w:rPr>
            </w:pPr>
          </w:p>
          <w:p w14:paraId="19ECBA5C" w14:textId="77777777" w:rsidR="007849D5" w:rsidRDefault="007849D5" w:rsidP="005A19F5">
            <w:pPr>
              <w:rPr>
                <w:sz w:val="19"/>
                <w:szCs w:val="19"/>
              </w:rPr>
            </w:pPr>
            <w:r>
              <w:rPr>
                <w:sz w:val="19"/>
                <w:szCs w:val="19"/>
              </w:rPr>
              <w:t>Aanbestede</w:t>
            </w:r>
            <w:r w:rsidR="00480016">
              <w:rPr>
                <w:sz w:val="19"/>
                <w:szCs w:val="19"/>
              </w:rPr>
              <w:t>nde dienst</w:t>
            </w:r>
            <w:r>
              <w:rPr>
                <w:sz w:val="19"/>
                <w:szCs w:val="19"/>
              </w:rPr>
              <w:t xml:space="preserve"> stelt de volgende n</w:t>
            </w:r>
            <w:r w:rsidRPr="004E1C4D">
              <w:rPr>
                <w:sz w:val="19"/>
                <w:szCs w:val="19"/>
              </w:rPr>
              <w:t xml:space="preserve">adere voorwaarden </w:t>
            </w:r>
            <w:r>
              <w:rPr>
                <w:sz w:val="19"/>
                <w:szCs w:val="19"/>
              </w:rPr>
              <w:t xml:space="preserve">aan </w:t>
            </w:r>
            <w:r w:rsidRPr="004E1C4D">
              <w:rPr>
                <w:sz w:val="19"/>
                <w:szCs w:val="19"/>
              </w:rPr>
              <w:t xml:space="preserve">referentieopdracht: </w:t>
            </w:r>
          </w:p>
          <w:p w14:paraId="29B62C1F" w14:textId="77777777" w:rsidR="00867C6D" w:rsidRPr="00867C6D" w:rsidRDefault="00867C6D" w:rsidP="00867C6D">
            <w:pPr>
              <w:pStyle w:val="Lijstalinea"/>
              <w:numPr>
                <w:ilvl w:val="0"/>
                <w:numId w:val="17"/>
              </w:numPr>
              <w:spacing w:line="240" w:lineRule="auto"/>
              <w:contextualSpacing w:val="0"/>
              <w:jc w:val="both"/>
            </w:pPr>
            <w:r w:rsidRPr="006B24B7">
              <w:t>Indien  geen referentieopdrachten worden overlegd, voldoet de Inschrijving niet aan de Geschiktheidseisen. </w:t>
            </w:r>
          </w:p>
          <w:p w14:paraId="4CC76CCA" w14:textId="77777777" w:rsidR="007849D5" w:rsidRDefault="007849D5" w:rsidP="00867C6D">
            <w:pPr>
              <w:pStyle w:val="Lijstalinea"/>
              <w:numPr>
                <w:ilvl w:val="0"/>
                <w:numId w:val="17"/>
              </w:numPr>
              <w:spacing w:line="240" w:lineRule="auto"/>
              <w:contextualSpacing w:val="0"/>
              <w:jc w:val="both"/>
            </w:pPr>
            <w:r w:rsidRPr="004E1C4D">
              <w:rPr>
                <w:sz w:val="19"/>
                <w:szCs w:val="19"/>
              </w:rPr>
              <w:t>De referentie</w:t>
            </w:r>
            <w:r w:rsidR="002B2D8A">
              <w:rPr>
                <w:sz w:val="19"/>
                <w:szCs w:val="19"/>
              </w:rPr>
              <w:t>opdrachten dienen actueel te zijn</w:t>
            </w:r>
            <w:r>
              <w:rPr>
                <w:sz w:val="19"/>
                <w:szCs w:val="19"/>
              </w:rPr>
              <w:t>.</w:t>
            </w:r>
            <w:r w:rsidR="002B2D8A">
              <w:rPr>
                <w:sz w:val="19"/>
                <w:szCs w:val="19"/>
              </w:rPr>
              <w:t xml:space="preserve"> </w:t>
            </w:r>
            <w:r w:rsidR="002B2D8A" w:rsidRPr="006B24B7">
              <w:t>Dat wil zeggen dat de projecten niet langer dan  3 jaar geleden zijn uitgevoerd of op het moment van uitbrengen van de Inschrijving in uitvoering zijn.</w:t>
            </w:r>
          </w:p>
          <w:p w14:paraId="19A55ED2" w14:textId="77777777" w:rsidR="002B2D8A" w:rsidRDefault="002B2D8A" w:rsidP="00867C6D">
            <w:pPr>
              <w:pStyle w:val="Lijstalinea"/>
              <w:numPr>
                <w:ilvl w:val="0"/>
                <w:numId w:val="17"/>
              </w:numPr>
              <w:spacing w:line="240" w:lineRule="auto"/>
              <w:contextualSpacing w:val="0"/>
              <w:jc w:val="both"/>
            </w:pPr>
            <w:r w:rsidRPr="006B24B7">
              <w:t xml:space="preserve">Indien gebruik gemaakt wordt van een nog niet (geheel) afgeronde opdracht, mogen alleen de werkelijk behaalde resultaten van het lopende contract worden opgegeven en kan niet volstaan worden met een prognose van de resultaten. </w:t>
            </w:r>
          </w:p>
          <w:p w14:paraId="7833652B" w14:textId="77777777" w:rsidR="00867C6D" w:rsidRDefault="00867C6D" w:rsidP="00867C6D">
            <w:pPr>
              <w:pStyle w:val="Lijstalinea"/>
              <w:numPr>
                <w:ilvl w:val="0"/>
                <w:numId w:val="17"/>
              </w:numPr>
              <w:spacing w:line="240" w:lineRule="auto"/>
              <w:contextualSpacing w:val="0"/>
              <w:jc w:val="both"/>
            </w:pPr>
            <w:r w:rsidRPr="006B24B7">
              <w:t>Inschrijver heeft de opdracht naar tevredenheid van de referent uitgevoerd;</w:t>
            </w:r>
          </w:p>
          <w:p w14:paraId="66BD1C61" w14:textId="0BCEBEC0" w:rsidR="00867C6D" w:rsidRDefault="00867C6D" w:rsidP="00867C6D">
            <w:pPr>
              <w:pStyle w:val="Lijstalinea"/>
              <w:numPr>
                <w:ilvl w:val="0"/>
                <w:numId w:val="17"/>
              </w:numPr>
              <w:spacing w:line="240" w:lineRule="auto"/>
              <w:contextualSpacing w:val="0"/>
              <w:jc w:val="both"/>
            </w:pPr>
            <w:r>
              <w:t>R</w:t>
            </w:r>
            <w:r w:rsidRPr="006B24B7">
              <w:t xml:space="preserve">eferent is op de hoogte van het feit dat </w:t>
            </w:r>
            <w:r w:rsidR="000624F9">
              <w:t>aanbestedende dienst</w:t>
            </w:r>
            <w:r w:rsidRPr="006B24B7">
              <w:t xml:space="preserve"> zonder tussenkomst en/of toestemming van Inschrijver zich het recht voorbehoudt om de juistheid van de referentie te verifiëren;</w:t>
            </w:r>
          </w:p>
          <w:p w14:paraId="7FF69584" w14:textId="74C8CF7D" w:rsidR="007849D5" w:rsidRDefault="007849D5" w:rsidP="00867C6D">
            <w:pPr>
              <w:numPr>
                <w:ilvl w:val="0"/>
                <w:numId w:val="17"/>
              </w:numPr>
              <w:rPr>
                <w:sz w:val="19"/>
                <w:szCs w:val="19"/>
              </w:rPr>
            </w:pPr>
            <w:r>
              <w:rPr>
                <w:sz w:val="19"/>
                <w:szCs w:val="19"/>
              </w:rPr>
              <w:t>Aanbestedende dienst</w:t>
            </w:r>
            <w:r w:rsidRPr="004E1C4D">
              <w:rPr>
                <w:sz w:val="19"/>
                <w:szCs w:val="19"/>
              </w:rPr>
              <w:t xml:space="preserve"> behoudt zich het recht voor om zonder tussenkomst en/of toestemming van </w:t>
            </w:r>
            <w:r w:rsidR="00F91605">
              <w:rPr>
                <w:sz w:val="19"/>
                <w:szCs w:val="19"/>
              </w:rPr>
              <w:t>Inschrijver</w:t>
            </w:r>
            <w:r w:rsidRPr="004E1C4D">
              <w:rPr>
                <w:sz w:val="19"/>
                <w:szCs w:val="19"/>
              </w:rPr>
              <w:t xml:space="preserve"> contact op te nemen met referenten</w:t>
            </w:r>
            <w:r>
              <w:rPr>
                <w:sz w:val="19"/>
                <w:szCs w:val="19"/>
              </w:rPr>
              <w:t xml:space="preserve"> ter verificatie</w:t>
            </w:r>
            <w:r w:rsidRPr="004E1C4D">
              <w:rPr>
                <w:sz w:val="19"/>
                <w:szCs w:val="19"/>
              </w:rPr>
              <w:t xml:space="preserve">. </w:t>
            </w:r>
          </w:p>
          <w:p w14:paraId="31D2F8D1" w14:textId="77777777" w:rsidR="007849D5" w:rsidRPr="002B2D8A" w:rsidRDefault="007849D5" w:rsidP="00867C6D">
            <w:pPr>
              <w:numPr>
                <w:ilvl w:val="0"/>
                <w:numId w:val="17"/>
              </w:numPr>
              <w:rPr>
                <w:sz w:val="19"/>
                <w:szCs w:val="19"/>
              </w:rPr>
            </w:pPr>
            <w:r w:rsidRPr="006B24B7">
              <w:t xml:space="preserve">In het geval van een Combinatie dienen de </w:t>
            </w:r>
            <w:proofErr w:type="spellStart"/>
            <w:r w:rsidRPr="006B24B7">
              <w:t>Combinanten</w:t>
            </w:r>
            <w:proofErr w:type="spellEnd"/>
            <w:r w:rsidRPr="006B24B7">
              <w:t xml:space="preserve"> gezamenlijk te voldoen aan de gestelde Eisen. Indien een Inschrijver/Combinatie zich voor de toetsing aan de technische bekwaamheid (referenties) deels op de technische bekwaamheid van een Derde beroept, dient duidelijk te worden gemaakt in de overlegde referenties welk deel van de Opdracht door Inschrijver/Combinatie en welk deel door de betreffende Derde(n) is uitgevoerd. Per referentie dient duidelijk aangegeven te worden door welke organisatie de referentieopdracht is uitgevoerd.  </w:t>
            </w:r>
          </w:p>
          <w:p w14:paraId="05A03A2E" w14:textId="77777777" w:rsidR="007849D5" w:rsidRDefault="007849D5" w:rsidP="007849D5">
            <w:pPr>
              <w:rPr>
                <w:sz w:val="19"/>
                <w:szCs w:val="19"/>
              </w:rPr>
            </w:pPr>
          </w:p>
          <w:p w14:paraId="6EE4986D" w14:textId="7CC46E74" w:rsidR="007849D5" w:rsidRDefault="007849D5" w:rsidP="007849D5">
            <w:pPr>
              <w:spacing w:line="240" w:lineRule="auto"/>
              <w:jc w:val="both"/>
            </w:pPr>
            <w:r w:rsidRPr="006B24B7">
              <w:t xml:space="preserve">In verband met de onderhavige opdracht willen wij weten of u kunt voldoen aan hetgeen voor </w:t>
            </w:r>
            <w:r w:rsidR="00CB3EBE">
              <w:t>Aanbestedende dienst</w:t>
            </w:r>
            <w:r w:rsidRPr="006B24B7">
              <w:t xml:space="preserve"> relevant is</w:t>
            </w:r>
            <w:r w:rsidR="00CB3EBE">
              <w:t>. Aanbestedende dienst</w:t>
            </w:r>
            <w:r w:rsidRPr="006B24B7">
              <w:t xml:space="preserve"> heeft hiertoe </w:t>
            </w:r>
            <w:r w:rsidR="00347BC7">
              <w:t>één</w:t>
            </w:r>
            <w:r w:rsidRPr="006B24B7">
              <w:t xml:space="preserve"> kerncompetenties vastgesteld. Dat u hieraan kan </w:t>
            </w:r>
            <w:r w:rsidRPr="006B24B7">
              <w:lastRenderedPageBreak/>
              <w:t xml:space="preserve">voldoen dient te worden aangetoond door middel van het overleggen van </w:t>
            </w:r>
            <w:r w:rsidR="00CB372D">
              <w:t xml:space="preserve">minimaal </w:t>
            </w:r>
            <w:r w:rsidRPr="006B24B7">
              <w:t>één referentieproject.</w:t>
            </w:r>
          </w:p>
          <w:p w14:paraId="52B883C2" w14:textId="77777777" w:rsidR="007849D5" w:rsidRDefault="007849D5" w:rsidP="007849D5">
            <w:pPr>
              <w:spacing w:line="240" w:lineRule="auto"/>
              <w:jc w:val="both"/>
            </w:pPr>
          </w:p>
          <w:p w14:paraId="0BA3948D" w14:textId="16754C77" w:rsidR="007849D5" w:rsidRDefault="007849D5" w:rsidP="007849D5">
            <w:pPr>
              <w:spacing w:line="240" w:lineRule="auto"/>
              <w:jc w:val="both"/>
            </w:pPr>
            <w:r w:rsidRPr="006B24B7">
              <w:t>De volgende kerncompetentie</w:t>
            </w:r>
            <w:r w:rsidR="009F2464">
              <w:t xml:space="preserve"> is</w:t>
            </w:r>
            <w:r w:rsidRPr="006B24B7">
              <w:t xml:space="preserve"> relevant:</w:t>
            </w:r>
          </w:p>
          <w:p w14:paraId="1D86AE5B" w14:textId="28DDFA8C" w:rsidR="007849D5" w:rsidRDefault="00914F73" w:rsidP="00867C6D">
            <w:pPr>
              <w:pStyle w:val="Lijstalinea"/>
              <w:numPr>
                <w:ilvl w:val="0"/>
                <w:numId w:val="17"/>
              </w:numPr>
              <w:spacing w:line="240" w:lineRule="auto"/>
              <w:contextualSpacing w:val="0"/>
              <w:jc w:val="both"/>
            </w:pPr>
            <w:r>
              <w:rPr>
                <w:b/>
                <w:bCs/>
              </w:rPr>
              <w:t>Kernc</w:t>
            </w:r>
            <w:r w:rsidR="007849D5" w:rsidRPr="00867C6D">
              <w:rPr>
                <w:b/>
                <w:bCs/>
              </w:rPr>
              <w:t>ompetentie 1</w:t>
            </w:r>
            <w:r w:rsidR="007849D5" w:rsidRPr="006B24B7">
              <w:t xml:space="preserve">: </w:t>
            </w:r>
            <w:r w:rsidR="009F2464" w:rsidRPr="009F2464">
              <w:t>Inschrijver heeft aantoonbare ervaring met het leveren van facilitaire non-food artikelen met een minimale opdrachtwaarde van 1.300.000 euro (excl. btw) per jaar.</w:t>
            </w:r>
          </w:p>
          <w:p w14:paraId="4D4922D1" w14:textId="77777777" w:rsidR="007849D5" w:rsidRDefault="007849D5" w:rsidP="007849D5">
            <w:pPr>
              <w:spacing w:line="240" w:lineRule="auto"/>
              <w:jc w:val="both"/>
            </w:pPr>
          </w:p>
          <w:p w14:paraId="09C999B3" w14:textId="77777777" w:rsidR="007849D5" w:rsidRPr="004E1C4D" w:rsidRDefault="007849D5" w:rsidP="007849D5">
            <w:pPr>
              <w:spacing w:line="240" w:lineRule="auto"/>
              <w:jc w:val="both"/>
              <w:rPr>
                <w:sz w:val="19"/>
                <w:szCs w:val="19"/>
              </w:rPr>
            </w:pPr>
            <w:r w:rsidRPr="006B24B7">
              <w:t xml:space="preserve">Inschrijver dient de gevraagde referenties in te vullen in </w:t>
            </w:r>
            <w:r>
              <w:t xml:space="preserve">onderstaand </w:t>
            </w:r>
            <w:r w:rsidRPr="006B24B7">
              <w:t>referentie-format</w:t>
            </w:r>
            <w:r>
              <w:t>.</w:t>
            </w:r>
          </w:p>
          <w:p w14:paraId="161A1F7A" w14:textId="77777777" w:rsidR="007849D5" w:rsidRPr="004E1C4D" w:rsidRDefault="007849D5" w:rsidP="005A19F5">
            <w:pPr>
              <w:spacing w:line="360" w:lineRule="auto"/>
              <w:rPr>
                <w:szCs w:val="20"/>
              </w:rPr>
            </w:pPr>
            <w:r w:rsidRPr="004E1C4D">
              <w:rPr>
                <w:szCs w:val="20"/>
              </w:rPr>
              <w:t xml:space="preserve"> </w:t>
            </w:r>
          </w:p>
        </w:tc>
      </w:tr>
    </w:tbl>
    <w:p w14:paraId="55754E5D" w14:textId="66E18E7F" w:rsidR="00480016" w:rsidRDefault="00480016"/>
    <w:tbl>
      <w:tblPr>
        <w:tblW w:w="935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3119"/>
        <w:gridCol w:w="6237"/>
      </w:tblGrid>
      <w:tr w:rsidR="003848CD" w:rsidRPr="00552F66" w14:paraId="54A25793" w14:textId="77777777" w:rsidTr="00D268A6">
        <w:tc>
          <w:tcPr>
            <w:tcW w:w="9356" w:type="dxa"/>
            <w:gridSpan w:val="2"/>
            <w:tcBorders>
              <w:bottom w:val="single" w:sz="4" w:space="0" w:color="auto"/>
            </w:tcBorders>
            <w:shd w:val="solid" w:color="auto" w:fill="auto"/>
          </w:tcPr>
          <w:p w14:paraId="104C27DF" w14:textId="77777777" w:rsidR="003848CD" w:rsidRPr="00552F66" w:rsidRDefault="003848CD" w:rsidP="00D268A6">
            <w:pPr>
              <w:tabs>
                <w:tab w:val="left" w:pos="1843"/>
              </w:tabs>
              <w:rPr>
                <w:b/>
                <w:color w:val="FFFFFF"/>
                <w:szCs w:val="20"/>
              </w:rPr>
            </w:pPr>
            <w:r w:rsidRPr="00552F66">
              <w:rPr>
                <w:b/>
                <w:color w:val="FFFFFF"/>
                <w:szCs w:val="20"/>
              </w:rPr>
              <w:t xml:space="preserve">Referent </w:t>
            </w:r>
          </w:p>
        </w:tc>
      </w:tr>
      <w:tr w:rsidR="003848CD" w:rsidRPr="004E1C4D" w14:paraId="08A4A1FF" w14:textId="77777777" w:rsidTr="00D268A6">
        <w:trPr>
          <w:trHeight w:val="490"/>
        </w:trPr>
        <w:tc>
          <w:tcPr>
            <w:tcW w:w="3119" w:type="dxa"/>
            <w:tcBorders>
              <w:top w:val="single" w:sz="4" w:space="0" w:color="auto"/>
              <w:bottom w:val="single" w:sz="4" w:space="0" w:color="auto"/>
              <w:right w:val="single" w:sz="4" w:space="0" w:color="auto"/>
            </w:tcBorders>
          </w:tcPr>
          <w:p w14:paraId="730679C4" w14:textId="77777777" w:rsidR="003848CD" w:rsidRPr="00552F66" w:rsidRDefault="003848CD" w:rsidP="00D268A6">
            <w:pPr>
              <w:tabs>
                <w:tab w:val="left" w:pos="1843"/>
              </w:tabs>
              <w:spacing w:line="360" w:lineRule="auto"/>
              <w:rPr>
                <w:szCs w:val="20"/>
              </w:rPr>
            </w:pPr>
            <w:r w:rsidRPr="00552F66">
              <w:rPr>
                <w:szCs w:val="20"/>
              </w:rPr>
              <w:t>Betreft kerncompetentie</w:t>
            </w:r>
            <w:r>
              <w:rPr>
                <w:szCs w:val="20"/>
              </w:rPr>
              <w:t xml:space="preserve"> (s)</w:t>
            </w:r>
            <w:r w:rsidRPr="00552F66">
              <w:rPr>
                <w:szCs w:val="20"/>
              </w:rPr>
              <w:t xml:space="preserve">: </w:t>
            </w:r>
          </w:p>
          <w:p w14:paraId="5A7A4C76" w14:textId="77777777" w:rsidR="003848CD" w:rsidRPr="00552F66" w:rsidRDefault="003848CD" w:rsidP="00D268A6">
            <w:pPr>
              <w:tabs>
                <w:tab w:val="left" w:pos="1843"/>
              </w:tabs>
              <w:spacing w:line="360" w:lineRule="auto"/>
              <w:rPr>
                <w:szCs w:val="20"/>
              </w:rPr>
            </w:pPr>
          </w:p>
        </w:tc>
        <w:tc>
          <w:tcPr>
            <w:tcW w:w="6237" w:type="dxa"/>
            <w:tcBorders>
              <w:top w:val="single" w:sz="4" w:space="0" w:color="auto"/>
              <w:left w:val="single" w:sz="4" w:space="0" w:color="auto"/>
              <w:bottom w:val="single" w:sz="4" w:space="0" w:color="auto"/>
            </w:tcBorders>
            <w:shd w:val="clear" w:color="auto" w:fill="FFFFFF"/>
          </w:tcPr>
          <w:p w14:paraId="20D4393D" w14:textId="1C9B3970" w:rsidR="003848CD" w:rsidRPr="005E00DE" w:rsidRDefault="005E00DE" w:rsidP="00D268A6">
            <w:pPr>
              <w:rPr>
                <w:sz w:val="19"/>
                <w:szCs w:val="19"/>
              </w:rPr>
            </w:pPr>
            <w:r w:rsidRPr="005E00DE">
              <w:rPr>
                <w:sz w:val="19"/>
                <w:szCs w:val="19"/>
              </w:rPr>
              <w:t>Kerncompetentie 1</w:t>
            </w:r>
          </w:p>
        </w:tc>
      </w:tr>
      <w:tr w:rsidR="003848CD" w:rsidRPr="004E1C4D" w14:paraId="72307902" w14:textId="77777777" w:rsidTr="00D268A6">
        <w:tc>
          <w:tcPr>
            <w:tcW w:w="3119" w:type="dxa"/>
            <w:tcBorders>
              <w:top w:val="single" w:sz="4" w:space="0" w:color="auto"/>
              <w:bottom w:val="single" w:sz="4" w:space="0" w:color="auto"/>
              <w:right w:val="single" w:sz="4" w:space="0" w:color="auto"/>
            </w:tcBorders>
          </w:tcPr>
          <w:p w14:paraId="2EE75608" w14:textId="77777777" w:rsidR="003848CD" w:rsidRPr="00552F66" w:rsidRDefault="003848CD" w:rsidP="00D268A6">
            <w:pPr>
              <w:tabs>
                <w:tab w:val="left" w:pos="1843"/>
              </w:tabs>
              <w:spacing w:line="360" w:lineRule="auto"/>
              <w:rPr>
                <w:szCs w:val="20"/>
              </w:rPr>
            </w:pPr>
            <w:r>
              <w:rPr>
                <w:szCs w:val="20"/>
              </w:rPr>
              <w:t>Omschrijven opdracht:</w:t>
            </w:r>
          </w:p>
        </w:tc>
        <w:tc>
          <w:tcPr>
            <w:tcW w:w="6237" w:type="dxa"/>
            <w:tcBorders>
              <w:top w:val="single" w:sz="4" w:space="0" w:color="auto"/>
              <w:left w:val="single" w:sz="4" w:space="0" w:color="auto"/>
              <w:bottom w:val="single" w:sz="4" w:space="0" w:color="auto"/>
            </w:tcBorders>
            <w:shd w:val="clear" w:color="auto" w:fill="FFFFFF"/>
          </w:tcPr>
          <w:p w14:paraId="7BDC32B1" w14:textId="77777777" w:rsidR="003848CD" w:rsidRDefault="003848CD" w:rsidP="00D268A6">
            <w:pPr>
              <w:tabs>
                <w:tab w:val="left" w:pos="1843"/>
              </w:tabs>
              <w:spacing w:line="360" w:lineRule="auto"/>
              <w:rPr>
                <w:szCs w:val="20"/>
              </w:rPr>
            </w:pPr>
          </w:p>
          <w:p w14:paraId="49919C92" w14:textId="77777777" w:rsidR="003848CD" w:rsidRPr="004E1C4D" w:rsidRDefault="003848CD" w:rsidP="00D268A6">
            <w:pPr>
              <w:tabs>
                <w:tab w:val="left" w:pos="1843"/>
              </w:tabs>
              <w:spacing w:line="360" w:lineRule="auto"/>
              <w:rPr>
                <w:szCs w:val="20"/>
              </w:rPr>
            </w:pPr>
          </w:p>
        </w:tc>
      </w:tr>
      <w:tr w:rsidR="003848CD" w:rsidRPr="004E1C4D" w14:paraId="5715D710" w14:textId="77777777" w:rsidTr="00D268A6">
        <w:tc>
          <w:tcPr>
            <w:tcW w:w="3119" w:type="dxa"/>
            <w:tcBorders>
              <w:top w:val="single" w:sz="4" w:space="0" w:color="auto"/>
              <w:bottom w:val="single" w:sz="4" w:space="0" w:color="auto"/>
              <w:right w:val="single" w:sz="4" w:space="0" w:color="auto"/>
            </w:tcBorders>
          </w:tcPr>
          <w:p w14:paraId="489F381D" w14:textId="77777777" w:rsidR="003848CD" w:rsidRDefault="003848CD" w:rsidP="00D268A6">
            <w:pPr>
              <w:tabs>
                <w:tab w:val="left" w:pos="1843"/>
              </w:tabs>
              <w:spacing w:line="360" w:lineRule="auto"/>
              <w:rPr>
                <w:szCs w:val="20"/>
              </w:rPr>
            </w:pPr>
            <w:r>
              <w:rPr>
                <w:szCs w:val="20"/>
              </w:rPr>
              <w:t>Referent is tevreden:</w:t>
            </w:r>
          </w:p>
        </w:tc>
        <w:tc>
          <w:tcPr>
            <w:tcW w:w="6237" w:type="dxa"/>
            <w:tcBorders>
              <w:top w:val="single" w:sz="4" w:space="0" w:color="auto"/>
              <w:left w:val="single" w:sz="4" w:space="0" w:color="auto"/>
              <w:bottom w:val="single" w:sz="4" w:space="0" w:color="auto"/>
            </w:tcBorders>
            <w:shd w:val="clear" w:color="auto" w:fill="FFFFFF"/>
          </w:tcPr>
          <w:p w14:paraId="1F388A14" w14:textId="77777777" w:rsidR="003848CD" w:rsidRPr="004E1C4D" w:rsidRDefault="003848CD" w:rsidP="00D268A6">
            <w:pPr>
              <w:tabs>
                <w:tab w:val="left" w:pos="1843"/>
              </w:tabs>
              <w:spacing w:line="360" w:lineRule="auto"/>
              <w:rPr>
                <w:szCs w:val="20"/>
              </w:rPr>
            </w:pPr>
            <w:r>
              <w:rPr>
                <w:szCs w:val="20"/>
              </w:rPr>
              <w:t xml:space="preserve"> Ja / Nee</w:t>
            </w:r>
          </w:p>
        </w:tc>
      </w:tr>
      <w:tr w:rsidR="003848CD" w:rsidRPr="004E1C4D" w14:paraId="361165A6" w14:textId="77777777" w:rsidTr="00D268A6">
        <w:tc>
          <w:tcPr>
            <w:tcW w:w="3119" w:type="dxa"/>
            <w:tcBorders>
              <w:top w:val="single" w:sz="4" w:space="0" w:color="auto"/>
              <w:bottom w:val="single" w:sz="4" w:space="0" w:color="auto"/>
              <w:right w:val="single" w:sz="4" w:space="0" w:color="auto"/>
            </w:tcBorders>
          </w:tcPr>
          <w:p w14:paraId="7BE86AAF" w14:textId="77777777" w:rsidR="003848CD" w:rsidRPr="00552F66" w:rsidRDefault="003848CD" w:rsidP="00D268A6">
            <w:pPr>
              <w:tabs>
                <w:tab w:val="left" w:pos="1843"/>
              </w:tabs>
              <w:spacing w:line="360" w:lineRule="auto"/>
              <w:rPr>
                <w:szCs w:val="20"/>
              </w:rPr>
            </w:pPr>
            <w:r w:rsidRPr="00552F66">
              <w:rPr>
                <w:szCs w:val="20"/>
              </w:rPr>
              <w:t xml:space="preserve">Naam referent:   </w:t>
            </w:r>
          </w:p>
        </w:tc>
        <w:tc>
          <w:tcPr>
            <w:tcW w:w="6237" w:type="dxa"/>
            <w:tcBorders>
              <w:top w:val="single" w:sz="4" w:space="0" w:color="auto"/>
              <w:left w:val="single" w:sz="4" w:space="0" w:color="auto"/>
              <w:bottom w:val="single" w:sz="4" w:space="0" w:color="auto"/>
            </w:tcBorders>
            <w:shd w:val="clear" w:color="auto" w:fill="FFFFFF"/>
          </w:tcPr>
          <w:p w14:paraId="1E51AEAB" w14:textId="77777777" w:rsidR="003848CD" w:rsidRPr="004E1C4D" w:rsidRDefault="003848CD" w:rsidP="00D268A6">
            <w:pPr>
              <w:tabs>
                <w:tab w:val="left" w:pos="1843"/>
              </w:tabs>
              <w:spacing w:line="360" w:lineRule="auto"/>
              <w:rPr>
                <w:szCs w:val="20"/>
              </w:rPr>
            </w:pPr>
            <w:r w:rsidRPr="004E1C4D">
              <w:rPr>
                <w:szCs w:val="20"/>
              </w:rPr>
              <w:t>Naam</w:t>
            </w:r>
          </w:p>
          <w:p w14:paraId="3EA68999" w14:textId="77777777" w:rsidR="003848CD" w:rsidRPr="004E1C4D" w:rsidRDefault="003848CD" w:rsidP="00D268A6">
            <w:pPr>
              <w:tabs>
                <w:tab w:val="left" w:pos="1843"/>
              </w:tabs>
              <w:spacing w:line="360" w:lineRule="auto"/>
              <w:rPr>
                <w:szCs w:val="20"/>
              </w:rPr>
            </w:pPr>
            <w:r w:rsidRPr="004E1C4D">
              <w:rPr>
                <w:szCs w:val="20"/>
              </w:rPr>
              <w:t xml:space="preserve">Adres </w:t>
            </w:r>
          </w:p>
          <w:p w14:paraId="15F98442" w14:textId="77777777" w:rsidR="003848CD" w:rsidRDefault="003848CD" w:rsidP="00D268A6">
            <w:pPr>
              <w:rPr>
                <w:szCs w:val="20"/>
              </w:rPr>
            </w:pPr>
            <w:r w:rsidRPr="004E1C4D">
              <w:rPr>
                <w:szCs w:val="20"/>
              </w:rPr>
              <w:t>Postcode, plaats</w:t>
            </w:r>
          </w:p>
          <w:p w14:paraId="20538B01" w14:textId="77777777" w:rsidR="003848CD" w:rsidRDefault="003848CD" w:rsidP="00D268A6">
            <w:pPr>
              <w:rPr>
                <w:szCs w:val="20"/>
              </w:rPr>
            </w:pPr>
          </w:p>
          <w:p w14:paraId="40087397" w14:textId="77777777" w:rsidR="003848CD" w:rsidRDefault="003848CD" w:rsidP="00D268A6">
            <w:pPr>
              <w:rPr>
                <w:szCs w:val="20"/>
              </w:rPr>
            </w:pPr>
            <w:r>
              <w:rPr>
                <w:szCs w:val="20"/>
              </w:rPr>
              <w:t>Naam contactpersoon:</w:t>
            </w:r>
          </w:p>
          <w:p w14:paraId="1F47339C" w14:textId="77777777" w:rsidR="003848CD" w:rsidRDefault="003848CD" w:rsidP="00D268A6">
            <w:pPr>
              <w:rPr>
                <w:szCs w:val="20"/>
              </w:rPr>
            </w:pPr>
          </w:p>
          <w:p w14:paraId="0993B3A7" w14:textId="77777777" w:rsidR="003848CD" w:rsidRDefault="003848CD" w:rsidP="003848CD">
            <w:pPr>
              <w:rPr>
                <w:szCs w:val="20"/>
              </w:rPr>
            </w:pPr>
            <w:r>
              <w:rPr>
                <w:szCs w:val="20"/>
              </w:rPr>
              <w:t>Functie contactpersoon:</w:t>
            </w:r>
          </w:p>
          <w:p w14:paraId="025FC831" w14:textId="77777777" w:rsidR="003848CD" w:rsidRDefault="003848CD" w:rsidP="00D268A6">
            <w:pPr>
              <w:rPr>
                <w:szCs w:val="20"/>
              </w:rPr>
            </w:pPr>
          </w:p>
          <w:p w14:paraId="2F8FADF5" w14:textId="77777777" w:rsidR="003848CD" w:rsidRDefault="003848CD" w:rsidP="00D268A6">
            <w:pPr>
              <w:rPr>
                <w:b/>
                <w:sz w:val="19"/>
                <w:szCs w:val="19"/>
              </w:rPr>
            </w:pPr>
            <w:r>
              <w:rPr>
                <w:szCs w:val="20"/>
              </w:rPr>
              <w:t>Telefoonnummer contactpersoon:</w:t>
            </w:r>
          </w:p>
        </w:tc>
      </w:tr>
    </w:tbl>
    <w:p w14:paraId="54757363" w14:textId="77777777" w:rsidR="003848CD" w:rsidRDefault="003848CD" w:rsidP="00C426F8">
      <w:pPr>
        <w:spacing w:line="360" w:lineRule="auto"/>
        <w:jc w:val="both"/>
        <w:rPr>
          <w:b/>
          <w:szCs w:val="20"/>
        </w:rPr>
      </w:pPr>
    </w:p>
    <w:tbl>
      <w:tblPr>
        <w:tblW w:w="935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3119"/>
        <w:gridCol w:w="6237"/>
      </w:tblGrid>
      <w:tr w:rsidR="00CB372D" w:rsidRPr="00552F66" w14:paraId="6CAEBA06" w14:textId="77777777" w:rsidTr="006843CC">
        <w:tc>
          <w:tcPr>
            <w:tcW w:w="9356" w:type="dxa"/>
            <w:gridSpan w:val="2"/>
            <w:tcBorders>
              <w:bottom w:val="single" w:sz="4" w:space="0" w:color="auto"/>
            </w:tcBorders>
            <w:shd w:val="solid" w:color="auto" w:fill="auto"/>
          </w:tcPr>
          <w:p w14:paraId="23220F39" w14:textId="77777777" w:rsidR="00CB372D" w:rsidRPr="00552F66" w:rsidRDefault="00CB372D" w:rsidP="006843CC">
            <w:pPr>
              <w:tabs>
                <w:tab w:val="left" w:pos="1843"/>
              </w:tabs>
              <w:rPr>
                <w:b/>
                <w:color w:val="FFFFFF"/>
                <w:szCs w:val="20"/>
              </w:rPr>
            </w:pPr>
            <w:r w:rsidRPr="00552F66">
              <w:rPr>
                <w:b/>
                <w:color w:val="FFFFFF"/>
                <w:szCs w:val="20"/>
              </w:rPr>
              <w:t xml:space="preserve">Referent </w:t>
            </w:r>
          </w:p>
        </w:tc>
      </w:tr>
      <w:tr w:rsidR="00CB372D" w:rsidRPr="004E1C4D" w14:paraId="57C0249C" w14:textId="77777777" w:rsidTr="006843CC">
        <w:trPr>
          <w:trHeight w:val="490"/>
        </w:trPr>
        <w:tc>
          <w:tcPr>
            <w:tcW w:w="3119" w:type="dxa"/>
            <w:tcBorders>
              <w:top w:val="single" w:sz="4" w:space="0" w:color="auto"/>
              <w:bottom w:val="single" w:sz="4" w:space="0" w:color="auto"/>
              <w:right w:val="single" w:sz="4" w:space="0" w:color="auto"/>
            </w:tcBorders>
          </w:tcPr>
          <w:p w14:paraId="06235A7D" w14:textId="77777777" w:rsidR="00CB372D" w:rsidRPr="00552F66" w:rsidRDefault="00CB372D" w:rsidP="006843CC">
            <w:pPr>
              <w:tabs>
                <w:tab w:val="left" w:pos="1843"/>
              </w:tabs>
              <w:spacing w:line="360" w:lineRule="auto"/>
              <w:rPr>
                <w:szCs w:val="20"/>
              </w:rPr>
            </w:pPr>
            <w:r w:rsidRPr="00552F66">
              <w:rPr>
                <w:szCs w:val="20"/>
              </w:rPr>
              <w:t>Betreft kerncompetentie</w:t>
            </w:r>
            <w:r>
              <w:rPr>
                <w:szCs w:val="20"/>
              </w:rPr>
              <w:t xml:space="preserve"> (s)</w:t>
            </w:r>
            <w:r w:rsidRPr="00552F66">
              <w:rPr>
                <w:szCs w:val="20"/>
              </w:rPr>
              <w:t xml:space="preserve">: </w:t>
            </w:r>
          </w:p>
          <w:p w14:paraId="15532CE1" w14:textId="77777777" w:rsidR="00CB372D" w:rsidRPr="00552F66" w:rsidRDefault="00CB372D" w:rsidP="006843CC">
            <w:pPr>
              <w:tabs>
                <w:tab w:val="left" w:pos="1843"/>
              </w:tabs>
              <w:spacing w:line="360" w:lineRule="auto"/>
              <w:rPr>
                <w:szCs w:val="20"/>
              </w:rPr>
            </w:pPr>
          </w:p>
        </w:tc>
        <w:tc>
          <w:tcPr>
            <w:tcW w:w="6237" w:type="dxa"/>
            <w:tcBorders>
              <w:top w:val="single" w:sz="4" w:space="0" w:color="auto"/>
              <w:left w:val="single" w:sz="4" w:space="0" w:color="auto"/>
              <w:bottom w:val="single" w:sz="4" w:space="0" w:color="auto"/>
            </w:tcBorders>
            <w:shd w:val="clear" w:color="auto" w:fill="FFFFFF"/>
          </w:tcPr>
          <w:p w14:paraId="32ED6172" w14:textId="6E64A48D" w:rsidR="00CB372D" w:rsidRPr="00FF4E28" w:rsidRDefault="005E00DE" w:rsidP="006843CC">
            <w:pPr>
              <w:rPr>
                <w:sz w:val="19"/>
                <w:szCs w:val="19"/>
                <w:highlight w:val="yellow"/>
              </w:rPr>
            </w:pPr>
            <w:r w:rsidRPr="005E00DE">
              <w:rPr>
                <w:sz w:val="19"/>
                <w:szCs w:val="19"/>
              </w:rPr>
              <w:t>Kerncompetentie 1</w:t>
            </w:r>
          </w:p>
        </w:tc>
      </w:tr>
      <w:tr w:rsidR="00CB372D" w:rsidRPr="004E1C4D" w14:paraId="3290D2AB" w14:textId="77777777" w:rsidTr="006843CC">
        <w:tc>
          <w:tcPr>
            <w:tcW w:w="3119" w:type="dxa"/>
            <w:tcBorders>
              <w:top w:val="single" w:sz="4" w:space="0" w:color="auto"/>
              <w:bottom w:val="single" w:sz="4" w:space="0" w:color="auto"/>
              <w:right w:val="single" w:sz="4" w:space="0" w:color="auto"/>
            </w:tcBorders>
          </w:tcPr>
          <w:p w14:paraId="0149587B" w14:textId="77777777" w:rsidR="00CB372D" w:rsidRPr="00552F66" w:rsidRDefault="00CB372D" w:rsidP="006843CC">
            <w:pPr>
              <w:tabs>
                <w:tab w:val="left" w:pos="1843"/>
              </w:tabs>
              <w:spacing w:line="360" w:lineRule="auto"/>
              <w:rPr>
                <w:szCs w:val="20"/>
              </w:rPr>
            </w:pPr>
            <w:r>
              <w:rPr>
                <w:szCs w:val="20"/>
              </w:rPr>
              <w:t>Omschrijven opdracht:</w:t>
            </w:r>
          </w:p>
        </w:tc>
        <w:tc>
          <w:tcPr>
            <w:tcW w:w="6237" w:type="dxa"/>
            <w:tcBorders>
              <w:top w:val="single" w:sz="4" w:space="0" w:color="auto"/>
              <w:left w:val="single" w:sz="4" w:space="0" w:color="auto"/>
              <w:bottom w:val="single" w:sz="4" w:space="0" w:color="auto"/>
            </w:tcBorders>
            <w:shd w:val="clear" w:color="auto" w:fill="FFFFFF"/>
          </w:tcPr>
          <w:p w14:paraId="75D4180F" w14:textId="77777777" w:rsidR="00CB372D" w:rsidRDefault="00CB372D" w:rsidP="006843CC">
            <w:pPr>
              <w:tabs>
                <w:tab w:val="left" w:pos="1843"/>
              </w:tabs>
              <w:spacing w:line="360" w:lineRule="auto"/>
              <w:rPr>
                <w:szCs w:val="20"/>
              </w:rPr>
            </w:pPr>
          </w:p>
          <w:p w14:paraId="64ABEC30" w14:textId="77777777" w:rsidR="00CB372D" w:rsidRPr="004E1C4D" w:rsidRDefault="00CB372D" w:rsidP="006843CC">
            <w:pPr>
              <w:tabs>
                <w:tab w:val="left" w:pos="1843"/>
              </w:tabs>
              <w:spacing w:line="360" w:lineRule="auto"/>
              <w:rPr>
                <w:szCs w:val="20"/>
              </w:rPr>
            </w:pPr>
          </w:p>
        </w:tc>
      </w:tr>
      <w:tr w:rsidR="00CB372D" w:rsidRPr="004E1C4D" w14:paraId="778536E1" w14:textId="77777777" w:rsidTr="006843CC">
        <w:tc>
          <w:tcPr>
            <w:tcW w:w="3119" w:type="dxa"/>
            <w:tcBorders>
              <w:top w:val="single" w:sz="4" w:space="0" w:color="auto"/>
              <w:bottom w:val="single" w:sz="4" w:space="0" w:color="auto"/>
              <w:right w:val="single" w:sz="4" w:space="0" w:color="auto"/>
            </w:tcBorders>
          </w:tcPr>
          <w:p w14:paraId="78EEACCE" w14:textId="77777777" w:rsidR="00CB372D" w:rsidRDefault="00CB372D" w:rsidP="006843CC">
            <w:pPr>
              <w:tabs>
                <w:tab w:val="left" w:pos="1843"/>
              </w:tabs>
              <w:spacing w:line="360" w:lineRule="auto"/>
              <w:rPr>
                <w:szCs w:val="20"/>
              </w:rPr>
            </w:pPr>
            <w:r>
              <w:rPr>
                <w:szCs w:val="20"/>
              </w:rPr>
              <w:t>Referent is tevreden:</w:t>
            </w:r>
          </w:p>
        </w:tc>
        <w:tc>
          <w:tcPr>
            <w:tcW w:w="6237" w:type="dxa"/>
            <w:tcBorders>
              <w:top w:val="single" w:sz="4" w:space="0" w:color="auto"/>
              <w:left w:val="single" w:sz="4" w:space="0" w:color="auto"/>
              <w:bottom w:val="single" w:sz="4" w:space="0" w:color="auto"/>
            </w:tcBorders>
            <w:shd w:val="clear" w:color="auto" w:fill="FFFFFF"/>
          </w:tcPr>
          <w:p w14:paraId="77684DFF" w14:textId="77777777" w:rsidR="00CB372D" w:rsidRPr="004E1C4D" w:rsidRDefault="00CB372D" w:rsidP="006843CC">
            <w:pPr>
              <w:tabs>
                <w:tab w:val="left" w:pos="1843"/>
              </w:tabs>
              <w:spacing w:line="360" w:lineRule="auto"/>
              <w:rPr>
                <w:szCs w:val="20"/>
              </w:rPr>
            </w:pPr>
            <w:r>
              <w:rPr>
                <w:szCs w:val="20"/>
              </w:rPr>
              <w:t xml:space="preserve"> Ja / Nee</w:t>
            </w:r>
          </w:p>
        </w:tc>
      </w:tr>
      <w:tr w:rsidR="00CB372D" w:rsidRPr="004E1C4D" w14:paraId="15792DC6" w14:textId="77777777" w:rsidTr="006843CC">
        <w:tc>
          <w:tcPr>
            <w:tcW w:w="3119" w:type="dxa"/>
            <w:tcBorders>
              <w:top w:val="single" w:sz="4" w:space="0" w:color="auto"/>
              <w:bottom w:val="single" w:sz="4" w:space="0" w:color="auto"/>
              <w:right w:val="single" w:sz="4" w:space="0" w:color="auto"/>
            </w:tcBorders>
          </w:tcPr>
          <w:p w14:paraId="4C9750B2" w14:textId="77777777" w:rsidR="00CB372D" w:rsidRPr="00552F66" w:rsidRDefault="00CB372D" w:rsidP="006843CC">
            <w:pPr>
              <w:tabs>
                <w:tab w:val="left" w:pos="1843"/>
              </w:tabs>
              <w:spacing w:line="360" w:lineRule="auto"/>
              <w:rPr>
                <w:szCs w:val="20"/>
              </w:rPr>
            </w:pPr>
            <w:r w:rsidRPr="00552F66">
              <w:rPr>
                <w:szCs w:val="20"/>
              </w:rPr>
              <w:t xml:space="preserve">Naam referent:   </w:t>
            </w:r>
          </w:p>
        </w:tc>
        <w:tc>
          <w:tcPr>
            <w:tcW w:w="6237" w:type="dxa"/>
            <w:tcBorders>
              <w:top w:val="single" w:sz="4" w:space="0" w:color="auto"/>
              <w:left w:val="single" w:sz="4" w:space="0" w:color="auto"/>
              <w:bottom w:val="single" w:sz="4" w:space="0" w:color="auto"/>
            </w:tcBorders>
            <w:shd w:val="clear" w:color="auto" w:fill="FFFFFF"/>
          </w:tcPr>
          <w:p w14:paraId="63FF9959" w14:textId="77777777" w:rsidR="00CB372D" w:rsidRPr="004E1C4D" w:rsidRDefault="00CB372D" w:rsidP="006843CC">
            <w:pPr>
              <w:tabs>
                <w:tab w:val="left" w:pos="1843"/>
              </w:tabs>
              <w:spacing w:line="360" w:lineRule="auto"/>
              <w:rPr>
                <w:szCs w:val="20"/>
              </w:rPr>
            </w:pPr>
            <w:r w:rsidRPr="004E1C4D">
              <w:rPr>
                <w:szCs w:val="20"/>
              </w:rPr>
              <w:t>Naam</w:t>
            </w:r>
          </w:p>
          <w:p w14:paraId="5FAADF9E" w14:textId="77777777" w:rsidR="00CB372D" w:rsidRPr="004E1C4D" w:rsidRDefault="00CB372D" w:rsidP="006843CC">
            <w:pPr>
              <w:tabs>
                <w:tab w:val="left" w:pos="1843"/>
              </w:tabs>
              <w:spacing w:line="360" w:lineRule="auto"/>
              <w:rPr>
                <w:szCs w:val="20"/>
              </w:rPr>
            </w:pPr>
            <w:r w:rsidRPr="004E1C4D">
              <w:rPr>
                <w:szCs w:val="20"/>
              </w:rPr>
              <w:t xml:space="preserve">Adres </w:t>
            </w:r>
          </w:p>
          <w:p w14:paraId="3951AD01" w14:textId="77777777" w:rsidR="00CB372D" w:rsidRDefault="00CB372D" w:rsidP="006843CC">
            <w:pPr>
              <w:rPr>
                <w:szCs w:val="20"/>
              </w:rPr>
            </w:pPr>
            <w:r w:rsidRPr="004E1C4D">
              <w:rPr>
                <w:szCs w:val="20"/>
              </w:rPr>
              <w:t>Postcode, plaats</w:t>
            </w:r>
          </w:p>
          <w:p w14:paraId="0D66DBD4" w14:textId="77777777" w:rsidR="00CB372D" w:rsidRDefault="00CB372D" w:rsidP="006843CC">
            <w:pPr>
              <w:rPr>
                <w:szCs w:val="20"/>
              </w:rPr>
            </w:pPr>
          </w:p>
          <w:p w14:paraId="3E0C0D09" w14:textId="77777777" w:rsidR="00CB372D" w:rsidRDefault="00CB372D" w:rsidP="006843CC">
            <w:pPr>
              <w:rPr>
                <w:szCs w:val="20"/>
              </w:rPr>
            </w:pPr>
            <w:r>
              <w:rPr>
                <w:szCs w:val="20"/>
              </w:rPr>
              <w:t>Naam contactpersoon:</w:t>
            </w:r>
          </w:p>
          <w:p w14:paraId="6F5CF4DF" w14:textId="77777777" w:rsidR="00CB372D" w:rsidRDefault="00CB372D" w:rsidP="006843CC">
            <w:pPr>
              <w:rPr>
                <w:szCs w:val="20"/>
              </w:rPr>
            </w:pPr>
          </w:p>
          <w:p w14:paraId="5C2B10B6" w14:textId="77777777" w:rsidR="00CB372D" w:rsidRDefault="00CB372D" w:rsidP="006843CC">
            <w:pPr>
              <w:rPr>
                <w:szCs w:val="20"/>
              </w:rPr>
            </w:pPr>
            <w:r>
              <w:rPr>
                <w:szCs w:val="20"/>
              </w:rPr>
              <w:t>Functie contactpersoon:</w:t>
            </w:r>
          </w:p>
          <w:p w14:paraId="7B2D0023" w14:textId="77777777" w:rsidR="00CB372D" w:rsidRDefault="00CB372D" w:rsidP="006843CC">
            <w:pPr>
              <w:rPr>
                <w:szCs w:val="20"/>
              </w:rPr>
            </w:pPr>
          </w:p>
          <w:p w14:paraId="086B3FBF" w14:textId="77777777" w:rsidR="00CB372D" w:rsidRDefault="00CB372D" w:rsidP="006843CC">
            <w:pPr>
              <w:rPr>
                <w:b/>
                <w:sz w:val="19"/>
                <w:szCs w:val="19"/>
              </w:rPr>
            </w:pPr>
            <w:r>
              <w:rPr>
                <w:szCs w:val="20"/>
              </w:rPr>
              <w:t>Telefoonnummer contactpersoon:</w:t>
            </w:r>
          </w:p>
        </w:tc>
      </w:tr>
    </w:tbl>
    <w:p w14:paraId="16D276BE" w14:textId="77777777" w:rsidR="00CB372D" w:rsidRDefault="00CB372D" w:rsidP="00C426F8">
      <w:pPr>
        <w:spacing w:line="360" w:lineRule="auto"/>
        <w:jc w:val="both"/>
        <w:rPr>
          <w:b/>
          <w:szCs w:val="20"/>
        </w:rPr>
      </w:pPr>
    </w:p>
    <w:p w14:paraId="7A087E06" w14:textId="77777777" w:rsidR="00571DA5" w:rsidRPr="009A58AD" w:rsidRDefault="00480016" w:rsidP="004B04FB">
      <w:pPr>
        <w:spacing w:line="360" w:lineRule="auto"/>
        <w:rPr>
          <w:b/>
          <w:szCs w:val="20"/>
        </w:rPr>
      </w:pPr>
      <w:r>
        <w:rPr>
          <w:b/>
          <w:szCs w:val="20"/>
        </w:rPr>
        <w:br w:type="page"/>
      </w:r>
      <w:r w:rsidR="00571DA5" w:rsidRPr="00A032D6">
        <w:rPr>
          <w:b/>
          <w:szCs w:val="20"/>
        </w:rPr>
        <w:lastRenderedPageBreak/>
        <w:t xml:space="preserve">Ondertekening van </w:t>
      </w:r>
      <w:r w:rsidR="00571DA5">
        <w:rPr>
          <w:b/>
          <w:szCs w:val="20"/>
        </w:rPr>
        <w:t>dit document</w:t>
      </w:r>
    </w:p>
    <w:p w14:paraId="32D79861" w14:textId="77777777" w:rsidR="00571DA5" w:rsidRPr="00A032D6" w:rsidRDefault="00571DA5" w:rsidP="00F03489">
      <w:pPr>
        <w:spacing w:line="240" w:lineRule="auto"/>
        <w:jc w:val="both"/>
        <w:rPr>
          <w:szCs w:val="20"/>
        </w:rPr>
      </w:pPr>
    </w:p>
    <w:p w14:paraId="13FD7FCE" w14:textId="77777777" w:rsidR="00571DA5" w:rsidRPr="00A032D6" w:rsidRDefault="00571DA5" w:rsidP="00F03489">
      <w:pPr>
        <w:spacing w:line="240" w:lineRule="auto"/>
        <w:jc w:val="both"/>
        <w:rPr>
          <w:szCs w:val="20"/>
        </w:rPr>
      </w:pPr>
      <w:r w:rsidRPr="00A032D6">
        <w:rPr>
          <w:szCs w:val="20"/>
        </w:rPr>
        <w:t>Ondergetekende verklaart alle vragen en bijlagen volledig en naar waarheid te hebben beantwoord en dat de in dit vragenformulier verstrekte inlichtingen met de werkelijkheid overeenstemmen, juist en volledig zijn.</w:t>
      </w:r>
    </w:p>
    <w:p w14:paraId="7F1CCF02" w14:textId="77777777" w:rsidR="00571DA5" w:rsidRPr="00A032D6" w:rsidRDefault="00571DA5" w:rsidP="00F03489">
      <w:pPr>
        <w:spacing w:line="240" w:lineRule="auto"/>
        <w:jc w:val="both"/>
        <w:rPr>
          <w:szCs w:val="20"/>
        </w:rPr>
      </w:pPr>
    </w:p>
    <w:p w14:paraId="0F3E8361" w14:textId="77777777" w:rsidR="00571DA5" w:rsidRPr="0025082C" w:rsidRDefault="0025082C" w:rsidP="0025082C">
      <w:pPr>
        <w:jc w:val="both"/>
      </w:pPr>
      <w:r>
        <w:t xml:space="preserve">Ondergetekende is ermee bekend en stemt daarmee in dat </w:t>
      </w:r>
      <w:r w:rsidR="00B40B99">
        <w:t>A</w:t>
      </w:r>
      <w:r>
        <w:t xml:space="preserve">anbestedende dienst de beantwoording van </w:t>
      </w:r>
      <w:r w:rsidR="00EC7CF3">
        <w:t>de geschiktheidseisen</w:t>
      </w:r>
      <w:r>
        <w:t xml:space="preserve"> eventueel verifieert of zal laten verifiëren. Ondergetekende zal, indien </w:t>
      </w:r>
      <w:r w:rsidR="00B40B99">
        <w:t>A</w:t>
      </w:r>
      <w:r>
        <w:t xml:space="preserve">anbestedende dienst tot verificatie van gegevens wenst over te gaan, daaraan zijn medewerking verlenen. </w:t>
      </w:r>
      <w:r w:rsidR="00571DA5" w:rsidRPr="00A032D6">
        <w:rPr>
          <w:szCs w:val="20"/>
        </w:rPr>
        <w:t xml:space="preserve">Ondergetekende zal eveneens zijn medewerking verlenen aan een door of namens </w:t>
      </w:r>
      <w:r w:rsidR="00B40B99">
        <w:rPr>
          <w:szCs w:val="20"/>
        </w:rPr>
        <w:t>A</w:t>
      </w:r>
      <w:r>
        <w:rPr>
          <w:szCs w:val="20"/>
        </w:rPr>
        <w:t>anbestedende dienst</w:t>
      </w:r>
      <w:r w:rsidR="00571DA5" w:rsidRPr="00A032D6">
        <w:rPr>
          <w:szCs w:val="20"/>
        </w:rPr>
        <w:t xml:space="preserve"> uit te voeren onderzoek naar de ‘herkomst van middelen’.</w:t>
      </w:r>
    </w:p>
    <w:p w14:paraId="6C42D942" w14:textId="77777777" w:rsidR="00571DA5" w:rsidRPr="00A032D6" w:rsidRDefault="00571DA5" w:rsidP="00F03489">
      <w:pPr>
        <w:spacing w:line="240" w:lineRule="auto"/>
        <w:jc w:val="both"/>
        <w:rPr>
          <w:szCs w:val="20"/>
        </w:rPr>
      </w:pPr>
    </w:p>
    <w:p w14:paraId="5B959B95" w14:textId="77777777" w:rsidR="007B43D1" w:rsidRDefault="00F03489" w:rsidP="00F03489">
      <w:pPr>
        <w:spacing w:line="240" w:lineRule="auto"/>
        <w:jc w:val="both"/>
        <w:rPr>
          <w:szCs w:val="20"/>
        </w:rPr>
      </w:pPr>
      <w:r>
        <w:rPr>
          <w:szCs w:val="20"/>
        </w:rPr>
        <w:t>Aldu</w:t>
      </w:r>
      <w:r w:rsidRPr="00AA1BCA">
        <w:rPr>
          <w:szCs w:val="20"/>
        </w:rPr>
        <w:t>s, naar waarheid opgemaakt</w:t>
      </w:r>
      <w:r>
        <w:rPr>
          <w:szCs w:val="20"/>
        </w:rPr>
        <w:t xml:space="preserve"> en </w:t>
      </w:r>
      <w:r w:rsidR="006F6360">
        <w:rPr>
          <w:szCs w:val="20"/>
        </w:rPr>
        <w:t xml:space="preserve">rechtsgeldig ondertekend door; </w:t>
      </w:r>
    </w:p>
    <w:p w14:paraId="684BE0EF" w14:textId="77777777" w:rsidR="005E00DE" w:rsidRPr="00AA1BCA" w:rsidRDefault="005E00DE" w:rsidP="00F03489">
      <w:pPr>
        <w:spacing w:line="240" w:lineRule="auto"/>
        <w:jc w:val="both"/>
        <w:rPr>
          <w:szCs w:val="20"/>
        </w:rPr>
      </w:pPr>
    </w:p>
    <w:tbl>
      <w:tblPr>
        <w:tblpPr w:leftFromText="141" w:rightFromText="141" w:vertAnchor="text" w:horzAnchor="margin" w:tblpX="108" w:tblpY="142"/>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6095"/>
      </w:tblGrid>
      <w:tr w:rsidR="00F03489" w:rsidRPr="00AA1BCA" w14:paraId="75A5B07F" w14:textId="77777777" w:rsidTr="00B64D9C">
        <w:trPr>
          <w:trHeight w:val="227"/>
        </w:trPr>
        <w:tc>
          <w:tcPr>
            <w:tcW w:w="2869" w:type="dxa"/>
            <w:tcBorders>
              <w:top w:val="single" w:sz="4" w:space="0" w:color="auto"/>
              <w:left w:val="single" w:sz="4" w:space="0" w:color="auto"/>
              <w:bottom w:val="single" w:sz="4" w:space="0" w:color="auto"/>
              <w:right w:val="single" w:sz="4" w:space="0" w:color="auto"/>
            </w:tcBorders>
            <w:shd w:val="clear" w:color="auto" w:fill="DAEEF3"/>
            <w:hideMark/>
          </w:tcPr>
          <w:p w14:paraId="157E7E78" w14:textId="0C27AE99" w:rsidR="00F03489" w:rsidRPr="00B64D9C" w:rsidRDefault="007A0E99" w:rsidP="00F03489">
            <w:pPr>
              <w:spacing w:before="40" w:after="40"/>
              <w:rPr>
                <w:b/>
                <w:szCs w:val="20"/>
              </w:rPr>
            </w:pPr>
            <w:r w:rsidRPr="00B64D9C">
              <w:rPr>
                <w:b/>
                <w:szCs w:val="20"/>
              </w:rPr>
              <w:t xml:space="preserve">Naam </w:t>
            </w:r>
            <w:r w:rsidR="00F91605">
              <w:rPr>
                <w:b/>
                <w:szCs w:val="20"/>
              </w:rPr>
              <w:t>Inschrijver</w:t>
            </w:r>
            <w:r w:rsidR="00F03489" w:rsidRPr="00B64D9C">
              <w:rPr>
                <w:b/>
                <w:szCs w:val="20"/>
              </w:rPr>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30C6852E" w14:textId="77777777" w:rsidR="00F03489" w:rsidRDefault="00F03489" w:rsidP="00F03489">
            <w:pPr>
              <w:spacing w:before="40" w:after="40"/>
              <w:rPr>
                <w:rFonts w:ascii="Times New Roman" w:hAnsi="Times New Roman"/>
                <w:szCs w:val="20"/>
              </w:rPr>
            </w:pPr>
          </w:p>
          <w:p w14:paraId="4AF00968" w14:textId="77777777" w:rsidR="008E27EA" w:rsidRPr="00AA1BCA" w:rsidRDefault="008E27EA" w:rsidP="00F03489">
            <w:pPr>
              <w:spacing w:before="40" w:after="40"/>
              <w:rPr>
                <w:rFonts w:ascii="Times New Roman" w:hAnsi="Times New Roman"/>
                <w:szCs w:val="20"/>
              </w:rPr>
            </w:pPr>
          </w:p>
        </w:tc>
      </w:tr>
      <w:tr w:rsidR="00F03489" w:rsidRPr="00AA1BCA" w14:paraId="2563C1FA" w14:textId="77777777" w:rsidTr="00B64D9C">
        <w:trPr>
          <w:trHeight w:val="227"/>
        </w:trPr>
        <w:tc>
          <w:tcPr>
            <w:tcW w:w="2869" w:type="dxa"/>
            <w:tcBorders>
              <w:top w:val="single" w:sz="4" w:space="0" w:color="auto"/>
              <w:left w:val="single" w:sz="4" w:space="0" w:color="auto"/>
              <w:bottom w:val="single" w:sz="4" w:space="0" w:color="auto"/>
              <w:right w:val="single" w:sz="4" w:space="0" w:color="auto"/>
            </w:tcBorders>
            <w:shd w:val="clear" w:color="auto" w:fill="DAEEF3"/>
            <w:hideMark/>
          </w:tcPr>
          <w:p w14:paraId="7070F08B" w14:textId="77777777" w:rsidR="00F03489" w:rsidRPr="00B64D9C" w:rsidRDefault="00F03489" w:rsidP="00F03489">
            <w:pPr>
              <w:spacing w:before="40" w:after="40"/>
              <w:rPr>
                <w:b/>
                <w:szCs w:val="20"/>
              </w:rPr>
            </w:pPr>
            <w:r w:rsidRPr="00B64D9C">
              <w:rPr>
                <w:b/>
                <w:szCs w:val="20"/>
              </w:rPr>
              <w:t xml:space="preserve">Naam ondertekenaar </w:t>
            </w:r>
          </w:p>
        </w:tc>
        <w:tc>
          <w:tcPr>
            <w:tcW w:w="6095" w:type="dxa"/>
            <w:tcBorders>
              <w:top w:val="single" w:sz="4" w:space="0" w:color="auto"/>
              <w:left w:val="single" w:sz="4" w:space="0" w:color="auto"/>
              <w:bottom w:val="single" w:sz="4" w:space="0" w:color="auto"/>
              <w:right w:val="single" w:sz="4" w:space="0" w:color="auto"/>
            </w:tcBorders>
            <w:hideMark/>
          </w:tcPr>
          <w:p w14:paraId="37C900CE" w14:textId="77777777" w:rsidR="00F03489" w:rsidRDefault="00F03489" w:rsidP="00F03489">
            <w:pPr>
              <w:spacing w:before="40" w:after="40"/>
              <w:rPr>
                <w:rFonts w:ascii="Times New Roman" w:hAnsi="Times New Roman"/>
                <w:szCs w:val="20"/>
              </w:rPr>
            </w:pPr>
          </w:p>
          <w:p w14:paraId="35309F80" w14:textId="77777777" w:rsidR="008E27EA" w:rsidRPr="00AA1BCA" w:rsidRDefault="008E27EA" w:rsidP="00F03489">
            <w:pPr>
              <w:spacing w:before="40" w:after="40"/>
              <w:rPr>
                <w:rFonts w:ascii="Times New Roman" w:hAnsi="Times New Roman"/>
                <w:szCs w:val="20"/>
              </w:rPr>
            </w:pPr>
          </w:p>
        </w:tc>
      </w:tr>
      <w:tr w:rsidR="00F03489" w:rsidRPr="00AA1BCA" w14:paraId="4F7428AD" w14:textId="77777777" w:rsidTr="00B64D9C">
        <w:trPr>
          <w:trHeight w:val="227"/>
        </w:trPr>
        <w:tc>
          <w:tcPr>
            <w:tcW w:w="2869" w:type="dxa"/>
            <w:tcBorders>
              <w:top w:val="single" w:sz="4" w:space="0" w:color="auto"/>
              <w:left w:val="single" w:sz="4" w:space="0" w:color="auto"/>
              <w:bottom w:val="single" w:sz="4" w:space="0" w:color="auto"/>
              <w:right w:val="single" w:sz="4" w:space="0" w:color="auto"/>
            </w:tcBorders>
            <w:shd w:val="clear" w:color="auto" w:fill="DAEEF3"/>
            <w:hideMark/>
          </w:tcPr>
          <w:p w14:paraId="7F154A71" w14:textId="77777777" w:rsidR="00F03489" w:rsidRPr="00B64D9C" w:rsidRDefault="00F03489" w:rsidP="00F03489">
            <w:pPr>
              <w:spacing w:before="40" w:after="40"/>
              <w:rPr>
                <w:b/>
                <w:szCs w:val="20"/>
              </w:rPr>
            </w:pPr>
            <w:r w:rsidRPr="00B64D9C">
              <w:rPr>
                <w:b/>
                <w:szCs w:val="20"/>
              </w:rPr>
              <w:t>Datum</w:t>
            </w:r>
          </w:p>
        </w:tc>
        <w:tc>
          <w:tcPr>
            <w:tcW w:w="6095" w:type="dxa"/>
            <w:tcBorders>
              <w:top w:val="single" w:sz="4" w:space="0" w:color="auto"/>
              <w:left w:val="single" w:sz="4" w:space="0" w:color="auto"/>
              <w:bottom w:val="single" w:sz="4" w:space="0" w:color="auto"/>
              <w:right w:val="single" w:sz="4" w:space="0" w:color="auto"/>
            </w:tcBorders>
            <w:hideMark/>
          </w:tcPr>
          <w:p w14:paraId="6ED5BAD9" w14:textId="77777777" w:rsidR="00F03489" w:rsidRDefault="00F03489" w:rsidP="00F03489">
            <w:pPr>
              <w:spacing w:before="40" w:after="40"/>
              <w:rPr>
                <w:rFonts w:ascii="Times New Roman" w:hAnsi="Times New Roman"/>
                <w:szCs w:val="20"/>
              </w:rPr>
            </w:pPr>
          </w:p>
          <w:p w14:paraId="186E02F5" w14:textId="77777777" w:rsidR="008E27EA" w:rsidRPr="00AA1BCA" w:rsidRDefault="008E27EA" w:rsidP="00F03489">
            <w:pPr>
              <w:spacing w:before="40" w:after="40"/>
              <w:rPr>
                <w:rFonts w:ascii="Times New Roman" w:hAnsi="Times New Roman"/>
                <w:szCs w:val="20"/>
              </w:rPr>
            </w:pPr>
          </w:p>
        </w:tc>
      </w:tr>
      <w:tr w:rsidR="00F03489" w:rsidRPr="00AA1BCA" w14:paraId="13A4B1A4" w14:textId="77777777" w:rsidTr="00B64D9C">
        <w:trPr>
          <w:trHeight w:val="227"/>
        </w:trPr>
        <w:tc>
          <w:tcPr>
            <w:tcW w:w="2869" w:type="dxa"/>
            <w:tcBorders>
              <w:top w:val="single" w:sz="4" w:space="0" w:color="auto"/>
              <w:left w:val="single" w:sz="4" w:space="0" w:color="auto"/>
              <w:bottom w:val="single" w:sz="4" w:space="0" w:color="auto"/>
              <w:right w:val="single" w:sz="4" w:space="0" w:color="auto"/>
            </w:tcBorders>
            <w:shd w:val="clear" w:color="auto" w:fill="DAEEF3"/>
            <w:hideMark/>
          </w:tcPr>
          <w:p w14:paraId="36494D1D" w14:textId="77777777" w:rsidR="00F03489" w:rsidRPr="00B64D9C" w:rsidRDefault="00F03489" w:rsidP="00F03489">
            <w:pPr>
              <w:spacing w:after="40"/>
              <w:rPr>
                <w:b/>
                <w:szCs w:val="20"/>
              </w:rPr>
            </w:pPr>
            <w:r w:rsidRPr="00B64D9C">
              <w:rPr>
                <w:b/>
                <w:szCs w:val="20"/>
              </w:rPr>
              <w:t>Handtekening</w:t>
            </w:r>
          </w:p>
        </w:tc>
        <w:tc>
          <w:tcPr>
            <w:tcW w:w="6095" w:type="dxa"/>
            <w:tcBorders>
              <w:top w:val="single" w:sz="4" w:space="0" w:color="auto"/>
              <w:left w:val="single" w:sz="4" w:space="0" w:color="auto"/>
              <w:bottom w:val="single" w:sz="4" w:space="0" w:color="auto"/>
              <w:right w:val="single" w:sz="4" w:space="0" w:color="auto"/>
            </w:tcBorders>
            <w:hideMark/>
          </w:tcPr>
          <w:p w14:paraId="35202A53" w14:textId="77777777" w:rsidR="00F03489" w:rsidRPr="00AA1BCA" w:rsidRDefault="00F03489" w:rsidP="00F03489">
            <w:pPr>
              <w:pStyle w:val="xl27"/>
              <w:pBdr>
                <w:left w:val="none" w:sz="0" w:space="0" w:color="auto"/>
                <w:bottom w:val="none" w:sz="0" w:space="0" w:color="auto"/>
                <w:right w:val="none" w:sz="0" w:space="0" w:color="auto"/>
              </w:pBdr>
              <w:spacing w:before="40" w:beforeAutospacing="0" w:after="40" w:afterAutospacing="0"/>
              <w:rPr>
                <w:rFonts w:ascii="Times New Roman" w:eastAsia="Times New Roman" w:hAnsi="Times New Roman" w:cs="Times New Roman"/>
                <w:sz w:val="20"/>
                <w:szCs w:val="20"/>
              </w:rPr>
            </w:pPr>
          </w:p>
          <w:p w14:paraId="2E04955C" w14:textId="77777777" w:rsidR="00F03489" w:rsidRDefault="00F03489" w:rsidP="00F03489">
            <w:pPr>
              <w:pStyle w:val="xl27"/>
              <w:pBdr>
                <w:left w:val="none" w:sz="0" w:space="0" w:color="auto"/>
                <w:bottom w:val="none" w:sz="0" w:space="0" w:color="auto"/>
                <w:right w:val="none" w:sz="0" w:space="0" w:color="auto"/>
              </w:pBdr>
              <w:spacing w:before="40" w:beforeAutospacing="0" w:after="40" w:afterAutospacing="0"/>
              <w:rPr>
                <w:rFonts w:ascii="Times New Roman" w:eastAsia="Times New Roman" w:hAnsi="Times New Roman" w:cs="Times New Roman"/>
                <w:sz w:val="20"/>
                <w:szCs w:val="20"/>
              </w:rPr>
            </w:pPr>
          </w:p>
          <w:p w14:paraId="1E0A20F6" w14:textId="77777777" w:rsidR="001538EF" w:rsidRPr="00AA1BCA" w:rsidRDefault="001538EF" w:rsidP="00F03489">
            <w:pPr>
              <w:pStyle w:val="xl27"/>
              <w:pBdr>
                <w:left w:val="none" w:sz="0" w:space="0" w:color="auto"/>
                <w:bottom w:val="none" w:sz="0" w:space="0" w:color="auto"/>
                <w:right w:val="none" w:sz="0" w:space="0" w:color="auto"/>
              </w:pBdr>
              <w:spacing w:before="40" w:beforeAutospacing="0" w:after="40" w:afterAutospacing="0"/>
              <w:rPr>
                <w:rFonts w:ascii="Times New Roman" w:eastAsia="Times New Roman" w:hAnsi="Times New Roman" w:cs="Times New Roman"/>
                <w:sz w:val="20"/>
                <w:szCs w:val="20"/>
              </w:rPr>
            </w:pPr>
          </w:p>
          <w:p w14:paraId="00E2B0C9" w14:textId="77777777" w:rsidR="00F03489" w:rsidRPr="00AA1BCA" w:rsidRDefault="00F03489" w:rsidP="00F03489">
            <w:pPr>
              <w:pStyle w:val="xl27"/>
              <w:pBdr>
                <w:left w:val="none" w:sz="0" w:space="0" w:color="auto"/>
                <w:bottom w:val="none" w:sz="0" w:space="0" w:color="auto"/>
                <w:right w:val="none" w:sz="0" w:space="0" w:color="auto"/>
              </w:pBdr>
              <w:spacing w:before="40" w:beforeAutospacing="0" w:after="40" w:afterAutospacing="0"/>
              <w:rPr>
                <w:rFonts w:ascii="Times New Roman" w:eastAsia="Times New Roman" w:hAnsi="Times New Roman" w:cs="Times New Roman"/>
                <w:sz w:val="20"/>
                <w:szCs w:val="20"/>
              </w:rPr>
            </w:pPr>
          </w:p>
        </w:tc>
      </w:tr>
    </w:tbl>
    <w:p w14:paraId="11A6FFB2" w14:textId="77777777" w:rsidR="00045E02" w:rsidRDefault="00045E02" w:rsidP="00045E02">
      <w:pPr>
        <w:pStyle w:val="stlParagraafKop"/>
        <w:rPr>
          <w:rFonts w:eastAsia="Times New Roman"/>
          <w:sz w:val="22"/>
          <w:szCs w:val="28"/>
        </w:rPr>
      </w:pPr>
    </w:p>
    <w:sectPr w:rsidR="00045E02" w:rsidSect="0009003B">
      <w:headerReference w:type="default" r:id="rId11"/>
      <w:footerReference w:type="default" r:id="rId12"/>
      <w:headerReference w:type="first" r:id="rId13"/>
      <w:footerReference w:type="first" r:id="rId14"/>
      <w:pgSz w:w="12240" w:h="15840" w:code="1"/>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C5D15" w14:textId="77777777" w:rsidR="00E66B7B" w:rsidRDefault="00E66B7B" w:rsidP="00AD2D54">
      <w:pPr>
        <w:spacing w:line="240" w:lineRule="auto"/>
      </w:pPr>
      <w:r>
        <w:separator/>
      </w:r>
    </w:p>
  </w:endnote>
  <w:endnote w:type="continuationSeparator" w:id="0">
    <w:p w14:paraId="64BE3B67" w14:textId="77777777" w:rsidR="00E66B7B" w:rsidRDefault="00E66B7B" w:rsidP="00AD2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ayout w:type="fixed"/>
      <w:tblCellMar>
        <w:left w:w="0" w:type="dxa"/>
        <w:right w:w="0" w:type="dxa"/>
      </w:tblCellMar>
      <w:tblLook w:val="04A0" w:firstRow="1" w:lastRow="0" w:firstColumn="1" w:lastColumn="0" w:noHBand="0" w:noVBand="1"/>
    </w:tblPr>
    <w:tblGrid>
      <w:gridCol w:w="6096"/>
      <w:gridCol w:w="3402"/>
    </w:tblGrid>
    <w:tr w:rsidR="00FA5422" w:rsidRPr="00CA11E7" w14:paraId="3A890A76" w14:textId="77777777" w:rsidTr="7820291B">
      <w:trPr>
        <w:trHeight w:val="360"/>
      </w:trPr>
      <w:tc>
        <w:tcPr>
          <w:tcW w:w="6096" w:type="dxa"/>
          <w:vAlign w:val="center"/>
        </w:tcPr>
        <w:p w14:paraId="6CD21012" w14:textId="72D5FDF0" w:rsidR="00FA5422" w:rsidRPr="00A9029F" w:rsidRDefault="7820291B" w:rsidP="7820291B">
          <w:pPr>
            <w:pStyle w:val="stlPaginanummer"/>
            <w:tabs>
              <w:tab w:val="right" w:pos="3817"/>
            </w:tabs>
            <w:jc w:val="left"/>
            <w:rPr>
              <w:sz w:val="18"/>
              <w:szCs w:val="18"/>
            </w:rPr>
          </w:pPr>
          <w:r w:rsidRPr="7820291B">
            <w:rPr>
              <w:sz w:val="18"/>
              <w:szCs w:val="18"/>
            </w:rPr>
            <w:t>Bijlage 4: Geschiktheidseisen FNA 2026</w:t>
          </w:r>
        </w:p>
      </w:tc>
      <w:tc>
        <w:tcPr>
          <w:tcW w:w="3402" w:type="dxa"/>
          <w:vAlign w:val="center"/>
        </w:tcPr>
        <w:p w14:paraId="51BF7F72" w14:textId="77777777" w:rsidR="00FA5422" w:rsidRPr="00A9029F" w:rsidRDefault="00FA5422" w:rsidP="00A9029F">
          <w:pPr>
            <w:pStyle w:val="stlPaginanummer"/>
            <w:ind w:right="167"/>
            <w:rPr>
              <w:sz w:val="18"/>
              <w:szCs w:val="18"/>
            </w:rPr>
          </w:pPr>
          <w:r w:rsidRPr="00A9029F">
            <w:rPr>
              <w:sz w:val="18"/>
              <w:szCs w:val="18"/>
            </w:rPr>
            <w:fldChar w:fldCharType="begin"/>
          </w:r>
          <w:r w:rsidRPr="00A9029F">
            <w:rPr>
              <w:sz w:val="18"/>
              <w:szCs w:val="18"/>
            </w:rPr>
            <w:instrText xml:space="preserve"> PAGE   \* MERGEFORMAT </w:instrText>
          </w:r>
          <w:r w:rsidRPr="00A9029F">
            <w:rPr>
              <w:sz w:val="18"/>
              <w:szCs w:val="18"/>
            </w:rPr>
            <w:fldChar w:fldCharType="separate"/>
          </w:r>
          <w:r w:rsidR="003C238B">
            <w:rPr>
              <w:noProof/>
              <w:sz w:val="18"/>
              <w:szCs w:val="18"/>
            </w:rPr>
            <w:t>2</w:t>
          </w:r>
          <w:r w:rsidRPr="00A9029F">
            <w:rPr>
              <w:sz w:val="18"/>
              <w:szCs w:val="18"/>
            </w:rPr>
            <w:fldChar w:fldCharType="end"/>
          </w:r>
          <w:r w:rsidRPr="00A9029F">
            <w:rPr>
              <w:sz w:val="18"/>
              <w:szCs w:val="18"/>
            </w:rPr>
            <w:t xml:space="preserve">  van </w:t>
          </w:r>
          <w:r w:rsidRPr="00A9029F">
            <w:rPr>
              <w:rFonts w:cs="Arial"/>
              <w:sz w:val="18"/>
              <w:szCs w:val="18"/>
            </w:rPr>
            <w:t xml:space="preserve"> </w:t>
          </w:r>
          <w:r w:rsidRPr="00A9029F">
            <w:rPr>
              <w:rFonts w:cs="Arial"/>
              <w:sz w:val="18"/>
              <w:szCs w:val="18"/>
            </w:rPr>
            <w:fldChar w:fldCharType="begin"/>
          </w:r>
          <w:r w:rsidRPr="00A9029F">
            <w:rPr>
              <w:rFonts w:cs="Arial"/>
              <w:sz w:val="18"/>
              <w:szCs w:val="18"/>
            </w:rPr>
            <w:instrText>NUMPAGES</w:instrText>
          </w:r>
          <w:r w:rsidRPr="00A9029F">
            <w:rPr>
              <w:rFonts w:cs="Arial"/>
              <w:sz w:val="18"/>
              <w:szCs w:val="18"/>
            </w:rPr>
            <w:fldChar w:fldCharType="separate"/>
          </w:r>
          <w:r w:rsidR="003C238B">
            <w:rPr>
              <w:rFonts w:cs="Arial"/>
              <w:noProof/>
              <w:sz w:val="18"/>
              <w:szCs w:val="18"/>
            </w:rPr>
            <w:t>5</w:t>
          </w:r>
          <w:r w:rsidRPr="00A9029F">
            <w:rPr>
              <w:rFonts w:cs="Arial"/>
              <w:sz w:val="18"/>
              <w:szCs w:val="18"/>
            </w:rPr>
            <w:fldChar w:fldCharType="end"/>
          </w:r>
        </w:p>
      </w:tc>
    </w:tr>
    <w:tr w:rsidR="00FA5422" w:rsidRPr="00CA11E7" w14:paraId="51AFC9C8" w14:textId="77777777" w:rsidTr="7820291B">
      <w:trPr>
        <w:trHeight w:val="360"/>
      </w:trPr>
      <w:tc>
        <w:tcPr>
          <w:tcW w:w="6096" w:type="dxa"/>
          <w:vAlign w:val="center"/>
        </w:tcPr>
        <w:p w14:paraId="366326BC" w14:textId="77777777" w:rsidR="00FA5422" w:rsidRPr="00A9029F" w:rsidRDefault="00FA5422" w:rsidP="00D45983">
          <w:pPr>
            <w:pStyle w:val="stlPaginanummer"/>
            <w:tabs>
              <w:tab w:val="right" w:pos="3817"/>
            </w:tabs>
            <w:jc w:val="left"/>
            <w:rPr>
              <w:sz w:val="18"/>
              <w:szCs w:val="18"/>
            </w:rPr>
          </w:pPr>
        </w:p>
      </w:tc>
      <w:tc>
        <w:tcPr>
          <w:tcW w:w="3402" w:type="dxa"/>
          <w:vAlign w:val="center"/>
        </w:tcPr>
        <w:p w14:paraId="14D1DA48" w14:textId="77777777" w:rsidR="00FA5422" w:rsidRPr="00A9029F" w:rsidRDefault="00FA5422" w:rsidP="00A9029F">
          <w:pPr>
            <w:pStyle w:val="stlPaginanummer"/>
            <w:ind w:right="167"/>
            <w:rPr>
              <w:sz w:val="18"/>
              <w:szCs w:val="18"/>
            </w:rPr>
          </w:pPr>
        </w:p>
      </w:tc>
    </w:tr>
  </w:tbl>
  <w:p w14:paraId="5FDCDE63" w14:textId="77777777" w:rsidR="00FA5422" w:rsidRDefault="00FA54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35"/>
      <w:gridCol w:w="3135"/>
      <w:gridCol w:w="3135"/>
    </w:tblGrid>
    <w:tr w:rsidR="7820291B" w14:paraId="57B2020D" w14:textId="77777777" w:rsidTr="7820291B">
      <w:trPr>
        <w:trHeight w:val="300"/>
      </w:trPr>
      <w:tc>
        <w:tcPr>
          <w:tcW w:w="3135" w:type="dxa"/>
        </w:tcPr>
        <w:p w14:paraId="3B6E3281" w14:textId="4D8DC53C" w:rsidR="7820291B" w:rsidRDefault="7820291B" w:rsidP="7820291B">
          <w:pPr>
            <w:pStyle w:val="Koptekst"/>
            <w:ind w:left="-115"/>
          </w:pPr>
        </w:p>
      </w:tc>
      <w:tc>
        <w:tcPr>
          <w:tcW w:w="3135" w:type="dxa"/>
        </w:tcPr>
        <w:p w14:paraId="0EFCC700" w14:textId="2FC00BFB" w:rsidR="7820291B" w:rsidRDefault="7820291B" w:rsidP="7820291B">
          <w:pPr>
            <w:pStyle w:val="Koptekst"/>
            <w:jc w:val="center"/>
          </w:pPr>
        </w:p>
      </w:tc>
      <w:tc>
        <w:tcPr>
          <w:tcW w:w="3135" w:type="dxa"/>
        </w:tcPr>
        <w:p w14:paraId="027F131F" w14:textId="4D4D32EB" w:rsidR="7820291B" w:rsidRDefault="7820291B" w:rsidP="7820291B">
          <w:pPr>
            <w:pStyle w:val="Koptekst"/>
            <w:ind w:right="-115"/>
            <w:jc w:val="right"/>
          </w:pPr>
        </w:p>
      </w:tc>
    </w:tr>
  </w:tbl>
  <w:p w14:paraId="0653D314" w14:textId="38262E39" w:rsidR="7820291B" w:rsidRDefault="7820291B" w:rsidP="782029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E5CA4" w14:textId="77777777" w:rsidR="00E66B7B" w:rsidRDefault="00E66B7B" w:rsidP="00AD2D54">
      <w:pPr>
        <w:spacing w:line="240" w:lineRule="auto"/>
      </w:pPr>
      <w:r>
        <w:separator/>
      </w:r>
    </w:p>
  </w:footnote>
  <w:footnote w:type="continuationSeparator" w:id="0">
    <w:p w14:paraId="40C27A8D" w14:textId="77777777" w:rsidR="00E66B7B" w:rsidRDefault="00E66B7B" w:rsidP="00AD2D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35"/>
      <w:gridCol w:w="3135"/>
      <w:gridCol w:w="3135"/>
    </w:tblGrid>
    <w:tr w:rsidR="7820291B" w14:paraId="0F0410C9" w14:textId="77777777" w:rsidTr="7820291B">
      <w:trPr>
        <w:trHeight w:val="300"/>
      </w:trPr>
      <w:tc>
        <w:tcPr>
          <w:tcW w:w="3135" w:type="dxa"/>
        </w:tcPr>
        <w:p w14:paraId="7C530380" w14:textId="786CA70E" w:rsidR="7820291B" w:rsidRDefault="7820291B" w:rsidP="7820291B">
          <w:pPr>
            <w:pStyle w:val="Koptekst"/>
            <w:ind w:left="-115"/>
          </w:pPr>
        </w:p>
      </w:tc>
      <w:tc>
        <w:tcPr>
          <w:tcW w:w="3135" w:type="dxa"/>
        </w:tcPr>
        <w:p w14:paraId="210DAC6A" w14:textId="1EA121A1" w:rsidR="7820291B" w:rsidRDefault="7820291B" w:rsidP="7820291B">
          <w:pPr>
            <w:pStyle w:val="Koptekst"/>
            <w:jc w:val="center"/>
          </w:pPr>
        </w:p>
      </w:tc>
      <w:tc>
        <w:tcPr>
          <w:tcW w:w="3135" w:type="dxa"/>
        </w:tcPr>
        <w:p w14:paraId="054687FC" w14:textId="0A390305" w:rsidR="7820291B" w:rsidRDefault="00000000" w:rsidP="7820291B">
          <w:pPr>
            <w:pStyle w:val="Koptekst"/>
            <w:ind w:right="-115"/>
            <w:jc w:val="right"/>
          </w:pPr>
          <w:r>
            <w:rPr>
              <w:noProof/>
            </w:rPr>
            <w:pict w14:anchorId="7F519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UMCNL - Universitair Medische Centra Nederland - De Geschillencommissie Zorg" style="position:absolute;left:0;text-align:left;margin-left:52.65pt;margin-top:7.65pt;width:164.4pt;height:57.55pt;z-index:-1;visibility:visible;mso-position-horizontal-relative:text;mso-position-vertical-relative:text">
                <v:imagedata r:id="rId1" o:title="UMCNL - Universitair Medische Centra Nederland - De Geschillencommissie Zorg"/>
              </v:shape>
            </w:pict>
          </w:r>
        </w:p>
      </w:tc>
    </w:tr>
  </w:tbl>
  <w:p w14:paraId="7B11B58C" w14:textId="2380408C" w:rsidR="7820291B" w:rsidRDefault="7820291B" w:rsidP="782029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9089" w14:textId="6497BA64" w:rsidR="00FA5422" w:rsidRDefault="00000000" w:rsidP="00860FF2">
    <w:pPr>
      <w:pStyle w:val="Koptekst"/>
      <w:ind w:left="-2835"/>
      <w:jc w:val="right"/>
    </w:pPr>
    <w:r>
      <w:rPr>
        <w:noProof/>
      </w:rPr>
      <w:pict w14:anchorId="76B008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1025" type="#_x0000_t75" alt="UMCNL - Universitair Medische Centra Nederland - De Geschillencommissie Zorg" style="position:absolute;left:0;text-align:left;margin-left:361.65pt;margin-top:12.9pt;width:164.4pt;height:57.55pt;z-index:-2;visibility:visible">
          <v:imagedata r:id="rId1" o:title="UMCNL - Universitair Medische Centra Nederland - De Geschillencommissie Zor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2943"/>
    <w:multiLevelType w:val="hybridMultilevel"/>
    <w:tmpl w:val="67FCA83A"/>
    <w:lvl w:ilvl="0" w:tplc="917CBCE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457D57"/>
    <w:multiLevelType w:val="multilevel"/>
    <w:tmpl w:val="ADA2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BD2C82"/>
    <w:multiLevelType w:val="singleLevel"/>
    <w:tmpl w:val="5CA82894"/>
    <w:lvl w:ilvl="0">
      <w:start w:val="2"/>
      <w:numFmt w:val="decimal"/>
      <w:pStyle w:val="Kop6"/>
      <w:lvlText w:val="%1"/>
      <w:lvlJc w:val="left"/>
      <w:pPr>
        <w:tabs>
          <w:tab w:val="num" w:pos="570"/>
        </w:tabs>
        <w:ind w:left="570" w:hanging="570"/>
      </w:pPr>
      <w:rPr>
        <w:rFonts w:hint="default"/>
      </w:rPr>
    </w:lvl>
  </w:abstractNum>
  <w:abstractNum w:abstractNumId="3" w15:restartNumberingAfterBreak="0">
    <w:nsid w:val="28B14EFC"/>
    <w:multiLevelType w:val="hybridMultilevel"/>
    <w:tmpl w:val="074896F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F5426D"/>
    <w:multiLevelType w:val="hybridMultilevel"/>
    <w:tmpl w:val="1DFCA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8F1274"/>
    <w:multiLevelType w:val="hybridMultilevel"/>
    <w:tmpl w:val="153AAD48"/>
    <w:lvl w:ilvl="0" w:tplc="1B6E9CBA">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98F56D6"/>
    <w:multiLevelType w:val="hybridMultilevel"/>
    <w:tmpl w:val="4E64C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AA804C2"/>
    <w:multiLevelType w:val="hybridMultilevel"/>
    <w:tmpl w:val="B426C09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0C414B"/>
    <w:multiLevelType w:val="hybridMultilevel"/>
    <w:tmpl w:val="169E01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832556"/>
    <w:multiLevelType w:val="hybridMultilevel"/>
    <w:tmpl w:val="833AF0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A5406E9"/>
    <w:multiLevelType w:val="multilevel"/>
    <w:tmpl w:val="89A6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074E8B"/>
    <w:multiLevelType w:val="hybridMultilevel"/>
    <w:tmpl w:val="619E6212"/>
    <w:lvl w:ilvl="0" w:tplc="04130015">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0A26A1"/>
    <w:multiLevelType w:val="multilevel"/>
    <w:tmpl w:val="5FB4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C82BF3"/>
    <w:multiLevelType w:val="hybridMultilevel"/>
    <w:tmpl w:val="99E0AFC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70776060"/>
    <w:multiLevelType w:val="multilevel"/>
    <w:tmpl w:val="F7A03EAE"/>
    <w:styleLink w:val="Radboudumcopsommingrapport"/>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5005802"/>
    <w:multiLevelType w:val="multilevel"/>
    <w:tmpl w:val="F78C4F8A"/>
    <w:styleLink w:val="Radboudumcrapport"/>
    <w:lvl w:ilvl="0">
      <w:start w:val="1"/>
      <w:numFmt w:val="decimal"/>
      <w:pStyle w:val="Kop1"/>
      <w:lvlText w:val="%1"/>
      <w:lvlJc w:val="right"/>
      <w:pPr>
        <w:ind w:left="0" w:hanging="227"/>
      </w:pPr>
      <w:rPr>
        <w:rFonts w:hint="default"/>
      </w:rPr>
    </w:lvl>
    <w:lvl w:ilvl="1">
      <w:start w:val="1"/>
      <w:numFmt w:val="decimal"/>
      <w:pStyle w:val="Kop2"/>
      <w:lvlText w:val="%1.%2"/>
      <w:lvlJc w:val="right"/>
      <w:pPr>
        <w:ind w:left="0" w:hanging="227"/>
      </w:pPr>
      <w:rPr>
        <w:rFonts w:hint="default"/>
      </w:rPr>
    </w:lvl>
    <w:lvl w:ilvl="2">
      <w:start w:val="1"/>
      <w:numFmt w:val="decimal"/>
      <w:pStyle w:val="Kop3"/>
      <w:lvlText w:val="%3."/>
      <w:lvlJc w:val="left"/>
      <w:pPr>
        <w:ind w:left="567" w:hanging="567"/>
      </w:pPr>
      <w:rPr>
        <w:rFonts w:ascii="Calibri" w:eastAsia="Times New Roman" w:hAnsi="Calibri"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53950AD"/>
    <w:multiLevelType w:val="multilevel"/>
    <w:tmpl w:val="12F25662"/>
    <w:styleLink w:val="Radboudumcagenda"/>
    <w:lvl w:ilvl="0">
      <w:start w:val="1"/>
      <w:numFmt w:val="decimal"/>
      <w:lvlText w:val="%1."/>
      <w:lvlJc w:val="left"/>
      <w:pPr>
        <w:ind w:left="397" w:hanging="397"/>
      </w:pPr>
      <w:rPr>
        <w:rFonts w:hint="default"/>
      </w:rPr>
    </w:lvl>
    <w:lvl w:ilvl="1">
      <w:start w:val="1"/>
      <w:numFmt w:val="decimal"/>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8BB7389"/>
    <w:multiLevelType w:val="hybridMultilevel"/>
    <w:tmpl w:val="DBFCE9A0"/>
    <w:lvl w:ilvl="0" w:tplc="E3CC9970">
      <w:start w:val="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D3F1E82"/>
    <w:multiLevelType w:val="hybridMultilevel"/>
    <w:tmpl w:val="0B028DC8"/>
    <w:lvl w:ilvl="0" w:tplc="D1B6DFB2">
      <w:start w:val="1"/>
      <w:numFmt w:val="bullet"/>
      <w:lvlText w:val=""/>
      <w:lvlJc w:val="left"/>
      <w:pPr>
        <w:tabs>
          <w:tab w:val="num" w:pos="1777"/>
        </w:tabs>
        <w:ind w:left="1777"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9057EB"/>
    <w:multiLevelType w:val="hybridMultilevel"/>
    <w:tmpl w:val="5B8A2E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E2A71E9"/>
    <w:multiLevelType w:val="multilevel"/>
    <w:tmpl w:val="D6D69092"/>
    <w:lvl w:ilvl="0">
      <w:start w:val="1"/>
      <w:numFmt w:val="bullet"/>
      <w:lvlText w:val=""/>
      <w:lvlJc w:val="left"/>
      <w:pPr>
        <w:tabs>
          <w:tab w:val="num" w:pos="360"/>
        </w:tabs>
        <w:ind w:left="360" w:hanging="360"/>
      </w:pPr>
      <w:rPr>
        <w:rFonts w:ascii="Symbol" w:hAnsi="Symbol" w:hint="default"/>
        <w:b w:val="0"/>
        <w:i w:val="0"/>
        <w:sz w:val="18"/>
        <w:szCs w:val="18"/>
      </w:rPr>
    </w:lvl>
    <w:lvl w:ilvl="1">
      <w:start w:val="1"/>
      <w:numFmt w:val="decimal"/>
      <w:pStyle w:val="Kop2BijlageResetnumbering"/>
      <w:lvlText w:val="%1.%2"/>
      <w:lvlJc w:val="left"/>
      <w:pPr>
        <w:tabs>
          <w:tab w:val="num" w:pos="716"/>
        </w:tabs>
        <w:ind w:left="716" w:hanging="765"/>
      </w:pPr>
      <w:rPr>
        <w:rFonts w:hint="default"/>
      </w:rPr>
    </w:lvl>
    <w:lvl w:ilvl="2">
      <w:start w:val="1"/>
      <w:numFmt w:val="decimal"/>
      <w:lvlText w:val="%1.%2.%3"/>
      <w:lvlJc w:val="left"/>
      <w:pPr>
        <w:tabs>
          <w:tab w:val="num" w:pos="667"/>
        </w:tabs>
        <w:ind w:left="667" w:hanging="765"/>
      </w:pPr>
      <w:rPr>
        <w:rFonts w:hint="default"/>
      </w:rPr>
    </w:lvl>
    <w:lvl w:ilvl="3">
      <w:start w:val="1"/>
      <w:numFmt w:val="decimal"/>
      <w:lvlText w:val="%1.%2.%3.%4"/>
      <w:lvlJc w:val="left"/>
      <w:pPr>
        <w:tabs>
          <w:tab w:val="num" w:pos="618"/>
        </w:tabs>
        <w:ind w:left="618" w:hanging="765"/>
      </w:pPr>
      <w:rPr>
        <w:rFonts w:hint="default"/>
      </w:rPr>
    </w:lvl>
    <w:lvl w:ilvl="4">
      <w:start w:val="1"/>
      <w:numFmt w:val="decimal"/>
      <w:lvlText w:val="%1.%2.%3.%4.%5"/>
      <w:lvlJc w:val="left"/>
      <w:pPr>
        <w:tabs>
          <w:tab w:val="num" w:pos="884"/>
        </w:tabs>
        <w:ind w:left="884" w:hanging="1080"/>
      </w:pPr>
      <w:rPr>
        <w:rFonts w:hint="default"/>
      </w:rPr>
    </w:lvl>
    <w:lvl w:ilvl="5">
      <w:start w:val="1"/>
      <w:numFmt w:val="decimal"/>
      <w:lvlText w:val="%1.%2.%3.%4.%5.%6"/>
      <w:lvlJc w:val="left"/>
      <w:pPr>
        <w:tabs>
          <w:tab w:val="num" w:pos="835"/>
        </w:tabs>
        <w:ind w:left="835" w:hanging="1080"/>
      </w:pPr>
      <w:rPr>
        <w:rFonts w:hint="default"/>
      </w:rPr>
    </w:lvl>
    <w:lvl w:ilvl="6">
      <w:start w:val="1"/>
      <w:numFmt w:val="decimal"/>
      <w:lvlText w:val="%1.%2.%3.%4.%5.%6.%7"/>
      <w:lvlJc w:val="left"/>
      <w:pPr>
        <w:tabs>
          <w:tab w:val="num" w:pos="1146"/>
        </w:tabs>
        <w:ind w:left="1146" w:hanging="1440"/>
      </w:pPr>
      <w:rPr>
        <w:rFonts w:hint="default"/>
      </w:rPr>
    </w:lvl>
    <w:lvl w:ilvl="7">
      <w:start w:val="1"/>
      <w:numFmt w:val="decimal"/>
      <w:lvlText w:val="%1.%2.%3.%4.%5.%6.%7.%8"/>
      <w:lvlJc w:val="left"/>
      <w:pPr>
        <w:tabs>
          <w:tab w:val="num" w:pos="1097"/>
        </w:tabs>
        <w:ind w:left="1097" w:hanging="1440"/>
      </w:pPr>
      <w:rPr>
        <w:rFonts w:hint="default"/>
      </w:rPr>
    </w:lvl>
    <w:lvl w:ilvl="8">
      <w:start w:val="1"/>
      <w:numFmt w:val="decimal"/>
      <w:lvlText w:val="%1.%2.%3.%4.%5.%6.%7.%8.%9"/>
      <w:lvlJc w:val="left"/>
      <w:pPr>
        <w:tabs>
          <w:tab w:val="num" w:pos="1048"/>
        </w:tabs>
        <w:ind w:left="1048" w:hanging="1440"/>
      </w:pPr>
      <w:rPr>
        <w:rFonts w:hint="default"/>
      </w:rPr>
    </w:lvl>
  </w:abstractNum>
  <w:num w:numId="1" w16cid:durableId="1920862948">
    <w:abstractNumId w:val="16"/>
  </w:num>
  <w:num w:numId="2" w16cid:durableId="2029209527">
    <w:abstractNumId w:val="15"/>
    <w:lvlOverride w:ilvl="0">
      <w:lvl w:ilvl="0">
        <w:start w:val="1"/>
        <w:numFmt w:val="decimal"/>
        <w:pStyle w:val="Kop1"/>
        <w:lvlText w:val="%1"/>
        <w:lvlJc w:val="right"/>
        <w:pPr>
          <w:ind w:left="0" w:hanging="227"/>
        </w:pPr>
        <w:rPr>
          <w:rFonts w:hint="default"/>
          <w:i w:val="0"/>
        </w:rPr>
      </w:lvl>
    </w:lvlOverride>
    <w:lvlOverride w:ilvl="1">
      <w:lvl w:ilvl="1">
        <w:start w:val="1"/>
        <w:numFmt w:val="decimal"/>
        <w:pStyle w:val="Kop2"/>
        <w:lvlText w:val="%1.%2"/>
        <w:lvlJc w:val="right"/>
        <w:pPr>
          <w:ind w:left="0" w:hanging="227"/>
        </w:pPr>
        <w:rPr>
          <w:rFonts w:hint="default"/>
        </w:rPr>
      </w:lvl>
    </w:lvlOverride>
    <w:lvlOverride w:ilvl="2">
      <w:lvl w:ilvl="2">
        <w:start w:val="1"/>
        <w:numFmt w:val="decimal"/>
        <w:pStyle w:val="Kop3"/>
        <w:lvlText w:val="%3."/>
        <w:lvlJc w:val="left"/>
        <w:pPr>
          <w:ind w:left="567" w:hanging="567"/>
        </w:pPr>
        <w:rPr>
          <w:rFonts w:asciiTheme="minorHAnsi" w:eastAsiaTheme="majorEastAsia" w:hAnsiTheme="minorHAnsi" w:cstheme="majorBidi"/>
        </w:rPr>
      </w:lvl>
    </w:lvlOverride>
  </w:num>
  <w:num w:numId="3" w16cid:durableId="1774780991">
    <w:abstractNumId w:val="14"/>
  </w:num>
  <w:num w:numId="4" w16cid:durableId="1289242851">
    <w:abstractNumId w:val="2"/>
  </w:num>
  <w:num w:numId="5" w16cid:durableId="12538860">
    <w:abstractNumId w:val="20"/>
  </w:num>
  <w:num w:numId="6" w16cid:durableId="1198616418">
    <w:abstractNumId w:val="15"/>
  </w:num>
  <w:num w:numId="7" w16cid:durableId="1170412137">
    <w:abstractNumId w:val="11"/>
  </w:num>
  <w:num w:numId="8" w16cid:durableId="155845091">
    <w:abstractNumId w:val="18"/>
  </w:num>
  <w:num w:numId="9" w16cid:durableId="346374825">
    <w:abstractNumId w:val="8"/>
  </w:num>
  <w:num w:numId="10" w16cid:durableId="338506300">
    <w:abstractNumId w:val="9"/>
  </w:num>
  <w:num w:numId="11" w16cid:durableId="1383945033">
    <w:abstractNumId w:val="19"/>
  </w:num>
  <w:num w:numId="12" w16cid:durableId="1775638488">
    <w:abstractNumId w:val="4"/>
  </w:num>
  <w:num w:numId="13" w16cid:durableId="1951739168">
    <w:abstractNumId w:val="3"/>
  </w:num>
  <w:num w:numId="14" w16cid:durableId="1321614978">
    <w:abstractNumId w:val="5"/>
  </w:num>
  <w:num w:numId="15" w16cid:durableId="1203207016">
    <w:abstractNumId w:val="6"/>
  </w:num>
  <w:num w:numId="16" w16cid:durableId="397245498">
    <w:abstractNumId w:val="13"/>
  </w:num>
  <w:num w:numId="17" w16cid:durableId="67502112">
    <w:abstractNumId w:val="0"/>
  </w:num>
  <w:num w:numId="18" w16cid:durableId="1907186327">
    <w:abstractNumId w:val="7"/>
  </w:num>
  <w:num w:numId="19" w16cid:durableId="831872788">
    <w:abstractNumId w:val="12"/>
  </w:num>
  <w:num w:numId="20" w16cid:durableId="310214370">
    <w:abstractNumId w:val="1"/>
  </w:num>
  <w:num w:numId="21" w16cid:durableId="1096941811">
    <w:abstractNumId w:val="10"/>
  </w:num>
  <w:num w:numId="22" w16cid:durableId="6245599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oNotTrackMoves/>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5505"/>
    <w:rsid w:val="00010776"/>
    <w:rsid w:val="000119C4"/>
    <w:rsid w:val="00017435"/>
    <w:rsid w:val="00022BF8"/>
    <w:rsid w:val="00045E02"/>
    <w:rsid w:val="00057EE1"/>
    <w:rsid w:val="00060380"/>
    <w:rsid w:val="00062054"/>
    <w:rsid w:val="000624F9"/>
    <w:rsid w:val="00063134"/>
    <w:rsid w:val="00063615"/>
    <w:rsid w:val="00065B3D"/>
    <w:rsid w:val="00077386"/>
    <w:rsid w:val="0008006F"/>
    <w:rsid w:val="00087129"/>
    <w:rsid w:val="000873B6"/>
    <w:rsid w:val="0009003B"/>
    <w:rsid w:val="00091DAC"/>
    <w:rsid w:val="00093BB8"/>
    <w:rsid w:val="00095E92"/>
    <w:rsid w:val="00096642"/>
    <w:rsid w:val="000D3397"/>
    <w:rsid w:val="000E478B"/>
    <w:rsid w:val="000E541E"/>
    <w:rsid w:val="000F5222"/>
    <w:rsid w:val="00103F89"/>
    <w:rsid w:val="0010584A"/>
    <w:rsid w:val="00114B61"/>
    <w:rsid w:val="001350E3"/>
    <w:rsid w:val="001423DC"/>
    <w:rsid w:val="00144715"/>
    <w:rsid w:val="00147A08"/>
    <w:rsid w:val="001538EF"/>
    <w:rsid w:val="001638A6"/>
    <w:rsid w:val="001652B4"/>
    <w:rsid w:val="00166F2E"/>
    <w:rsid w:val="001751DB"/>
    <w:rsid w:val="00177F84"/>
    <w:rsid w:val="00182918"/>
    <w:rsid w:val="001869AD"/>
    <w:rsid w:val="001952F8"/>
    <w:rsid w:val="001959B9"/>
    <w:rsid w:val="001975AD"/>
    <w:rsid w:val="00197897"/>
    <w:rsid w:val="001A46B5"/>
    <w:rsid w:val="001A5204"/>
    <w:rsid w:val="001B0E21"/>
    <w:rsid w:val="001C1735"/>
    <w:rsid w:val="001C72FC"/>
    <w:rsid w:val="001D1F01"/>
    <w:rsid w:val="001D313E"/>
    <w:rsid w:val="001E5520"/>
    <w:rsid w:val="001E5CEA"/>
    <w:rsid w:val="001F3B1B"/>
    <w:rsid w:val="001F4207"/>
    <w:rsid w:val="00210100"/>
    <w:rsid w:val="00214DEC"/>
    <w:rsid w:val="00217957"/>
    <w:rsid w:val="00226FB9"/>
    <w:rsid w:val="00232A97"/>
    <w:rsid w:val="002342C6"/>
    <w:rsid w:val="00236833"/>
    <w:rsid w:val="00243BAD"/>
    <w:rsid w:val="00247C98"/>
    <w:rsid w:val="0025082C"/>
    <w:rsid w:val="00252F7D"/>
    <w:rsid w:val="00253812"/>
    <w:rsid w:val="002574D0"/>
    <w:rsid w:val="00265A6A"/>
    <w:rsid w:val="00276AFB"/>
    <w:rsid w:val="00290B8A"/>
    <w:rsid w:val="002A170D"/>
    <w:rsid w:val="002A4505"/>
    <w:rsid w:val="002B0517"/>
    <w:rsid w:val="002B1D5E"/>
    <w:rsid w:val="002B2D8A"/>
    <w:rsid w:val="002B6375"/>
    <w:rsid w:val="002B7FDA"/>
    <w:rsid w:val="002C6F1C"/>
    <w:rsid w:val="002D394B"/>
    <w:rsid w:val="002E4554"/>
    <w:rsid w:val="002E5721"/>
    <w:rsid w:val="002E64CB"/>
    <w:rsid w:val="0030424F"/>
    <w:rsid w:val="003042ED"/>
    <w:rsid w:val="00314FCB"/>
    <w:rsid w:val="003170F8"/>
    <w:rsid w:val="0032014D"/>
    <w:rsid w:val="003320F1"/>
    <w:rsid w:val="00333A27"/>
    <w:rsid w:val="00335F3D"/>
    <w:rsid w:val="00345A83"/>
    <w:rsid w:val="00345C7C"/>
    <w:rsid w:val="00347BC7"/>
    <w:rsid w:val="00351207"/>
    <w:rsid w:val="0035201A"/>
    <w:rsid w:val="00352EDB"/>
    <w:rsid w:val="003530F3"/>
    <w:rsid w:val="0035691F"/>
    <w:rsid w:val="00361E9C"/>
    <w:rsid w:val="00373401"/>
    <w:rsid w:val="00374766"/>
    <w:rsid w:val="003848CD"/>
    <w:rsid w:val="0039049B"/>
    <w:rsid w:val="00393181"/>
    <w:rsid w:val="003A4CE6"/>
    <w:rsid w:val="003A796A"/>
    <w:rsid w:val="003B3C33"/>
    <w:rsid w:val="003C238B"/>
    <w:rsid w:val="003D1E75"/>
    <w:rsid w:val="003D3DEA"/>
    <w:rsid w:val="003E413D"/>
    <w:rsid w:val="003F11FD"/>
    <w:rsid w:val="003F3C34"/>
    <w:rsid w:val="003F5A0A"/>
    <w:rsid w:val="00401F1E"/>
    <w:rsid w:val="004029F4"/>
    <w:rsid w:val="00406D46"/>
    <w:rsid w:val="00406E8A"/>
    <w:rsid w:val="00414BCA"/>
    <w:rsid w:val="00421E72"/>
    <w:rsid w:val="00425F5C"/>
    <w:rsid w:val="004305FA"/>
    <w:rsid w:val="00437AB0"/>
    <w:rsid w:val="004636BB"/>
    <w:rsid w:val="00471993"/>
    <w:rsid w:val="004725C6"/>
    <w:rsid w:val="00475217"/>
    <w:rsid w:val="00480016"/>
    <w:rsid w:val="0049085D"/>
    <w:rsid w:val="0049222C"/>
    <w:rsid w:val="00492BC8"/>
    <w:rsid w:val="0049637B"/>
    <w:rsid w:val="00497046"/>
    <w:rsid w:val="004A6533"/>
    <w:rsid w:val="004B04FB"/>
    <w:rsid w:val="004B55EA"/>
    <w:rsid w:val="004C1513"/>
    <w:rsid w:val="004C52EA"/>
    <w:rsid w:val="004D172E"/>
    <w:rsid w:val="004D2775"/>
    <w:rsid w:val="004E1C4D"/>
    <w:rsid w:val="004E3DFE"/>
    <w:rsid w:val="004F7C88"/>
    <w:rsid w:val="00523487"/>
    <w:rsid w:val="0052602F"/>
    <w:rsid w:val="00534FFB"/>
    <w:rsid w:val="00542DE7"/>
    <w:rsid w:val="005437F7"/>
    <w:rsid w:val="0056485D"/>
    <w:rsid w:val="00571DA5"/>
    <w:rsid w:val="005751D7"/>
    <w:rsid w:val="00577E3A"/>
    <w:rsid w:val="00583AB7"/>
    <w:rsid w:val="0058615E"/>
    <w:rsid w:val="00587A09"/>
    <w:rsid w:val="005A19F5"/>
    <w:rsid w:val="005A7F86"/>
    <w:rsid w:val="005B6832"/>
    <w:rsid w:val="005B6D34"/>
    <w:rsid w:val="005B6F2D"/>
    <w:rsid w:val="005B7F50"/>
    <w:rsid w:val="005C10D4"/>
    <w:rsid w:val="005C14FE"/>
    <w:rsid w:val="005C5908"/>
    <w:rsid w:val="005D2B61"/>
    <w:rsid w:val="005D78C4"/>
    <w:rsid w:val="005E00DE"/>
    <w:rsid w:val="005E3205"/>
    <w:rsid w:val="005F18D9"/>
    <w:rsid w:val="00601606"/>
    <w:rsid w:val="006053A1"/>
    <w:rsid w:val="00606496"/>
    <w:rsid w:val="0061367D"/>
    <w:rsid w:val="00614B25"/>
    <w:rsid w:val="00616861"/>
    <w:rsid w:val="00622167"/>
    <w:rsid w:val="006256D2"/>
    <w:rsid w:val="006338A4"/>
    <w:rsid w:val="00635733"/>
    <w:rsid w:val="00635EB3"/>
    <w:rsid w:val="006416A6"/>
    <w:rsid w:val="00651696"/>
    <w:rsid w:val="0065429B"/>
    <w:rsid w:val="00663468"/>
    <w:rsid w:val="00664942"/>
    <w:rsid w:val="00664DDD"/>
    <w:rsid w:val="00671D0D"/>
    <w:rsid w:val="006843CC"/>
    <w:rsid w:val="00687681"/>
    <w:rsid w:val="00697262"/>
    <w:rsid w:val="006B2318"/>
    <w:rsid w:val="006D7AD0"/>
    <w:rsid w:val="006E2752"/>
    <w:rsid w:val="006E2B2E"/>
    <w:rsid w:val="006E4625"/>
    <w:rsid w:val="006E4D4D"/>
    <w:rsid w:val="006E56FA"/>
    <w:rsid w:val="006F22C9"/>
    <w:rsid w:val="006F2AAB"/>
    <w:rsid w:val="006F6360"/>
    <w:rsid w:val="007101EF"/>
    <w:rsid w:val="00713651"/>
    <w:rsid w:val="007136C1"/>
    <w:rsid w:val="007164AC"/>
    <w:rsid w:val="007212AD"/>
    <w:rsid w:val="00723310"/>
    <w:rsid w:val="007265D5"/>
    <w:rsid w:val="007308A2"/>
    <w:rsid w:val="007316D4"/>
    <w:rsid w:val="00744AD6"/>
    <w:rsid w:val="007607F3"/>
    <w:rsid w:val="00764E85"/>
    <w:rsid w:val="007672DA"/>
    <w:rsid w:val="00773588"/>
    <w:rsid w:val="0077503B"/>
    <w:rsid w:val="007824F8"/>
    <w:rsid w:val="007849D5"/>
    <w:rsid w:val="00790CDC"/>
    <w:rsid w:val="00794E5C"/>
    <w:rsid w:val="00795C08"/>
    <w:rsid w:val="00795C9D"/>
    <w:rsid w:val="007979FF"/>
    <w:rsid w:val="007A0E99"/>
    <w:rsid w:val="007B43D1"/>
    <w:rsid w:val="007D1065"/>
    <w:rsid w:val="007D469C"/>
    <w:rsid w:val="007D4E59"/>
    <w:rsid w:val="007D507F"/>
    <w:rsid w:val="007D6F34"/>
    <w:rsid w:val="007E0815"/>
    <w:rsid w:val="007E2C52"/>
    <w:rsid w:val="007E7D37"/>
    <w:rsid w:val="007F2CDB"/>
    <w:rsid w:val="00812319"/>
    <w:rsid w:val="00824420"/>
    <w:rsid w:val="00830F61"/>
    <w:rsid w:val="008353B8"/>
    <w:rsid w:val="00836E60"/>
    <w:rsid w:val="00851117"/>
    <w:rsid w:val="008513AA"/>
    <w:rsid w:val="00851696"/>
    <w:rsid w:val="00856C9F"/>
    <w:rsid w:val="0085750B"/>
    <w:rsid w:val="00860FF2"/>
    <w:rsid w:val="00863DE5"/>
    <w:rsid w:val="00864DBD"/>
    <w:rsid w:val="00867C6D"/>
    <w:rsid w:val="008737EC"/>
    <w:rsid w:val="00874245"/>
    <w:rsid w:val="008A186A"/>
    <w:rsid w:val="008A3A8A"/>
    <w:rsid w:val="008A4494"/>
    <w:rsid w:val="008B0BB6"/>
    <w:rsid w:val="008C53D0"/>
    <w:rsid w:val="008C6280"/>
    <w:rsid w:val="008D11E0"/>
    <w:rsid w:val="008D72AB"/>
    <w:rsid w:val="008E27EA"/>
    <w:rsid w:val="008F08A2"/>
    <w:rsid w:val="008F44B2"/>
    <w:rsid w:val="009122A7"/>
    <w:rsid w:val="00913226"/>
    <w:rsid w:val="00914F73"/>
    <w:rsid w:val="00915068"/>
    <w:rsid w:val="00923E10"/>
    <w:rsid w:val="00931D57"/>
    <w:rsid w:val="00940B88"/>
    <w:rsid w:val="00947956"/>
    <w:rsid w:val="00950FE5"/>
    <w:rsid w:val="00953780"/>
    <w:rsid w:val="009561FC"/>
    <w:rsid w:val="0096408E"/>
    <w:rsid w:val="00971AC2"/>
    <w:rsid w:val="009819A1"/>
    <w:rsid w:val="00990AC0"/>
    <w:rsid w:val="00994600"/>
    <w:rsid w:val="00994619"/>
    <w:rsid w:val="009A41EB"/>
    <w:rsid w:val="009A4E3B"/>
    <w:rsid w:val="009A5148"/>
    <w:rsid w:val="009A58AD"/>
    <w:rsid w:val="009C54AA"/>
    <w:rsid w:val="009C6487"/>
    <w:rsid w:val="009D0B68"/>
    <w:rsid w:val="009D253B"/>
    <w:rsid w:val="009E2801"/>
    <w:rsid w:val="009E75F7"/>
    <w:rsid w:val="009F2464"/>
    <w:rsid w:val="009F7E0B"/>
    <w:rsid w:val="00A00A73"/>
    <w:rsid w:val="00A03E46"/>
    <w:rsid w:val="00A12697"/>
    <w:rsid w:val="00A213B2"/>
    <w:rsid w:val="00A36BE5"/>
    <w:rsid w:val="00A37CF0"/>
    <w:rsid w:val="00A413FD"/>
    <w:rsid w:val="00A443DB"/>
    <w:rsid w:val="00A62104"/>
    <w:rsid w:val="00A64A61"/>
    <w:rsid w:val="00A666EB"/>
    <w:rsid w:val="00A71A3B"/>
    <w:rsid w:val="00A9029F"/>
    <w:rsid w:val="00A908C5"/>
    <w:rsid w:val="00A95A20"/>
    <w:rsid w:val="00A96B3B"/>
    <w:rsid w:val="00AB0830"/>
    <w:rsid w:val="00AB0E58"/>
    <w:rsid w:val="00AB363A"/>
    <w:rsid w:val="00AB45F5"/>
    <w:rsid w:val="00AC52B5"/>
    <w:rsid w:val="00AD2D54"/>
    <w:rsid w:val="00AE46A0"/>
    <w:rsid w:val="00AF163E"/>
    <w:rsid w:val="00AF59AA"/>
    <w:rsid w:val="00AF71A6"/>
    <w:rsid w:val="00AF7842"/>
    <w:rsid w:val="00B070D9"/>
    <w:rsid w:val="00B1560F"/>
    <w:rsid w:val="00B3052D"/>
    <w:rsid w:val="00B31D6B"/>
    <w:rsid w:val="00B379D9"/>
    <w:rsid w:val="00B40B99"/>
    <w:rsid w:val="00B47A8D"/>
    <w:rsid w:val="00B605CC"/>
    <w:rsid w:val="00B60A16"/>
    <w:rsid w:val="00B64D9C"/>
    <w:rsid w:val="00B73B13"/>
    <w:rsid w:val="00B770EE"/>
    <w:rsid w:val="00B7744B"/>
    <w:rsid w:val="00B77E3D"/>
    <w:rsid w:val="00B91404"/>
    <w:rsid w:val="00B915C9"/>
    <w:rsid w:val="00B961CE"/>
    <w:rsid w:val="00BA34B3"/>
    <w:rsid w:val="00BA3D2B"/>
    <w:rsid w:val="00BA45BA"/>
    <w:rsid w:val="00BA5681"/>
    <w:rsid w:val="00BA5775"/>
    <w:rsid w:val="00BC0354"/>
    <w:rsid w:val="00BC37A3"/>
    <w:rsid w:val="00BD3E7B"/>
    <w:rsid w:val="00BE0401"/>
    <w:rsid w:val="00BE1F84"/>
    <w:rsid w:val="00BF518B"/>
    <w:rsid w:val="00C003BD"/>
    <w:rsid w:val="00C01EB2"/>
    <w:rsid w:val="00C03091"/>
    <w:rsid w:val="00C126D0"/>
    <w:rsid w:val="00C17757"/>
    <w:rsid w:val="00C36823"/>
    <w:rsid w:val="00C368B2"/>
    <w:rsid w:val="00C37577"/>
    <w:rsid w:val="00C403FE"/>
    <w:rsid w:val="00C426F8"/>
    <w:rsid w:val="00C53BC8"/>
    <w:rsid w:val="00C5625C"/>
    <w:rsid w:val="00C70708"/>
    <w:rsid w:val="00C709C2"/>
    <w:rsid w:val="00C723D1"/>
    <w:rsid w:val="00C76344"/>
    <w:rsid w:val="00C815C4"/>
    <w:rsid w:val="00C83872"/>
    <w:rsid w:val="00C85903"/>
    <w:rsid w:val="00C90642"/>
    <w:rsid w:val="00C93C45"/>
    <w:rsid w:val="00C97017"/>
    <w:rsid w:val="00CA03D8"/>
    <w:rsid w:val="00CA588E"/>
    <w:rsid w:val="00CB372D"/>
    <w:rsid w:val="00CB3EBE"/>
    <w:rsid w:val="00CC0CF5"/>
    <w:rsid w:val="00CC26FC"/>
    <w:rsid w:val="00CD14A5"/>
    <w:rsid w:val="00CD4FD4"/>
    <w:rsid w:val="00CD5F15"/>
    <w:rsid w:val="00CE7021"/>
    <w:rsid w:val="00CE786D"/>
    <w:rsid w:val="00CF2C51"/>
    <w:rsid w:val="00D037A0"/>
    <w:rsid w:val="00D15F05"/>
    <w:rsid w:val="00D200F4"/>
    <w:rsid w:val="00D201FB"/>
    <w:rsid w:val="00D268A6"/>
    <w:rsid w:val="00D2771B"/>
    <w:rsid w:val="00D3561B"/>
    <w:rsid w:val="00D409EB"/>
    <w:rsid w:val="00D45983"/>
    <w:rsid w:val="00D5145C"/>
    <w:rsid w:val="00D72A6A"/>
    <w:rsid w:val="00D767A8"/>
    <w:rsid w:val="00D76C08"/>
    <w:rsid w:val="00D805DF"/>
    <w:rsid w:val="00D873B4"/>
    <w:rsid w:val="00D91270"/>
    <w:rsid w:val="00D94FA5"/>
    <w:rsid w:val="00DA7BA2"/>
    <w:rsid w:val="00DB5C68"/>
    <w:rsid w:val="00DD30A7"/>
    <w:rsid w:val="00DE1DD6"/>
    <w:rsid w:val="00DF0DC7"/>
    <w:rsid w:val="00DF1FCA"/>
    <w:rsid w:val="00DF2724"/>
    <w:rsid w:val="00E00C20"/>
    <w:rsid w:val="00E00F70"/>
    <w:rsid w:val="00E04270"/>
    <w:rsid w:val="00E14280"/>
    <w:rsid w:val="00E142C0"/>
    <w:rsid w:val="00E15904"/>
    <w:rsid w:val="00E242F8"/>
    <w:rsid w:val="00E60A43"/>
    <w:rsid w:val="00E62660"/>
    <w:rsid w:val="00E64404"/>
    <w:rsid w:val="00E66B7B"/>
    <w:rsid w:val="00E71E79"/>
    <w:rsid w:val="00E735C9"/>
    <w:rsid w:val="00E77586"/>
    <w:rsid w:val="00E80F51"/>
    <w:rsid w:val="00E834DE"/>
    <w:rsid w:val="00E85505"/>
    <w:rsid w:val="00EA3FE6"/>
    <w:rsid w:val="00EA768A"/>
    <w:rsid w:val="00EB2F7D"/>
    <w:rsid w:val="00EB3362"/>
    <w:rsid w:val="00EB35C7"/>
    <w:rsid w:val="00EC0AE0"/>
    <w:rsid w:val="00EC7CF3"/>
    <w:rsid w:val="00ED1E32"/>
    <w:rsid w:val="00EE2955"/>
    <w:rsid w:val="00F03489"/>
    <w:rsid w:val="00F11149"/>
    <w:rsid w:val="00F25F57"/>
    <w:rsid w:val="00F32C63"/>
    <w:rsid w:val="00F42040"/>
    <w:rsid w:val="00F43574"/>
    <w:rsid w:val="00F43BA3"/>
    <w:rsid w:val="00F53700"/>
    <w:rsid w:val="00F607FF"/>
    <w:rsid w:val="00F64525"/>
    <w:rsid w:val="00F761E5"/>
    <w:rsid w:val="00F81687"/>
    <w:rsid w:val="00F91605"/>
    <w:rsid w:val="00F955D4"/>
    <w:rsid w:val="00F96C55"/>
    <w:rsid w:val="00FA5422"/>
    <w:rsid w:val="00FC7395"/>
    <w:rsid w:val="00FD151D"/>
    <w:rsid w:val="00FD2FC2"/>
    <w:rsid w:val="00FD34E9"/>
    <w:rsid w:val="00FE597A"/>
    <w:rsid w:val="00FF61DF"/>
    <w:rsid w:val="0C9A2A46"/>
    <w:rsid w:val="0F9DC367"/>
    <w:rsid w:val="14172E59"/>
    <w:rsid w:val="30F4C675"/>
    <w:rsid w:val="31036295"/>
    <w:rsid w:val="4C3E4E8D"/>
    <w:rsid w:val="60360FEB"/>
    <w:rsid w:val="6E10F38E"/>
    <w:rsid w:val="7820291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69AA3"/>
  <w15:chartTrackingRefBased/>
  <w15:docId w15:val="{FD883FE4-1427-46E0-8157-E3D244B5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11E0"/>
    <w:pPr>
      <w:spacing w:line="255" w:lineRule="atLeast"/>
    </w:pPr>
    <w:rPr>
      <w:szCs w:val="22"/>
      <w:lang w:eastAsia="en-US"/>
    </w:rPr>
  </w:style>
  <w:style w:type="paragraph" w:styleId="Kop1">
    <w:name w:val="heading 1"/>
    <w:basedOn w:val="Standaard"/>
    <w:next w:val="stlParagraafKop"/>
    <w:link w:val="Kop1Char"/>
    <w:qFormat/>
    <w:rsid w:val="00401F1E"/>
    <w:pPr>
      <w:keepNext/>
      <w:keepLines/>
      <w:numPr>
        <w:numId w:val="2"/>
      </w:numPr>
      <w:spacing w:after="30" w:line="360" w:lineRule="exact"/>
      <w:ind w:left="340"/>
      <w:outlineLvl w:val="0"/>
    </w:pPr>
    <w:rPr>
      <w:rFonts w:eastAsia="Times New Roman"/>
      <w:b/>
      <w:bCs/>
      <w:sz w:val="22"/>
      <w:szCs w:val="28"/>
    </w:rPr>
  </w:style>
  <w:style w:type="paragraph" w:styleId="Kop2">
    <w:name w:val="heading 2"/>
    <w:basedOn w:val="Standaard"/>
    <w:next w:val="Standaard"/>
    <w:link w:val="Kop2Char"/>
    <w:unhideWhenUsed/>
    <w:qFormat/>
    <w:rsid w:val="00401F1E"/>
    <w:pPr>
      <w:keepNext/>
      <w:keepLines/>
      <w:numPr>
        <w:ilvl w:val="1"/>
        <w:numId w:val="2"/>
      </w:numPr>
      <w:ind w:left="511"/>
      <w:outlineLvl w:val="1"/>
    </w:pPr>
    <w:rPr>
      <w:rFonts w:eastAsia="Times New Roman"/>
      <w:b/>
      <w:bCs/>
      <w:sz w:val="22"/>
      <w:szCs w:val="26"/>
    </w:rPr>
  </w:style>
  <w:style w:type="paragraph" w:styleId="Kop3">
    <w:name w:val="heading 3"/>
    <w:basedOn w:val="Standaard"/>
    <w:next w:val="Standaard"/>
    <w:link w:val="Kop3Char"/>
    <w:unhideWhenUsed/>
    <w:qFormat/>
    <w:rsid w:val="00401F1E"/>
    <w:pPr>
      <w:keepNext/>
      <w:keepLines/>
      <w:numPr>
        <w:ilvl w:val="2"/>
        <w:numId w:val="2"/>
      </w:numPr>
      <w:outlineLvl w:val="2"/>
    </w:pPr>
    <w:rPr>
      <w:rFonts w:eastAsia="Times New Roman"/>
      <w:b/>
      <w:bCs/>
    </w:rPr>
  </w:style>
  <w:style w:type="paragraph" w:styleId="Kop4">
    <w:name w:val="heading 4"/>
    <w:basedOn w:val="Standaard"/>
    <w:next w:val="Standaard"/>
    <w:link w:val="Kop4Char"/>
    <w:qFormat/>
    <w:rsid w:val="00E85505"/>
    <w:pPr>
      <w:keepNext/>
      <w:keepLines/>
      <w:widowControl w:val="0"/>
      <w:suppressAutoHyphens/>
      <w:spacing w:line="240" w:lineRule="auto"/>
      <w:outlineLvl w:val="3"/>
    </w:pPr>
    <w:rPr>
      <w:rFonts w:ascii="Univers" w:eastAsia="Times New Roman" w:hAnsi="Univers"/>
      <w:b/>
      <w:spacing w:val="-2"/>
      <w:sz w:val="22"/>
      <w:szCs w:val="20"/>
      <w:lang w:eastAsia="nl-NL"/>
    </w:rPr>
  </w:style>
  <w:style w:type="paragraph" w:styleId="Kop5">
    <w:name w:val="heading 5"/>
    <w:basedOn w:val="Standaard"/>
    <w:next w:val="Standaard"/>
    <w:link w:val="Kop5Char"/>
    <w:qFormat/>
    <w:rsid w:val="00E85505"/>
    <w:pPr>
      <w:keepNext/>
      <w:tabs>
        <w:tab w:val="left" w:pos="567"/>
      </w:tabs>
      <w:spacing w:line="240" w:lineRule="auto"/>
      <w:jc w:val="both"/>
      <w:outlineLvl w:val="4"/>
    </w:pPr>
    <w:rPr>
      <w:rFonts w:ascii="Times New Roman" w:eastAsia="Times New Roman" w:hAnsi="Times New Roman"/>
      <w:b/>
      <w:sz w:val="22"/>
      <w:szCs w:val="24"/>
    </w:rPr>
  </w:style>
  <w:style w:type="paragraph" w:styleId="Kop6">
    <w:name w:val="heading 6"/>
    <w:basedOn w:val="Standaard"/>
    <w:next w:val="Standaard"/>
    <w:link w:val="Kop6Char"/>
    <w:qFormat/>
    <w:rsid w:val="00E85505"/>
    <w:pPr>
      <w:keepNext/>
      <w:widowControl w:val="0"/>
      <w:numPr>
        <w:numId w:val="4"/>
      </w:numPr>
      <w:tabs>
        <w:tab w:val="left" w:pos="852"/>
        <w:tab w:val="left" w:pos="1135"/>
        <w:tab w:val="left" w:pos="1440"/>
        <w:tab w:val="left" w:pos="2073"/>
        <w:tab w:val="left" w:pos="7626"/>
        <w:tab w:val="left" w:pos="8060"/>
      </w:tabs>
      <w:suppressAutoHyphens/>
      <w:spacing w:line="240" w:lineRule="auto"/>
      <w:outlineLvl w:val="5"/>
    </w:pPr>
    <w:rPr>
      <w:rFonts w:ascii="Univers" w:eastAsia="Times New Roman" w:hAnsi="Univers"/>
      <w:b/>
      <w:i/>
      <w:spacing w:val="-2"/>
      <w:sz w:val="22"/>
      <w:szCs w:val="20"/>
      <w:u w:val="single"/>
      <w:lang w:eastAsia="nl-NL"/>
    </w:rPr>
  </w:style>
  <w:style w:type="paragraph" w:styleId="Kop7">
    <w:name w:val="heading 7"/>
    <w:basedOn w:val="Standaard"/>
    <w:next w:val="Standaard"/>
    <w:link w:val="Kop7Char"/>
    <w:qFormat/>
    <w:rsid w:val="00E85505"/>
    <w:pPr>
      <w:keepNext/>
      <w:tabs>
        <w:tab w:val="left" w:pos="2250"/>
      </w:tabs>
      <w:spacing w:line="240" w:lineRule="auto"/>
      <w:outlineLvl w:val="6"/>
    </w:pPr>
    <w:rPr>
      <w:rFonts w:ascii="Times New Roman" w:eastAsia="Times New Roman" w:hAnsi="Times New Roman"/>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ContactGegevens">
    <w:name w:val="stlContactGegevens"/>
    <w:qFormat/>
    <w:rsid w:val="00587A09"/>
    <w:pPr>
      <w:spacing w:line="255" w:lineRule="exact"/>
    </w:pPr>
    <w:rPr>
      <w:sz w:val="17"/>
      <w:szCs w:val="22"/>
      <w:lang w:eastAsia="en-US"/>
    </w:rPr>
  </w:style>
  <w:style w:type="character" w:customStyle="1" w:styleId="stlContactGegevensKop">
    <w:name w:val="stlContactGegevensKop"/>
    <w:uiPriority w:val="1"/>
    <w:qFormat/>
    <w:rsid w:val="00210100"/>
    <w:rPr>
      <w:b/>
    </w:rPr>
  </w:style>
  <w:style w:type="paragraph" w:customStyle="1" w:styleId="stlClassificering">
    <w:name w:val="stlClassificering"/>
    <w:qFormat/>
    <w:rsid w:val="00AD2D54"/>
    <w:pPr>
      <w:spacing w:before="57" w:line="255" w:lineRule="exact"/>
    </w:pPr>
    <w:rPr>
      <w:b/>
      <w:caps/>
      <w:szCs w:val="22"/>
      <w:lang w:eastAsia="en-US"/>
    </w:rPr>
  </w:style>
  <w:style w:type="table" w:styleId="Tabelraster">
    <w:name w:val="Table Grid"/>
    <w:basedOn w:val="Standaardtabel"/>
    <w:uiPriority w:val="59"/>
    <w:rsid w:val="0081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AD2D54"/>
    <w:pPr>
      <w:tabs>
        <w:tab w:val="center" w:pos="4536"/>
        <w:tab w:val="right" w:pos="9072"/>
      </w:tabs>
      <w:spacing w:line="240" w:lineRule="auto"/>
    </w:pPr>
  </w:style>
  <w:style w:type="character" w:customStyle="1" w:styleId="KoptekstChar">
    <w:name w:val="Koptekst Char"/>
    <w:link w:val="Koptekst"/>
    <w:rsid w:val="00AD2D54"/>
    <w:rPr>
      <w:sz w:val="20"/>
    </w:rPr>
  </w:style>
  <w:style w:type="paragraph" w:styleId="Voettekst">
    <w:name w:val="footer"/>
    <w:basedOn w:val="Standaard"/>
    <w:link w:val="VoettekstChar"/>
    <w:uiPriority w:val="99"/>
    <w:unhideWhenUsed/>
    <w:rsid w:val="00AD2D54"/>
    <w:pPr>
      <w:tabs>
        <w:tab w:val="center" w:pos="4536"/>
        <w:tab w:val="right" w:pos="9072"/>
      </w:tabs>
      <w:spacing w:line="240" w:lineRule="auto"/>
    </w:pPr>
  </w:style>
  <w:style w:type="character" w:customStyle="1" w:styleId="VoettekstChar">
    <w:name w:val="Voettekst Char"/>
    <w:link w:val="Voettekst"/>
    <w:uiPriority w:val="99"/>
    <w:rsid w:val="00AD2D54"/>
    <w:rPr>
      <w:sz w:val="20"/>
    </w:rPr>
  </w:style>
  <w:style w:type="character" w:customStyle="1" w:styleId="stlDatum">
    <w:name w:val="stlDatum"/>
    <w:uiPriority w:val="1"/>
    <w:qFormat/>
    <w:rsid w:val="00497046"/>
  </w:style>
  <w:style w:type="character" w:customStyle="1" w:styleId="stlKenmerk">
    <w:name w:val="stlKenmerk"/>
    <w:uiPriority w:val="1"/>
    <w:qFormat/>
    <w:rsid w:val="00497046"/>
  </w:style>
  <w:style w:type="character" w:styleId="Hyperlink">
    <w:name w:val="Hyperlink"/>
    <w:uiPriority w:val="99"/>
    <w:unhideWhenUsed/>
    <w:rsid w:val="00953780"/>
    <w:rPr>
      <w:color w:val="0000FF"/>
      <w:u w:val="single"/>
    </w:rPr>
  </w:style>
  <w:style w:type="paragraph" w:customStyle="1" w:styleId="stlDocumentTitel">
    <w:name w:val="stlDocumentTitel"/>
    <w:qFormat/>
    <w:rsid w:val="00687681"/>
    <w:pPr>
      <w:spacing w:line="383" w:lineRule="exact"/>
    </w:pPr>
    <w:rPr>
      <w:sz w:val="36"/>
      <w:szCs w:val="22"/>
      <w:lang w:eastAsia="en-US"/>
    </w:rPr>
  </w:style>
  <w:style w:type="paragraph" w:customStyle="1" w:styleId="stlParagraafKop">
    <w:name w:val="stlParagraafKop"/>
    <w:qFormat/>
    <w:rsid w:val="00DF0DC7"/>
    <w:pPr>
      <w:spacing w:line="255" w:lineRule="atLeast"/>
    </w:pPr>
    <w:rPr>
      <w:b/>
      <w:szCs w:val="22"/>
      <w:lang w:eastAsia="en-US"/>
    </w:rPr>
  </w:style>
  <w:style w:type="character" w:customStyle="1" w:styleId="Kop2Char">
    <w:name w:val="Kop 2 Char"/>
    <w:link w:val="Kop2"/>
    <w:rsid w:val="00401F1E"/>
    <w:rPr>
      <w:rFonts w:eastAsia="Times New Roman" w:cs="Times New Roman"/>
      <w:b/>
      <w:bCs/>
      <w:szCs w:val="26"/>
    </w:rPr>
  </w:style>
  <w:style w:type="numbering" w:customStyle="1" w:styleId="Radboudumcagenda">
    <w:name w:val="Radboudumc_agenda"/>
    <w:basedOn w:val="Geenlijst"/>
    <w:uiPriority w:val="99"/>
    <w:rsid w:val="00923E10"/>
    <w:pPr>
      <w:numPr>
        <w:numId w:val="1"/>
      </w:numPr>
    </w:pPr>
  </w:style>
  <w:style w:type="character" w:customStyle="1" w:styleId="Kop1Char">
    <w:name w:val="Kop 1 Char"/>
    <w:link w:val="Kop1"/>
    <w:rsid w:val="00401F1E"/>
    <w:rPr>
      <w:rFonts w:eastAsia="Times New Roman" w:cs="Times New Roman"/>
      <w:b/>
      <w:bCs/>
      <w:szCs w:val="28"/>
    </w:rPr>
  </w:style>
  <w:style w:type="paragraph" w:customStyle="1" w:styleId="stlAgenda">
    <w:name w:val="stlAgenda"/>
    <w:basedOn w:val="Standaard"/>
    <w:qFormat/>
    <w:rsid w:val="00A37CF0"/>
    <w:pPr>
      <w:ind w:left="397"/>
    </w:pPr>
  </w:style>
  <w:style w:type="paragraph" w:customStyle="1" w:styleId="stlActielijst">
    <w:name w:val="stlActielijst"/>
    <w:basedOn w:val="Standaard"/>
    <w:qFormat/>
    <w:rsid w:val="005F18D9"/>
    <w:rPr>
      <w:sz w:val="24"/>
    </w:rPr>
  </w:style>
  <w:style w:type="paragraph" w:customStyle="1" w:styleId="stlTitel">
    <w:name w:val="stlTitel"/>
    <w:qFormat/>
    <w:rsid w:val="00824420"/>
    <w:pPr>
      <w:spacing w:line="510" w:lineRule="exact"/>
    </w:pPr>
    <w:rPr>
      <w:sz w:val="48"/>
      <w:szCs w:val="22"/>
      <w:lang w:eastAsia="en-US"/>
    </w:rPr>
  </w:style>
  <w:style w:type="paragraph" w:customStyle="1" w:styleId="stlSubtitel">
    <w:name w:val="stlSubtitel"/>
    <w:qFormat/>
    <w:rsid w:val="00824420"/>
    <w:pPr>
      <w:spacing w:line="320" w:lineRule="exact"/>
    </w:pPr>
    <w:rPr>
      <w:sz w:val="28"/>
      <w:szCs w:val="22"/>
      <w:lang w:eastAsia="en-US"/>
    </w:rPr>
  </w:style>
  <w:style w:type="paragraph" w:customStyle="1" w:styleId="stlInhoudsopgave">
    <w:name w:val="stlInhoudsopgave"/>
    <w:qFormat/>
    <w:rsid w:val="00923E10"/>
    <w:pPr>
      <w:spacing w:after="240" w:line="360" w:lineRule="exact"/>
    </w:pPr>
    <w:rPr>
      <w:sz w:val="36"/>
      <w:szCs w:val="22"/>
      <w:lang w:eastAsia="en-US"/>
    </w:rPr>
  </w:style>
  <w:style w:type="character" w:customStyle="1" w:styleId="Kop3Char">
    <w:name w:val="Kop 3 Char"/>
    <w:link w:val="Kop3"/>
    <w:rsid w:val="00401F1E"/>
    <w:rPr>
      <w:rFonts w:eastAsia="Times New Roman" w:cs="Times New Roman"/>
      <w:b/>
      <w:bCs/>
      <w:sz w:val="20"/>
    </w:rPr>
  </w:style>
  <w:style w:type="numbering" w:customStyle="1" w:styleId="Radboudumcrapport">
    <w:name w:val="Radboudumc_rapport"/>
    <w:basedOn w:val="Geenlijst"/>
    <w:uiPriority w:val="99"/>
    <w:rsid w:val="00C17757"/>
    <w:pPr>
      <w:numPr>
        <w:numId w:val="6"/>
      </w:numPr>
    </w:pPr>
  </w:style>
  <w:style w:type="paragraph" w:customStyle="1" w:styleId="stlSubsubparagraafKop">
    <w:name w:val="stlSubsubparagraafKop"/>
    <w:basedOn w:val="Standaard"/>
    <w:next w:val="Standaard"/>
    <w:qFormat/>
    <w:rsid w:val="0061367D"/>
    <w:rPr>
      <w:i/>
    </w:rPr>
  </w:style>
  <w:style w:type="paragraph" w:styleId="Inhopg1">
    <w:name w:val="toc 1"/>
    <w:basedOn w:val="Standaard"/>
    <w:next w:val="Standaard"/>
    <w:autoRedefine/>
    <w:uiPriority w:val="39"/>
    <w:unhideWhenUsed/>
    <w:qFormat/>
    <w:rsid w:val="00401F1E"/>
    <w:pPr>
      <w:tabs>
        <w:tab w:val="left" w:pos="0"/>
        <w:tab w:val="right" w:pos="8051"/>
      </w:tabs>
      <w:spacing w:before="255"/>
      <w:ind w:left="454"/>
    </w:pPr>
    <w:rPr>
      <w:b/>
    </w:rPr>
  </w:style>
  <w:style w:type="paragraph" w:styleId="Inhopg2">
    <w:name w:val="toc 2"/>
    <w:basedOn w:val="Standaard"/>
    <w:next w:val="Standaard"/>
    <w:autoRedefine/>
    <w:uiPriority w:val="39"/>
    <w:unhideWhenUsed/>
    <w:qFormat/>
    <w:rsid w:val="00471993"/>
    <w:pPr>
      <w:tabs>
        <w:tab w:val="left" w:pos="0"/>
        <w:tab w:val="right" w:pos="8051"/>
      </w:tabs>
      <w:ind w:left="567"/>
    </w:pPr>
  </w:style>
  <w:style w:type="paragraph" w:styleId="Inhopg3">
    <w:name w:val="toc 3"/>
    <w:basedOn w:val="Standaard"/>
    <w:next w:val="Standaard"/>
    <w:autoRedefine/>
    <w:uiPriority w:val="39"/>
    <w:unhideWhenUsed/>
    <w:qFormat/>
    <w:rsid w:val="00D409EB"/>
    <w:pPr>
      <w:tabs>
        <w:tab w:val="left" w:pos="737"/>
        <w:tab w:val="right" w:pos="8051"/>
      </w:tabs>
      <w:ind w:left="567"/>
    </w:pPr>
  </w:style>
  <w:style w:type="numbering" w:customStyle="1" w:styleId="Radboudumcopsommingrapport">
    <w:name w:val="Radboudumc_opsomming_rapport"/>
    <w:basedOn w:val="Geenlijst"/>
    <w:uiPriority w:val="99"/>
    <w:rsid w:val="00863DE5"/>
    <w:pPr>
      <w:numPr>
        <w:numId w:val="3"/>
      </w:numPr>
    </w:pPr>
  </w:style>
  <w:style w:type="paragraph" w:styleId="Lijstalinea">
    <w:name w:val="List Paragraph"/>
    <w:basedOn w:val="Standaard"/>
    <w:link w:val="LijstalineaChar"/>
    <w:uiPriority w:val="34"/>
    <w:qFormat/>
    <w:rsid w:val="00863DE5"/>
    <w:pPr>
      <w:ind w:left="720"/>
      <w:contextualSpacing/>
    </w:pPr>
  </w:style>
  <w:style w:type="paragraph" w:customStyle="1" w:styleId="stlVoettekst">
    <w:name w:val="stlVoettekst"/>
    <w:qFormat/>
    <w:rsid w:val="00FF61DF"/>
    <w:pPr>
      <w:spacing w:line="255" w:lineRule="exact"/>
    </w:pPr>
    <w:rPr>
      <w:sz w:val="17"/>
      <w:szCs w:val="22"/>
      <w:lang w:eastAsia="en-US"/>
    </w:rPr>
  </w:style>
  <w:style w:type="paragraph" w:customStyle="1" w:styleId="stlPaginanummer">
    <w:name w:val="stlPaginanummer"/>
    <w:basedOn w:val="Standaard"/>
    <w:qFormat/>
    <w:rsid w:val="00FF61DF"/>
    <w:pPr>
      <w:jc w:val="right"/>
    </w:pPr>
  </w:style>
  <w:style w:type="paragraph" w:customStyle="1" w:styleId="Adressen">
    <w:name w:val="Adressen"/>
    <w:basedOn w:val="Standaard"/>
    <w:rsid w:val="0049085D"/>
    <w:pPr>
      <w:framePr w:w="6237" w:h="1871" w:hRule="exact" w:hSpace="142" w:wrap="around" w:vAnchor="page" w:hAnchor="margin" w:y="3120" w:anchorLock="1"/>
      <w:shd w:val="solid" w:color="FFFFFF" w:fill="FFFFFF"/>
      <w:spacing w:line="255" w:lineRule="exact"/>
    </w:pPr>
    <w:rPr>
      <w:rFonts w:eastAsia="Times New Roman"/>
      <w:szCs w:val="20"/>
      <w:lang w:eastAsia="nl-NL"/>
    </w:rPr>
  </w:style>
  <w:style w:type="paragraph" w:customStyle="1" w:styleId="Bouwstenen">
    <w:name w:val="Bouwstenen"/>
    <w:basedOn w:val="Standaard"/>
    <w:rsid w:val="0049085D"/>
    <w:pPr>
      <w:outlineLvl w:val="0"/>
    </w:pPr>
    <w:rPr>
      <w:rFonts w:eastAsia="Times New Roman"/>
      <w:szCs w:val="20"/>
      <w:lang w:eastAsia="nl-NL"/>
    </w:rPr>
  </w:style>
  <w:style w:type="paragraph" w:styleId="Afsluiting">
    <w:name w:val="Closing"/>
    <w:basedOn w:val="Standaard"/>
    <w:link w:val="AfsluitingChar"/>
    <w:semiHidden/>
    <w:rsid w:val="0049085D"/>
    <w:rPr>
      <w:rFonts w:eastAsia="Times New Roman"/>
      <w:szCs w:val="20"/>
      <w:lang w:eastAsia="nl-NL"/>
    </w:rPr>
  </w:style>
  <w:style w:type="character" w:customStyle="1" w:styleId="AfsluitingChar">
    <w:name w:val="Afsluiting Char"/>
    <w:link w:val="Afsluiting"/>
    <w:semiHidden/>
    <w:rsid w:val="0049085D"/>
    <w:rPr>
      <w:rFonts w:ascii="Calibri" w:eastAsia="Times New Roman" w:hAnsi="Calibri" w:cs="Times New Roman"/>
      <w:sz w:val="20"/>
      <w:szCs w:val="20"/>
      <w:lang w:eastAsia="nl-NL"/>
    </w:rPr>
  </w:style>
  <w:style w:type="paragraph" w:customStyle="1" w:styleId="Cluster">
    <w:name w:val="Cluster"/>
    <w:basedOn w:val="Standaard"/>
    <w:link w:val="ClusterChar"/>
    <w:rsid w:val="0049085D"/>
    <w:pPr>
      <w:spacing w:line="255" w:lineRule="exact"/>
    </w:pPr>
    <w:rPr>
      <w:rFonts w:eastAsia="Times New Roman"/>
      <w:b/>
      <w:sz w:val="17"/>
      <w:szCs w:val="20"/>
      <w:lang w:val="nl-BE" w:eastAsia="nl-NL"/>
    </w:rPr>
  </w:style>
  <w:style w:type="paragraph" w:styleId="Documentstructuur">
    <w:name w:val="Document Map"/>
    <w:basedOn w:val="Standaard"/>
    <w:link w:val="DocumentstructuurChar"/>
    <w:semiHidden/>
    <w:rsid w:val="0049085D"/>
    <w:pPr>
      <w:shd w:val="clear" w:color="auto" w:fill="000080"/>
    </w:pPr>
    <w:rPr>
      <w:rFonts w:ascii="Tahoma" w:eastAsia="Times New Roman" w:hAnsi="Tahoma"/>
      <w:szCs w:val="20"/>
      <w:lang w:eastAsia="nl-NL"/>
    </w:rPr>
  </w:style>
  <w:style w:type="character" w:customStyle="1" w:styleId="DocumentstructuurChar">
    <w:name w:val="Documentstructuur Char"/>
    <w:link w:val="Documentstructuur"/>
    <w:semiHidden/>
    <w:rsid w:val="0049085D"/>
    <w:rPr>
      <w:rFonts w:ascii="Tahoma" w:eastAsia="Times New Roman" w:hAnsi="Tahoma" w:cs="Times New Roman"/>
      <w:sz w:val="20"/>
      <w:szCs w:val="20"/>
      <w:shd w:val="clear" w:color="auto" w:fill="000080"/>
      <w:lang w:eastAsia="nl-NL"/>
    </w:rPr>
  </w:style>
  <w:style w:type="paragraph" w:customStyle="1" w:styleId="Kopie">
    <w:name w:val="Kopie"/>
    <w:basedOn w:val="Standaard"/>
    <w:rsid w:val="0049085D"/>
    <w:pPr>
      <w:keepNext/>
      <w:keepLines/>
      <w:ind w:left="-68"/>
    </w:pPr>
    <w:rPr>
      <w:rFonts w:eastAsia="Times New Roman"/>
      <w:szCs w:val="20"/>
      <w:lang w:eastAsia="nl-NL"/>
    </w:rPr>
  </w:style>
  <w:style w:type="paragraph" w:customStyle="1" w:styleId="ondertekenaars">
    <w:name w:val="ondertekenaars"/>
    <w:basedOn w:val="Standaard"/>
    <w:rsid w:val="0049085D"/>
    <w:rPr>
      <w:rFonts w:eastAsia="Times New Roman"/>
      <w:szCs w:val="20"/>
      <w:lang w:eastAsia="nl-NL"/>
    </w:rPr>
  </w:style>
  <w:style w:type="paragraph" w:customStyle="1" w:styleId="tekstindekop">
    <w:name w:val="tekst in de kop"/>
    <w:basedOn w:val="Standaard"/>
    <w:link w:val="tekstindekopChar"/>
    <w:rsid w:val="0049085D"/>
    <w:pPr>
      <w:tabs>
        <w:tab w:val="left" w:pos="1418"/>
      </w:tabs>
      <w:spacing w:line="255" w:lineRule="exact"/>
    </w:pPr>
    <w:rPr>
      <w:rFonts w:eastAsia="Times New Roman"/>
      <w:sz w:val="17"/>
      <w:szCs w:val="20"/>
      <w:lang w:val="nl-BE" w:eastAsia="nl-NL"/>
    </w:rPr>
  </w:style>
  <w:style w:type="paragraph" w:customStyle="1" w:styleId="tekstindevoet">
    <w:name w:val="tekstindevoet"/>
    <w:basedOn w:val="tekstindekop"/>
    <w:rsid w:val="0049085D"/>
    <w:pPr>
      <w:spacing w:after="20"/>
    </w:pPr>
    <w:rPr>
      <w:sz w:val="12"/>
    </w:rPr>
  </w:style>
  <w:style w:type="character" w:customStyle="1" w:styleId="ClusterChar">
    <w:name w:val="Cluster Char"/>
    <w:link w:val="Cluster"/>
    <w:rsid w:val="00FD34E9"/>
    <w:rPr>
      <w:rFonts w:ascii="Calibri" w:eastAsia="Times New Roman" w:hAnsi="Calibri" w:cs="Times New Roman"/>
      <w:b/>
      <w:sz w:val="17"/>
      <w:szCs w:val="20"/>
      <w:lang w:val="nl-BE" w:eastAsia="nl-NL"/>
    </w:rPr>
  </w:style>
  <w:style w:type="character" w:customStyle="1" w:styleId="tekstindekopChar">
    <w:name w:val="tekst in de kop Char"/>
    <w:link w:val="tekstindekop"/>
    <w:rsid w:val="00FD34E9"/>
    <w:rPr>
      <w:rFonts w:ascii="Calibri" w:eastAsia="Times New Roman" w:hAnsi="Calibri" w:cs="Times New Roman"/>
      <w:sz w:val="17"/>
      <w:szCs w:val="20"/>
      <w:lang w:val="nl-BE" w:eastAsia="nl-NL"/>
    </w:rPr>
  </w:style>
  <w:style w:type="character" w:customStyle="1" w:styleId="Kop4Char">
    <w:name w:val="Kop 4 Char"/>
    <w:link w:val="Kop4"/>
    <w:rsid w:val="00E85505"/>
    <w:rPr>
      <w:rFonts w:ascii="Univers" w:eastAsia="Times New Roman" w:hAnsi="Univers" w:cs="Times New Roman"/>
      <w:b/>
      <w:spacing w:val="-2"/>
      <w:szCs w:val="20"/>
      <w:lang w:eastAsia="nl-NL"/>
    </w:rPr>
  </w:style>
  <w:style w:type="character" w:customStyle="1" w:styleId="Kop5Char">
    <w:name w:val="Kop 5 Char"/>
    <w:link w:val="Kop5"/>
    <w:rsid w:val="00E85505"/>
    <w:rPr>
      <w:rFonts w:ascii="Times New Roman" w:eastAsia="Times New Roman" w:hAnsi="Times New Roman" w:cs="Times New Roman"/>
      <w:b/>
      <w:szCs w:val="24"/>
    </w:rPr>
  </w:style>
  <w:style w:type="character" w:customStyle="1" w:styleId="Kop6Char">
    <w:name w:val="Kop 6 Char"/>
    <w:link w:val="Kop6"/>
    <w:rsid w:val="00E85505"/>
    <w:rPr>
      <w:rFonts w:ascii="Univers" w:eastAsia="Times New Roman" w:hAnsi="Univers" w:cs="Times New Roman"/>
      <w:b/>
      <w:i/>
      <w:spacing w:val="-2"/>
      <w:szCs w:val="20"/>
      <w:u w:val="single"/>
      <w:lang w:eastAsia="nl-NL"/>
    </w:rPr>
  </w:style>
  <w:style w:type="character" w:customStyle="1" w:styleId="Kop7Char">
    <w:name w:val="Kop 7 Char"/>
    <w:link w:val="Kop7"/>
    <w:rsid w:val="00E85505"/>
    <w:rPr>
      <w:rFonts w:ascii="Times New Roman" w:eastAsia="Times New Roman" w:hAnsi="Times New Roman" w:cs="Times New Roman"/>
      <w:b/>
      <w:bCs/>
      <w:sz w:val="20"/>
      <w:szCs w:val="24"/>
    </w:rPr>
  </w:style>
  <w:style w:type="paragraph" w:styleId="Plattetekst">
    <w:name w:val="Body Text"/>
    <w:basedOn w:val="Standaard"/>
    <w:link w:val="PlattetekstChar"/>
    <w:semiHidden/>
    <w:rsid w:val="00E85505"/>
    <w:pPr>
      <w:widowControl w:val="0"/>
      <w:tabs>
        <w:tab w:val="left" w:pos="0"/>
        <w:tab w:val="left" w:pos="720"/>
        <w:tab w:val="left" w:pos="1596"/>
        <w:tab w:val="left" w:pos="2160"/>
      </w:tabs>
      <w:suppressAutoHyphens/>
      <w:spacing w:line="240" w:lineRule="auto"/>
      <w:jc w:val="both"/>
    </w:pPr>
    <w:rPr>
      <w:rFonts w:ascii="Univers" w:eastAsia="Times New Roman" w:hAnsi="Univers"/>
      <w:spacing w:val="-2"/>
      <w:sz w:val="22"/>
      <w:szCs w:val="20"/>
      <w:lang w:eastAsia="nl-NL"/>
    </w:rPr>
  </w:style>
  <w:style w:type="character" w:customStyle="1" w:styleId="PlattetekstChar">
    <w:name w:val="Platte tekst Char"/>
    <w:link w:val="Plattetekst"/>
    <w:semiHidden/>
    <w:rsid w:val="00E85505"/>
    <w:rPr>
      <w:rFonts w:ascii="Univers" w:eastAsia="Times New Roman" w:hAnsi="Univers" w:cs="Times New Roman"/>
      <w:spacing w:val="-2"/>
      <w:szCs w:val="20"/>
      <w:lang w:eastAsia="nl-NL"/>
    </w:rPr>
  </w:style>
  <w:style w:type="paragraph" w:styleId="Plattetekst2">
    <w:name w:val="Body Text 2"/>
    <w:basedOn w:val="Standaard"/>
    <w:link w:val="Plattetekst2Char"/>
    <w:semiHidden/>
    <w:rsid w:val="00E85505"/>
    <w:pPr>
      <w:widowControl w:val="0"/>
      <w:suppressAutoHyphens/>
      <w:spacing w:line="240" w:lineRule="auto"/>
    </w:pPr>
    <w:rPr>
      <w:rFonts w:ascii="Univers" w:eastAsia="Times New Roman" w:hAnsi="Univers"/>
      <w:spacing w:val="-2"/>
      <w:sz w:val="22"/>
      <w:szCs w:val="20"/>
      <w:lang w:eastAsia="nl-NL"/>
    </w:rPr>
  </w:style>
  <w:style w:type="character" w:customStyle="1" w:styleId="Plattetekst2Char">
    <w:name w:val="Platte tekst 2 Char"/>
    <w:link w:val="Plattetekst2"/>
    <w:semiHidden/>
    <w:rsid w:val="00E85505"/>
    <w:rPr>
      <w:rFonts w:ascii="Univers" w:eastAsia="Times New Roman" w:hAnsi="Univers" w:cs="Times New Roman"/>
      <w:spacing w:val="-2"/>
      <w:szCs w:val="20"/>
      <w:lang w:eastAsia="nl-NL"/>
    </w:rPr>
  </w:style>
  <w:style w:type="paragraph" w:styleId="Plattetekstinspringen2">
    <w:name w:val="Body Text Indent 2"/>
    <w:basedOn w:val="Standaard"/>
    <w:link w:val="Plattetekstinspringen2Char"/>
    <w:semiHidden/>
    <w:rsid w:val="00E85505"/>
    <w:pPr>
      <w:widowControl w:val="0"/>
      <w:tabs>
        <w:tab w:val="left" w:pos="0"/>
        <w:tab w:val="left" w:pos="264"/>
        <w:tab w:val="left" w:pos="1134"/>
        <w:tab w:val="left" w:pos="1596"/>
        <w:tab w:val="left" w:pos="2160"/>
      </w:tabs>
      <w:suppressAutoHyphens/>
      <w:spacing w:line="240" w:lineRule="auto"/>
      <w:ind w:left="1596" w:hanging="454"/>
      <w:jc w:val="both"/>
    </w:pPr>
    <w:rPr>
      <w:rFonts w:ascii="Univers" w:eastAsia="Times New Roman" w:hAnsi="Univers"/>
      <w:spacing w:val="-2"/>
      <w:sz w:val="22"/>
      <w:szCs w:val="20"/>
      <w:lang w:eastAsia="nl-NL"/>
    </w:rPr>
  </w:style>
  <w:style w:type="character" w:customStyle="1" w:styleId="Plattetekstinspringen2Char">
    <w:name w:val="Platte tekst inspringen 2 Char"/>
    <w:link w:val="Plattetekstinspringen2"/>
    <w:semiHidden/>
    <w:rsid w:val="00E85505"/>
    <w:rPr>
      <w:rFonts w:ascii="Univers" w:eastAsia="Times New Roman" w:hAnsi="Univers" w:cs="Times New Roman"/>
      <w:spacing w:val="-2"/>
      <w:szCs w:val="20"/>
      <w:lang w:eastAsia="nl-NL"/>
    </w:rPr>
  </w:style>
  <w:style w:type="character" w:styleId="Voetnootmarkering">
    <w:name w:val="footnote reference"/>
    <w:semiHidden/>
    <w:rsid w:val="00E85505"/>
    <w:rPr>
      <w:vertAlign w:val="superscript"/>
    </w:rPr>
  </w:style>
  <w:style w:type="paragraph" w:customStyle="1" w:styleId="bijschrift">
    <w:name w:val="bijschrift"/>
    <w:basedOn w:val="Standaard"/>
    <w:rsid w:val="00E85505"/>
    <w:pPr>
      <w:widowControl w:val="0"/>
      <w:spacing w:line="240" w:lineRule="auto"/>
    </w:pPr>
    <w:rPr>
      <w:rFonts w:ascii="Times New Roman" w:eastAsia="Times New Roman" w:hAnsi="Times New Roman"/>
      <w:spacing w:val="-2"/>
      <w:sz w:val="24"/>
      <w:szCs w:val="20"/>
      <w:lang w:eastAsia="nl-NL"/>
    </w:rPr>
  </w:style>
  <w:style w:type="paragraph" w:customStyle="1" w:styleId="inhopg6">
    <w:name w:val="inhopg 6"/>
    <w:basedOn w:val="Standaard"/>
    <w:rsid w:val="00E85505"/>
    <w:pPr>
      <w:widowControl w:val="0"/>
      <w:tabs>
        <w:tab w:val="right" w:pos="9360"/>
      </w:tabs>
      <w:suppressAutoHyphens/>
      <w:spacing w:line="240" w:lineRule="auto"/>
      <w:ind w:left="720" w:hanging="720"/>
    </w:pPr>
    <w:rPr>
      <w:rFonts w:ascii="Times New Roman" w:eastAsia="Times New Roman" w:hAnsi="Times New Roman"/>
      <w:spacing w:val="-2"/>
      <w:sz w:val="22"/>
      <w:szCs w:val="20"/>
      <w:lang w:eastAsia="nl-NL"/>
    </w:rPr>
  </w:style>
  <w:style w:type="paragraph" w:styleId="Voetnoottekst">
    <w:name w:val="footnote text"/>
    <w:basedOn w:val="Standaard"/>
    <w:link w:val="VoetnoottekstChar"/>
    <w:semiHidden/>
    <w:rsid w:val="00E85505"/>
    <w:pPr>
      <w:spacing w:line="240" w:lineRule="auto"/>
    </w:pPr>
    <w:rPr>
      <w:rFonts w:ascii="Times New Roman" w:eastAsia="Times New Roman" w:hAnsi="Times New Roman"/>
      <w:szCs w:val="20"/>
    </w:rPr>
  </w:style>
  <w:style w:type="character" w:customStyle="1" w:styleId="VoetnoottekstChar">
    <w:name w:val="Voetnoottekst Char"/>
    <w:link w:val="Voetnoottekst"/>
    <w:semiHidden/>
    <w:rsid w:val="00E85505"/>
    <w:rPr>
      <w:rFonts w:ascii="Times New Roman" w:eastAsia="Times New Roman" w:hAnsi="Times New Roman" w:cs="Times New Roman"/>
      <w:sz w:val="20"/>
      <w:szCs w:val="20"/>
    </w:rPr>
  </w:style>
  <w:style w:type="character" w:styleId="Paginanummer">
    <w:name w:val="page number"/>
    <w:basedOn w:val="Standaardalinea-lettertype"/>
    <w:semiHidden/>
    <w:rsid w:val="00E85505"/>
  </w:style>
  <w:style w:type="paragraph" w:styleId="Plattetekst3">
    <w:name w:val="Body Text 3"/>
    <w:basedOn w:val="Standaard"/>
    <w:link w:val="Plattetekst3Char"/>
    <w:semiHidden/>
    <w:rsid w:val="00E85505"/>
    <w:pPr>
      <w:spacing w:line="240" w:lineRule="auto"/>
      <w:ind w:right="-287"/>
    </w:pPr>
    <w:rPr>
      <w:rFonts w:ascii="Times New Roman" w:eastAsia="Times New Roman" w:hAnsi="Times New Roman"/>
      <w:color w:val="000000"/>
      <w:kern w:val="2"/>
      <w:sz w:val="22"/>
      <w:szCs w:val="24"/>
    </w:rPr>
  </w:style>
  <w:style w:type="character" w:customStyle="1" w:styleId="Plattetekst3Char">
    <w:name w:val="Platte tekst 3 Char"/>
    <w:link w:val="Plattetekst3"/>
    <w:semiHidden/>
    <w:rsid w:val="00E85505"/>
    <w:rPr>
      <w:rFonts w:ascii="Times New Roman" w:eastAsia="Times New Roman" w:hAnsi="Times New Roman" w:cs="Times New Roman"/>
      <w:color w:val="000000"/>
      <w:kern w:val="2"/>
      <w:szCs w:val="24"/>
    </w:rPr>
  </w:style>
  <w:style w:type="paragraph" w:styleId="Plattetekstinspringen">
    <w:name w:val="Body Text Indent"/>
    <w:basedOn w:val="Standaard"/>
    <w:link w:val="PlattetekstinspringenChar"/>
    <w:uiPriority w:val="99"/>
    <w:semiHidden/>
    <w:unhideWhenUsed/>
    <w:rsid w:val="00E85505"/>
    <w:pPr>
      <w:spacing w:after="120" w:line="240" w:lineRule="auto"/>
      <w:ind w:left="283"/>
    </w:pPr>
    <w:rPr>
      <w:rFonts w:ascii="Times New Roman" w:eastAsia="Times New Roman" w:hAnsi="Times New Roman"/>
      <w:sz w:val="22"/>
      <w:szCs w:val="24"/>
    </w:rPr>
  </w:style>
  <w:style w:type="character" w:customStyle="1" w:styleId="PlattetekstinspringenChar">
    <w:name w:val="Platte tekst inspringen Char"/>
    <w:link w:val="Plattetekstinspringen"/>
    <w:uiPriority w:val="99"/>
    <w:semiHidden/>
    <w:rsid w:val="00E85505"/>
    <w:rPr>
      <w:rFonts w:ascii="Times New Roman" w:eastAsia="Times New Roman" w:hAnsi="Times New Roman" w:cs="Times New Roman"/>
      <w:szCs w:val="24"/>
    </w:rPr>
  </w:style>
  <w:style w:type="paragraph" w:styleId="Ballontekst">
    <w:name w:val="Balloon Text"/>
    <w:basedOn w:val="Standaard"/>
    <w:link w:val="BallontekstChar"/>
    <w:uiPriority w:val="99"/>
    <w:semiHidden/>
    <w:unhideWhenUsed/>
    <w:rsid w:val="00E85505"/>
    <w:pPr>
      <w:spacing w:line="240" w:lineRule="auto"/>
    </w:pPr>
    <w:rPr>
      <w:rFonts w:ascii="Tahoma" w:eastAsia="Times New Roman" w:hAnsi="Tahoma" w:cs="Tahoma"/>
      <w:sz w:val="16"/>
      <w:szCs w:val="16"/>
    </w:rPr>
  </w:style>
  <w:style w:type="character" w:customStyle="1" w:styleId="BallontekstChar">
    <w:name w:val="Ballontekst Char"/>
    <w:link w:val="Ballontekst"/>
    <w:uiPriority w:val="99"/>
    <w:semiHidden/>
    <w:rsid w:val="00E85505"/>
    <w:rPr>
      <w:rFonts w:ascii="Tahoma" w:eastAsia="Times New Roman" w:hAnsi="Tahoma" w:cs="Tahoma"/>
      <w:sz w:val="16"/>
      <w:szCs w:val="16"/>
    </w:rPr>
  </w:style>
  <w:style w:type="paragraph" w:styleId="Kopvaninhoudsopgave">
    <w:name w:val="TOC Heading"/>
    <w:basedOn w:val="Kop1"/>
    <w:next w:val="Standaard"/>
    <w:uiPriority w:val="39"/>
    <w:semiHidden/>
    <w:unhideWhenUsed/>
    <w:qFormat/>
    <w:rsid w:val="00E85505"/>
    <w:pPr>
      <w:numPr>
        <w:numId w:val="0"/>
      </w:numPr>
      <w:spacing w:before="480" w:after="0" w:line="276" w:lineRule="auto"/>
      <w:outlineLvl w:val="9"/>
    </w:pPr>
    <w:rPr>
      <w:rFonts w:ascii="Cambria" w:hAnsi="Cambria"/>
      <w:b w:val="0"/>
      <w:color w:val="365F91"/>
      <w:sz w:val="28"/>
    </w:rPr>
  </w:style>
  <w:style w:type="character" w:customStyle="1" w:styleId="ms-profilevalue1">
    <w:name w:val="ms-profilevalue1"/>
    <w:rsid w:val="00E85505"/>
    <w:rPr>
      <w:color w:val="4C4C4C"/>
    </w:rPr>
  </w:style>
  <w:style w:type="character" w:customStyle="1" w:styleId="hps">
    <w:name w:val="hps"/>
    <w:basedOn w:val="Standaardalinea-lettertype"/>
    <w:rsid w:val="00E85505"/>
  </w:style>
  <w:style w:type="character" w:customStyle="1" w:styleId="atn">
    <w:name w:val="atn"/>
    <w:basedOn w:val="Standaardalinea-lettertype"/>
    <w:rsid w:val="00E85505"/>
  </w:style>
  <w:style w:type="character" w:styleId="Verwijzingopmerking">
    <w:name w:val="annotation reference"/>
    <w:uiPriority w:val="99"/>
    <w:semiHidden/>
    <w:unhideWhenUsed/>
    <w:rsid w:val="00E85505"/>
    <w:rPr>
      <w:sz w:val="16"/>
      <w:szCs w:val="16"/>
    </w:rPr>
  </w:style>
  <w:style w:type="paragraph" w:styleId="Tekstopmerking">
    <w:name w:val="annotation text"/>
    <w:basedOn w:val="Standaard"/>
    <w:link w:val="TekstopmerkingChar"/>
    <w:uiPriority w:val="99"/>
    <w:unhideWhenUsed/>
    <w:rsid w:val="00E85505"/>
    <w:pPr>
      <w:spacing w:line="240" w:lineRule="auto"/>
    </w:pPr>
    <w:rPr>
      <w:rFonts w:ascii="Times New Roman" w:eastAsia="Times New Roman" w:hAnsi="Times New Roman"/>
      <w:szCs w:val="20"/>
    </w:rPr>
  </w:style>
  <w:style w:type="character" w:customStyle="1" w:styleId="TekstopmerkingChar">
    <w:name w:val="Tekst opmerking Char"/>
    <w:link w:val="Tekstopmerking"/>
    <w:uiPriority w:val="99"/>
    <w:rsid w:val="00E85505"/>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E85505"/>
    <w:rPr>
      <w:b/>
      <w:bCs/>
    </w:rPr>
  </w:style>
  <w:style w:type="character" w:customStyle="1" w:styleId="OnderwerpvanopmerkingChar">
    <w:name w:val="Onderwerp van opmerking Char"/>
    <w:link w:val="Onderwerpvanopmerking"/>
    <w:uiPriority w:val="99"/>
    <w:semiHidden/>
    <w:rsid w:val="00E85505"/>
    <w:rPr>
      <w:rFonts w:ascii="Times New Roman" w:eastAsia="Times New Roman" w:hAnsi="Times New Roman" w:cs="Times New Roman"/>
      <w:b/>
      <w:bCs/>
      <w:sz w:val="20"/>
      <w:szCs w:val="20"/>
    </w:rPr>
  </w:style>
  <w:style w:type="paragraph" w:customStyle="1" w:styleId="bronvermelding">
    <w:name w:val="bronvermelding"/>
    <w:basedOn w:val="Standaard"/>
    <w:rsid w:val="00E85505"/>
    <w:pPr>
      <w:widowControl w:val="0"/>
      <w:tabs>
        <w:tab w:val="right" w:pos="9360"/>
      </w:tabs>
      <w:suppressAutoHyphens/>
      <w:spacing w:line="240" w:lineRule="auto"/>
    </w:pPr>
    <w:rPr>
      <w:rFonts w:ascii="Times New Roman" w:eastAsia="Times New Roman" w:hAnsi="Times New Roman"/>
      <w:spacing w:val="-2"/>
      <w:sz w:val="22"/>
      <w:szCs w:val="20"/>
      <w:lang w:eastAsia="nl-NL"/>
    </w:rPr>
  </w:style>
  <w:style w:type="character" w:styleId="GevolgdeHyperlink">
    <w:name w:val="FollowedHyperlink"/>
    <w:uiPriority w:val="99"/>
    <w:semiHidden/>
    <w:unhideWhenUsed/>
    <w:rsid w:val="00E85505"/>
    <w:rPr>
      <w:color w:val="800080"/>
      <w:u w:val="single"/>
    </w:rPr>
  </w:style>
  <w:style w:type="paragraph" w:customStyle="1" w:styleId="Kop2BijlageResetnumbering">
    <w:name w:val="Kop 2.Bijlage.Reset numbering"/>
    <w:basedOn w:val="Standaard"/>
    <w:next w:val="Standaard"/>
    <w:rsid w:val="00E85505"/>
    <w:pPr>
      <w:keepNext/>
      <w:widowControl w:val="0"/>
      <w:numPr>
        <w:ilvl w:val="1"/>
        <w:numId w:val="5"/>
      </w:numPr>
      <w:tabs>
        <w:tab w:val="num" w:pos="360"/>
      </w:tabs>
      <w:spacing w:before="240" w:after="60" w:line="240" w:lineRule="auto"/>
      <w:ind w:left="360"/>
      <w:outlineLvl w:val="1"/>
    </w:pPr>
    <w:rPr>
      <w:rFonts w:ascii="Verdana" w:eastAsia="Cambria" w:hAnsi="Verdana"/>
      <w:b/>
      <w:szCs w:val="20"/>
      <w:lang w:eastAsia="nl-NL"/>
    </w:rPr>
  </w:style>
  <w:style w:type="paragraph" w:customStyle="1" w:styleId="normaal">
    <w:name w:val="normaal"/>
    <w:rsid w:val="0010584A"/>
    <w:pPr>
      <w:widowControl w:val="0"/>
      <w:tabs>
        <w:tab w:val="left" w:pos="-720"/>
      </w:tabs>
      <w:suppressAutoHyphens/>
      <w:autoSpaceDE w:val="0"/>
      <w:autoSpaceDN w:val="0"/>
      <w:adjustRightInd w:val="0"/>
      <w:spacing w:line="300" w:lineRule="exact"/>
    </w:pPr>
    <w:rPr>
      <w:rFonts w:ascii="Impact" w:eastAsia="Times New Roman" w:hAnsi="Impact"/>
      <w:sz w:val="22"/>
      <w:szCs w:val="22"/>
      <w:lang w:val="en-US" w:eastAsia="en-US"/>
    </w:rPr>
  </w:style>
  <w:style w:type="character" w:customStyle="1" w:styleId="a">
    <w:name w:val="_"/>
    <w:basedOn w:val="Standaardalinea-lettertype"/>
    <w:rsid w:val="0010584A"/>
  </w:style>
  <w:style w:type="paragraph" w:customStyle="1" w:styleId="xl27">
    <w:name w:val="xl27"/>
    <w:basedOn w:val="Standaard"/>
    <w:rsid w:val="00F03489"/>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8"/>
      <w:szCs w:val="18"/>
      <w:lang w:eastAsia="nl-NL"/>
    </w:rPr>
  </w:style>
  <w:style w:type="paragraph" w:customStyle="1" w:styleId="Default">
    <w:name w:val="Default"/>
    <w:rsid w:val="00DF2724"/>
    <w:pPr>
      <w:autoSpaceDE w:val="0"/>
      <w:autoSpaceDN w:val="0"/>
      <w:adjustRightInd w:val="0"/>
    </w:pPr>
    <w:rPr>
      <w:rFonts w:cs="Calibri"/>
      <w:color w:val="000000"/>
      <w:sz w:val="24"/>
      <w:szCs w:val="24"/>
    </w:rPr>
  </w:style>
  <w:style w:type="paragraph" w:styleId="Revisie">
    <w:name w:val="Revision"/>
    <w:hidden/>
    <w:uiPriority w:val="99"/>
    <w:semiHidden/>
    <w:rsid w:val="00471993"/>
    <w:rPr>
      <w:szCs w:val="22"/>
      <w:lang w:eastAsia="en-US"/>
    </w:rPr>
  </w:style>
  <w:style w:type="character" w:customStyle="1" w:styleId="LijstalineaChar">
    <w:name w:val="Lijstalinea Char"/>
    <w:link w:val="Lijstalinea"/>
    <w:uiPriority w:val="34"/>
    <w:locked/>
    <w:rsid w:val="007849D5"/>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3167">
      <w:bodyDiv w:val="1"/>
      <w:marLeft w:val="0"/>
      <w:marRight w:val="0"/>
      <w:marTop w:val="0"/>
      <w:marBottom w:val="0"/>
      <w:divBdr>
        <w:top w:val="none" w:sz="0" w:space="0" w:color="auto"/>
        <w:left w:val="none" w:sz="0" w:space="0" w:color="auto"/>
        <w:bottom w:val="none" w:sz="0" w:space="0" w:color="auto"/>
        <w:right w:val="none" w:sz="0" w:space="0" w:color="auto"/>
      </w:divBdr>
    </w:div>
    <w:div w:id="204562400">
      <w:bodyDiv w:val="1"/>
      <w:marLeft w:val="0"/>
      <w:marRight w:val="0"/>
      <w:marTop w:val="0"/>
      <w:marBottom w:val="0"/>
      <w:divBdr>
        <w:top w:val="none" w:sz="0" w:space="0" w:color="auto"/>
        <w:left w:val="none" w:sz="0" w:space="0" w:color="auto"/>
        <w:bottom w:val="none" w:sz="0" w:space="0" w:color="auto"/>
        <w:right w:val="none" w:sz="0" w:space="0" w:color="auto"/>
      </w:divBdr>
      <w:divsChild>
        <w:div w:id="168450384">
          <w:marLeft w:val="0"/>
          <w:marRight w:val="0"/>
          <w:marTop w:val="0"/>
          <w:marBottom w:val="0"/>
          <w:divBdr>
            <w:top w:val="none" w:sz="0" w:space="0" w:color="auto"/>
            <w:left w:val="none" w:sz="0" w:space="0" w:color="auto"/>
            <w:bottom w:val="none" w:sz="0" w:space="0" w:color="auto"/>
            <w:right w:val="none" w:sz="0" w:space="0" w:color="auto"/>
          </w:divBdr>
        </w:div>
        <w:div w:id="1471242387">
          <w:marLeft w:val="0"/>
          <w:marRight w:val="0"/>
          <w:marTop w:val="0"/>
          <w:marBottom w:val="0"/>
          <w:divBdr>
            <w:top w:val="none" w:sz="0" w:space="0" w:color="auto"/>
            <w:left w:val="none" w:sz="0" w:space="0" w:color="auto"/>
            <w:bottom w:val="none" w:sz="0" w:space="0" w:color="auto"/>
            <w:right w:val="none" w:sz="0" w:space="0" w:color="auto"/>
          </w:divBdr>
        </w:div>
        <w:div w:id="2134205986">
          <w:marLeft w:val="0"/>
          <w:marRight w:val="0"/>
          <w:marTop w:val="0"/>
          <w:marBottom w:val="0"/>
          <w:divBdr>
            <w:top w:val="none" w:sz="0" w:space="0" w:color="auto"/>
            <w:left w:val="none" w:sz="0" w:space="0" w:color="auto"/>
            <w:bottom w:val="none" w:sz="0" w:space="0" w:color="auto"/>
            <w:right w:val="none" w:sz="0" w:space="0" w:color="auto"/>
          </w:divBdr>
        </w:div>
        <w:div w:id="538786163">
          <w:marLeft w:val="0"/>
          <w:marRight w:val="0"/>
          <w:marTop w:val="0"/>
          <w:marBottom w:val="0"/>
          <w:divBdr>
            <w:top w:val="none" w:sz="0" w:space="0" w:color="auto"/>
            <w:left w:val="none" w:sz="0" w:space="0" w:color="auto"/>
            <w:bottom w:val="none" w:sz="0" w:space="0" w:color="auto"/>
            <w:right w:val="none" w:sz="0" w:space="0" w:color="auto"/>
          </w:divBdr>
        </w:div>
      </w:divsChild>
    </w:div>
    <w:div w:id="519584083">
      <w:bodyDiv w:val="1"/>
      <w:marLeft w:val="0"/>
      <w:marRight w:val="0"/>
      <w:marTop w:val="0"/>
      <w:marBottom w:val="0"/>
      <w:divBdr>
        <w:top w:val="none" w:sz="0" w:space="0" w:color="auto"/>
        <w:left w:val="none" w:sz="0" w:space="0" w:color="auto"/>
        <w:bottom w:val="none" w:sz="0" w:space="0" w:color="auto"/>
        <w:right w:val="none" w:sz="0" w:space="0" w:color="auto"/>
      </w:divBdr>
      <w:divsChild>
        <w:div w:id="45958290">
          <w:marLeft w:val="0"/>
          <w:marRight w:val="0"/>
          <w:marTop w:val="0"/>
          <w:marBottom w:val="0"/>
          <w:divBdr>
            <w:top w:val="none" w:sz="0" w:space="0" w:color="auto"/>
            <w:left w:val="none" w:sz="0" w:space="0" w:color="auto"/>
            <w:bottom w:val="none" w:sz="0" w:space="0" w:color="auto"/>
            <w:right w:val="none" w:sz="0" w:space="0" w:color="auto"/>
          </w:divBdr>
        </w:div>
        <w:div w:id="223299071">
          <w:marLeft w:val="0"/>
          <w:marRight w:val="0"/>
          <w:marTop w:val="0"/>
          <w:marBottom w:val="0"/>
          <w:divBdr>
            <w:top w:val="none" w:sz="0" w:space="0" w:color="auto"/>
            <w:left w:val="none" w:sz="0" w:space="0" w:color="auto"/>
            <w:bottom w:val="none" w:sz="0" w:space="0" w:color="auto"/>
            <w:right w:val="none" w:sz="0" w:space="0" w:color="auto"/>
          </w:divBdr>
        </w:div>
        <w:div w:id="1195385008">
          <w:marLeft w:val="0"/>
          <w:marRight w:val="0"/>
          <w:marTop w:val="0"/>
          <w:marBottom w:val="0"/>
          <w:divBdr>
            <w:top w:val="none" w:sz="0" w:space="0" w:color="auto"/>
            <w:left w:val="none" w:sz="0" w:space="0" w:color="auto"/>
            <w:bottom w:val="none" w:sz="0" w:space="0" w:color="auto"/>
            <w:right w:val="none" w:sz="0" w:space="0" w:color="auto"/>
          </w:divBdr>
        </w:div>
        <w:div w:id="501703621">
          <w:marLeft w:val="0"/>
          <w:marRight w:val="0"/>
          <w:marTop w:val="0"/>
          <w:marBottom w:val="0"/>
          <w:divBdr>
            <w:top w:val="none" w:sz="0" w:space="0" w:color="auto"/>
            <w:left w:val="none" w:sz="0" w:space="0" w:color="auto"/>
            <w:bottom w:val="none" w:sz="0" w:space="0" w:color="auto"/>
            <w:right w:val="none" w:sz="0" w:space="0" w:color="auto"/>
          </w:divBdr>
        </w:div>
      </w:divsChild>
    </w:div>
    <w:div w:id="820998873">
      <w:bodyDiv w:val="1"/>
      <w:marLeft w:val="0"/>
      <w:marRight w:val="0"/>
      <w:marTop w:val="0"/>
      <w:marBottom w:val="0"/>
      <w:divBdr>
        <w:top w:val="none" w:sz="0" w:space="0" w:color="auto"/>
        <w:left w:val="none" w:sz="0" w:space="0" w:color="auto"/>
        <w:bottom w:val="none" w:sz="0" w:space="0" w:color="auto"/>
        <w:right w:val="none" w:sz="0" w:space="0" w:color="auto"/>
      </w:divBdr>
    </w:div>
    <w:div w:id="1005280894">
      <w:bodyDiv w:val="1"/>
      <w:marLeft w:val="0"/>
      <w:marRight w:val="0"/>
      <w:marTop w:val="0"/>
      <w:marBottom w:val="0"/>
      <w:divBdr>
        <w:top w:val="none" w:sz="0" w:space="0" w:color="auto"/>
        <w:left w:val="none" w:sz="0" w:space="0" w:color="auto"/>
        <w:bottom w:val="none" w:sz="0" w:space="0" w:color="auto"/>
        <w:right w:val="none" w:sz="0" w:space="0" w:color="auto"/>
      </w:divBdr>
    </w:div>
    <w:div w:id="1094981822">
      <w:bodyDiv w:val="1"/>
      <w:marLeft w:val="0"/>
      <w:marRight w:val="0"/>
      <w:marTop w:val="0"/>
      <w:marBottom w:val="0"/>
      <w:divBdr>
        <w:top w:val="none" w:sz="0" w:space="0" w:color="auto"/>
        <w:left w:val="none" w:sz="0" w:space="0" w:color="auto"/>
        <w:bottom w:val="none" w:sz="0" w:space="0" w:color="auto"/>
        <w:right w:val="none" w:sz="0" w:space="0" w:color="auto"/>
      </w:divBdr>
    </w:div>
    <w:div w:id="1217815259">
      <w:bodyDiv w:val="1"/>
      <w:marLeft w:val="0"/>
      <w:marRight w:val="0"/>
      <w:marTop w:val="0"/>
      <w:marBottom w:val="0"/>
      <w:divBdr>
        <w:top w:val="none" w:sz="0" w:space="0" w:color="auto"/>
        <w:left w:val="none" w:sz="0" w:space="0" w:color="auto"/>
        <w:bottom w:val="none" w:sz="0" w:space="0" w:color="auto"/>
        <w:right w:val="none" w:sz="0" w:space="0" w:color="auto"/>
      </w:divBdr>
    </w:div>
    <w:div w:id="1492019415">
      <w:bodyDiv w:val="1"/>
      <w:marLeft w:val="0"/>
      <w:marRight w:val="0"/>
      <w:marTop w:val="0"/>
      <w:marBottom w:val="0"/>
      <w:divBdr>
        <w:top w:val="none" w:sz="0" w:space="0" w:color="auto"/>
        <w:left w:val="none" w:sz="0" w:space="0" w:color="auto"/>
        <w:bottom w:val="none" w:sz="0" w:space="0" w:color="auto"/>
        <w:right w:val="none" w:sz="0" w:space="0" w:color="auto"/>
      </w:divBdr>
    </w:div>
    <w:div w:id="165244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2007\Sjablonen\Uitgebreid%20rapport%20met%20inhoudsopgave.do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79ccb9-1d2e-4c68-82ee-7b600d4eb23b">
      <Terms xmlns="http://schemas.microsoft.com/office/infopath/2007/PartnerControls"/>
    </lcf76f155ced4ddcb4097134ff3c332f>
    <TaxCatchAll xmlns="8d45bdad-4c0d-4fc8-99d3-113449a3779c"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2FFD8F3C642204C973A7A02101A9B53" ma:contentTypeVersion="15" ma:contentTypeDescription="Een nieuw document maken." ma:contentTypeScope="" ma:versionID="978a688de49af65b699dd40702734394">
  <xsd:schema xmlns:xsd="http://www.w3.org/2001/XMLSchema" xmlns:xs="http://www.w3.org/2001/XMLSchema" xmlns:p="http://schemas.microsoft.com/office/2006/metadata/properties" xmlns:ns2="8d45bdad-4c0d-4fc8-99d3-113449a3779c" xmlns:ns3="2679ccb9-1d2e-4c68-82ee-7b600d4eb23b" targetNamespace="http://schemas.microsoft.com/office/2006/metadata/properties" ma:root="true" ma:fieldsID="6d917740ddf8504538f48f7e16054d19" ns2:_="" ns3:_="">
    <xsd:import namespace="8d45bdad-4c0d-4fc8-99d3-113449a3779c"/>
    <xsd:import namespace="2679ccb9-1d2e-4c68-82ee-7b600d4eb2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5bdad-4c0d-4fc8-99d3-113449a3779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4477f67f-8d9f-4020-a4e6-75fbe4591d9a}" ma:internalName="TaxCatchAll" ma:showField="CatchAllData" ma:web="8d45bdad-4c0d-4fc8-99d3-113449a377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79ccb9-1d2e-4c68-82ee-7b600d4eb2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80BBFE-B3F1-4419-A232-FD961B90A562}">
  <ds:schemaRefs>
    <ds:schemaRef ds:uri="http://schemas.microsoft.com/office/2006/metadata/properties"/>
    <ds:schemaRef ds:uri="http://schemas.microsoft.com/office/infopath/2007/PartnerControls"/>
    <ds:schemaRef ds:uri="2679ccb9-1d2e-4c68-82ee-7b600d4eb23b"/>
    <ds:schemaRef ds:uri="8d45bdad-4c0d-4fc8-99d3-113449a3779c"/>
  </ds:schemaRefs>
</ds:datastoreItem>
</file>

<file path=customXml/itemProps2.xml><?xml version="1.0" encoding="utf-8"?>
<ds:datastoreItem xmlns:ds="http://schemas.openxmlformats.org/officeDocument/2006/customXml" ds:itemID="{8ECA0378-34F6-47AD-93FB-E495D028EE40}">
  <ds:schemaRefs>
    <ds:schemaRef ds:uri="http://schemas.openxmlformats.org/officeDocument/2006/bibliography"/>
  </ds:schemaRefs>
</ds:datastoreItem>
</file>

<file path=customXml/itemProps3.xml><?xml version="1.0" encoding="utf-8"?>
<ds:datastoreItem xmlns:ds="http://schemas.openxmlformats.org/officeDocument/2006/customXml" ds:itemID="{9DC49C32-2440-4EF1-B2EE-C5880B00E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5bdad-4c0d-4fc8-99d3-113449a3779c"/>
    <ds:schemaRef ds:uri="2679ccb9-1d2e-4c68-82ee-7b600d4eb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7883FB-D511-4E5D-84B8-3ABB02EB9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Uitgebreid rapport met inhoudsopgave.dotm</Template>
  <TotalTime>31</TotalTime>
  <Pages>5</Pages>
  <Words>1599</Words>
  <Characters>8796</Characters>
  <Application>Microsoft Office Word</Application>
  <DocSecurity>0</DocSecurity>
  <Lines>73</Lines>
  <Paragraphs>20</Paragraphs>
  <ScaleCrop>false</ScaleCrop>
  <Company>Radboudumc</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Template voor een rapport</dc:subject>
  <dc:creator>z645182</dc:creator>
  <cp:keywords/>
  <dc:description>versie 1.0</dc:description>
  <cp:lastModifiedBy>Paape, K. (Kelly)</cp:lastModifiedBy>
  <cp:revision>55</cp:revision>
  <cp:lastPrinted>2026-03-13T11:48:00Z</cp:lastPrinted>
  <dcterms:created xsi:type="dcterms:W3CDTF">2025-02-25T04:54:00Z</dcterms:created>
  <dcterms:modified xsi:type="dcterms:W3CDTF">2026-03-13T11:48:00Z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ALGEMEEN</vt:lpwstr>
  </property>
  <property fmtid="{D5CDD505-2E9C-101B-9397-08002B2CF9AE}" pid="3" name="WorksiteDocNumber">
    <vt:lpwstr>17367464</vt:lpwstr>
  </property>
  <property fmtid="{D5CDD505-2E9C-101B-9397-08002B2CF9AE}" pid="4" name="WorksiteDocVersion">
    <vt:lpwstr>1</vt:lpwstr>
  </property>
  <property fmtid="{D5CDD505-2E9C-101B-9397-08002B2CF9AE}" pid="5" name="WorksiteMatterNumber">
    <vt:lpwstr>550914359</vt:lpwstr>
  </property>
  <property fmtid="{D5CDD505-2E9C-101B-9397-08002B2CF9AE}" pid="6" name="WorksiteMatterName">
    <vt:lpwstr>Amsterdam UMC / aanbesteding ERP / 550914359</vt:lpwstr>
  </property>
  <property fmtid="{D5CDD505-2E9C-101B-9397-08002B2CF9AE}" pid="7" name="WorksiteAuthor">
    <vt:lpwstr>3017</vt:lpwstr>
  </property>
  <property fmtid="{D5CDD505-2E9C-101B-9397-08002B2CF9AE}" pid="8" name="ContentTypeId">
    <vt:lpwstr>0x010100C2FFD8F3C642204C973A7A02101A9B53</vt:lpwstr>
  </property>
  <property fmtid="{D5CDD505-2E9C-101B-9397-08002B2CF9AE}" pid="9" name="MediaServiceImageTags">
    <vt:lpwstr/>
  </property>
</Properties>
</file>