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6D4" w:rsidP="00D74A39" w:rsidRDefault="00D326D4" w14:paraId="7D1BF8B4" w14:textId="789D6CF9">
      <w:pPr>
        <w:pStyle w:val="Geenafstand"/>
        <w:rPr>
          <w:b w:val="1"/>
          <w:bCs w:val="1"/>
          <w:u w:val="single"/>
        </w:rPr>
      </w:pPr>
      <w:r w:rsidRPr="5E1B7BF3" w:rsidR="1F8A0F9E">
        <w:rPr>
          <w:b w:val="1"/>
          <w:bCs w:val="1"/>
          <w:u w:val="single"/>
        </w:rPr>
        <w:t xml:space="preserve">Bijlage 12: </w:t>
      </w:r>
      <w:r w:rsidRPr="5E1B7BF3" w:rsidR="00D326D4">
        <w:rPr>
          <w:b w:val="1"/>
          <w:bCs w:val="1"/>
          <w:u w:val="single"/>
        </w:rPr>
        <w:t>Formulier voor kwaliteitscriterium K3a</w:t>
      </w:r>
    </w:p>
    <w:p w:rsidR="56435442" w:rsidP="56435442" w:rsidRDefault="56435442" w14:paraId="74F64B77" w14:textId="12B9D039">
      <w:pPr>
        <w:pStyle w:val="Geenafstand"/>
        <w:rPr>
          <w:b w:val="1"/>
          <w:bCs w:val="1"/>
          <w:u w:val="single"/>
        </w:rPr>
      </w:pPr>
    </w:p>
    <w:p w:rsidRPr="00872D5C" w:rsidR="00D74A39" w:rsidP="00D74A39" w:rsidRDefault="00D74A39" w14:paraId="6208201A" w14:textId="7BD03206">
      <w:pPr>
        <w:pStyle w:val="Geenafstand"/>
        <w:rPr>
          <w:rStyle w:val="Intensievebenadrukking"/>
          <w:b/>
          <w:bCs/>
          <w:i w:val="0"/>
          <w:iCs w:val="0"/>
          <w:color w:val="auto"/>
          <w:u w:val="single"/>
        </w:rPr>
      </w:pPr>
      <w:r w:rsidRPr="71E75AEF">
        <w:rPr>
          <w:b/>
          <w:bCs/>
          <w:u w:val="single"/>
        </w:rPr>
        <w:t>K3a</w:t>
      </w:r>
      <w:r>
        <w:tab/>
      </w:r>
      <w:r w:rsidRPr="71E75AEF">
        <w:rPr>
          <w:b/>
          <w:bCs/>
          <w:u w:val="single"/>
        </w:rPr>
        <w:t xml:space="preserve">Kwaliteitscriterium Centrale ligging – Afstandscriterium </w:t>
      </w:r>
    </w:p>
    <w:p w:rsidRPr="004B4A8A" w:rsidR="00D74A39" w:rsidP="00D74A39" w:rsidRDefault="00D74A39" w14:paraId="6CC45E75" w14:textId="77777777">
      <w:pPr>
        <w:pStyle w:val="Geenafstand"/>
      </w:pPr>
      <w:r>
        <w:t xml:space="preserve">Bepalend is de kortste afstand in kilometers (volgens de routeplanner ANWB) van de centrale werkplaats van Inschrijver naar de </w:t>
      </w:r>
      <w:proofErr w:type="spellStart"/>
      <w:r>
        <w:t>RWZI’s</w:t>
      </w:r>
      <w:proofErr w:type="spellEnd"/>
      <w:r>
        <w:t xml:space="preserve"> te Zwolle, Echten, Deventer en Meppel. Vervolgens wordt hiervan het gemiddelde bepaald, waarmee de score op dit criterium wordt berekend. </w:t>
      </w:r>
    </w:p>
    <w:p w:rsidR="00D74A39" w:rsidP="00D74A39" w:rsidRDefault="00D74A39" w14:paraId="4468A69D" w14:textId="77777777">
      <w:pPr>
        <w:pStyle w:val="Geenafstand"/>
      </w:pPr>
      <w:r>
        <w:t>Het gemiddelde wordt berekend op basis van een nauwkeurigheid van 1 cijfer achter de komma. Waarbij 4 en lager naar beneden wordt afgerond en 5 en hoger naar boven.</w:t>
      </w:r>
    </w:p>
    <w:p w:rsidR="00D74A39" w:rsidP="00D74A39" w:rsidRDefault="00D74A39" w14:paraId="7DCCB577" w14:textId="77777777">
      <w:pPr>
        <w:pStyle w:val="Geenafstand"/>
      </w:pPr>
      <w:r>
        <w:t>Gemiddeld: 24,4 km wordt 24 km en gemiddeld 34,5 km wordt 35 km.</w:t>
      </w:r>
    </w:p>
    <w:p w:rsidRPr="004B4A8A" w:rsidR="00D74A39" w:rsidP="00D74A39" w:rsidRDefault="00D74A39" w14:paraId="315A8DAB" w14:textId="77777777">
      <w:pPr>
        <w:pStyle w:val="Geenafstand"/>
      </w:pPr>
    </w:p>
    <w:p w:rsidRPr="004C3C92" w:rsidR="00D74A39" w:rsidP="00D74A39" w:rsidRDefault="00D74A39" w14:paraId="79F9A146" w14:textId="77777777">
      <w:pPr>
        <w:pStyle w:val="Geenafstand"/>
      </w:pPr>
    </w:p>
    <w:tbl>
      <w:tblPr>
        <w:tblStyle w:val="Tabelraster"/>
        <w:tblW w:w="7656" w:type="dxa"/>
        <w:tblLook w:val="04A0" w:firstRow="1" w:lastRow="0" w:firstColumn="1" w:lastColumn="0" w:noHBand="0" w:noVBand="1"/>
      </w:tblPr>
      <w:tblGrid>
        <w:gridCol w:w="5460"/>
        <w:gridCol w:w="2196"/>
      </w:tblGrid>
      <w:tr w:rsidRPr="004C3C92" w:rsidR="00D74A39" w:rsidTr="56435442" w14:paraId="410A295B" w14:textId="77777777">
        <w:trPr>
          <w:trHeight w:val="300"/>
        </w:trPr>
        <w:tc>
          <w:tcPr>
            <w:tcW w:w="5460" w:type="dxa"/>
            <w:tcMar/>
          </w:tcPr>
          <w:p w:rsidR="00D74A39" w:rsidP="009E11C5" w:rsidRDefault="00D74A39" w14:paraId="01DD6761" w14:textId="3DC68727">
            <w:pPr>
              <w:pStyle w:val="Geenafstand"/>
            </w:pPr>
            <w:r w:rsidR="00D74A39">
              <w:rPr/>
              <w:t xml:space="preserve">Gemiddelde afstand </w:t>
            </w:r>
            <w:r w:rsidR="0D14C863">
              <w:rPr/>
              <w:t>w</w:t>
            </w:r>
            <w:r w:rsidR="65C7E4C9">
              <w:rPr/>
              <w:t>erkplaats t</w:t>
            </w:r>
            <w:r w:rsidR="00D74A39">
              <w:rPr/>
              <w:t xml:space="preserve">ot </w:t>
            </w:r>
            <w:r w:rsidR="00D74A39">
              <w:rPr/>
              <w:t>RWZI’s</w:t>
            </w:r>
            <w:r w:rsidR="00D74A39">
              <w:rPr/>
              <w:t xml:space="preserve"> Zwolle, Echten, Deventer en Meppel</w:t>
            </w:r>
          </w:p>
        </w:tc>
        <w:tc>
          <w:tcPr>
            <w:tcW w:w="2196" w:type="dxa"/>
            <w:tcMar/>
          </w:tcPr>
          <w:p w:rsidRPr="004A5786" w:rsidR="00D74A39" w:rsidP="00403584" w:rsidRDefault="00D74A39" w14:paraId="25D3950F" w14:textId="442F7390">
            <w:pPr>
              <w:pStyle w:val="Geenafstand"/>
              <w:jc w:val="center"/>
            </w:pPr>
            <w:r w:rsidR="00D74A39">
              <w:rPr/>
              <w:t>Antwoord</w:t>
            </w:r>
            <w:r w:rsidR="100855FA">
              <w:rPr/>
              <w:t>*</w:t>
            </w:r>
          </w:p>
        </w:tc>
      </w:tr>
      <w:tr w:rsidRPr="004C3C92" w:rsidR="00D74A39" w:rsidTr="56435442" w14:paraId="56398C1A" w14:textId="77777777">
        <w:trPr>
          <w:trHeight w:val="300"/>
        </w:trPr>
        <w:tc>
          <w:tcPr>
            <w:tcW w:w="5460" w:type="dxa"/>
            <w:tcMar/>
          </w:tcPr>
          <w:p w:rsidR="00D74A39" w:rsidP="009E11C5" w:rsidRDefault="00D74A39" w14:paraId="78ACF78F" w14:textId="77777777">
            <w:pPr>
              <w:pStyle w:val="Geenafstand"/>
            </w:pPr>
            <w:r>
              <w:t>0 tot en met 24 km</w:t>
            </w:r>
          </w:p>
        </w:tc>
        <w:sdt>
          <w:sdtPr>
            <w:rPr>
              <w:sz w:val="21"/>
              <w:szCs w:val="21"/>
            </w:rPr>
            <w:id w:val="1094824714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EndPr>
            <w:rPr>
              <w:sz w:val="21"/>
              <w:szCs w:val="21"/>
            </w:rPr>
          </w:sdtEndPr>
          <w:sdtContent>
            <w:tc>
              <w:tcPr>
                <w:tcW w:w="2196" w:type="dxa"/>
                <w:tcMar/>
              </w:tcPr>
              <w:p w:rsidRPr="004A5786" w:rsidR="00D74A39" w:rsidP="00403584" w:rsidRDefault="00403584" w14:paraId="4A4BBA5E" w14:textId="16086F26">
                <w:pPr>
                  <w:pStyle w:val="Geenafstand"/>
                  <w:jc w:val="center"/>
                </w:pPr>
                <w:r w:rsidRPr="00BA5650">
                  <w:rPr>
                    <w:rFonts w:hint="eastAsia" w:ascii="MS Gothic" w:hAnsi="MS Gothic" w:eastAsia="MS Gothic" w:cs="MS Gothic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Pr="004C3C92" w:rsidR="00D74A39" w:rsidTr="56435442" w14:paraId="1D85CC11" w14:textId="77777777">
        <w:trPr>
          <w:trHeight w:val="300"/>
        </w:trPr>
        <w:tc>
          <w:tcPr>
            <w:tcW w:w="5460" w:type="dxa"/>
            <w:tcMar/>
          </w:tcPr>
          <w:p w:rsidRPr="00112B00" w:rsidR="00D74A39" w:rsidP="009E11C5" w:rsidRDefault="00D74A39" w14:paraId="78C0A71F" w14:textId="77777777">
            <w:pPr>
              <w:pStyle w:val="Geenafstand"/>
              <w:rPr>
                <w:b/>
                <w:i/>
                <w:u w:val="single"/>
              </w:rPr>
            </w:pPr>
            <w:r>
              <w:t>25 tot en met 34 km</w:t>
            </w:r>
          </w:p>
        </w:tc>
        <w:sdt>
          <w:sdtPr>
            <w:rPr>
              <w:sz w:val="21"/>
              <w:szCs w:val="21"/>
            </w:rPr>
            <w:id w:val="982811328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EndPr>
            <w:rPr>
              <w:sz w:val="21"/>
              <w:szCs w:val="21"/>
            </w:rPr>
          </w:sdtEndPr>
          <w:sdtContent>
            <w:tc>
              <w:tcPr>
                <w:tcW w:w="2196" w:type="dxa"/>
                <w:tcMar/>
              </w:tcPr>
              <w:p w:rsidRPr="004A5786" w:rsidR="00D74A39" w:rsidP="00403584" w:rsidRDefault="00403584" w14:paraId="2F9FB8EB" w14:textId="30641B1C">
                <w:pPr>
                  <w:pStyle w:val="Geenafstand"/>
                  <w:jc w:val="center"/>
                </w:pPr>
                <w:r w:rsidRPr="00BA5650">
                  <w:rPr>
                    <w:rFonts w:hint="eastAsia" w:ascii="MS Gothic" w:hAnsi="MS Gothic" w:eastAsia="MS Gothic" w:cs="MS Gothic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Pr="004C3C92" w:rsidR="00D74A39" w:rsidTr="56435442" w14:paraId="5AD52B3E" w14:textId="77777777">
        <w:trPr>
          <w:trHeight w:val="300"/>
        </w:trPr>
        <w:tc>
          <w:tcPr>
            <w:tcW w:w="5460" w:type="dxa"/>
            <w:tcMar/>
          </w:tcPr>
          <w:p w:rsidRPr="00112B00" w:rsidR="00D74A39" w:rsidP="009E11C5" w:rsidRDefault="00D74A39" w14:paraId="30F26099" w14:textId="77777777">
            <w:pPr>
              <w:pStyle w:val="Geenafstand"/>
              <w:rPr>
                <w:strike/>
              </w:rPr>
            </w:pPr>
            <w:r>
              <w:t>35 tot en met 49 km</w:t>
            </w:r>
          </w:p>
        </w:tc>
        <w:sdt>
          <w:sdtPr>
            <w:rPr>
              <w:sz w:val="21"/>
              <w:szCs w:val="21"/>
            </w:rPr>
            <w:id w:val="1662422363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EndPr>
            <w:rPr>
              <w:sz w:val="21"/>
              <w:szCs w:val="21"/>
            </w:rPr>
          </w:sdtEndPr>
          <w:sdtContent>
            <w:tc>
              <w:tcPr>
                <w:tcW w:w="2196" w:type="dxa"/>
                <w:tcMar/>
              </w:tcPr>
              <w:p w:rsidRPr="004A5786" w:rsidR="00D74A39" w:rsidP="00403584" w:rsidRDefault="00403584" w14:paraId="44891AC7" w14:textId="19B1BF20">
                <w:pPr>
                  <w:pStyle w:val="Geenafstand"/>
                  <w:jc w:val="center"/>
                </w:pPr>
                <w:r w:rsidRPr="00BA5650">
                  <w:rPr>
                    <w:rFonts w:hint="eastAsia" w:ascii="MS Gothic" w:hAnsi="MS Gothic" w:eastAsia="MS Gothic" w:cs="MS Gothic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Pr="004C3C92" w:rsidR="00D74A39" w:rsidTr="56435442" w14:paraId="4B1235BF" w14:textId="77777777">
        <w:trPr>
          <w:trHeight w:val="300"/>
        </w:trPr>
        <w:tc>
          <w:tcPr>
            <w:tcW w:w="5460" w:type="dxa"/>
            <w:tcMar/>
          </w:tcPr>
          <w:p w:rsidRPr="00112B00" w:rsidR="00D74A39" w:rsidP="009E11C5" w:rsidRDefault="00D74A39" w14:paraId="3EE8D964" w14:textId="77777777">
            <w:pPr>
              <w:pStyle w:val="Geenafstand"/>
              <w:rPr>
                <w:strike/>
              </w:rPr>
            </w:pPr>
            <w:r>
              <w:t>50 km en meer</w:t>
            </w:r>
          </w:p>
        </w:tc>
        <w:sdt>
          <w:sdtPr>
            <w:rPr>
              <w:sz w:val="21"/>
              <w:szCs w:val="21"/>
            </w:rPr>
            <w:id w:val="1074864389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EndPr>
            <w:rPr>
              <w:sz w:val="21"/>
              <w:szCs w:val="21"/>
            </w:rPr>
          </w:sdtEndPr>
          <w:sdtContent>
            <w:tc>
              <w:tcPr>
                <w:tcW w:w="2196" w:type="dxa"/>
                <w:tcMar/>
              </w:tcPr>
              <w:p w:rsidRPr="00626214" w:rsidR="00D74A39" w:rsidP="00403584" w:rsidRDefault="00403584" w14:paraId="05E8B270" w14:textId="7BF195A4">
                <w:pPr>
                  <w:pStyle w:val="Geenafstand"/>
                  <w:jc w:val="center"/>
                </w:pPr>
                <w:r w:rsidRPr="00BA5650">
                  <w:rPr>
                    <w:rFonts w:hint="eastAsia" w:ascii="MS Gothic" w:hAnsi="MS Gothic" w:eastAsia="MS Gothic" w:cs="MS Gothic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:rsidR="00D74A39" w:rsidP="56435442" w:rsidRDefault="00D74A39" w14:paraId="14A4D008" w14:textId="6DB992FA">
      <w:pPr>
        <w:pStyle w:val="Geenafstand"/>
        <w:ind w:left="0"/>
        <w:rPr>
          <w:rStyle w:val="Intensievebenadrukking"/>
        </w:rPr>
      </w:pPr>
      <w:r w:rsidRPr="56435442" w:rsidR="33B4EEEC">
        <w:rPr>
          <w:rStyle w:val="Intensievebenadrukking"/>
        </w:rPr>
        <w:t>*aankrui</w:t>
      </w:r>
      <w:r w:rsidRPr="56435442" w:rsidR="5F475360">
        <w:rPr>
          <w:rStyle w:val="Intensievebenadrukking"/>
        </w:rPr>
        <w:t>s</w:t>
      </w:r>
      <w:r w:rsidRPr="56435442" w:rsidR="33B4EEEC">
        <w:rPr>
          <w:rStyle w:val="Intensievebenadrukking"/>
        </w:rPr>
        <w:t xml:space="preserve">en welk antwoord van </w:t>
      </w:r>
      <w:r w:rsidRPr="56435442" w:rsidR="33B4EEEC">
        <w:rPr>
          <w:rStyle w:val="Intensievebenadrukking"/>
        </w:rPr>
        <w:t>t</w:t>
      </w:r>
      <w:r w:rsidRPr="56435442" w:rsidR="662C7507">
        <w:rPr>
          <w:rStyle w:val="Intensievebenadrukking"/>
        </w:rPr>
        <w:t>o</w:t>
      </w:r>
      <w:r w:rsidRPr="56435442" w:rsidR="33B4EEEC">
        <w:rPr>
          <w:rStyle w:val="Intensievebenadrukking"/>
        </w:rPr>
        <w:t>epassing</w:t>
      </w:r>
      <w:r w:rsidRPr="56435442" w:rsidR="33B4EEEC">
        <w:rPr>
          <w:rStyle w:val="Intensievebenadrukking"/>
        </w:rPr>
        <w:t xml:space="preserve"> is</w:t>
      </w:r>
    </w:p>
    <w:p w:rsidR="56435442" w:rsidP="56435442" w:rsidRDefault="56435442" w14:paraId="57A6A870" w14:textId="7EEFF831">
      <w:pPr>
        <w:pStyle w:val="Geenafstand"/>
        <w:rPr>
          <w:rStyle w:val="Intensievebenadrukking"/>
        </w:rPr>
      </w:pPr>
    </w:p>
    <w:p w:rsidR="35AA9B09" w:rsidP="35AA9B09" w:rsidRDefault="35AA9B09" w14:paraId="02A1C601" w14:textId="007C3270">
      <w:pPr>
        <w:pStyle w:val="Geenafstand"/>
        <w:rPr>
          <w:rStyle w:val="Intensievebenadrukking"/>
        </w:rPr>
      </w:pPr>
    </w:p>
    <w:p w:rsidR="2EFBF3F1" w:rsidP="2EFBF3F1" w:rsidRDefault="2EFBF3F1" w14:paraId="1D599BF9" w14:textId="430ED2E5">
      <w:pPr>
        <w:pStyle w:val="Geenafstand"/>
      </w:pPr>
    </w:p>
    <w:p w:rsidR="00994348" w:rsidP="00D74A39" w:rsidRDefault="00994348" w14:paraId="3193D18F" w14:textId="1140F371">
      <w:pPr>
        <w:pStyle w:val="Geenafstand"/>
      </w:pPr>
      <w:r>
        <w:t>Aldus naar waarheid ingevuld en ondertekend.</w:t>
      </w:r>
    </w:p>
    <w:p w:rsidR="005E2135" w:rsidP="005E2135" w:rsidRDefault="005E2135" w14:paraId="44506404" w14:textId="77777777">
      <w:pPr>
        <w:pStyle w:val="Geenafstand"/>
      </w:pPr>
      <w:r>
        <w:t xml:space="preserve">Op [datum] </w:t>
      </w:r>
    </w:p>
    <w:p w:rsidR="005E2135" w:rsidP="005E2135" w:rsidRDefault="005E2135" w14:paraId="5B19C797" w14:textId="77777777">
      <w:pPr>
        <w:pStyle w:val="Geenafstand"/>
      </w:pPr>
      <w:r>
        <w:t xml:space="preserve">Te [plaats] </w:t>
      </w:r>
    </w:p>
    <w:p w:rsidR="002915E5" w:rsidP="005E2135" w:rsidRDefault="005E2135" w14:paraId="0C9DB306" w14:textId="0ECDB17C">
      <w:pPr>
        <w:pStyle w:val="Geenafstand"/>
      </w:pPr>
      <w:r w:rsidR="005E2135">
        <w:rPr/>
        <w:t xml:space="preserve">Door </w:t>
      </w:r>
      <w:r w:rsidR="43868B15">
        <w:rPr/>
        <w:t>(Inschrijver)</w:t>
      </w:r>
    </w:p>
    <w:p w:rsidR="005E2135" w:rsidP="005E2135" w:rsidRDefault="005E2135" w14:paraId="070AD968" w14:textId="79CB703C">
      <w:pPr>
        <w:pStyle w:val="Geenafstand"/>
      </w:pPr>
      <w:r>
        <w:t xml:space="preserve"> </w:t>
      </w:r>
    </w:p>
    <w:p w:rsidR="009E209B" w:rsidP="005E2135" w:rsidRDefault="009E209B" w14:paraId="3A264A3D" w14:textId="77777777">
      <w:pPr>
        <w:pStyle w:val="Geenafstand"/>
      </w:pPr>
    </w:p>
    <w:p w:rsidR="009E209B" w:rsidP="005E2135" w:rsidRDefault="009E209B" w14:paraId="582854E7" w14:textId="77777777">
      <w:pPr>
        <w:pStyle w:val="Geenafstand"/>
      </w:pPr>
    </w:p>
    <w:p w:rsidR="009E209B" w:rsidP="005E2135" w:rsidRDefault="009E209B" w14:paraId="349FC688" w14:textId="77777777">
      <w:pPr>
        <w:pStyle w:val="Geenafstand"/>
      </w:pPr>
    </w:p>
    <w:p w:rsidR="009E209B" w:rsidP="005E2135" w:rsidRDefault="009E209B" w14:paraId="6520CC57" w14:textId="77777777">
      <w:pPr>
        <w:pStyle w:val="Geenafstand"/>
      </w:pPr>
    </w:p>
    <w:p w:rsidRPr="00EC52B1" w:rsidR="00994348" w:rsidP="005E2135" w:rsidRDefault="005E2135" w14:paraId="2B3944F8" w14:textId="1562F8E1">
      <w:pPr>
        <w:pStyle w:val="Geenafstand"/>
      </w:pPr>
      <w:r>
        <w:t>[handtekening]</w:t>
      </w:r>
    </w:p>
    <w:sectPr w:rsidRPr="00EC52B1" w:rsidR="0099434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df4d5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037FC6E"/>
    <w:multiLevelType w:val="hybridMultilevel"/>
    <w:tmpl w:val="B8287774"/>
    <w:lvl w:ilvl="0" w:tplc="24FC333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20ED2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1CAF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8E37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AC9B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E80E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34E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260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2F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B398EC"/>
    <w:multiLevelType w:val="hybridMultilevel"/>
    <w:tmpl w:val="851631B6"/>
    <w:lvl w:ilvl="0" w:tplc="5BF0824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7D88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384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B60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F4E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40FF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72C1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BC5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BCBD4B"/>
    <w:multiLevelType w:val="hybridMultilevel"/>
    <w:tmpl w:val="E84C62BE"/>
    <w:lvl w:ilvl="0" w:tplc="9B0CA65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F2B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AE0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22C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887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7436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9AB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7878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F6C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9DA865"/>
    <w:multiLevelType w:val="hybridMultilevel"/>
    <w:tmpl w:val="90CECFDA"/>
    <w:lvl w:ilvl="0" w:tplc="8BF0FC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F76C7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B41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347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B8E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D6F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A42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A2D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36C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75907028">
    <w:abstractNumId w:val="3"/>
  </w:num>
  <w:num w:numId="2" w16cid:durableId="909576217">
    <w:abstractNumId w:val="0"/>
  </w:num>
  <w:num w:numId="3" w16cid:durableId="253756395">
    <w:abstractNumId w:val="1"/>
  </w:num>
  <w:num w:numId="4" w16cid:durableId="1676762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39"/>
    <w:rsid w:val="002915E5"/>
    <w:rsid w:val="00403584"/>
    <w:rsid w:val="004D2B0E"/>
    <w:rsid w:val="005E2135"/>
    <w:rsid w:val="00994348"/>
    <w:rsid w:val="009E209B"/>
    <w:rsid w:val="00BC4479"/>
    <w:rsid w:val="00BC7717"/>
    <w:rsid w:val="00C86A09"/>
    <w:rsid w:val="00D326D4"/>
    <w:rsid w:val="00D74A39"/>
    <w:rsid w:val="00E01FD6"/>
    <w:rsid w:val="00F462EB"/>
    <w:rsid w:val="0D14C863"/>
    <w:rsid w:val="100855FA"/>
    <w:rsid w:val="12F542D9"/>
    <w:rsid w:val="1E23D7DF"/>
    <w:rsid w:val="1F8A0F9E"/>
    <w:rsid w:val="2EFBF3F1"/>
    <w:rsid w:val="30612132"/>
    <w:rsid w:val="33B4EEEC"/>
    <w:rsid w:val="3569CAFC"/>
    <w:rsid w:val="35AA9B09"/>
    <w:rsid w:val="43868B15"/>
    <w:rsid w:val="56435442"/>
    <w:rsid w:val="5E1B7BF3"/>
    <w:rsid w:val="5F475360"/>
    <w:rsid w:val="654E3054"/>
    <w:rsid w:val="65C7E4C9"/>
    <w:rsid w:val="662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2BEC"/>
  <w15:chartTrackingRefBased/>
  <w15:docId w15:val="{F629256F-DA45-402C-B208-3C01E507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74A39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74A3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4A3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74A3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74A3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74A3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74A39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74A39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74A3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74A3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74A3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74A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4A3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74A3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7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4A39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74A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4A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4A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4A3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74A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4A3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74A39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74A39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74A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d0f907-f9f7-4f71-b50b-75d2165ceaf1">
      <Terms xmlns="http://schemas.microsoft.com/office/infopath/2007/PartnerControls"/>
    </lcf76f155ced4ddcb4097134ff3c332f>
    <_ip_UnifiedCompliancePolicyUIAction xmlns="http://schemas.microsoft.com/sharepoint/v3" xsi:nil="true"/>
    <TaxCatchAll xmlns="fd4f6aa8-171a-48f7-8436-51ee82bc6064" xsi:nil="true"/>
    <Title0 xmlns="6bd0f907-f9f7-4f71-b50b-75d2165ceaf1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55700189D4B46993D48C3CC2B7E0C" ma:contentTypeVersion="17" ma:contentTypeDescription="Een nieuw document maken." ma:contentTypeScope="" ma:versionID="2eb2ad036e4c021c1c042fdd9678b5e1">
  <xsd:schema xmlns:xsd="http://www.w3.org/2001/XMLSchema" xmlns:xs="http://www.w3.org/2001/XMLSchema" xmlns:p="http://schemas.microsoft.com/office/2006/metadata/properties" xmlns:ns1="http://schemas.microsoft.com/sharepoint/v3" xmlns:ns2="6bd0f907-f9f7-4f71-b50b-75d2165ceaf1" xmlns:ns3="fd4f6aa8-171a-48f7-8436-51ee82bc6064" targetNamespace="http://schemas.microsoft.com/office/2006/metadata/properties" ma:root="true" ma:fieldsID="a28f80c6f998eeb7a7795fc768109dba" ns1:_="" ns2:_="" ns3:_="">
    <xsd:import namespace="http://schemas.microsoft.com/sharepoint/v3"/>
    <xsd:import namespace="6bd0f907-f9f7-4f71-b50b-75d2165ceaf1"/>
    <xsd:import namespace="fd4f6aa8-171a-48f7-8436-51ee82bc6064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f907-f9f7-4f71-b50b-75d2165ceaf1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1e319fa-4bb7-41f1-9489-1851290ee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6aa8-171a-48f7-8436-51ee82bc6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98c30b-abbe-45ae-bb5c-6d7e67d414f8}" ma:internalName="TaxCatchAll" ma:showField="CatchAllData" ma:web="fd4f6aa8-171a-48f7-8436-51ee82bc6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66C7B-D57E-4C6C-A9A9-D6A8020D9E5C}">
  <ds:schemaRefs>
    <ds:schemaRef ds:uri="http://schemas.microsoft.com/office/2006/metadata/properties"/>
    <ds:schemaRef ds:uri="http://schemas.microsoft.com/office/infopath/2007/PartnerControls"/>
    <ds:schemaRef ds:uri="6bd0f907-f9f7-4f71-b50b-75d2165ceaf1"/>
    <ds:schemaRef ds:uri="http://schemas.microsoft.com/sharepoint/v3"/>
    <ds:schemaRef ds:uri="fd4f6aa8-171a-48f7-8436-51ee82bc6064"/>
  </ds:schemaRefs>
</ds:datastoreItem>
</file>

<file path=customXml/itemProps2.xml><?xml version="1.0" encoding="utf-8"?>
<ds:datastoreItem xmlns:ds="http://schemas.openxmlformats.org/officeDocument/2006/customXml" ds:itemID="{8BD8CDED-45AC-4785-90AC-8AF8BDAF6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d0f907-f9f7-4f71-b50b-75d2165ceaf1"/>
    <ds:schemaRef ds:uri="fd4f6aa8-171a-48f7-8436-51ee82bc6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1B432-FD06-4801-A7C5-97337F33BE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 Kruiper</dc:creator>
  <keywords/>
  <dc:description/>
  <lastModifiedBy>Martin uit de Flesch</lastModifiedBy>
  <revision>10</revision>
  <dcterms:created xsi:type="dcterms:W3CDTF">2026-03-10T13:25:00.0000000Z</dcterms:created>
  <dcterms:modified xsi:type="dcterms:W3CDTF">2026-03-12T11:44:05.5678827Z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0x0101000A855700189D4B46993D48C3CC2B7E0C</vt:lpwstr>
  </property>
  <property fmtid="{D5CDD505-2E9C-101B-9397-08002B2CF9AE}" pid="3" name="MediaServiceImageTags">
    <vt:lpwstr/>
  </property>
</Properties>
</file>