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FA3E" w14:textId="77777777" w:rsidR="001A5871" w:rsidRDefault="001A5871" w:rsidP="001A5871">
      <w:pPr>
        <w:pBdr>
          <w:top w:val="nil"/>
          <w:left w:val="nil"/>
          <w:bottom w:val="nil"/>
          <w:right w:val="nil"/>
          <w:between w:val="nil"/>
          <w:bar w:val="nil"/>
        </w:pBdr>
        <w:spacing w:line="276" w:lineRule="auto"/>
        <w:jc w:val="center"/>
        <w:rPr>
          <w:rFonts w:ascii="Arial" w:eastAsia="Arial Unicode MS" w:hAnsi="Arial" w:cs="Arial"/>
          <w:b/>
          <w:color w:val="000000"/>
          <w:sz w:val="20"/>
          <w:u w:color="000000"/>
          <w:bdr w:val="nil"/>
          <w:lang w:val="nl-NL" w:eastAsia="nl-NL"/>
        </w:rPr>
      </w:pPr>
    </w:p>
    <w:p w14:paraId="58FCE700" w14:textId="77777777" w:rsidR="001A5871" w:rsidRDefault="001A5871" w:rsidP="001A5871">
      <w:pPr>
        <w:pBdr>
          <w:top w:val="nil"/>
          <w:left w:val="nil"/>
          <w:bottom w:val="nil"/>
          <w:right w:val="nil"/>
          <w:between w:val="nil"/>
          <w:bar w:val="nil"/>
        </w:pBdr>
        <w:spacing w:line="276" w:lineRule="auto"/>
        <w:jc w:val="center"/>
        <w:rPr>
          <w:rFonts w:ascii="Arial" w:eastAsia="Arial Unicode MS" w:hAnsi="Arial" w:cs="Arial"/>
          <w:b/>
          <w:color w:val="000000"/>
          <w:sz w:val="20"/>
          <w:u w:color="000000"/>
          <w:bdr w:val="nil"/>
          <w:lang w:val="nl-NL" w:eastAsia="nl-NL"/>
        </w:rPr>
      </w:pPr>
    </w:p>
    <w:p w14:paraId="7936D9F7" w14:textId="77777777" w:rsidR="001A5871" w:rsidRDefault="001A5871" w:rsidP="001A5871">
      <w:pPr>
        <w:pBdr>
          <w:top w:val="nil"/>
          <w:left w:val="nil"/>
          <w:bottom w:val="nil"/>
          <w:right w:val="nil"/>
          <w:between w:val="nil"/>
          <w:bar w:val="nil"/>
        </w:pBdr>
        <w:spacing w:line="276" w:lineRule="auto"/>
        <w:jc w:val="center"/>
        <w:rPr>
          <w:rFonts w:ascii="Arial" w:eastAsia="Arial Unicode MS" w:hAnsi="Arial" w:cs="Arial"/>
          <w:b/>
          <w:color w:val="000000"/>
          <w:sz w:val="20"/>
          <w:u w:color="000000"/>
          <w:bdr w:val="nil"/>
          <w:lang w:val="nl-NL" w:eastAsia="nl-NL"/>
        </w:rPr>
      </w:pPr>
    </w:p>
    <w:p w14:paraId="4854D94F" w14:textId="77777777" w:rsidR="001A5871" w:rsidRDefault="001A5871" w:rsidP="001A5871">
      <w:pPr>
        <w:pBdr>
          <w:top w:val="nil"/>
          <w:left w:val="nil"/>
          <w:bottom w:val="nil"/>
          <w:right w:val="nil"/>
          <w:between w:val="nil"/>
          <w:bar w:val="nil"/>
        </w:pBdr>
        <w:spacing w:line="276" w:lineRule="auto"/>
        <w:jc w:val="center"/>
        <w:rPr>
          <w:rFonts w:ascii="Arial" w:eastAsia="Arial Unicode MS" w:hAnsi="Arial" w:cs="Arial"/>
          <w:b/>
          <w:color w:val="000000"/>
          <w:sz w:val="20"/>
          <w:u w:color="000000"/>
          <w:bdr w:val="nil"/>
          <w:lang w:val="nl-NL" w:eastAsia="nl-NL"/>
        </w:rPr>
      </w:pPr>
    </w:p>
    <w:p w14:paraId="7A2179D9" w14:textId="77777777" w:rsidR="00FA3AE9" w:rsidRPr="000243AE" w:rsidRDefault="00715A57" w:rsidP="00FA3AE9">
      <w:pPr>
        <w:spacing w:line="276" w:lineRule="auto"/>
        <w:jc w:val="center"/>
        <w:rPr>
          <w:rFonts w:ascii="Calibri" w:hAnsi="Calibri" w:cs="Arial"/>
          <w:b/>
          <w:sz w:val="22"/>
          <w:szCs w:val="22"/>
        </w:rPr>
      </w:pPr>
      <w:r>
        <w:rPr>
          <w:noProof/>
          <w:lang w:val="en-GB" w:eastAsia="en-GB"/>
        </w:rPr>
        <w:drawing>
          <wp:anchor distT="0" distB="0" distL="114300" distR="114300" simplePos="0" relativeHeight="251658240" behindDoc="0" locked="0" layoutInCell="1" allowOverlap="1" wp14:anchorId="3C0FE368" wp14:editId="4893F156">
            <wp:simplePos x="0" y="0"/>
            <wp:positionH relativeFrom="margin">
              <wp:posOffset>1607820</wp:posOffset>
            </wp:positionH>
            <wp:positionV relativeFrom="margin">
              <wp:posOffset>281305</wp:posOffset>
            </wp:positionV>
            <wp:extent cx="2726055" cy="681355"/>
            <wp:effectExtent l="0" t="0" r="0" b="4445"/>
            <wp:wrapSquare wrapText="bothSides"/>
            <wp:docPr id="2" name="Afbeelding 2" descr="https://www.albinusnet.nl/wer/ima/1092862/lumc-logo-blauw-neder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https://www.albinusnet.nl/wer/ima/1092862/lumc-logo-blauw-nederland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605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C64FA" w14:textId="77777777" w:rsidR="00FA3AE9" w:rsidRPr="000243AE" w:rsidRDefault="00FA3AE9" w:rsidP="00FA3AE9">
      <w:pPr>
        <w:widowControl w:val="0"/>
        <w:tabs>
          <w:tab w:val="left" w:pos="4536"/>
        </w:tabs>
        <w:suppressAutoHyphens/>
        <w:jc w:val="center"/>
        <w:rPr>
          <w:rFonts w:ascii="Calibri" w:hAnsi="Calibri" w:cs="Arial"/>
          <w:snapToGrid w:val="0"/>
          <w:spacing w:val="-3"/>
          <w:sz w:val="22"/>
          <w:szCs w:val="22"/>
          <w:lang w:eastAsia="nl-NL"/>
        </w:rPr>
      </w:pPr>
    </w:p>
    <w:p w14:paraId="30D032CE" w14:textId="77777777" w:rsidR="00FA3AE9" w:rsidRPr="00FA3AE9" w:rsidRDefault="00FA3AE9" w:rsidP="00FA3AE9">
      <w:pPr>
        <w:jc w:val="center"/>
        <w:rPr>
          <w:rFonts w:ascii="Calibri" w:hAnsi="Calibri" w:cs="Arial"/>
          <w:sz w:val="22"/>
          <w:szCs w:val="22"/>
          <w:lang w:val="nl-NL" w:eastAsia="nl-NL"/>
        </w:rPr>
      </w:pPr>
    </w:p>
    <w:p w14:paraId="3E39D94F" w14:textId="77777777" w:rsidR="00FA3AE9" w:rsidRPr="00FA3AE9" w:rsidRDefault="00FA3AE9" w:rsidP="00FA3AE9">
      <w:pPr>
        <w:jc w:val="center"/>
        <w:rPr>
          <w:rFonts w:ascii="Calibri" w:hAnsi="Calibri" w:cs="Arial"/>
          <w:sz w:val="22"/>
          <w:szCs w:val="22"/>
          <w:lang w:val="nl-NL" w:eastAsia="nl-NL"/>
        </w:rPr>
      </w:pPr>
    </w:p>
    <w:p w14:paraId="15528B60" w14:textId="77777777" w:rsidR="00FA3AE9" w:rsidRPr="00FA3AE9" w:rsidRDefault="00FA3AE9" w:rsidP="00FA3AE9">
      <w:pPr>
        <w:spacing w:line="276" w:lineRule="auto"/>
        <w:jc w:val="center"/>
        <w:rPr>
          <w:rFonts w:ascii="Calibri" w:hAnsi="Calibri" w:cs="Arial"/>
          <w:b/>
          <w:sz w:val="28"/>
          <w:szCs w:val="22"/>
          <w:lang w:val="nl-NL"/>
        </w:rPr>
      </w:pPr>
    </w:p>
    <w:p w14:paraId="1AB9A7A3" w14:textId="77777777" w:rsidR="00FA3AE9" w:rsidRPr="00FA3AE9" w:rsidRDefault="00715A57" w:rsidP="00FA3AE9">
      <w:pPr>
        <w:spacing w:line="276" w:lineRule="auto"/>
        <w:jc w:val="center"/>
        <w:rPr>
          <w:rFonts w:ascii="Calibri" w:hAnsi="Calibri" w:cs="Arial"/>
          <w:b/>
          <w:sz w:val="22"/>
          <w:szCs w:val="22"/>
          <w:lang w:val="nl-NL"/>
        </w:rPr>
      </w:pPr>
      <w:r>
        <w:rPr>
          <w:rFonts w:ascii="Calibri" w:hAnsi="Calibri" w:cs="Arial"/>
          <w:b/>
          <w:sz w:val="28"/>
          <w:szCs w:val="22"/>
          <w:lang w:val="nl-NL"/>
        </w:rPr>
        <w:t>WACHTKAMER</w:t>
      </w:r>
      <w:r w:rsidRPr="00FA3AE9">
        <w:rPr>
          <w:rFonts w:ascii="Calibri" w:hAnsi="Calibri" w:cs="Arial"/>
          <w:b/>
          <w:sz w:val="28"/>
          <w:szCs w:val="22"/>
          <w:lang w:val="nl-NL"/>
        </w:rPr>
        <w:t>OVEREENKOMST</w:t>
      </w:r>
    </w:p>
    <w:p w14:paraId="5F60CFCF" w14:textId="77777777" w:rsidR="00FA3AE9" w:rsidRPr="00FA3AE9" w:rsidRDefault="00FA3AE9" w:rsidP="00FA3AE9">
      <w:pPr>
        <w:spacing w:line="276" w:lineRule="auto"/>
        <w:jc w:val="center"/>
        <w:rPr>
          <w:rFonts w:ascii="Calibri" w:hAnsi="Calibri" w:cs="Arial"/>
          <w:sz w:val="22"/>
          <w:szCs w:val="22"/>
          <w:lang w:val="nl-NL"/>
        </w:rPr>
      </w:pPr>
    </w:p>
    <w:p w14:paraId="20112FDD" w14:textId="77777777" w:rsidR="00FA3AE9" w:rsidRPr="00FA3AE9" w:rsidRDefault="00715A57" w:rsidP="00FA3AE9">
      <w:pPr>
        <w:spacing w:line="276" w:lineRule="auto"/>
        <w:jc w:val="center"/>
        <w:rPr>
          <w:rFonts w:ascii="Calibri" w:hAnsi="Calibri" w:cs="Arial"/>
          <w:lang w:val="nl-NL"/>
        </w:rPr>
      </w:pPr>
      <w:r w:rsidRPr="00FA3AE9">
        <w:rPr>
          <w:rFonts w:ascii="Calibri" w:hAnsi="Calibri" w:cs="Arial"/>
          <w:lang w:val="nl-NL"/>
        </w:rPr>
        <w:t>betreffende</w:t>
      </w:r>
    </w:p>
    <w:p w14:paraId="4E65E7D5" w14:textId="4785BFD8" w:rsidR="00FA3AE9" w:rsidRPr="00FA3AE9" w:rsidRDefault="00715A57" w:rsidP="00FA3AE9">
      <w:pPr>
        <w:spacing w:line="276" w:lineRule="auto"/>
        <w:jc w:val="center"/>
        <w:rPr>
          <w:rFonts w:ascii="Calibri" w:hAnsi="Calibri" w:cs="Arial"/>
          <w:lang w:val="nl-NL"/>
        </w:rPr>
      </w:pPr>
      <w:r>
        <w:rPr>
          <w:rFonts w:ascii="Calibri" w:hAnsi="Calibri" w:cs="Arial"/>
          <w:lang w:val="nl-NL"/>
        </w:rPr>
        <w:t>primaire en revisie knie implantaten</w:t>
      </w:r>
    </w:p>
    <w:p w14:paraId="367BB936" w14:textId="77777777" w:rsidR="00FA3AE9" w:rsidRPr="00FA3AE9" w:rsidRDefault="00FA3AE9" w:rsidP="00FA3AE9">
      <w:pPr>
        <w:spacing w:line="276" w:lineRule="auto"/>
        <w:jc w:val="center"/>
        <w:rPr>
          <w:rFonts w:ascii="Calibri" w:hAnsi="Calibri" w:cs="Arial"/>
          <w:lang w:val="nl-NL"/>
        </w:rPr>
      </w:pPr>
    </w:p>
    <w:p w14:paraId="437D167F" w14:textId="77777777" w:rsidR="00FA3AE9" w:rsidRPr="00FA3AE9" w:rsidRDefault="00715A57" w:rsidP="00FA3AE9">
      <w:pPr>
        <w:spacing w:line="276" w:lineRule="auto"/>
        <w:jc w:val="center"/>
        <w:rPr>
          <w:rFonts w:ascii="Calibri" w:hAnsi="Calibri" w:cs="Arial"/>
          <w:lang w:val="nl-NL"/>
        </w:rPr>
      </w:pPr>
      <w:r w:rsidRPr="00FA3AE9">
        <w:rPr>
          <w:rFonts w:ascii="Calibri" w:hAnsi="Calibri" w:cs="Arial"/>
          <w:lang w:val="nl-NL"/>
        </w:rPr>
        <w:t>tussen</w:t>
      </w:r>
    </w:p>
    <w:p w14:paraId="30D4E3B9" w14:textId="77777777" w:rsidR="00FA3AE9" w:rsidRPr="00FA3AE9" w:rsidRDefault="00FA3AE9" w:rsidP="00FA3AE9">
      <w:pPr>
        <w:spacing w:line="276" w:lineRule="auto"/>
        <w:jc w:val="center"/>
        <w:rPr>
          <w:rFonts w:ascii="Calibri" w:hAnsi="Calibri" w:cs="Arial"/>
          <w:lang w:val="nl-NL"/>
        </w:rPr>
      </w:pPr>
    </w:p>
    <w:p w14:paraId="72310506" w14:textId="77777777" w:rsidR="00FA3AE9" w:rsidRPr="00FA3AE9" w:rsidRDefault="00715A57" w:rsidP="00FA3AE9">
      <w:pPr>
        <w:spacing w:line="276" w:lineRule="auto"/>
        <w:jc w:val="center"/>
        <w:rPr>
          <w:rFonts w:ascii="Calibri" w:hAnsi="Calibri" w:cs="Arial"/>
          <w:b/>
          <w:lang w:val="nl-NL"/>
        </w:rPr>
      </w:pPr>
      <w:r w:rsidRPr="00FA3AE9">
        <w:rPr>
          <w:rFonts w:ascii="Calibri" w:hAnsi="Calibri" w:cs="Arial"/>
          <w:b/>
          <w:lang w:val="nl-NL"/>
        </w:rPr>
        <w:t>Leids Universitair Medisch Centrum</w:t>
      </w:r>
    </w:p>
    <w:p w14:paraId="5D9AA8B2" w14:textId="77777777" w:rsidR="00FA3AE9" w:rsidRPr="00FA3AE9" w:rsidRDefault="00FA3AE9" w:rsidP="00FA3AE9">
      <w:pPr>
        <w:spacing w:line="276" w:lineRule="auto"/>
        <w:jc w:val="center"/>
        <w:rPr>
          <w:rFonts w:ascii="Calibri" w:hAnsi="Calibri" w:cs="Arial"/>
          <w:b/>
          <w:lang w:val="nl-NL"/>
        </w:rPr>
      </w:pPr>
    </w:p>
    <w:p w14:paraId="114695B3" w14:textId="77777777" w:rsidR="00FA3AE9" w:rsidRPr="00FA3AE9" w:rsidRDefault="00715A57" w:rsidP="00FA3AE9">
      <w:pPr>
        <w:spacing w:line="276" w:lineRule="auto"/>
        <w:jc w:val="center"/>
        <w:rPr>
          <w:rFonts w:ascii="Calibri" w:hAnsi="Calibri" w:cs="Arial"/>
          <w:lang w:val="nl-NL"/>
        </w:rPr>
      </w:pPr>
      <w:r w:rsidRPr="00FA3AE9">
        <w:rPr>
          <w:rFonts w:ascii="Calibri" w:hAnsi="Calibri" w:cs="Arial"/>
          <w:lang w:val="nl-NL"/>
        </w:rPr>
        <w:t>en</w:t>
      </w:r>
    </w:p>
    <w:p w14:paraId="5BE9B01E" w14:textId="77777777" w:rsidR="00FA3AE9" w:rsidRPr="00FA3AE9" w:rsidRDefault="00FA3AE9" w:rsidP="00FA3AE9">
      <w:pPr>
        <w:spacing w:line="276" w:lineRule="auto"/>
        <w:jc w:val="center"/>
        <w:rPr>
          <w:rFonts w:ascii="Calibri" w:hAnsi="Calibri" w:cs="Arial"/>
          <w:b/>
          <w:lang w:val="nl-NL"/>
        </w:rPr>
      </w:pPr>
    </w:p>
    <w:p w14:paraId="2F1662AA" w14:textId="77777777" w:rsidR="00FA3AE9" w:rsidRPr="00FA3AE9" w:rsidRDefault="00715A57" w:rsidP="00FA3AE9">
      <w:pPr>
        <w:spacing w:line="276" w:lineRule="auto"/>
        <w:jc w:val="center"/>
        <w:rPr>
          <w:rFonts w:ascii="Calibri" w:hAnsi="Calibri" w:cs="Arial"/>
          <w:b/>
          <w:lang w:val="nl-NL"/>
        </w:rPr>
      </w:pPr>
      <w:r w:rsidRPr="00FA3AE9">
        <w:rPr>
          <w:rFonts w:ascii="Calibri" w:hAnsi="Calibri" w:cs="Arial"/>
          <w:b/>
          <w:lang w:val="nl-NL"/>
        </w:rPr>
        <w:t>[naam Opdrachtnemer]</w:t>
      </w:r>
    </w:p>
    <w:p w14:paraId="08D3DF97" w14:textId="77777777" w:rsidR="00FA3AE9" w:rsidRPr="00FA3AE9" w:rsidRDefault="00FA3AE9" w:rsidP="00FA3AE9">
      <w:pPr>
        <w:spacing w:line="276" w:lineRule="auto"/>
        <w:jc w:val="center"/>
        <w:rPr>
          <w:rFonts w:ascii="Calibri" w:hAnsi="Calibri" w:cs="Arial"/>
          <w:b/>
          <w:sz w:val="22"/>
          <w:szCs w:val="22"/>
          <w:lang w:val="nl-NL"/>
        </w:rPr>
      </w:pPr>
    </w:p>
    <w:p w14:paraId="43355070" w14:textId="77777777" w:rsidR="00FA3AE9" w:rsidRPr="00FA3AE9" w:rsidRDefault="00FA3AE9" w:rsidP="00FA3AE9">
      <w:pPr>
        <w:spacing w:line="276" w:lineRule="auto"/>
        <w:jc w:val="both"/>
        <w:rPr>
          <w:rFonts w:ascii="Calibri" w:hAnsi="Calibri" w:cs="Arial"/>
          <w:sz w:val="22"/>
          <w:szCs w:val="22"/>
          <w:lang w:val="nl-NL"/>
        </w:rPr>
      </w:pPr>
    </w:p>
    <w:p w14:paraId="6F5BB572" w14:textId="77777777" w:rsidR="00FA3AE9" w:rsidRPr="00FA3AE9" w:rsidRDefault="00FA3AE9" w:rsidP="00FA3AE9">
      <w:pPr>
        <w:spacing w:line="276" w:lineRule="auto"/>
        <w:jc w:val="both"/>
        <w:rPr>
          <w:rFonts w:ascii="Calibri" w:hAnsi="Calibri" w:cs="Arial"/>
          <w:sz w:val="22"/>
          <w:szCs w:val="22"/>
          <w:lang w:val="nl-NL"/>
        </w:rPr>
      </w:pPr>
    </w:p>
    <w:p w14:paraId="2C4CD1AC" w14:textId="77777777" w:rsidR="00FA3AE9" w:rsidRPr="00FA3AE9" w:rsidRDefault="00FA3AE9" w:rsidP="00FA3AE9">
      <w:pPr>
        <w:spacing w:line="276" w:lineRule="auto"/>
        <w:jc w:val="both"/>
        <w:rPr>
          <w:rFonts w:ascii="Calibri" w:hAnsi="Calibri" w:cs="Arial"/>
          <w:sz w:val="22"/>
          <w:szCs w:val="22"/>
          <w:lang w:val="nl-NL"/>
        </w:rPr>
      </w:pPr>
    </w:p>
    <w:p w14:paraId="1A1485AF" w14:textId="77777777" w:rsidR="00FA3AE9" w:rsidRPr="00FA3AE9" w:rsidRDefault="00FA3AE9" w:rsidP="00FA3AE9">
      <w:pPr>
        <w:spacing w:line="276" w:lineRule="auto"/>
        <w:jc w:val="both"/>
        <w:rPr>
          <w:rFonts w:ascii="Calibri" w:hAnsi="Calibri" w:cs="Arial"/>
          <w:sz w:val="22"/>
          <w:szCs w:val="22"/>
          <w:lang w:val="nl-NL"/>
        </w:rPr>
      </w:pPr>
    </w:p>
    <w:p w14:paraId="20594805" w14:textId="77777777" w:rsidR="00FA3AE9" w:rsidRPr="00FA3AE9" w:rsidRDefault="00715A57" w:rsidP="00FA3AE9">
      <w:pPr>
        <w:spacing w:line="276" w:lineRule="auto"/>
        <w:rPr>
          <w:rFonts w:ascii="Calibri" w:hAnsi="Calibri" w:cs="Arial"/>
          <w:sz w:val="22"/>
          <w:szCs w:val="22"/>
          <w:lang w:val="nl-NL"/>
        </w:rPr>
      </w:pPr>
      <w:r w:rsidRPr="00FA3AE9">
        <w:rPr>
          <w:rFonts w:ascii="Calibri" w:hAnsi="Calibri" w:cs="Arial"/>
          <w:sz w:val="22"/>
          <w:szCs w:val="22"/>
          <w:lang w:val="nl-NL"/>
        </w:rPr>
        <w:t>Kenmerk:</w:t>
      </w:r>
      <w:r w:rsidRPr="00FA3AE9">
        <w:rPr>
          <w:rFonts w:ascii="Calibri" w:hAnsi="Calibri" w:cs="Arial"/>
          <w:sz w:val="22"/>
          <w:szCs w:val="22"/>
          <w:lang w:val="nl-NL"/>
        </w:rPr>
        <w:tab/>
        <w:t>[invullen]</w:t>
      </w:r>
    </w:p>
    <w:p w14:paraId="1C2C9932" w14:textId="77777777" w:rsidR="00FA3AE9" w:rsidRPr="00FA3AE9" w:rsidRDefault="00715A57" w:rsidP="00FA3AE9">
      <w:pPr>
        <w:spacing w:line="276" w:lineRule="auto"/>
        <w:rPr>
          <w:rFonts w:ascii="Calibri" w:hAnsi="Calibri" w:cs="Arial"/>
          <w:sz w:val="22"/>
          <w:szCs w:val="22"/>
          <w:lang w:val="nl-NL"/>
        </w:rPr>
      </w:pPr>
      <w:r w:rsidRPr="00FA3AE9">
        <w:rPr>
          <w:rFonts w:ascii="Calibri" w:hAnsi="Calibri" w:cs="Arial"/>
          <w:sz w:val="22"/>
          <w:szCs w:val="22"/>
          <w:lang w:val="nl-NL"/>
        </w:rPr>
        <w:t>Ordernummer:</w:t>
      </w:r>
      <w:r w:rsidRPr="00FA3AE9">
        <w:rPr>
          <w:rFonts w:ascii="Calibri" w:hAnsi="Calibri" w:cs="Arial"/>
          <w:sz w:val="22"/>
          <w:szCs w:val="22"/>
          <w:lang w:val="nl-NL"/>
        </w:rPr>
        <w:tab/>
        <w:t>[invullen]</w:t>
      </w:r>
    </w:p>
    <w:p w14:paraId="75FDE189" w14:textId="77777777" w:rsidR="001A5871" w:rsidRPr="00FA3AE9" w:rsidRDefault="00715A57" w:rsidP="00FA3AE9">
      <w:pPr>
        <w:spacing w:line="276" w:lineRule="auto"/>
        <w:rPr>
          <w:rFonts w:ascii="Calibri" w:hAnsi="Calibri" w:cs="Arial"/>
          <w:sz w:val="22"/>
          <w:szCs w:val="22"/>
          <w:lang w:val="nl-NL"/>
        </w:rPr>
      </w:pPr>
      <w:r w:rsidRPr="00FA3AE9">
        <w:rPr>
          <w:rFonts w:ascii="Calibri" w:hAnsi="Calibri" w:cs="Arial"/>
          <w:sz w:val="22"/>
          <w:szCs w:val="22"/>
          <w:lang w:val="nl-NL"/>
        </w:rPr>
        <w:t>Datum:</w:t>
      </w:r>
      <w:r w:rsidRPr="00FA3AE9">
        <w:rPr>
          <w:rFonts w:ascii="Calibri" w:hAnsi="Calibri" w:cs="Arial"/>
          <w:sz w:val="22"/>
          <w:szCs w:val="22"/>
          <w:lang w:val="nl-NL"/>
        </w:rPr>
        <w:tab/>
      </w:r>
      <w:r w:rsidRPr="00FA3AE9">
        <w:rPr>
          <w:rFonts w:ascii="Calibri" w:hAnsi="Calibri" w:cs="Arial"/>
          <w:sz w:val="22"/>
          <w:szCs w:val="22"/>
          <w:lang w:val="nl-NL"/>
        </w:rPr>
        <w:tab/>
        <w:t>[invullen]</w:t>
      </w:r>
    </w:p>
    <w:p w14:paraId="192F281D" w14:textId="77777777" w:rsidR="00715A57" w:rsidRDefault="00715A57">
      <w:pPr>
        <w:spacing w:after="200" w:line="276" w:lineRule="auto"/>
        <w:rPr>
          <w:rFonts w:asciiTheme="minorHAnsi" w:hAnsiTheme="minorHAnsi" w:cs="Arial"/>
          <w:sz w:val="22"/>
          <w:szCs w:val="22"/>
          <w:lang w:val="nl-NL"/>
        </w:rPr>
      </w:pPr>
      <w:r>
        <w:rPr>
          <w:rFonts w:asciiTheme="minorHAnsi" w:hAnsiTheme="minorHAnsi" w:cs="Arial"/>
          <w:sz w:val="22"/>
          <w:szCs w:val="22"/>
          <w:lang w:val="nl-NL"/>
        </w:rPr>
        <w:br w:type="page"/>
      </w:r>
    </w:p>
    <w:p w14:paraId="27C244D3" w14:textId="711DA426" w:rsidR="00FA3AE9" w:rsidRDefault="00715A57" w:rsidP="00FA3AE9">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lastRenderedPageBreak/>
        <w:t>De publiekrechtelijke rechtspersoon Academisch Ziekenhuis te Leiden, handelend onder de naam Leids Universitair Medisch Centrum (LUMC), gevestigd te Leiden aan de Albinusdreef 2, hierbij rechtsgeldig vertegenwoordigd door [</w:t>
      </w:r>
      <w:r w:rsidRPr="001B1B79">
        <w:rPr>
          <w:rFonts w:asciiTheme="minorHAnsi" w:hAnsiTheme="minorHAnsi" w:cs="Arial"/>
          <w:sz w:val="22"/>
          <w:szCs w:val="22"/>
          <w:highlight w:val="yellow"/>
          <w:lang w:val="nl-NL"/>
        </w:rPr>
        <w:t>naam, functie</w:t>
      </w:r>
      <w:r w:rsidRPr="001B1B79">
        <w:rPr>
          <w:rFonts w:asciiTheme="minorHAnsi" w:hAnsiTheme="minorHAnsi" w:cs="Arial"/>
          <w:sz w:val="22"/>
          <w:szCs w:val="22"/>
          <w:lang w:val="nl-NL"/>
        </w:rPr>
        <w:t>], hierna te noemen: “</w:t>
      </w:r>
      <w:r>
        <w:rPr>
          <w:rFonts w:asciiTheme="minorHAnsi" w:hAnsiTheme="minorHAnsi" w:cs="Arial"/>
          <w:sz w:val="22"/>
          <w:szCs w:val="22"/>
          <w:lang w:val="nl-NL"/>
        </w:rPr>
        <w:t>Opdrachtgever</w:t>
      </w:r>
      <w:r w:rsidRPr="001B1B79">
        <w:rPr>
          <w:rFonts w:asciiTheme="minorHAnsi" w:hAnsiTheme="minorHAnsi" w:cs="Arial"/>
          <w:sz w:val="22"/>
          <w:szCs w:val="22"/>
          <w:lang w:val="nl-NL"/>
        </w:rPr>
        <w:t>”.</w:t>
      </w:r>
    </w:p>
    <w:p w14:paraId="62D71676" w14:textId="77777777" w:rsidR="00FA3AE9" w:rsidRDefault="00FA3AE9" w:rsidP="00FA3AE9">
      <w:pPr>
        <w:spacing w:line="276" w:lineRule="auto"/>
        <w:jc w:val="both"/>
        <w:rPr>
          <w:rFonts w:asciiTheme="minorHAnsi" w:hAnsiTheme="minorHAnsi" w:cs="Arial"/>
          <w:sz w:val="22"/>
          <w:szCs w:val="22"/>
          <w:lang w:val="nl-NL"/>
        </w:rPr>
      </w:pPr>
    </w:p>
    <w:p w14:paraId="70859577" w14:textId="77777777" w:rsidR="00FA3AE9" w:rsidRDefault="00715A57" w:rsidP="00FA3AE9">
      <w:pPr>
        <w:spacing w:line="276" w:lineRule="auto"/>
        <w:jc w:val="both"/>
        <w:rPr>
          <w:rFonts w:asciiTheme="minorHAnsi" w:hAnsiTheme="minorHAnsi" w:cs="Arial"/>
          <w:sz w:val="22"/>
          <w:szCs w:val="22"/>
          <w:lang w:val="nl-NL"/>
        </w:rPr>
      </w:pPr>
      <w:r>
        <w:rPr>
          <w:rFonts w:asciiTheme="minorHAnsi" w:hAnsiTheme="minorHAnsi" w:cs="Arial"/>
          <w:sz w:val="22"/>
          <w:szCs w:val="22"/>
          <w:lang w:val="nl-NL"/>
        </w:rPr>
        <w:t>En</w:t>
      </w:r>
    </w:p>
    <w:p w14:paraId="4FC3E5F3" w14:textId="77777777" w:rsidR="00FA3AE9" w:rsidRDefault="00FA3AE9" w:rsidP="00FA3AE9">
      <w:pPr>
        <w:spacing w:line="276" w:lineRule="auto"/>
        <w:jc w:val="both"/>
        <w:rPr>
          <w:rFonts w:asciiTheme="minorHAnsi" w:hAnsiTheme="minorHAnsi" w:cs="Arial"/>
          <w:sz w:val="22"/>
          <w:szCs w:val="22"/>
          <w:lang w:val="nl-NL"/>
        </w:rPr>
      </w:pPr>
    </w:p>
    <w:p w14:paraId="29596E86" w14:textId="77777777" w:rsidR="00FA3AE9" w:rsidRPr="00EB2115" w:rsidRDefault="00715A57" w:rsidP="7E2F6864">
      <w:pPr>
        <w:spacing w:line="276" w:lineRule="auto"/>
        <w:jc w:val="both"/>
        <w:rPr>
          <w:rFonts w:asciiTheme="minorHAnsi" w:hAnsiTheme="minorHAnsi" w:cs="Arial"/>
          <w:sz w:val="22"/>
          <w:szCs w:val="22"/>
          <w:lang w:val="nl-NL"/>
        </w:rPr>
      </w:pPr>
      <w:r w:rsidRPr="00EB2115">
        <w:rPr>
          <w:rFonts w:asciiTheme="minorHAnsi" w:hAnsiTheme="minorHAnsi" w:cs="Arial"/>
          <w:sz w:val="22"/>
          <w:szCs w:val="22"/>
          <w:lang w:val="nl-NL"/>
        </w:rPr>
        <w:t>[</w:t>
      </w:r>
      <w:r w:rsidRPr="00EB2115">
        <w:rPr>
          <w:rFonts w:asciiTheme="minorHAnsi" w:hAnsiTheme="minorHAnsi" w:cs="Arial"/>
          <w:sz w:val="22"/>
          <w:szCs w:val="22"/>
          <w:highlight w:val="yellow"/>
          <w:lang w:val="nl-NL"/>
        </w:rPr>
        <w:t>naam Opdrachtnemer</w:t>
      </w:r>
      <w:r w:rsidRPr="00EB2115">
        <w:rPr>
          <w:rFonts w:asciiTheme="minorHAnsi" w:hAnsiTheme="minorHAnsi" w:cs="Arial"/>
          <w:sz w:val="22"/>
          <w:szCs w:val="22"/>
          <w:lang w:val="nl-NL"/>
        </w:rPr>
        <w:t>] gevestigd te [</w:t>
      </w:r>
      <w:r w:rsidRPr="00EB2115">
        <w:rPr>
          <w:rFonts w:asciiTheme="minorHAnsi" w:hAnsiTheme="minorHAnsi" w:cs="Arial"/>
          <w:sz w:val="22"/>
          <w:szCs w:val="22"/>
          <w:highlight w:val="yellow"/>
          <w:lang w:val="nl-NL"/>
        </w:rPr>
        <w:t>plaats</w:t>
      </w:r>
      <w:r w:rsidRPr="00EB2115">
        <w:rPr>
          <w:rFonts w:asciiTheme="minorHAnsi" w:hAnsiTheme="minorHAnsi" w:cs="Arial"/>
          <w:sz w:val="22"/>
          <w:szCs w:val="22"/>
          <w:lang w:val="nl-NL"/>
        </w:rPr>
        <w:t>] aan de [</w:t>
      </w:r>
      <w:r w:rsidRPr="00EB2115">
        <w:rPr>
          <w:rFonts w:asciiTheme="minorHAnsi" w:hAnsiTheme="minorHAnsi" w:cs="Arial"/>
          <w:sz w:val="22"/>
          <w:szCs w:val="22"/>
          <w:highlight w:val="yellow"/>
          <w:lang w:val="nl-NL"/>
        </w:rPr>
        <w:t>adres</w:t>
      </w:r>
      <w:r w:rsidRPr="00EB2115">
        <w:rPr>
          <w:rFonts w:asciiTheme="minorHAnsi" w:hAnsiTheme="minorHAnsi" w:cs="Arial"/>
          <w:sz w:val="22"/>
          <w:szCs w:val="22"/>
          <w:lang w:val="nl-NL"/>
        </w:rPr>
        <w:t>], hierbij rechtsgeldig vertegenwoordigd door [</w:t>
      </w:r>
      <w:r w:rsidRPr="00EB2115">
        <w:rPr>
          <w:rFonts w:asciiTheme="minorHAnsi" w:hAnsiTheme="minorHAnsi" w:cs="Arial"/>
          <w:sz w:val="22"/>
          <w:szCs w:val="22"/>
          <w:highlight w:val="yellow"/>
          <w:lang w:val="nl-NL"/>
        </w:rPr>
        <w:t>naam, functie</w:t>
      </w:r>
      <w:r w:rsidRPr="00EB2115">
        <w:rPr>
          <w:rFonts w:asciiTheme="minorHAnsi" w:hAnsiTheme="minorHAnsi" w:cs="Arial"/>
          <w:sz w:val="22"/>
          <w:szCs w:val="22"/>
          <w:lang w:val="nl-NL"/>
        </w:rPr>
        <w:t>] hierna te noemen: “Wachtkamercontractant”.</w:t>
      </w:r>
    </w:p>
    <w:p w14:paraId="66F1DCF3" w14:textId="77777777" w:rsidR="00FA3AE9" w:rsidRPr="00FA3AE9" w:rsidRDefault="00FA3AE9" w:rsidP="00FA3AE9">
      <w:pPr>
        <w:spacing w:line="276" w:lineRule="auto"/>
        <w:jc w:val="both"/>
        <w:rPr>
          <w:rFonts w:asciiTheme="minorHAnsi" w:hAnsiTheme="minorHAnsi" w:cs="Arial"/>
          <w:sz w:val="22"/>
          <w:szCs w:val="22"/>
          <w:lang w:val="nl-NL"/>
        </w:rPr>
      </w:pPr>
    </w:p>
    <w:p w14:paraId="67B6410C" w14:textId="77777777" w:rsidR="001A5871" w:rsidRPr="00BE22EE" w:rsidRDefault="001A5871" w:rsidP="001A5871">
      <w:p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nl-NL" w:eastAsia="nl-NL"/>
        </w:rPr>
      </w:pPr>
    </w:p>
    <w:p w14:paraId="55EA6357" w14:textId="77777777" w:rsidR="00FA3AE9" w:rsidRPr="001B1B79" w:rsidRDefault="00715A57" w:rsidP="00FA3AE9">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gezamenlijk te noemen: ”</w:t>
      </w:r>
      <w:r w:rsidRPr="001B1B79">
        <w:rPr>
          <w:rFonts w:asciiTheme="minorHAnsi" w:hAnsiTheme="minorHAnsi" w:cs="Arial"/>
          <w:b/>
          <w:sz w:val="22"/>
          <w:szCs w:val="22"/>
          <w:lang w:val="nl-NL"/>
        </w:rPr>
        <w:t>Partijen</w:t>
      </w:r>
      <w:r w:rsidRPr="001B1B79">
        <w:rPr>
          <w:rFonts w:asciiTheme="minorHAnsi" w:hAnsiTheme="minorHAnsi" w:cs="Arial"/>
          <w:sz w:val="22"/>
          <w:szCs w:val="22"/>
          <w:lang w:val="nl-NL"/>
        </w:rPr>
        <w:t xml:space="preserve">” </w:t>
      </w:r>
    </w:p>
    <w:p w14:paraId="1BF1F5B9" w14:textId="77777777" w:rsidR="001A5871" w:rsidRPr="00BE22EE" w:rsidRDefault="001A5871" w:rsidP="001A5871">
      <w:pPr>
        <w:pBdr>
          <w:top w:val="nil"/>
          <w:left w:val="nil"/>
          <w:bottom w:val="nil"/>
          <w:right w:val="nil"/>
          <w:between w:val="nil"/>
          <w:bar w:val="nil"/>
        </w:pBdr>
        <w:jc w:val="both"/>
        <w:rPr>
          <w:rFonts w:ascii="Arial" w:eastAsia="Arial Unicode MS" w:hAnsi="Arial" w:cs="Arial"/>
          <w:b/>
          <w:color w:val="000000"/>
          <w:sz w:val="20"/>
          <w:u w:color="000000"/>
          <w:bdr w:val="nil"/>
          <w:lang w:val="nl-NL" w:eastAsia="nl-NL"/>
        </w:rPr>
      </w:pPr>
    </w:p>
    <w:p w14:paraId="2C6C6A03" w14:textId="77777777" w:rsidR="001A5871" w:rsidRPr="00BE22EE" w:rsidRDefault="001A5871" w:rsidP="001A5871">
      <w:pPr>
        <w:pBdr>
          <w:top w:val="nil"/>
          <w:left w:val="nil"/>
          <w:bottom w:val="nil"/>
          <w:right w:val="nil"/>
          <w:between w:val="nil"/>
          <w:bar w:val="nil"/>
        </w:pBdr>
        <w:jc w:val="both"/>
        <w:rPr>
          <w:rFonts w:ascii="Arial" w:eastAsia="Arial Unicode MS" w:hAnsi="Arial" w:cs="Arial"/>
          <w:color w:val="000000"/>
          <w:sz w:val="20"/>
          <w:u w:color="000000"/>
          <w:bdr w:val="nil"/>
          <w:lang w:val="nl-NL" w:eastAsia="nl-NL"/>
        </w:rPr>
      </w:pPr>
    </w:p>
    <w:p w14:paraId="562BCA95" w14:textId="77777777" w:rsidR="00FA3AE9" w:rsidRDefault="00715A57" w:rsidP="00FA3AE9">
      <w:pPr>
        <w:jc w:val="both"/>
        <w:rPr>
          <w:rFonts w:asciiTheme="minorHAnsi" w:hAnsiTheme="minorHAnsi" w:cs="Arial"/>
          <w:sz w:val="22"/>
          <w:szCs w:val="22"/>
          <w:u w:val="single"/>
          <w:lang w:val="nl-NL" w:eastAsia="nl-NL"/>
        </w:rPr>
      </w:pPr>
      <w:r w:rsidRPr="001B1B79">
        <w:rPr>
          <w:rFonts w:asciiTheme="minorHAnsi" w:hAnsiTheme="minorHAnsi" w:cs="Arial"/>
          <w:sz w:val="22"/>
          <w:szCs w:val="22"/>
          <w:u w:val="single"/>
          <w:lang w:val="nl-NL" w:eastAsia="nl-NL"/>
        </w:rPr>
        <w:t>NEMEN HET VOLGENDE IN OVERWEGING:</w:t>
      </w:r>
    </w:p>
    <w:p w14:paraId="690799A2" w14:textId="77777777" w:rsidR="001A5871" w:rsidRPr="00BE22EE" w:rsidRDefault="001A5871" w:rsidP="001A5871">
      <w:pPr>
        <w:pBdr>
          <w:top w:val="nil"/>
          <w:left w:val="nil"/>
          <w:bottom w:val="nil"/>
          <w:right w:val="nil"/>
          <w:between w:val="nil"/>
          <w:bar w:val="nil"/>
        </w:pBdr>
        <w:jc w:val="both"/>
        <w:rPr>
          <w:rFonts w:ascii="Arial" w:eastAsia="Arial Unicode MS" w:hAnsi="Arial" w:cs="Arial"/>
          <w:color w:val="000000"/>
          <w:sz w:val="20"/>
          <w:u w:color="000000"/>
          <w:bdr w:val="nil"/>
          <w:lang w:val="nl-NL" w:eastAsia="nl-NL"/>
        </w:rPr>
      </w:pPr>
    </w:p>
    <w:p w14:paraId="639DBE15" w14:textId="77777777" w:rsidR="001A5871" w:rsidRPr="00BE22EE" w:rsidRDefault="001A5871" w:rsidP="001A5871">
      <w:pPr>
        <w:pBdr>
          <w:top w:val="nil"/>
          <w:left w:val="nil"/>
          <w:bottom w:val="nil"/>
          <w:right w:val="nil"/>
          <w:between w:val="nil"/>
          <w:bar w:val="nil"/>
        </w:pBdr>
        <w:jc w:val="both"/>
        <w:rPr>
          <w:rFonts w:ascii="Arial" w:eastAsia="Arial Unicode MS" w:hAnsi="Arial" w:cs="Arial"/>
          <w:color w:val="000000"/>
          <w:sz w:val="20"/>
          <w:u w:color="000000"/>
          <w:bdr w:val="nil"/>
          <w:lang w:val="nl-NL" w:eastAsia="nl-NL"/>
        </w:rPr>
      </w:pPr>
    </w:p>
    <w:p w14:paraId="35920A7D" w14:textId="5DBF4F3A" w:rsidR="001A5871" w:rsidRPr="00FA3AE9" w:rsidRDefault="00715A57" w:rsidP="00F57BD5">
      <w:pPr>
        <w:pStyle w:val="ListParagraph"/>
        <w:numPr>
          <w:ilvl w:val="0"/>
          <w:numId w:val="1"/>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 xml:space="preserve">Opdrachtgever werkzaamheden in het kader van de Europese aanbesteding </w:t>
      </w:r>
      <w:r>
        <w:rPr>
          <w:rFonts w:asciiTheme="minorHAnsi" w:eastAsia="Arial Unicode MS" w:hAnsiTheme="minorHAnsi" w:cs="Arial"/>
          <w:color w:val="000000"/>
          <w:sz w:val="22"/>
          <w:szCs w:val="22"/>
          <w:u w:color="000000"/>
          <w:lang w:val="nl-NL" w:eastAsia="nl-NL"/>
        </w:rPr>
        <w:t>primaire- en revisie knie implantaten,</w:t>
      </w:r>
      <w:r w:rsidRPr="00FA3AE9">
        <w:rPr>
          <w:rFonts w:asciiTheme="minorHAnsi" w:eastAsia="Arial Unicode MS" w:hAnsiTheme="minorHAnsi" w:cs="Arial"/>
          <w:color w:val="000000"/>
          <w:sz w:val="22"/>
          <w:szCs w:val="22"/>
          <w:u w:color="000000"/>
          <w:lang w:val="nl-NL" w:eastAsia="nl-NL"/>
        </w:rPr>
        <w:t xml:space="preserve"> zoals nader omschreven in de Aanbestedingsdocumenten bedoeld in artikel 1.1 onder a) van de Overeenkomst d.d. </w:t>
      </w:r>
      <w:r w:rsidRPr="00FA3AE9">
        <w:rPr>
          <w:rFonts w:asciiTheme="minorHAnsi" w:eastAsia="Arial Unicode MS" w:hAnsiTheme="minorHAnsi" w:cs="Arial"/>
          <w:color w:val="000000"/>
          <w:sz w:val="22"/>
          <w:szCs w:val="22"/>
          <w:highlight w:val="yellow"/>
          <w:u w:color="000000"/>
          <w:lang w:val="nl-NL" w:eastAsia="nl-NL"/>
        </w:rPr>
        <w:t>[**]</w:t>
      </w:r>
      <w:r w:rsidRPr="00FA3AE9">
        <w:rPr>
          <w:rFonts w:asciiTheme="minorHAnsi" w:eastAsia="Arial Unicode MS" w:hAnsiTheme="minorHAnsi" w:cs="Arial"/>
          <w:color w:val="000000"/>
          <w:sz w:val="22"/>
          <w:szCs w:val="22"/>
          <w:u w:color="000000"/>
          <w:lang w:val="nl-NL" w:eastAsia="nl-NL"/>
        </w:rPr>
        <w:t xml:space="preserve"> en met kenmerk </w:t>
      </w:r>
      <w:r>
        <w:rPr>
          <w:rFonts w:asciiTheme="minorHAnsi" w:eastAsia="Arial Unicode MS" w:hAnsiTheme="minorHAnsi" w:cs="Arial"/>
          <w:color w:val="000000"/>
          <w:sz w:val="22"/>
          <w:szCs w:val="22"/>
          <w:u w:color="000000"/>
          <w:lang w:val="nl-NL" w:eastAsia="nl-NL"/>
        </w:rPr>
        <w:t>M-EU-</w:t>
      </w:r>
      <w:r w:rsidR="00EB2115">
        <w:rPr>
          <w:rFonts w:asciiTheme="minorHAnsi" w:eastAsia="Arial Unicode MS" w:hAnsiTheme="minorHAnsi" w:cs="Arial"/>
          <w:color w:val="000000"/>
          <w:sz w:val="22"/>
          <w:szCs w:val="22"/>
          <w:u w:color="000000"/>
          <w:lang w:val="nl-NL" w:eastAsia="nl-NL"/>
        </w:rPr>
        <w:t>26</w:t>
      </w:r>
      <w:r>
        <w:rPr>
          <w:rFonts w:asciiTheme="minorHAnsi" w:eastAsia="Arial Unicode MS" w:hAnsiTheme="minorHAnsi" w:cs="Arial"/>
          <w:color w:val="000000"/>
          <w:sz w:val="22"/>
          <w:szCs w:val="22"/>
          <w:u w:color="000000"/>
          <w:lang w:val="nl-NL" w:eastAsia="nl-NL"/>
        </w:rPr>
        <w:t>-1</w:t>
      </w:r>
      <w:r w:rsidR="00EB2115">
        <w:rPr>
          <w:rFonts w:asciiTheme="minorHAnsi" w:eastAsia="Arial Unicode MS" w:hAnsiTheme="minorHAnsi" w:cs="Arial"/>
          <w:color w:val="000000"/>
          <w:sz w:val="22"/>
          <w:szCs w:val="22"/>
          <w:u w:color="000000"/>
          <w:lang w:val="nl-NL" w:eastAsia="nl-NL"/>
        </w:rPr>
        <w:t>2</w:t>
      </w:r>
      <w:r>
        <w:rPr>
          <w:rFonts w:asciiTheme="minorHAnsi" w:eastAsia="Arial Unicode MS" w:hAnsiTheme="minorHAnsi" w:cs="Arial"/>
          <w:color w:val="000000"/>
          <w:sz w:val="22"/>
          <w:szCs w:val="22"/>
          <w:u w:color="000000"/>
          <w:lang w:val="nl-NL" w:eastAsia="nl-NL"/>
        </w:rPr>
        <w:t xml:space="preserve"> </w:t>
      </w:r>
      <w:r w:rsidRPr="00FA3AE9">
        <w:rPr>
          <w:rFonts w:asciiTheme="minorHAnsi" w:eastAsia="Arial Unicode MS" w:hAnsiTheme="minorHAnsi" w:cs="Arial"/>
          <w:color w:val="000000"/>
          <w:sz w:val="22"/>
          <w:szCs w:val="22"/>
          <w:u w:color="000000"/>
          <w:lang w:val="nl-NL" w:eastAsia="nl-NL"/>
        </w:rPr>
        <w:t>(bijlage 1), wenst te laten uitvoeren;</w:t>
      </w:r>
    </w:p>
    <w:p w14:paraId="3EA9359A" w14:textId="77777777" w:rsidR="001A5871" w:rsidRPr="00FA3AE9" w:rsidRDefault="00715A57" w:rsidP="00F57BD5">
      <w:pPr>
        <w:numPr>
          <w:ilvl w:val="0"/>
          <w:numId w:val="1"/>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 xml:space="preserve">Opdrachtgever met betrekking tot de opdracht bedoeld onder I een Europese aanbestedingsprocedure met publicatienummer </w:t>
      </w:r>
      <w:r w:rsidRPr="00FA3AE9">
        <w:rPr>
          <w:rFonts w:asciiTheme="minorHAnsi" w:eastAsia="Arial Unicode MS" w:hAnsiTheme="minorHAnsi" w:cs="Arial"/>
          <w:color w:val="000000"/>
          <w:sz w:val="22"/>
          <w:szCs w:val="22"/>
          <w:highlight w:val="yellow"/>
          <w:u w:color="000000"/>
          <w:lang w:val="nl-NL" w:eastAsia="nl-NL"/>
        </w:rPr>
        <w:t>[**]</w:t>
      </w:r>
      <w:r w:rsidRPr="00FA3AE9">
        <w:rPr>
          <w:rFonts w:asciiTheme="minorHAnsi" w:eastAsia="Arial Unicode MS" w:hAnsiTheme="minorHAnsi" w:cs="Arial"/>
          <w:color w:val="000000"/>
          <w:sz w:val="22"/>
          <w:szCs w:val="22"/>
          <w:u w:color="000000"/>
          <w:lang w:val="nl-NL" w:eastAsia="nl-NL"/>
        </w:rPr>
        <w:t xml:space="preserve"> heeft gevolgd;</w:t>
      </w:r>
    </w:p>
    <w:p w14:paraId="7C7A26C3" w14:textId="77777777" w:rsidR="001A5871" w:rsidRPr="00FA3AE9" w:rsidRDefault="00715A57" w:rsidP="00F57BD5">
      <w:pPr>
        <w:numPr>
          <w:ilvl w:val="0"/>
          <w:numId w:val="1"/>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Opdrachtgever met een andere partij de Overeenkomst is aangegaan of op korte termijn zal aangaan;</w:t>
      </w:r>
    </w:p>
    <w:p w14:paraId="752E1487" w14:textId="77777777" w:rsidR="001A5871" w:rsidRPr="00FA3AE9" w:rsidRDefault="00715A57" w:rsidP="00F57BD5">
      <w:pPr>
        <w:numPr>
          <w:ilvl w:val="0"/>
          <w:numId w:val="1"/>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Wachtkamercontractant ook een geldige Inschrijving voor de werkzaamheden heeft uitgebracht en op de tweede plaats is geëindigd in de Europese aanbestedingsprocedure als bedoeld onder II;</w:t>
      </w:r>
    </w:p>
    <w:p w14:paraId="03D66B78" w14:textId="13CDC91A" w:rsidR="001A5871" w:rsidRPr="00FA3AE9" w:rsidRDefault="00715A57" w:rsidP="00F57BD5">
      <w:pPr>
        <w:numPr>
          <w:ilvl w:val="0"/>
          <w:numId w:val="1"/>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 xml:space="preserve">Opdrachtgever een voorziening wenst te treffen voor het geval de Overeenkomst met de andere partij voortijdig en binnen een periode van </w:t>
      </w:r>
      <w:r w:rsidR="00EB2115">
        <w:rPr>
          <w:rFonts w:asciiTheme="minorHAnsi" w:eastAsia="Arial Unicode MS" w:hAnsiTheme="minorHAnsi" w:cs="Arial"/>
          <w:color w:val="000000"/>
          <w:sz w:val="22"/>
          <w:szCs w:val="22"/>
          <w:highlight w:val="yellow"/>
          <w:u w:color="000000"/>
          <w:lang w:val="nl-NL" w:eastAsia="nl-NL"/>
        </w:rPr>
        <w:t xml:space="preserve">negen (9) </w:t>
      </w:r>
      <w:r w:rsidRPr="00FA3AE9">
        <w:rPr>
          <w:rFonts w:asciiTheme="minorHAnsi" w:eastAsia="Arial Unicode MS" w:hAnsiTheme="minorHAnsi" w:cs="Arial"/>
          <w:color w:val="000000"/>
          <w:sz w:val="22"/>
          <w:szCs w:val="22"/>
          <w:highlight w:val="yellow"/>
          <w:u w:color="000000"/>
          <w:lang w:val="nl-NL" w:eastAsia="nl-NL"/>
        </w:rPr>
        <w:t>maanden</w:t>
      </w:r>
      <w:r w:rsidRPr="00FA3AE9">
        <w:rPr>
          <w:rFonts w:asciiTheme="minorHAnsi" w:eastAsia="Arial Unicode MS" w:hAnsiTheme="minorHAnsi" w:cs="Arial"/>
          <w:color w:val="000000"/>
          <w:sz w:val="22"/>
          <w:szCs w:val="22"/>
          <w:u w:color="000000"/>
          <w:lang w:val="nl-NL" w:eastAsia="nl-NL"/>
        </w:rPr>
        <w:t xml:space="preserve"> na het sluiten van de Overeenkomst mocht worden beëindigd;</w:t>
      </w:r>
    </w:p>
    <w:p w14:paraId="53E587C6" w14:textId="77777777" w:rsidR="001A5871" w:rsidRPr="00FA3AE9" w:rsidRDefault="00715A57" w:rsidP="00F57BD5">
      <w:pPr>
        <w:numPr>
          <w:ilvl w:val="0"/>
          <w:numId w:val="1"/>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Partijen in deze Wachtkamerovereenkomst de voorwaarden wensen vast te leggen welke van toepassing zullen zijn in de verhouding Opdrachtgever en Wachtkamercontractant.</w:t>
      </w:r>
    </w:p>
    <w:p w14:paraId="2796A513" w14:textId="77777777" w:rsidR="00F57BD5" w:rsidRPr="00BE22EE" w:rsidRDefault="00F57BD5" w:rsidP="00F57BD5">
      <w:pPr>
        <w:pBdr>
          <w:top w:val="nil"/>
          <w:left w:val="nil"/>
          <w:bottom w:val="nil"/>
          <w:right w:val="nil"/>
          <w:between w:val="nil"/>
          <w:bar w:val="nil"/>
        </w:pBdr>
        <w:ind w:left="720"/>
        <w:jc w:val="both"/>
        <w:rPr>
          <w:rFonts w:ascii="Arial" w:eastAsia="Arial Unicode MS" w:hAnsi="Arial" w:cs="Arial"/>
          <w:color w:val="000000"/>
          <w:sz w:val="20"/>
          <w:u w:color="000000"/>
          <w:bdr w:val="nil"/>
          <w:lang w:val="nl-NL" w:eastAsia="nl-NL"/>
        </w:rPr>
      </w:pPr>
    </w:p>
    <w:p w14:paraId="5947A431" w14:textId="77777777" w:rsidR="001A5871" w:rsidRPr="00BE22EE" w:rsidRDefault="001A5871" w:rsidP="001A5871">
      <w:pPr>
        <w:pBdr>
          <w:top w:val="nil"/>
          <w:left w:val="nil"/>
          <w:bottom w:val="nil"/>
          <w:right w:val="nil"/>
          <w:between w:val="nil"/>
          <w:bar w:val="nil"/>
        </w:pBdr>
        <w:ind w:left="720"/>
        <w:jc w:val="both"/>
        <w:rPr>
          <w:rFonts w:ascii="Arial" w:eastAsia="Arial Unicode MS" w:hAnsi="Arial" w:cs="Arial"/>
          <w:color w:val="000000"/>
          <w:sz w:val="20"/>
          <w:u w:color="000000"/>
          <w:bdr w:val="nil"/>
          <w:lang w:val="nl-NL" w:eastAsia="nl-NL"/>
        </w:rPr>
      </w:pPr>
    </w:p>
    <w:p w14:paraId="2C72C0EC" w14:textId="77777777" w:rsidR="00FA3AE9" w:rsidRPr="001B1B79" w:rsidRDefault="00715A57" w:rsidP="00FA3AE9">
      <w:pPr>
        <w:jc w:val="both"/>
        <w:rPr>
          <w:rFonts w:asciiTheme="minorHAnsi" w:hAnsiTheme="minorHAnsi" w:cs="Arial"/>
          <w:b/>
          <w:sz w:val="22"/>
          <w:szCs w:val="22"/>
          <w:lang w:val="nl-NL" w:eastAsia="nl-NL"/>
        </w:rPr>
      </w:pPr>
      <w:r w:rsidRPr="001B1B79">
        <w:rPr>
          <w:rFonts w:asciiTheme="minorHAnsi" w:hAnsiTheme="minorHAnsi" w:cs="Arial"/>
          <w:b/>
          <w:sz w:val="22"/>
          <w:szCs w:val="22"/>
          <w:lang w:val="nl-NL" w:eastAsia="nl-NL"/>
        </w:rPr>
        <w:t>EN VERKLAREN HET VOLGENDE TE ZIJN OVEREENGEKOMEN:</w:t>
      </w:r>
    </w:p>
    <w:p w14:paraId="495FDE66" w14:textId="77777777" w:rsidR="001A5871" w:rsidRPr="00BE22EE" w:rsidRDefault="001A5871" w:rsidP="001A5871">
      <w:pPr>
        <w:pBdr>
          <w:top w:val="nil"/>
          <w:left w:val="nil"/>
          <w:bottom w:val="nil"/>
          <w:right w:val="nil"/>
          <w:between w:val="nil"/>
          <w:bar w:val="nil"/>
        </w:pBdr>
        <w:jc w:val="both"/>
        <w:rPr>
          <w:rFonts w:ascii="Arial" w:eastAsia="Arial Unicode MS" w:hAnsi="Arial" w:cs="Arial"/>
          <w:color w:val="000000"/>
          <w:sz w:val="20"/>
          <w:u w:color="000000"/>
          <w:bdr w:val="nil"/>
          <w:lang w:val="nl-NL" w:eastAsia="nl-NL"/>
        </w:rPr>
      </w:pPr>
    </w:p>
    <w:p w14:paraId="7DE3BF86" w14:textId="77777777" w:rsidR="00AB749D" w:rsidRDefault="00715A57" w:rsidP="00AB749D">
      <w:pPr>
        <w:pStyle w:val="ListParagraph"/>
        <w:numPr>
          <w:ilvl w:val="0"/>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b/>
          <w:color w:val="000000"/>
          <w:sz w:val="22"/>
          <w:szCs w:val="22"/>
          <w:u w:val="single" w:color="000000"/>
          <w:lang w:val="nl-NL" w:eastAsia="nl-NL"/>
        </w:rPr>
        <w:t>Artikel 1</w:t>
      </w:r>
      <w:r>
        <w:rPr>
          <w:rFonts w:asciiTheme="minorHAnsi" w:eastAsia="Arial Unicode MS" w:hAnsiTheme="minorHAnsi" w:cs="Arial"/>
          <w:b/>
          <w:color w:val="000000"/>
          <w:sz w:val="22"/>
          <w:szCs w:val="22"/>
          <w:u w:val="single" w:color="000000"/>
          <w:lang w:val="nl-NL" w:eastAsia="nl-NL"/>
        </w:rPr>
        <w:t>:</w:t>
      </w:r>
      <w:r w:rsidRPr="00AB749D">
        <w:rPr>
          <w:rFonts w:asciiTheme="minorHAnsi" w:eastAsia="Arial Unicode MS" w:hAnsiTheme="minorHAnsi" w:cs="Arial"/>
          <w:b/>
          <w:color w:val="000000"/>
          <w:sz w:val="22"/>
          <w:szCs w:val="22"/>
          <w:u w:val="single" w:color="000000"/>
          <w:lang w:val="nl-NL" w:eastAsia="nl-NL"/>
        </w:rPr>
        <w:t xml:space="preserve"> </w:t>
      </w:r>
      <w:r w:rsidR="0065247E">
        <w:rPr>
          <w:rFonts w:asciiTheme="minorHAnsi" w:eastAsia="Arial Unicode MS" w:hAnsiTheme="minorHAnsi" w:cs="Arial"/>
          <w:b/>
          <w:color w:val="000000"/>
          <w:sz w:val="22"/>
          <w:szCs w:val="22"/>
          <w:u w:val="single" w:color="000000"/>
          <w:lang w:val="nl-NL" w:eastAsia="nl-NL"/>
        </w:rPr>
        <w:tab/>
      </w:r>
      <w:r w:rsidRPr="00AB749D">
        <w:rPr>
          <w:rFonts w:asciiTheme="minorHAnsi" w:eastAsia="Arial Unicode MS" w:hAnsiTheme="minorHAnsi" w:cs="Arial"/>
          <w:b/>
          <w:color w:val="000000"/>
          <w:sz w:val="22"/>
          <w:szCs w:val="22"/>
          <w:u w:val="single" w:color="000000"/>
          <w:lang w:val="nl-NL" w:eastAsia="nl-NL"/>
        </w:rPr>
        <w:t>Definities</w:t>
      </w:r>
    </w:p>
    <w:p w14:paraId="25377B08"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5C77A56A" w14:textId="77777777" w:rsidR="001A5871" w:rsidRPr="00AB749D" w:rsidRDefault="00715A57" w:rsidP="00AB749D">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color w:val="000000"/>
          <w:sz w:val="22"/>
          <w:szCs w:val="22"/>
          <w:u w:color="000000"/>
          <w:lang w:val="nl-NL" w:eastAsia="nl-NL"/>
        </w:rPr>
        <w:t>In deze Wachtkamerovereenkomst wordt verstaan onder;</w:t>
      </w:r>
    </w:p>
    <w:p w14:paraId="7511C698" w14:textId="77777777" w:rsidR="00EC798B" w:rsidRPr="00FA3AE9" w:rsidRDefault="00715A57" w:rsidP="00EC798B">
      <w:pPr>
        <w:pStyle w:val="ListParagraph"/>
        <w:numPr>
          <w:ilvl w:val="0"/>
          <w:numId w:val="12"/>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Wachtkamercontractant: de Inschrijver die in de door Opdrachtgever gevolgde aanbestedingsprocedure zoals bedoeld onder II op de tweede plaats is geëindigd;</w:t>
      </w:r>
    </w:p>
    <w:p w14:paraId="45FCB56C" w14:textId="77777777" w:rsidR="00955DD3" w:rsidRPr="00FA3AE9" w:rsidRDefault="00715A57" w:rsidP="00EC798B">
      <w:pPr>
        <w:pStyle w:val="ListParagraph"/>
        <w:numPr>
          <w:ilvl w:val="0"/>
          <w:numId w:val="12"/>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Wachtkamerovereenkomst: deze overeenkomst;</w:t>
      </w:r>
    </w:p>
    <w:p w14:paraId="0AC8C1FC" w14:textId="23BE9A81" w:rsidR="003A36EE" w:rsidRPr="00FA3AE9" w:rsidRDefault="00715A57" w:rsidP="00EC798B">
      <w:pPr>
        <w:pStyle w:val="ListParagraph"/>
        <w:numPr>
          <w:ilvl w:val="0"/>
          <w:numId w:val="12"/>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lastRenderedPageBreak/>
        <w:t xml:space="preserve"> Overeenkomst: de met de Inschrijver die als eerste is geëindigd in de aanbestedingsprocedure zoals bedoeld onder II gesloten </w:t>
      </w:r>
      <w:r>
        <w:rPr>
          <w:rFonts w:asciiTheme="minorHAnsi" w:eastAsia="Arial Unicode MS" w:hAnsiTheme="minorHAnsi" w:cs="Arial"/>
          <w:color w:val="000000"/>
          <w:sz w:val="22"/>
          <w:szCs w:val="22"/>
          <w:u w:color="000000"/>
          <w:lang w:val="nl-NL" w:eastAsia="nl-NL"/>
        </w:rPr>
        <w:t>Raam</w:t>
      </w:r>
      <w:r w:rsidRPr="00FA3AE9">
        <w:rPr>
          <w:rFonts w:asciiTheme="minorHAnsi" w:eastAsia="Arial Unicode MS" w:hAnsiTheme="minorHAnsi" w:cs="Arial"/>
          <w:color w:val="000000"/>
          <w:sz w:val="22"/>
          <w:szCs w:val="22"/>
          <w:u w:color="000000"/>
          <w:lang w:val="nl-NL" w:eastAsia="nl-NL"/>
        </w:rPr>
        <w:t>overeenkomst inclusief bijlagen;</w:t>
      </w:r>
    </w:p>
    <w:p w14:paraId="52C69A8A" w14:textId="77777777" w:rsidR="002B088D" w:rsidRPr="00FA3AE9" w:rsidRDefault="00715A57" w:rsidP="00EC798B">
      <w:pPr>
        <w:pStyle w:val="ListParagraph"/>
        <w:numPr>
          <w:ilvl w:val="0"/>
          <w:numId w:val="12"/>
        </w:num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r w:rsidRPr="00FA3AE9">
        <w:rPr>
          <w:rFonts w:asciiTheme="minorHAnsi" w:eastAsia="Arial Unicode MS" w:hAnsiTheme="minorHAnsi" w:cs="Arial"/>
          <w:color w:val="000000"/>
          <w:sz w:val="22"/>
          <w:szCs w:val="22"/>
          <w:u w:color="000000"/>
          <w:lang w:val="nl-NL" w:eastAsia="nl-NL"/>
        </w:rPr>
        <w:t>Inschrijving: de inschrijving van Wachtkamercontractant in de aanbestedingsprocedure zoals bedoeld onder II.</w:t>
      </w:r>
    </w:p>
    <w:p w14:paraId="2823909A" w14:textId="77777777" w:rsidR="00EC798B" w:rsidRPr="00FA3AE9" w:rsidRDefault="00EC798B" w:rsidP="003A36EE">
      <w:pPr>
        <w:pBdr>
          <w:top w:val="nil"/>
          <w:left w:val="nil"/>
          <w:bottom w:val="nil"/>
          <w:right w:val="nil"/>
          <w:between w:val="nil"/>
          <w:bar w:val="nil"/>
        </w:pBdr>
        <w:ind w:left="360"/>
        <w:jc w:val="both"/>
        <w:rPr>
          <w:rFonts w:asciiTheme="minorHAnsi" w:eastAsia="Arial Unicode MS" w:hAnsiTheme="minorHAnsi" w:cs="Arial"/>
          <w:color w:val="000000"/>
          <w:sz w:val="22"/>
          <w:szCs w:val="22"/>
          <w:u w:color="000000"/>
          <w:bdr w:val="nil"/>
          <w:lang w:val="nl-NL" w:eastAsia="nl-NL"/>
        </w:rPr>
      </w:pPr>
    </w:p>
    <w:p w14:paraId="776F3012" w14:textId="77777777" w:rsidR="001A5871" w:rsidRPr="00FA3AE9" w:rsidRDefault="001A5871" w:rsidP="001A5871">
      <w:pPr>
        <w:pBdr>
          <w:top w:val="nil"/>
          <w:left w:val="nil"/>
          <w:bottom w:val="nil"/>
          <w:right w:val="nil"/>
          <w:between w:val="nil"/>
          <w:bar w:val="nil"/>
        </w:pBdr>
        <w:jc w:val="both"/>
        <w:rPr>
          <w:rFonts w:asciiTheme="minorHAnsi" w:eastAsia="Arial Unicode MS" w:hAnsiTheme="minorHAnsi" w:cs="Arial"/>
          <w:color w:val="000000"/>
          <w:sz w:val="22"/>
          <w:szCs w:val="22"/>
          <w:u w:color="000000"/>
          <w:bdr w:val="nil"/>
          <w:lang w:val="nl-NL" w:eastAsia="nl-NL"/>
        </w:rPr>
      </w:pPr>
    </w:p>
    <w:p w14:paraId="7F94115B" w14:textId="77777777" w:rsidR="00AB749D" w:rsidRDefault="00715A57" w:rsidP="00AB749D">
      <w:pPr>
        <w:pStyle w:val="ListParagraph"/>
        <w:numPr>
          <w:ilvl w:val="0"/>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b/>
          <w:color w:val="000000"/>
          <w:sz w:val="22"/>
          <w:szCs w:val="22"/>
          <w:u w:val="single" w:color="000000"/>
          <w:lang w:val="nl-NL" w:eastAsia="nl-NL"/>
        </w:rPr>
        <w:t>Artikel 2</w:t>
      </w:r>
      <w:r>
        <w:rPr>
          <w:rFonts w:asciiTheme="minorHAnsi" w:eastAsia="Arial Unicode MS" w:hAnsiTheme="minorHAnsi" w:cs="Arial"/>
          <w:b/>
          <w:color w:val="000000"/>
          <w:sz w:val="22"/>
          <w:szCs w:val="22"/>
          <w:u w:val="single" w:color="000000"/>
          <w:lang w:val="nl-NL" w:eastAsia="nl-NL"/>
        </w:rPr>
        <w:t>:</w:t>
      </w:r>
      <w:r w:rsidRPr="00AB749D">
        <w:rPr>
          <w:rFonts w:asciiTheme="minorHAnsi" w:eastAsia="Arial Unicode MS" w:hAnsiTheme="minorHAnsi" w:cs="Arial"/>
          <w:b/>
          <w:color w:val="000000"/>
          <w:sz w:val="22"/>
          <w:szCs w:val="22"/>
          <w:u w:val="single" w:color="000000"/>
          <w:lang w:val="nl-NL" w:eastAsia="nl-NL"/>
        </w:rPr>
        <w:t xml:space="preserve"> </w:t>
      </w:r>
      <w:r w:rsidR="0065247E">
        <w:rPr>
          <w:rFonts w:asciiTheme="minorHAnsi" w:eastAsia="Arial Unicode MS" w:hAnsiTheme="minorHAnsi" w:cs="Arial"/>
          <w:b/>
          <w:color w:val="000000"/>
          <w:sz w:val="22"/>
          <w:szCs w:val="22"/>
          <w:u w:val="single" w:color="000000"/>
          <w:lang w:val="nl-NL" w:eastAsia="nl-NL"/>
        </w:rPr>
        <w:tab/>
      </w:r>
      <w:r w:rsidRPr="00AB749D">
        <w:rPr>
          <w:rFonts w:asciiTheme="minorHAnsi" w:eastAsia="Arial Unicode MS" w:hAnsiTheme="minorHAnsi" w:cs="Arial"/>
          <w:b/>
          <w:color w:val="000000"/>
          <w:sz w:val="22"/>
          <w:szCs w:val="22"/>
          <w:u w:val="single" w:color="000000"/>
          <w:lang w:val="nl-NL" w:eastAsia="nl-NL"/>
        </w:rPr>
        <w:t>Algemeen</w:t>
      </w:r>
    </w:p>
    <w:p w14:paraId="6E6AC2C5"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10BF035E" w14:textId="25F986B5" w:rsidR="00AB749D" w:rsidRPr="00AB749D" w:rsidRDefault="00715A57" w:rsidP="00AB749D">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color w:val="000000"/>
          <w:sz w:val="22"/>
          <w:szCs w:val="22"/>
          <w:u w:color="000000"/>
          <w:lang w:val="nl-NL" w:eastAsia="nl-NL"/>
        </w:rPr>
        <w:t xml:space="preserve">Indien de Overeenkomst voortijdig en binnen een </w:t>
      </w:r>
      <w:r w:rsidRPr="00715A57">
        <w:rPr>
          <w:rFonts w:asciiTheme="minorHAnsi" w:eastAsia="Arial Unicode MS" w:hAnsiTheme="minorHAnsi" w:cs="Arial"/>
          <w:color w:val="000000"/>
          <w:sz w:val="22"/>
          <w:szCs w:val="22"/>
          <w:u w:color="000000"/>
          <w:lang w:val="nl-NL" w:eastAsia="nl-NL"/>
        </w:rPr>
        <w:t xml:space="preserve">periode van </w:t>
      </w:r>
      <w:r w:rsidR="00EB2115">
        <w:rPr>
          <w:rFonts w:asciiTheme="minorHAnsi" w:eastAsia="Arial Unicode MS" w:hAnsiTheme="minorHAnsi" w:cs="Arial"/>
          <w:color w:val="000000"/>
          <w:sz w:val="22"/>
          <w:szCs w:val="22"/>
          <w:u w:color="000000"/>
          <w:lang w:val="nl-NL" w:eastAsia="nl-NL"/>
        </w:rPr>
        <w:t>negen (9)</w:t>
      </w:r>
      <w:r w:rsidRPr="00715A57">
        <w:rPr>
          <w:rFonts w:asciiTheme="minorHAnsi" w:eastAsia="Arial Unicode MS" w:hAnsiTheme="minorHAnsi" w:cs="Arial"/>
          <w:color w:val="000000"/>
          <w:sz w:val="22"/>
          <w:szCs w:val="22"/>
          <w:u w:color="000000"/>
          <w:lang w:val="nl-NL" w:eastAsia="nl-NL"/>
        </w:rPr>
        <w:t xml:space="preserve"> maanden na het sluiten van de Overeenkomst mocht worden beëindigd omdat de oorspronkelijk opdrachtnemer</w:t>
      </w:r>
      <w:r w:rsidRPr="00AB749D">
        <w:rPr>
          <w:rFonts w:asciiTheme="minorHAnsi" w:eastAsia="Arial Unicode MS" w:hAnsiTheme="minorHAnsi" w:cs="Arial"/>
          <w:color w:val="000000"/>
          <w:sz w:val="22"/>
          <w:szCs w:val="22"/>
          <w:u w:color="000000"/>
          <w:lang w:val="nl-NL" w:eastAsia="nl-NL"/>
        </w:rPr>
        <w:t xml:space="preserve"> niet in staat is de gevraagde prestatie overeenkomstig de aanbestedingsdocumenten en ingediende inschrijving te leveren dan wel niet deugdelijk nakomt, heeft Opdrachtgever de bevoegdheid de prestatie zoals opgenomen in de Overeenkomst op te dragen aan Wachtkamercontractant voor de resterende duur van de Overeenkomst. Opdrachtgever bepaalt of hij al dan niet gebruik maakt van deze Wachtkamerovereenkomst. Opdrachtgever kan bij het tussentijds eindigen van de Overeenkomst ook besluiten om opnieuw (Europees) aan te besteden;</w:t>
      </w:r>
    </w:p>
    <w:p w14:paraId="0AF0F41C"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58D18A2C" w14:textId="77777777" w:rsidR="00AB749D" w:rsidRPr="00AB749D" w:rsidRDefault="00715A57" w:rsidP="00AB749D">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color w:val="000000"/>
          <w:sz w:val="22"/>
          <w:szCs w:val="22"/>
          <w:u w:color="000000"/>
          <w:lang w:val="nl-NL" w:eastAsia="nl-NL"/>
        </w:rPr>
        <w:t>Wachtkamercontractant heeft verklaard bereid en in staat te zijn om de diensten, leveringen en/of werkzaamheden, zoals omschreven in de Overeenkomst te leveren en/of uit te voeren overeenkomstig zijn Inschrijving indien de Overeenkomst met de oorspronkelijk opdrachtnemer mocht worden beëindigd. Wachtkamercontractant doet zijn Inschrijving derhalve gedurende de periode als opgenomen in artikel 2.1 gestand. Wachtkamercontractant zal de Overeenkomst op gelijke voorwaarden aangaan met Opdrachtgever. De in de Overeenkomst toegestane indexeringen mogen in overleg en na goedkeuring van Opdrachtgever worden doorgevoerd;</w:t>
      </w:r>
    </w:p>
    <w:p w14:paraId="79AE9611"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39C01372" w14:textId="77777777" w:rsidR="00AB749D" w:rsidRPr="00AB749D" w:rsidRDefault="00715A57" w:rsidP="00AB749D">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color w:val="000000"/>
          <w:sz w:val="22"/>
          <w:szCs w:val="22"/>
          <w:u w:color="000000"/>
          <w:lang w:val="nl-NL" w:eastAsia="nl-NL"/>
        </w:rPr>
        <w:t>Opdrachtgever is niet gehouden tot het vergoeden van enigerlei schade van Wachtkamercontractant uit welke hoofde ook in verband met deze Wachtkamerovereenkomst;</w:t>
      </w:r>
    </w:p>
    <w:p w14:paraId="18B6CD44"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37ED5CCE" w14:textId="77777777" w:rsidR="00A848CB" w:rsidRPr="00AB749D" w:rsidRDefault="00715A57" w:rsidP="00AB749D">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color w:val="000000"/>
          <w:sz w:val="22"/>
          <w:szCs w:val="22"/>
          <w:u w:color="000000"/>
          <w:lang w:val="nl-NL" w:eastAsia="nl-NL"/>
        </w:rPr>
        <w:t>Indien gebruik wordt gemaakt van de Wachtkamerovereenkomst, dan wordt een overeenkomst afgesloten tussen Opdrachtgever en Wachtkamercontractant zoals opgenomen in de aanbestedingsdocumenten, voor de resterende duur van de contractperiode.</w:t>
      </w:r>
    </w:p>
    <w:p w14:paraId="280E2008" w14:textId="77777777" w:rsidR="001A5871" w:rsidRDefault="001A5871" w:rsidP="001A5871">
      <w:pPr>
        <w:pBdr>
          <w:top w:val="nil"/>
          <w:left w:val="nil"/>
          <w:bottom w:val="nil"/>
          <w:right w:val="nil"/>
          <w:between w:val="nil"/>
          <w:bar w:val="nil"/>
        </w:pBdr>
        <w:rPr>
          <w:rFonts w:asciiTheme="minorHAnsi" w:eastAsia="Arial Unicode MS" w:hAnsiTheme="minorHAnsi" w:cs="Arial"/>
          <w:b/>
          <w:color w:val="000000"/>
          <w:sz w:val="22"/>
          <w:szCs w:val="22"/>
          <w:u w:val="single" w:color="000000"/>
          <w:bdr w:val="nil"/>
          <w:lang w:val="nl-NL" w:eastAsia="nl-NL"/>
        </w:rPr>
      </w:pPr>
    </w:p>
    <w:p w14:paraId="40EF9A8A" w14:textId="77777777" w:rsidR="00AB749D" w:rsidRPr="00FA3AE9" w:rsidRDefault="00AB749D" w:rsidP="001A5871">
      <w:pPr>
        <w:pBdr>
          <w:top w:val="nil"/>
          <w:left w:val="nil"/>
          <w:bottom w:val="nil"/>
          <w:right w:val="nil"/>
          <w:between w:val="nil"/>
          <w:bar w:val="nil"/>
        </w:pBdr>
        <w:rPr>
          <w:rFonts w:asciiTheme="minorHAnsi" w:eastAsia="Arial Unicode MS" w:hAnsiTheme="minorHAnsi" w:cs="Arial"/>
          <w:b/>
          <w:color w:val="000000"/>
          <w:sz w:val="22"/>
          <w:szCs w:val="22"/>
          <w:u w:val="single" w:color="000000"/>
          <w:bdr w:val="nil"/>
          <w:lang w:val="nl-NL" w:eastAsia="nl-NL"/>
        </w:rPr>
      </w:pPr>
    </w:p>
    <w:p w14:paraId="43086C7C" w14:textId="77777777" w:rsidR="00AB749D" w:rsidRDefault="00715A57" w:rsidP="00AB749D">
      <w:pPr>
        <w:pStyle w:val="ListParagraph"/>
        <w:numPr>
          <w:ilvl w:val="0"/>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b/>
          <w:color w:val="000000"/>
          <w:sz w:val="22"/>
          <w:szCs w:val="22"/>
          <w:u w:val="single" w:color="000000"/>
          <w:lang w:val="nl-NL" w:eastAsia="nl-NL"/>
        </w:rPr>
        <w:t>Artikel 3</w:t>
      </w:r>
      <w:r>
        <w:rPr>
          <w:rFonts w:asciiTheme="minorHAnsi" w:eastAsia="Arial Unicode MS" w:hAnsiTheme="minorHAnsi" w:cs="Arial"/>
          <w:b/>
          <w:color w:val="000000"/>
          <w:sz w:val="22"/>
          <w:szCs w:val="22"/>
          <w:u w:val="single" w:color="000000"/>
          <w:lang w:val="nl-NL" w:eastAsia="nl-NL"/>
        </w:rPr>
        <w:t>:</w:t>
      </w:r>
      <w:r w:rsidRPr="00AB749D">
        <w:rPr>
          <w:rFonts w:asciiTheme="minorHAnsi" w:eastAsia="Arial Unicode MS" w:hAnsiTheme="minorHAnsi" w:cs="Arial"/>
          <w:b/>
          <w:color w:val="000000"/>
          <w:sz w:val="22"/>
          <w:szCs w:val="22"/>
          <w:u w:val="single" w:color="000000"/>
          <w:lang w:val="nl-NL" w:eastAsia="nl-NL"/>
        </w:rPr>
        <w:t xml:space="preserve"> </w:t>
      </w:r>
      <w:r w:rsidR="0065247E">
        <w:rPr>
          <w:rFonts w:asciiTheme="minorHAnsi" w:eastAsia="Arial Unicode MS" w:hAnsiTheme="minorHAnsi" w:cs="Arial"/>
          <w:b/>
          <w:color w:val="000000"/>
          <w:sz w:val="22"/>
          <w:szCs w:val="22"/>
          <w:u w:val="single" w:color="000000"/>
          <w:lang w:val="nl-NL" w:eastAsia="nl-NL"/>
        </w:rPr>
        <w:tab/>
      </w:r>
      <w:r w:rsidRPr="00AB749D">
        <w:rPr>
          <w:rFonts w:asciiTheme="minorHAnsi" w:eastAsia="Arial Unicode MS" w:hAnsiTheme="minorHAnsi" w:cs="Arial"/>
          <w:b/>
          <w:color w:val="000000"/>
          <w:sz w:val="22"/>
          <w:szCs w:val="22"/>
          <w:u w:val="single" w:color="000000"/>
          <w:lang w:val="nl-NL" w:eastAsia="nl-NL"/>
        </w:rPr>
        <w:t>Geschillen, toepasselijk recht en forumkeuze</w:t>
      </w:r>
    </w:p>
    <w:p w14:paraId="3536AE69"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0DCDB210" w14:textId="77777777" w:rsidR="00AB749D" w:rsidRPr="00AB749D" w:rsidRDefault="00715A57" w:rsidP="00AB749D">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b/>
          <w:color w:val="000000"/>
          <w:sz w:val="22"/>
          <w:szCs w:val="22"/>
          <w:u w:val="single" w:color="000000"/>
          <w:bdr w:val="nil"/>
          <w:lang w:val="nl-NL" w:eastAsia="nl-NL"/>
        </w:rPr>
      </w:pPr>
      <w:r w:rsidRPr="00AB749D">
        <w:rPr>
          <w:rFonts w:asciiTheme="minorHAnsi" w:eastAsia="Arial Unicode MS" w:hAnsiTheme="minorHAnsi" w:cs="Arial"/>
          <w:color w:val="000000"/>
          <w:sz w:val="22"/>
          <w:szCs w:val="22"/>
          <w:u w:color="000000"/>
          <w:lang w:val="nl-NL" w:eastAsia="nl-NL"/>
        </w:rPr>
        <w:t>Op deze Wachtkamerovereenkomst is het Nederlands recht van toepassing;</w:t>
      </w:r>
    </w:p>
    <w:p w14:paraId="2734C0F8" w14:textId="77777777" w:rsidR="0065247E" w:rsidRPr="0065247E" w:rsidRDefault="0065247E" w:rsidP="0065247E">
      <w:pPr>
        <w:pStyle w:val="ListParagraph"/>
        <w:pBdr>
          <w:top w:val="nil"/>
          <w:left w:val="nil"/>
          <w:bottom w:val="nil"/>
          <w:right w:val="nil"/>
          <w:between w:val="nil"/>
          <w:bar w:val="nil"/>
        </w:pBdr>
        <w:ind w:left="714"/>
        <w:jc w:val="both"/>
        <w:rPr>
          <w:rFonts w:asciiTheme="minorHAnsi" w:eastAsia="Arial Unicode MS" w:hAnsiTheme="minorHAnsi" w:cs="Arial"/>
          <w:b/>
          <w:color w:val="000000"/>
          <w:sz w:val="22"/>
          <w:szCs w:val="22"/>
          <w:u w:val="single" w:color="000000"/>
          <w:bdr w:val="nil"/>
          <w:lang w:val="nl-NL" w:eastAsia="nl-NL"/>
        </w:rPr>
      </w:pPr>
    </w:p>
    <w:p w14:paraId="2DDBA391" w14:textId="77777777" w:rsidR="00B542D2" w:rsidRDefault="00715A57" w:rsidP="00B542D2">
      <w:pPr>
        <w:pStyle w:val="ListParagraph"/>
        <w:numPr>
          <w:ilvl w:val="1"/>
          <w:numId w:val="11"/>
        </w:numPr>
        <w:pBdr>
          <w:top w:val="nil"/>
          <w:left w:val="nil"/>
          <w:bottom w:val="nil"/>
          <w:right w:val="nil"/>
          <w:between w:val="nil"/>
          <w:bar w:val="nil"/>
        </w:pBdr>
        <w:ind w:left="714" w:hanging="714"/>
        <w:jc w:val="both"/>
        <w:rPr>
          <w:rFonts w:asciiTheme="minorHAnsi" w:eastAsia="Arial Unicode MS" w:hAnsiTheme="minorHAnsi" w:cs="Arial"/>
          <w:color w:val="000000"/>
          <w:sz w:val="22"/>
          <w:szCs w:val="22"/>
          <w:u w:color="000000"/>
          <w:bdr w:val="nil"/>
          <w:lang w:val="nl-NL" w:eastAsia="nl-NL"/>
        </w:rPr>
      </w:pPr>
      <w:r w:rsidRPr="00AB749D">
        <w:rPr>
          <w:rFonts w:asciiTheme="minorHAnsi" w:eastAsia="Arial Unicode MS" w:hAnsiTheme="minorHAnsi" w:cs="Arial"/>
          <w:color w:val="000000"/>
          <w:sz w:val="22"/>
          <w:szCs w:val="22"/>
          <w:u w:color="000000"/>
          <w:lang w:val="nl-NL" w:eastAsia="nl-NL"/>
        </w:rPr>
        <w:t>Tenzij Partijen alsnog een andere vorm van geschillenbeslechting overeenkomen, is de bevoegde recht in het Arrondissement Den Haag bevoegd kennis te nemen van alle geschillen tussen Partijen die in verband met deze Wachtkamerovereenkomst mochten ontstaan. Dit geldt mede voor geschillen met betrekking tot overeenkomsten die daarvan het gevolg mochten zijn of overeenkomsten die daarmee samenhangen, tenzij de desbetreffende overeenkomst uitdrukkelijk anders bepaalt.</w:t>
      </w:r>
    </w:p>
    <w:p w14:paraId="5E1EB15D" w14:textId="77777777" w:rsidR="00B542D2" w:rsidRDefault="00715A57">
      <w:pPr>
        <w:spacing w:after="200" w:line="276" w:lineRule="auto"/>
        <w:rPr>
          <w:rFonts w:asciiTheme="minorHAnsi" w:eastAsia="Arial Unicode MS" w:hAnsiTheme="minorHAnsi" w:cs="Arial"/>
          <w:color w:val="000000"/>
          <w:sz w:val="22"/>
          <w:szCs w:val="22"/>
          <w:u w:color="000000"/>
          <w:bdr w:val="nil"/>
          <w:lang w:val="nl-NL" w:eastAsia="nl-NL"/>
        </w:rPr>
      </w:pPr>
      <w:r>
        <w:rPr>
          <w:rFonts w:asciiTheme="minorHAnsi" w:eastAsia="Arial Unicode MS" w:hAnsiTheme="minorHAnsi" w:cs="Arial"/>
          <w:color w:val="000000"/>
          <w:sz w:val="22"/>
          <w:szCs w:val="22"/>
          <w:u w:color="000000"/>
          <w:lang w:val="nl-NL" w:eastAsia="nl-NL"/>
        </w:rPr>
        <w:br w:type="page"/>
      </w:r>
    </w:p>
    <w:p w14:paraId="5A8725C2" w14:textId="77777777" w:rsidR="00B542D2" w:rsidRPr="00B542D2" w:rsidRDefault="00715A57" w:rsidP="00B542D2">
      <w:pPr>
        <w:pStyle w:val="ListParagraph"/>
        <w:numPr>
          <w:ilvl w:val="0"/>
          <w:numId w:val="11"/>
        </w:numPr>
        <w:pBdr>
          <w:top w:val="nil"/>
          <w:left w:val="nil"/>
          <w:bottom w:val="nil"/>
          <w:right w:val="nil"/>
          <w:between w:val="nil"/>
          <w:bar w:val="nil"/>
        </w:pBdr>
        <w:jc w:val="both"/>
        <w:rPr>
          <w:rFonts w:asciiTheme="minorHAnsi" w:eastAsia="Arial Unicode MS" w:hAnsiTheme="minorHAnsi" w:cs="Arial"/>
          <w:b/>
          <w:color w:val="000000"/>
          <w:sz w:val="22"/>
          <w:szCs w:val="22"/>
          <w:u w:val="single" w:color="000000"/>
          <w:bdr w:val="nil"/>
          <w:lang w:val="nl-NL" w:eastAsia="nl-NL"/>
        </w:rPr>
      </w:pPr>
      <w:r w:rsidRPr="00B542D2">
        <w:rPr>
          <w:rFonts w:asciiTheme="minorHAnsi" w:eastAsia="Arial Unicode MS" w:hAnsiTheme="minorHAnsi" w:cs="Arial"/>
          <w:b/>
          <w:color w:val="000000"/>
          <w:sz w:val="22"/>
          <w:szCs w:val="22"/>
          <w:lang w:val="nl-NL" w:eastAsia="nl-NL"/>
        </w:rPr>
        <w:lastRenderedPageBreak/>
        <w:t xml:space="preserve">       </w:t>
      </w:r>
      <w:bookmarkStart w:id="0" w:name="_Hlk109293126"/>
      <w:r w:rsidRPr="00B542D2">
        <w:rPr>
          <w:rFonts w:asciiTheme="minorHAnsi" w:hAnsiTheme="minorHAnsi" w:cs="Arial"/>
          <w:b/>
          <w:sz w:val="22"/>
          <w:szCs w:val="22"/>
          <w:u w:val="single"/>
          <w:lang w:val="nl-NL"/>
        </w:rPr>
        <w:t xml:space="preserve">Artikel 4: </w:t>
      </w:r>
      <w:r w:rsidRPr="00B542D2">
        <w:rPr>
          <w:rFonts w:asciiTheme="minorHAnsi" w:hAnsiTheme="minorHAnsi" w:cs="Arial"/>
          <w:b/>
          <w:sz w:val="22"/>
          <w:szCs w:val="22"/>
          <w:u w:val="single"/>
          <w:lang w:val="nl-NL"/>
        </w:rPr>
        <w:tab/>
        <w:t>Verklaring geen Russische betrokkenheid</w:t>
      </w:r>
    </w:p>
    <w:p w14:paraId="0DC06FAD" w14:textId="77777777" w:rsidR="00B542D2" w:rsidRPr="00A66EF4" w:rsidRDefault="00B542D2" w:rsidP="00B542D2">
      <w:pPr>
        <w:jc w:val="both"/>
        <w:rPr>
          <w:rFonts w:ascii="Calibri" w:hAnsi="Calibri"/>
          <w:b/>
          <w:bCs/>
          <w:sz w:val="22"/>
          <w:szCs w:val="22"/>
          <w:u w:val="single"/>
          <w:lang w:val="nl-NL"/>
        </w:rPr>
      </w:pPr>
    </w:p>
    <w:p w14:paraId="2A88FE6A" w14:textId="77777777" w:rsidR="00B542D2" w:rsidRPr="005C72BB" w:rsidRDefault="00715A57" w:rsidP="00B542D2">
      <w:pPr>
        <w:pStyle w:val="ListParagraph"/>
        <w:numPr>
          <w:ilvl w:val="1"/>
          <w:numId w:val="11"/>
        </w:numPr>
        <w:spacing w:line="276" w:lineRule="auto"/>
        <w:ind w:left="714" w:hanging="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494F5AF" w14:textId="77777777" w:rsidR="00B542D2" w:rsidRDefault="00B542D2" w:rsidP="00B542D2">
      <w:pPr>
        <w:pStyle w:val="ListParagraph"/>
        <w:ind w:left="714"/>
        <w:jc w:val="both"/>
        <w:rPr>
          <w:rFonts w:asciiTheme="minorHAnsi" w:hAnsiTheme="minorHAnsi" w:cs="Arial"/>
          <w:sz w:val="22"/>
          <w:szCs w:val="22"/>
          <w:lang w:val="nl-NL"/>
        </w:rPr>
      </w:pPr>
    </w:p>
    <w:p w14:paraId="41A217DC" w14:textId="77777777" w:rsidR="00B542D2" w:rsidRDefault="00715A57" w:rsidP="00B542D2">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027A323C" w14:textId="77777777" w:rsidR="00B542D2" w:rsidRDefault="00B542D2" w:rsidP="00B542D2">
      <w:pPr>
        <w:pStyle w:val="ListParagraph"/>
        <w:ind w:left="714"/>
        <w:jc w:val="both"/>
        <w:rPr>
          <w:rFonts w:asciiTheme="minorHAnsi" w:hAnsiTheme="minorHAnsi" w:cs="Arial"/>
          <w:sz w:val="22"/>
          <w:szCs w:val="22"/>
          <w:lang w:val="nl-NL"/>
        </w:rPr>
      </w:pPr>
    </w:p>
    <w:p w14:paraId="24E5DD13" w14:textId="77777777" w:rsidR="00B542D2" w:rsidRDefault="00715A57" w:rsidP="00B542D2">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215EDB01" w14:textId="77777777" w:rsidR="00B542D2" w:rsidRDefault="00B542D2" w:rsidP="00B542D2">
      <w:pPr>
        <w:pStyle w:val="ListParagraph"/>
        <w:ind w:left="714"/>
        <w:jc w:val="both"/>
        <w:rPr>
          <w:rFonts w:asciiTheme="minorHAnsi" w:hAnsiTheme="minorHAnsi" w:cs="Arial"/>
          <w:sz w:val="22"/>
          <w:szCs w:val="22"/>
          <w:lang w:val="nl-NL"/>
        </w:rPr>
      </w:pPr>
    </w:p>
    <w:p w14:paraId="4F046937" w14:textId="77777777" w:rsidR="00B542D2" w:rsidRDefault="00715A57" w:rsidP="00B542D2">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77453121" w14:textId="77777777" w:rsidR="00B542D2" w:rsidRDefault="00B542D2" w:rsidP="00B542D2">
      <w:pPr>
        <w:pStyle w:val="ListParagraph"/>
        <w:ind w:left="714"/>
        <w:jc w:val="both"/>
        <w:rPr>
          <w:rFonts w:asciiTheme="minorHAnsi" w:hAnsiTheme="minorHAnsi" w:cs="Arial"/>
          <w:sz w:val="22"/>
          <w:szCs w:val="22"/>
          <w:lang w:val="nl-NL"/>
        </w:rPr>
      </w:pPr>
    </w:p>
    <w:p w14:paraId="347AAA23" w14:textId="77777777" w:rsidR="00B542D2" w:rsidRDefault="00715A57" w:rsidP="00B542D2">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60DDD0F6" w14:textId="77777777" w:rsidR="00B542D2" w:rsidRDefault="00B542D2" w:rsidP="00B542D2">
      <w:pPr>
        <w:pStyle w:val="ListParagraph"/>
        <w:ind w:left="714"/>
        <w:jc w:val="both"/>
        <w:rPr>
          <w:rFonts w:asciiTheme="minorHAnsi" w:hAnsiTheme="minorHAnsi" w:cs="Arial"/>
          <w:sz w:val="22"/>
          <w:szCs w:val="22"/>
          <w:lang w:val="nl-NL"/>
        </w:rPr>
      </w:pPr>
    </w:p>
    <w:p w14:paraId="38A65BD0" w14:textId="77777777" w:rsidR="00B542D2" w:rsidRPr="00A66EF4" w:rsidRDefault="00715A57" w:rsidP="00B542D2">
      <w:pPr>
        <w:pStyle w:val="ListParagraph"/>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0"/>
    <w:p w14:paraId="611D0A5C" w14:textId="77777777" w:rsidR="00B542D2" w:rsidRDefault="00B542D2" w:rsidP="00B542D2">
      <w:pPr>
        <w:spacing w:line="276" w:lineRule="auto"/>
        <w:rPr>
          <w:rFonts w:ascii="Calibri" w:hAnsi="Calibri" w:cs="Calibri"/>
          <w:b/>
          <w:sz w:val="22"/>
          <w:szCs w:val="22"/>
          <w:lang w:val="nl-NL"/>
        </w:rPr>
      </w:pPr>
    </w:p>
    <w:p w14:paraId="3223566C" w14:textId="77777777" w:rsidR="00FA3AE9" w:rsidRPr="00B542D2" w:rsidRDefault="00715A57" w:rsidP="00B542D2">
      <w:pPr>
        <w:spacing w:line="276" w:lineRule="auto"/>
        <w:rPr>
          <w:rFonts w:asciiTheme="minorHAnsi" w:hAnsiTheme="minorHAnsi" w:cs="Arial"/>
          <w:sz w:val="22"/>
          <w:szCs w:val="22"/>
          <w:lang w:val="nl-NL"/>
        </w:rPr>
      </w:pPr>
      <w:r w:rsidRPr="00B542D2">
        <w:rPr>
          <w:rFonts w:ascii="Calibri" w:hAnsi="Calibri" w:cs="Calibri"/>
          <w:b/>
          <w:sz w:val="22"/>
          <w:szCs w:val="22"/>
          <w:lang w:val="nl-NL"/>
        </w:rPr>
        <w:t>ALDUS OVEREENGEKOMEN EN DIGITAAL ONDERTEKEND MIDDELS VALIDSIGN:</w:t>
      </w:r>
      <w:r>
        <w:rPr>
          <w:rFonts w:ascii="Calibri" w:hAnsi="Calibri" w:cs="Calibri"/>
          <w:b/>
          <w:sz w:val="22"/>
          <w:szCs w:val="22"/>
          <w:lang w:val="nl-NL"/>
        </w:rPr>
        <w:br/>
      </w:r>
    </w:p>
    <w:p w14:paraId="10B72F66" w14:textId="77777777" w:rsidR="00FA3AE9" w:rsidRPr="002727FA" w:rsidRDefault="00715A57" w:rsidP="00FA3AE9">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Wachtkamercontractant</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5EA21E71" w14:textId="77777777" w:rsidR="00FA3AE9" w:rsidRPr="002727FA" w:rsidRDefault="00FA3AE9" w:rsidP="00FA3AE9">
      <w:pPr>
        <w:tabs>
          <w:tab w:val="left" w:pos="1418"/>
        </w:tabs>
        <w:spacing w:line="480" w:lineRule="auto"/>
        <w:jc w:val="both"/>
        <w:rPr>
          <w:rFonts w:asciiTheme="minorHAnsi" w:hAnsiTheme="minorHAnsi" w:cs="Arial"/>
          <w:sz w:val="22"/>
          <w:szCs w:val="22"/>
          <w:lang w:val="nl-NL"/>
        </w:rPr>
      </w:pPr>
    </w:p>
    <w:p w14:paraId="0C76AC59" w14:textId="77777777" w:rsidR="00FA3AE9" w:rsidRPr="002727FA" w:rsidRDefault="00715A57" w:rsidP="00FA3AE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3FBE76E6" w14:textId="77777777" w:rsidR="00FA3AE9" w:rsidRPr="002727FA" w:rsidRDefault="00715A57" w:rsidP="00FA3AE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08E4219C" w14:textId="77777777" w:rsidR="00FA3AE9" w:rsidRDefault="00715A57" w:rsidP="00F8129E">
      <w:pPr>
        <w:tabs>
          <w:tab w:val="left" w:pos="1418"/>
        </w:tabs>
        <w:spacing w:line="36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r w:rsidRPr="002727FA">
        <w:rPr>
          <w:rFonts w:asciiTheme="minorHAnsi" w:hAnsiTheme="minorHAnsi" w:cs="Arial"/>
          <w:sz w:val="22"/>
          <w:szCs w:val="22"/>
          <w:bdr w:val="none" w:sz="0" w:space="0" w:color="auto" w:frame="1"/>
          <w:lang w:val="nl-NL"/>
        </w:rPr>
        <w:tab/>
      </w:r>
    </w:p>
    <w:p w14:paraId="32EA1F29" w14:textId="77777777" w:rsidR="00F8129E" w:rsidRPr="00F8129E" w:rsidRDefault="00715A57" w:rsidP="00FA3AE9">
      <w:pPr>
        <w:tabs>
          <w:tab w:val="left" w:pos="1418"/>
        </w:tabs>
        <w:jc w:val="both"/>
        <w:rPr>
          <w:rFonts w:ascii="Corbel" w:hAnsi="Corbel" w:cs="Arial"/>
          <w:sz w:val="20"/>
          <w:szCs w:val="18"/>
        </w:rPr>
      </w:pPr>
      <w:r>
        <w:rPr>
          <w:rFonts w:ascii="Arial" w:hAnsi="Arial" w:cs="Arial"/>
          <w:sz w:val="16"/>
          <w:szCs w:val="16"/>
        </w:rPr>
        <w:t>{{esl:signer1:Signature:size(150,40)}}</w:t>
      </w:r>
      <w:r>
        <w:rPr>
          <w:rFonts w:asciiTheme="minorHAnsi" w:hAnsiTheme="minorHAnsi" w:cs="Arial"/>
          <w:sz w:val="22"/>
          <w:szCs w:val="22"/>
          <w:bdr w:val="none" w:sz="0" w:space="0" w:color="auto" w:frame="1"/>
        </w:rPr>
        <w:tab/>
      </w:r>
      <w:r>
        <w:rPr>
          <w:rFonts w:asciiTheme="minorHAnsi" w:hAnsiTheme="minorHAnsi" w:cs="Arial"/>
          <w:sz w:val="22"/>
          <w:szCs w:val="22"/>
          <w:bdr w:val="none" w:sz="0" w:space="0" w:color="auto" w:frame="1"/>
        </w:rPr>
        <w:tab/>
      </w:r>
      <w:r>
        <w:rPr>
          <w:rFonts w:asciiTheme="minorHAnsi" w:hAnsiTheme="minorHAnsi" w:cs="Arial"/>
          <w:sz w:val="22"/>
          <w:szCs w:val="22"/>
          <w:bdr w:val="none" w:sz="0" w:space="0" w:color="auto" w:frame="1"/>
        </w:rPr>
        <w:tab/>
      </w:r>
      <w:r>
        <w:rPr>
          <w:rFonts w:ascii="Arial" w:hAnsi="Arial" w:cs="Arial"/>
          <w:sz w:val="16"/>
          <w:szCs w:val="16"/>
        </w:rPr>
        <w:t>{{esl:signer2:Signature:size(150,40)}}</w:t>
      </w:r>
    </w:p>
    <w:p w14:paraId="5ABA384B" w14:textId="77777777" w:rsidR="00FA3AE9" w:rsidRDefault="00FA3AE9" w:rsidP="00FA3AE9">
      <w:pPr>
        <w:tabs>
          <w:tab w:val="left" w:pos="1418"/>
        </w:tabs>
        <w:jc w:val="both"/>
        <w:rPr>
          <w:rFonts w:ascii="Corbel" w:hAnsi="Corbel" w:cs="Arial"/>
          <w:sz w:val="20"/>
          <w:szCs w:val="18"/>
        </w:rPr>
      </w:pPr>
    </w:p>
    <w:p w14:paraId="350E6B44" w14:textId="77777777" w:rsidR="00F8129E" w:rsidRPr="00F8129E" w:rsidRDefault="00F8129E" w:rsidP="00FA3AE9">
      <w:pPr>
        <w:tabs>
          <w:tab w:val="left" w:pos="1418"/>
        </w:tabs>
        <w:jc w:val="both"/>
        <w:rPr>
          <w:rFonts w:ascii="Corbel" w:hAnsi="Corbel" w:cs="Arial"/>
          <w:sz w:val="20"/>
          <w:szCs w:val="18"/>
        </w:rPr>
      </w:pPr>
    </w:p>
    <w:p w14:paraId="0535D743" w14:textId="77777777" w:rsidR="00F8129E" w:rsidRPr="00F8129E" w:rsidRDefault="00F8129E" w:rsidP="00FA3AE9">
      <w:pPr>
        <w:tabs>
          <w:tab w:val="left" w:pos="1418"/>
        </w:tabs>
        <w:jc w:val="both"/>
        <w:rPr>
          <w:rFonts w:ascii="Corbel" w:hAnsi="Corbel" w:cs="Arial"/>
          <w:sz w:val="20"/>
          <w:szCs w:val="18"/>
        </w:rPr>
      </w:pPr>
    </w:p>
    <w:p w14:paraId="7D8FEAB8" w14:textId="77777777" w:rsidR="00F8129E" w:rsidRPr="00F8129E" w:rsidRDefault="00F8129E" w:rsidP="00FA3AE9">
      <w:pPr>
        <w:tabs>
          <w:tab w:val="left" w:pos="1418"/>
        </w:tabs>
        <w:jc w:val="both"/>
        <w:rPr>
          <w:rFonts w:ascii="Corbel" w:hAnsi="Corbel" w:cs="Arial"/>
          <w:sz w:val="20"/>
          <w:szCs w:val="18"/>
        </w:rPr>
      </w:pPr>
    </w:p>
    <w:p w14:paraId="152C9CB1" w14:textId="77777777" w:rsidR="00FA3AE9" w:rsidRPr="00881CEB" w:rsidRDefault="00715A57" w:rsidP="00FA3AE9">
      <w:pPr>
        <w:tabs>
          <w:tab w:val="left" w:pos="993"/>
        </w:tabs>
        <w:jc w:val="both"/>
        <w:outlineLvl w:val="0"/>
        <w:rPr>
          <w:rFonts w:ascii="Corbel" w:hAnsi="Corbel" w:cs="Arial"/>
          <w:sz w:val="20"/>
          <w:szCs w:val="18"/>
          <w:lang w:val="nl-NL"/>
        </w:rPr>
      </w:pPr>
      <w:r w:rsidRPr="00881CEB">
        <w:rPr>
          <w:rFonts w:ascii="Corbel" w:hAnsi="Corbel" w:cs="Arial"/>
          <w:sz w:val="20"/>
          <w:szCs w:val="18"/>
          <w:lang w:val="nl-NL"/>
        </w:rPr>
        <w:t xml:space="preserve">Bijlage(n): </w:t>
      </w:r>
      <w:r w:rsidRPr="00881CEB">
        <w:rPr>
          <w:rFonts w:ascii="Corbel" w:hAnsi="Corbel" w:cs="Arial"/>
          <w:sz w:val="20"/>
          <w:szCs w:val="18"/>
          <w:lang w:val="nl-NL"/>
        </w:rPr>
        <w:tab/>
      </w:r>
    </w:p>
    <w:p w14:paraId="6B83F1EA" w14:textId="77777777" w:rsidR="00FA3AE9" w:rsidRPr="00881CEB" w:rsidRDefault="00715A57" w:rsidP="00FA3AE9">
      <w:pPr>
        <w:pStyle w:val="ListParagraph"/>
        <w:numPr>
          <w:ilvl w:val="0"/>
          <w:numId w:val="2"/>
        </w:numPr>
        <w:tabs>
          <w:tab w:val="left" w:pos="993"/>
        </w:tabs>
        <w:jc w:val="both"/>
        <w:outlineLvl w:val="0"/>
        <w:rPr>
          <w:rFonts w:ascii="Corbel" w:hAnsi="Corbel" w:cs="Arial"/>
          <w:sz w:val="20"/>
          <w:szCs w:val="18"/>
          <w:lang w:val="nl-NL"/>
        </w:rPr>
      </w:pPr>
      <w:r w:rsidRPr="00881CEB">
        <w:rPr>
          <w:rFonts w:ascii="Corbel" w:eastAsia="Arial Unicode MS" w:hAnsi="Corbel" w:cs="Arial"/>
          <w:color w:val="000000"/>
          <w:sz w:val="20"/>
          <w:szCs w:val="18"/>
          <w:u w:color="000000"/>
          <w:lang w:val="nl-NL" w:eastAsia="nl-NL"/>
        </w:rPr>
        <w:t>Inschrijving</w:t>
      </w:r>
    </w:p>
    <w:p w14:paraId="3FE48004" w14:textId="77777777" w:rsidR="00A562B0" w:rsidRPr="00F57BD5" w:rsidRDefault="00A562B0" w:rsidP="00FA3AE9">
      <w:pPr>
        <w:tabs>
          <w:tab w:val="left" w:pos="1418"/>
        </w:tabs>
        <w:jc w:val="both"/>
        <w:rPr>
          <w:rFonts w:ascii="Arial" w:hAnsi="Arial" w:cs="Arial"/>
          <w:sz w:val="20"/>
          <w:highlight w:val="yellow"/>
          <w:lang w:val="nl-NL"/>
        </w:rPr>
      </w:pPr>
    </w:p>
    <w:sectPr w:rsidR="00A562B0" w:rsidRPr="00F57BD5" w:rsidSect="00330E65">
      <w:headerReference w:type="default" r:id="rId12"/>
      <w:footerReference w:type="even" r:id="rId13"/>
      <w:footerReference w:type="default" r:id="rId14"/>
      <w:pgSz w:w="12240" w:h="15840"/>
      <w:pgMar w:top="2269"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13DD" w14:textId="77777777" w:rsidR="00715A57" w:rsidRDefault="00715A57">
      <w:r>
        <w:separator/>
      </w:r>
    </w:p>
  </w:endnote>
  <w:endnote w:type="continuationSeparator" w:id="0">
    <w:p w14:paraId="67D05382" w14:textId="77777777" w:rsidR="00715A57" w:rsidRDefault="0071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86AE" w14:textId="77777777" w:rsidR="00502F87" w:rsidRDefault="00715A57" w:rsidP="00771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B07AC36" w14:textId="77777777" w:rsidR="00502F87" w:rsidRDefault="00502F87" w:rsidP="007C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9C0B" w14:textId="77777777" w:rsidR="00CD0E0B" w:rsidRPr="00FA3AE9" w:rsidRDefault="00715A57" w:rsidP="00FA3AE9">
    <w:pPr>
      <w:pStyle w:val="Footer"/>
      <w:rPr>
        <w:rFonts w:ascii="Calibri" w:hAnsi="Calibri"/>
        <w:sz w:val="18"/>
        <w:szCs w:val="18"/>
        <w:lang w:val="nl-NL"/>
      </w:rPr>
    </w:pPr>
    <w:r w:rsidRPr="00FA3AE9">
      <w:rPr>
        <w:rFonts w:ascii="Calibri" w:hAnsi="Calibri"/>
        <w:sz w:val="18"/>
        <w:szCs w:val="18"/>
        <w:lang w:val="nl-NL"/>
      </w:rPr>
      <w:tab/>
      <w:t xml:space="preserve">Pagina </w:t>
    </w:r>
    <w:r w:rsidRPr="000243AE">
      <w:rPr>
        <w:rFonts w:ascii="Calibri" w:hAnsi="Calibri"/>
        <w:b/>
        <w:bCs/>
        <w:sz w:val="18"/>
        <w:szCs w:val="18"/>
      </w:rPr>
      <w:fldChar w:fldCharType="begin"/>
    </w:r>
    <w:r w:rsidRPr="00FA3AE9">
      <w:rPr>
        <w:rFonts w:ascii="Calibri" w:hAnsi="Calibri"/>
        <w:b/>
        <w:bCs/>
        <w:sz w:val="18"/>
        <w:szCs w:val="18"/>
        <w:lang w:val="nl-NL"/>
      </w:rPr>
      <w:instrText>PAGE</w:instrText>
    </w:r>
    <w:r w:rsidRPr="000243AE">
      <w:rPr>
        <w:rFonts w:ascii="Calibri" w:hAnsi="Calibri"/>
        <w:b/>
        <w:bCs/>
        <w:sz w:val="18"/>
        <w:szCs w:val="18"/>
      </w:rPr>
      <w:fldChar w:fldCharType="separate"/>
    </w:r>
    <w:r>
      <w:rPr>
        <w:rFonts w:ascii="Calibri" w:hAnsi="Calibri"/>
        <w:b/>
        <w:bCs/>
        <w:noProof/>
        <w:sz w:val="18"/>
        <w:szCs w:val="18"/>
        <w:lang w:val="nl-NL"/>
      </w:rPr>
      <w:t>2</w:t>
    </w:r>
    <w:r w:rsidRPr="000243AE">
      <w:rPr>
        <w:rFonts w:ascii="Calibri" w:hAnsi="Calibri"/>
        <w:b/>
        <w:bCs/>
        <w:sz w:val="18"/>
        <w:szCs w:val="18"/>
      </w:rPr>
      <w:fldChar w:fldCharType="end"/>
    </w:r>
    <w:r w:rsidRPr="00FA3AE9">
      <w:rPr>
        <w:rFonts w:ascii="Calibri" w:hAnsi="Calibri"/>
        <w:sz w:val="18"/>
        <w:szCs w:val="18"/>
        <w:lang w:val="nl-NL"/>
      </w:rPr>
      <w:t xml:space="preserve"> van </w:t>
    </w:r>
    <w:r w:rsidRPr="000243AE">
      <w:rPr>
        <w:rFonts w:ascii="Calibri" w:hAnsi="Calibri"/>
        <w:b/>
        <w:bCs/>
        <w:sz w:val="18"/>
        <w:szCs w:val="18"/>
      </w:rPr>
      <w:fldChar w:fldCharType="begin"/>
    </w:r>
    <w:r w:rsidRPr="00FA3AE9">
      <w:rPr>
        <w:rFonts w:ascii="Calibri" w:hAnsi="Calibri"/>
        <w:b/>
        <w:bCs/>
        <w:sz w:val="18"/>
        <w:szCs w:val="18"/>
        <w:lang w:val="nl-NL"/>
      </w:rPr>
      <w:instrText>NUMPAGES</w:instrText>
    </w:r>
    <w:r w:rsidRPr="000243AE">
      <w:rPr>
        <w:rFonts w:ascii="Calibri" w:hAnsi="Calibri"/>
        <w:b/>
        <w:bCs/>
        <w:sz w:val="18"/>
        <w:szCs w:val="18"/>
      </w:rPr>
      <w:fldChar w:fldCharType="separate"/>
    </w:r>
    <w:r>
      <w:rPr>
        <w:rFonts w:ascii="Calibri" w:hAnsi="Calibri"/>
        <w:b/>
        <w:bCs/>
        <w:noProof/>
        <w:sz w:val="18"/>
        <w:szCs w:val="18"/>
        <w:lang w:val="nl-NL"/>
      </w:rPr>
      <w:t>4</w:t>
    </w:r>
    <w:r w:rsidRPr="000243AE">
      <w:rPr>
        <w:rFonts w:ascii="Calibri" w:hAnsi="Calibri"/>
        <w:b/>
        <w:bCs/>
        <w:sz w:val="18"/>
        <w:szCs w:val="18"/>
      </w:rPr>
      <w:fldChar w:fldCharType="end"/>
    </w:r>
    <w:r w:rsidRPr="00FA3AE9">
      <w:rPr>
        <w:rFonts w:ascii="Calibri" w:hAnsi="Calibri"/>
        <w:sz w:val="18"/>
        <w:szCs w:val="18"/>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2914" w14:textId="77777777" w:rsidR="00715A57" w:rsidRDefault="00715A57">
      <w:r>
        <w:separator/>
      </w:r>
    </w:p>
  </w:footnote>
  <w:footnote w:type="continuationSeparator" w:id="0">
    <w:p w14:paraId="2215DD46" w14:textId="77777777" w:rsidR="00715A57" w:rsidRDefault="0071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6EF" w14:textId="77777777" w:rsidR="00502F87" w:rsidRDefault="00502F87" w:rsidP="00A014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9C"/>
    <w:multiLevelType w:val="multilevel"/>
    <w:tmpl w:val="D0E43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F6587"/>
    <w:multiLevelType w:val="hybridMultilevel"/>
    <w:tmpl w:val="789C5694"/>
    <w:lvl w:ilvl="0" w:tplc="EB2A60EC">
      <w:start w:val="1"/>
      <w:numFmt w:val="lowerLetter"/>
      <w:lvlText w:val="%1)"/>
      <w:lvlJc w:val="left"/>
      <w:pPr>
        <w:ind w:left="1069" w:hanging="360"/>
      </w:pPr>
      <w:rPr>
        <w:rFonts w:hint="default"/>
      </w:rPr>
    </w:lvl>
    <w:lvl w:ilvl="1" w:tplc="99CA55F6" w:tentative="1">
      <w:start w:val="1"/>
      <w:numFmt w:val="lowerLetter"/>
      <w:lvlText w:val="%2."/>
      <w:lvlJc w:val="left"/>
      <w:pPr>
        <w:ind w:left="1789" w:hanging="360"/>
      </w:pPr>
    </w:lvl>
    <w:lvl w:ilvl="2" w:tplc="4DD0A3AA" w:tentative="1">
      <w:start w:val="1"/>
      <w:numFmt w:val="lowerRoman"/>
      <w:lvlText w:val="%3."/>
      <w:lvlJc w:val="right"/>
      <w:pPr>
        <w:ind w:left="2509" w:hanging="180"/>
      </w:pPr>
    </w:lvl>
    <w:lvl w:ilvl="3" w:tplc="45D8FDDA" w:tentative="1">
      <w:start w:val="1"/>
      <w:numFmt w:val="decimal"/>
      <w:lvlText w:val="%4."/>
      <w:lvlJc w:val="left"/>
      <w:pPr>
        <w:ind w:left="3229" w:hanging="360"/>
      </w:pPr>
    </w:lvl>
    <w:lvl w:ilvl="4" w:tplc="3B848F1A" w:tentative="1">
      <w:start w:val="1"/>
      <w:numFmt w:val="lowerLetter"/>
      <w:lvlText w:val="%5."/>
      <w:lvlJc w:val="left"/>
      <w:pPr>
        <w:ind w:left="3949" w:hanging="360"/>
      </w:pPr>
    </w:lvl>
    <w:lvl w:ilvl="5" w:tplc="59324654" w:tentative="1">
      <w:start w:val="1"/>
      <w:numFmt w:val="lowerRoman"/>
      <w:lvlText w:val="%6."/>
      <w:lvlJc w:val="right"/>
      <w:pPr>
        <w:ind w:left="4669" w:hanging="180"/>
      </w:pPr>
    </w:lvl>
    <w:lvl w:ilvl="6" w:tplc="728A72B4" w:tentative="1">
      <w:start w:val="1"/>
      <w:numFmt w:val="decimal"/>
      <w:lvlText w:val="%7."/>
      <w:lvlJc w:val="left"/>
      <w:pPr>
        <w:ind w:left="5389" w:hanging="360"/>
      </w:pPr>
    </w:lvl>
    <w:lvl w:ilvl="7" w:tplc="F8D6E7C4" w:tentative="1">
      <w:start w:val="1"/>
      <w:numFmt w:val="lowerLetter"/>
      <w:lvlText w:val="%8."/>
      <w:lvlJc w:val="left"/>
      <w:pPr>
        <w:ind w:left="6109" w:hanging="360"/>
      </w:pPr>
    </w:lvl>
    <w:lvl w:ilvl="8" w:tplc="EA6CCF9E" w:tentative="1">
      <w:start w:val="1"/>
      <w:numFmt w:val="lowerRoman"/>
      <w:lvlText w:val="%9."/>
      <w:lvlJc w:val="right"/>
      <w:pPr>
        <w:ind w:left="6829" w:hanging="180"/>
      </w:pPr>
    </w:lvl>
  </w:abstractNum>
  <w:abstractNum w:abstractNumId="2" w15:restartNumberingAfterBreak="0">
    <w:nsid w:val="09720FA4"/>
    <w:multiLevelType w:val="hybridMultilevel"/>
    <w:tmpl w:val="583EAC98"/>
    <w:lvl w:ilvl="0" w:tplc="8748666C">
      <w:start w:val="1"/>
      <w:numFmt w:val="decimal"/>
      <w:lvlText w:val="%1."/>
      <w:lvlJc w:val="left"/>
      <w:pPr>
        <w:ind w:left="1080" w:hanging="720"/>
      </w:pPr>
      <w:rPr>
        <w:rFonts w:hint="default"/>
      </w:rPr>
    </w:lvl>
    <w:lvl w:ilvl="1" w:tplc="DB8E634C" w:tentative="1">
      <w:start w:val="1"/>
      <w:numFmt w:val="lowerLetter"/>
      <w:lvlText w:val="%2."/>
      <w:lvlJc w:val="left"/>
      <w:pPr>
        <w:ind w:left="1440" w:hanging="360"/>
      </w:pPr>
    </w:lvl>
    <w:lvl w:ilvl="2" w:tplc="DE564446" w:tentative="1">
      <w:start w:val="1"/>
      <w:numFmt w:val="lowerRoman"/>
      <w:lvlText w:val="%3."/>
      <w:lvlJc w:val="right"/>
      <w:pPr>
        <w:ind w:left="2160" w:hanging="180"/>
      </w:pPr>
    </w:lvl>
    <w:lvl w:ilvl="3" w:tplc="AB4404AC" w:tentative="1">
      <w:start w:val="1"/>
      <w:numFmt w:val="decimal"/>
      <w:lvlText w:val="%4."/>
      <w:lvlJc w:val="left"/>
      <w:pPr>
        <w:ind w:left="2880" w:hanging="360"/>
      </w:pPr>
    </w:lvl>
    <w:lvl w:ilvl="4" w:tplc="B40EEF2E" w:tentative="1">
      <w:start w:val="1"/>
      <w:numFmt w:val="lowerLetter"/>
      <w:lvlText w:val="%5."/>
      <w:lvlJc w:val="left"/>
      <w:pPr>
        <w:ind w:left="3600" w:hanging="360"/>
      </w:pPr>
    </w:lvl>
    <w:lvl w:ilvl="5" w:tplc="7942372E" w:tentative="1">
      <w:start w:val="1"/>
      <w:numFmt w:val="lowerRoman"/>
      <w:lvlText w:val="%6."/>
      <w:lvlJc w:val="right"/>
      <w:pPr>
        <w:ind w:left="4320" w:hanging="180"/>
      </w:pPr>
    </w:lvl>
    <w:lvl w:ilvl="6" w:tplc="660C4BD6" w:tentative="1">
      <w:start w:val="1"/>
      <w:numFmt w:val="decimal"/>
      <w:lvlText w:val="%7."/>
      <w:lvlJc w:val="left"/>
      <w:pPr>
        <w:ind w:left="5040" w:hanging="360"/>
      </w:pPr>
    </w:lvl>
    <w:lvl w:ilvl="7" w:tplc="A7D8B6F0" w:tentative="1">
      <w:start w:val="1"/>
      <w:numFmt w:val="lowerLetter"/>
      <w:lvlText w:val="%8."/>
      <w:lvlJc w:val="left"/>
      <w:pPr>
        <w:ind w:left="5760" w:hanging="360"/>
      </w:pPr>
    </w:lvl>
    <w:lvl w:ilvl="8" w:tplc="A73896F2" w:tentative="1">
      <w:start w:val="1"/>
      <w:numFmt w:val="lowerRoman"/>
      <w:lvlText w:val="%9."/>
      <w:lvlJc w:val="right"/>
      <w:pPr>
        <w:ind w:left="6480" w:hanging="180"/>
      </w:pPr>
    </w:lvl>
  </w:abstractNum>
  <w:abstractNum w:abstractNumId="3" w15:restartNumberingAfterBreak="0">
    <w:nsid w:val="22F129BB"/>
    <w:multiLevelType w:val="hybridMultilevel"/>
    <w:tmpl w:val="BB90303C"/>
    <w:lvl w:ilvl="0" w:tplc="7CF8CA06">
      <w:start w:val="1"/>
      <w:numFmt w:val="decimal"/>
      <w:lvlText w:val="%1."/>
      <w:lvlJc w:val="left"/>
      <w:pPr>
        <w:ind w:left="1080" w:hanging="720"/>
      </w:pPr>
      <w:rPr>
        <w:rFonts w:hint="default"/>
      </w:rPr>
    </w:lvl>
    <w:lvl w:ilvl="1" w:tplc="EE803B3C" w:tentative="1">
      <w:start w:val="1"/>
      <w:numFmt w:val="lowerLetter"/>
      <w:lvlText w:val="%2."/>
      <w:lvlJc w:val="left"/>
      <w:pPr>
        <w:ind w:left="1440" w:hanging="360"/>
      </w:pPr>
    </w:lvl>
    <w:lvl w:ilvl="2" w:tplc="DBD6533C" w:tentative="1">
      <w:start w:val="1"/>
      <w:numFmt w:val="lowerRoman"/>
      <w:lvlText w:val="%3."/>
      <w:lvlJc w:val="right"/>
      <w:pPr>
        <w:ind w:left="2160" w:hanging="180"/>
      </w:pPr>
    </w:lvl>
    <w:lvl w:ilvl="3" w:tplc="95426B44" w:tentative="1">
      <w:start w:val="1"/>
      <w:numFmt w:val="decimal"/>
      <w:lvlText w:val="%4."/>
      <w:lvlJc w:val="left"/>
      <w:pPr>
        <w:ind w:left="2880" w:hanging="360"/>
      </w:pPr>
    </w:lvl>
    <w:lvl w:ilvl="4" w:tplc="8688AC82" w:tentative="1">
      <w:start w:val="1"/>
      <w:numFmt w:val="lowerLetter"/>
      <w:lvlText w:val="%5."/>
      <w:lvlJc w:val="left"/>
      <w:pPr>
        <w:ind w:left="3600" w:hanging="360"/>
      </w:pPr>
    </w:lvl>
    <w:lvl w:ilvl="5" w:tplc="6114AFD8" w:tentative="1">
      <w:start w:val="1"/>
      <w:numFmt w:val="lowerRoman"/>
      <w:lvlText w:val="%6."/>
      <w:lvlJc w:val="right"/>
      <w:pPr>
        <w:ind w:left="4320" w:hanging="180"/>
      </w:pPr>
    </w:lvl>
    <w:lvl w:ilvl="6" w:tplc="8674A5D8" w:tentative="1">
      <w:start w:val="1"/>
      <w:numFmt w:val="decimal"/>
      <w:lvlText w:val="%7."/>
      <w:lvlJc w:val="left"/>
      <w:pPr>
        <w:ind w:left="5040" w:hanging="360"/>
      </w:pPr>
    </w:lvl>
    <w:lvl w:ilvl="7" w:tplc="D236F84C" w:tentative="1">
      <w:start w:val="1"/>
      <w:numFmt w:val="lowerLetter"/>
      <w:lvlText w:val="%8."/>
      <w:lvlJc w:val="left"/>
      <w:pPr>
        <w:ind w:left="5760" w:hanging="360"/>
      </w:pPr>
    </w:lvl>
    <w:lvl w:ilvl="8" w:tplc="457AC206" w:tentative="1">
      <w:start w:val="1"/>
      <w:numFmt w:val="lowerRoman"/>
      <w:lvlText w:val="%9."/>
      <w:lvlJc w:val="right"/>
      <w:pPr>
        <w:ind w:left="6480" w:hanging="180"/>
      </w:pPr>
    </w:lvl>
  </w:abstractNum>
  <w:abstractNum w:abstractNumId="4" w15:restartNumberingAfterBreak="0">
    <w:nsid w:val="2BFA4E59"/>
    <w:multiLevelType w:val="hybridMultilevel"/>
    <w:tmpl w:val="583EAC98"/>
    <w:lvl w:ilvl="0" w:tplc="4B6E4846">
      <w:start w:val="1"/>
      <w:numFmt w:val="decimal"/>
      <w:lvlText w:val="%1."/>
      <w:lvlJc w:val="left"/>
      <w:pPr>
        <w:ind w:left="1080" w:hanging="720"/>
      </w:pPr>
      <w:rPr>
        <w:rFonts w:hint="default"/>
      </w:rPr>
    </w:lvl>
    <w:lvl w:ilvl="1" w:tplc="F7F4D344" w:tentative="1">
      <w:start w:val="1"/>
      <w:numFmt w:val="lowerLetter"/>
      <w:lvlText w:val="%2."/>
      <w:lvlJc w:val="left"/>
      <w:pPr>
        <w:ind w:left="1440" w:hanging="360"/>
      </w:pPr>
    </w:lvl>
    <w:lvl w:ilvl="2" w:tplc="62CCB3EE" w:tentative="1">
      <w:start w:val="1"/>
      <w:numFmt w:val="lowerRoman"/>
      <w:lvlText w:val="%3."/>
      <w:lvlJc w:val="right"/>
      <w:pPr>
        <w:ind w:left="2160" w:hanging="180"/>
      </w:pPr>
    </w:lvl>
    <w:lvl w:ilvl="3" w:tplc="67CA086A" w:tentative="1">
      <w:start w:val="1"/>
      <w:numFmt w:val="decimal"/>
      <w:lvlText w:val="%4."/>
      <w:lvlJc w:val="left"/>
      <w:pPr>
        <w:ind w:left="2880" w:hanging="360"/>
      </w:pPr>
    </w:lvl>
    <w:lvl w:ilvl="4" w:tplc="40EE4A3C" w:tentative="1">
      <w:start w:val="1"/>
      <w:numFmt w:val="lowerLetter"/>
      <w:lvlText w:val="%5."/>
      <w:lvlJc w:val="left"/>
      <w:pPr>
        <w:ind w:left="3600" w:hanging="360"/>
      </w:pPr>
    </w:lvl>
    <w:lvl w:ilvl="5" w:tplc="66E82B68" w:tentative="1">
      <w:start w:val="1"/>
      <w:numFmt w:val="lowerRoman"/>
      <w:lvlText w:val="%6."/>
      <w:lvlJc w:val="right"/>
      <w:pPr>
        <w:ind w:left="4320" w:hanging="180"/>
      </w:pPr>
    </w:lvl>
    <w:lvl w:ilvl="6" w:tplc="7C7C46C2" w:tentative="1">
      <w:start w:val="1"/>
      <w:numFmt w:val="decimal"/>
      <w:lvlText w:val="%7."/>
      <w:lvlJc w:val="left"/>
      <w:pPr>
        <w:ind w:left="5040" w:hanging="360"/>
      </w:pPr>
    </w:lvl>
    <w:lvl w:ilvl="7" w:tplc="D7ECF54E" w:tentative="1">
      <w:start w:val="1"/>
      <w:numFmt w:val="lowerLetter"/>
      <w:lvlText w:val="%8."/>
      <w:lvlJc w:val="left"/>
      <w:pPr>
        <w:ind w:left="5760" w:hanging="360"/>
      </w:pPr>
    </w:lvl>
    <w:lvl w:ilvl="8" w:tplc="45C4C414" w:tentative="1">
      <w:start w:val="1"/>
      <w:numFmt w:val="lowerRoman"/>
      <w:lvlText w:val="%9."/>
      <w:lvlJc w:val="right"/>
      <w:pPr>
        <w:ind w:left="6480" w:hanging="180"/>
      </w:pPr>
    </w:lvl>
  </w:abstractNum>
  <w:abstractNum w:abstractNumId="5" w15:restartNumberingAfterBreak="0">
    <w:nsid w:val="2E7D2D18"/>
    <w:multiLevelType w:val="hybridMultilevel"/>
    <w:tmpl w:val="BB90303C"/>
    <w:lvl w:ilvl="0" w:tplc="66F40A00">
      <w:start w:val="1"/>
      <w:numFmt w:val="decimal"/>
      <w:lvlText w:val="%1."/>
      <w:lvlJc w:val="left"/>
      <w:pPr>
        <w:ind w:left="1080" w:hanging="720"/>
      </w:pPr>
      <w:rPr>
        <w:rFonts w:hint="default"/>
      </w:rPr>
    </w:lvl>
    <w:lvl w:ilvl="1" w:tplc="12E41F1E" w:tentative="1">
      <w:start w:val="1"/>
      <w:numFmt w:val="lowerLetter"/>
      <w:lvlText w:val="%2."/>
      <w:lvlJc w:val="left"/>
      <w:pPr>
        <w:ind w:left="1440" w:hanging="360"/>
      </w:pPr>
    </w:lvl>
    <w:lvl w:ilvl="2" w:tplc="1A742BEC" w:tentative="1">
      <w:start w:val="1"/>
      <w:numFmt w:val="lowerRoman"/>
      <w:lvlText w:val="%3."/>
      <w:lvlJc w:val="right"/>
      <w:pPr>
        <w:ind w:left="2160" w:hanging="180"/>
      </w:pPr>
    </w:lvl>
    <w:lvl w:ilvl="3" w:tplc="8684F60C" w:tentative="1">
      <w:start w:val="1"/>
      <w:numFmt w:val="decimal"/>
      <w:lvlText w:val="%4."/>
      <w:lvlJc w:val="left"/>
      <w:pPr>
        <w:ind w:left="2880" w:hanging="360"/>
      </w:pPr>
    </w:lvl>
    <w:lvl w:ilvl="4" w:tplc="CEBC839E" w:tentative="1">
      <w:start w:val="1"/>
      <w:numFmt w:val="lowerLetter"/>
      <w:lvlText w:val="%5."/>
      <w:lvlJc w:val="left"/>
      <w:pPr>
        <w:ind w:left="3600" w:hanging="360"/>
      </w:pPr>
    </w:lvl>
    <w:lvl w:ilvl="5" w:tplc="BD60C658" w:tentative="1">
      <w:start w:val="1"/>
      <w:numFmt w:val="lowerRoman"/>
      <w:lvlText w:val="%6."/>
      <w:lvlJc w:val="right"/>
      <w:pPr>
        <w:ind w:left="4320" w:hanging="180"/>
      </w:pPr>
    </w:lvl>
    <w:lvl w:ilvl="6" w:tplc="B336AF8A" w:tentative="1">
      <w:start w:val="1"/>
      <w:numFmt w:val="decimal"/>
      <w:lvlText w:val="%7."/>
      <w:lvlJc w:val="left"/>
      <w:pPr>
        <w:ind w:left="5040" w:hanging="360"/>
      </w:pPr>
    </w:lvl>
    <w:lvl w:ilvl="7" w:tplc="D8F275E6" w:tentative="1">
      <w:start w:val="1"/>
      <w:numFmt w:val="lowerLetter"/>
      <w:lvlText w:val="%8."/>
      <w:lvlJc w:val="left"/>
      <w:pPr>
        <w:ind w:left="5760" w:hanging="360"/>
      </w:pPr>
    </w:lvl>
    <w:lvl w:ilvl="8" w:tplc="8E5E16A8" w:tentative="1">
      <w:start w:val="1"/>
      <w:numFmt w:val="lowerRoman"/>
      <w:lvlText w:val="%9."/>
      <w:lvlJc w:val="right"/>
      <w:pPr>
        <w:ind w:left="6480" w:hanging="180"/>
      </w:pPr>
    </w:lvl>
  </w:abstractNum>
  <w:abstractNum w:abstractNumId="6" w15:restartNumberingAfterBreak="0">
    <w:nsid w:val="392449B7"/>
    <w:multiLevelType w:val="hybridMultilevel"/>
    <w:tmpl w:val="BB90303C"/>
    <w:lvl w:ilvl="0" w:tplc="EE9445E8">
      <w:start w:val="1"/>
      <w:numFmt w:val="decimal"/>
      <w:lvlText w:val="%1."/>
      <w:lvlJc w:val="left"/>
      <w:pPr>
        <w:ind w:left="1080" w:hanging="720"/>
      </w:pPr>
      <w:rPr>
        <w:rFonts w:hint="default"/>
      </w:rPr>
    </w:lvl>
    <w:lvl w:ilvl="1" w:tplc="565EEB16" w:tentative="1">
      <w:start w:val="1"/>
      <w:numFmt w:val="lowerLetter"/>
      <w:lvlText w:val="%2."/>
      <w:lvlJc w:val="left"/>
      <w:pPr>
        <w:ind w:left="1440" w:hanging="360"/>
      </w:pPr>
    </w:lvl>
    <w:lvl w:ilvl="2" w:tplc="473A1068" w:tentative="1">
      <w:start w:val="1"/>
      <w:numFmt w:val="lowerRoman"/>
      <w:lvlText w:val="%3."/>
      <w:lvlJc w:val="right"/>
      <w:pPr>
        <w:ind w:left="2160" w:hanging="180"/>
      </w:pPr>
    </w:lvl>
    <w:lvl w:ilvl="3" w:tplc="B364A32C" w:tentative="1">
      <w:start w:val="1"/>
      <w:numFmt w:val="decimal"/>
      <w:lvlText w:val="%4."/>
      <w:lvlJc w:val="left"/>
      <w:pPr>
        <w:ind w:left="2880" w:hanging="360"/>
      </w:pPr>
    </w:lvl>
    <w:lvl w:ilvl="4" w:tplc="7F008146" w:tentative="1">
      <w:start w:val="1"/>
      <w:numFmt w:val="lowerLetter"/>
      <w:lvlText w:val="%5."/>
      <w:lvlJc w:val="left"/>
      <w:pPr>
        <w:ind w:left="3600" w:hanging="360"/>
      </w:pPr>
    </w:lvl>
    <w:lvl w:ilvl="5" w:tplc="EAD6AAC4" w:tentative="1">
      <w:start w:val="1"/>
      <w:numFmt w:val="lowerRoman"/>
      <w:lvlText w:val="%6."/>
      <w:lvlJc w:val="right"/>
      <w:pPr>
        <w:ind w:left="4320" w:hanging="180"/>
      </w:pPr>
    </w:lvl>
    <w:lvl w:ilvl="6" w:tplc="A6221A6A" w:tentative="1">
      <w:start w:val="1"/>
      <w:numFmt w:val="decimal"/>
      <w:lvlText w:val="%7."/>
      <w:lvlJc w:val="left"/>
      <w:pPr>
        <w:ind w:left="5040" w:hanging="360"/>
      </w:pPr>
    </w:lvl>
    <w:lvl w:ilvl="7" w:tplc="AFEECDC2" w:tentative="1">
      <w:start w:val="1"/>
      <w:numFmt w:val="lowerLetter"/>
      <w:lvlText w:val="%8."/>
      <w:lvlJc w:val="left"/>
      <w:pPr>
        <w:ind w:left="5760" w:hanging="360"/>
      </w:pPr>
    </w:lvl>
    <w:lvl w:ilvl="8" w:tplc="21CCD51E" w:tentative="1">
      <w:start w:val="1"/>
      <w:numFmt w:val="lowerRoman"/>
      <w:lvlText w:val="%9."/>
      <w:lvlJc w:val="right"/>
      <w:pPr>
        <w:ind w:left="6480" w:hanging="180"/>
      </w:pPr>
    </w:lvl>
  </w:abstractNum>
  <w:abstractNum w:abstractNumId="7" w15:restartNumberingAfterBreak="0">
    <w:nsid w:val="4BB2346C"/>
    <w:multiLevelType w:val="hybridMultilevel"/>
    <w:tmpl w:val="1C24106E"/>
    <w:lvl w:ilvl="0" w:tplc="2654E124">
      <w:start w:val="1"/>
      <w:numFmt w:val="decimal"/>
      <w:lvlText w:val="%1."/>
      <w:lvlJc w:val="left"/>
      <w:pPr>
        <w:ind w:left="720" w:hanging="360"/>
      </w:pPr>
      <w:rPr>
        <w:rFonts w:hint="default"/>
      </w:rPr>
    </w:lvl>
    <w:lvl w:ilvl="1" w:tplc="B338F822">
      <w:start w:val="1"/>
      <w:numFmt w:val="lowerLetter"/>
      <w:lvlText w:val="%2."/>
      <w:lvlJc w:val="left"/>
      <w:pPr>
        <w:ind w:left="1440" w:hanging="360"/>
      </w:pPr>
    </w:lvl>
    <w:lvl w:ilvl="2" w:tplc="F768F6BA" w:tentative="1">
      <w:start w:val="1"/>
      <w:numFmt w:val="lowerRoman"/>
      <w:lvlText w:val="%3."/>
      <w:lvlJc w:val="right"/>
      <w:pPr>
        <w:ind w:left="2160" w:hanging="180"/>
      </w:pPr>
    </w:lvl>
    <w:lvl w:ilvl="3" w:tplc="DB98F9BC" w:tentative="1">
      <w:start w:val="1"/>
      <w:numFmt w:val="decimal"/>
      <w:lvlText w:val="%4."/>
      <w:lvlJc w:val="left"/>
      <w:pPr>
        <w:ind w:left="2880" w:hanging="360"/>
      </w:pPr>
    </w:lvl>
    <w:lvl w:ilvl="4" w:tplc="6DEA3950" w:tentative="1">
      <w:start w:val="1"/>
      <w:numFmt w:val="lowerLetter"/>
      <w:lvlText w:val="%5."/>
      <w:lvlJc w:val="left"/>
      <w:pPr>
        <w:ind w:left="3600" w:hanging="360"/>
      </w:pPr>
    </w:lvl>
    <w:lvl w:ilvl="5" w:tplc="14B6F59E" w:tentative="1">
      <w:start w:val="1"/>
      <w:numFmt w:val="lowerRoman"/>
      <w:lvlText w:val="%6."/>
      <w:lvlJc w:val="right"/>
      <w:pPr>
        <w:ind w:left="4320" w:hanging="180"/>
      </w:pPr>
    </w:lvl>
    <w:lvl w:ilvl="6" w:tplc="771E5A5E" w:tentative="1">
      <w:start w:val="1"/>
      <w:numFmt w:val="decimal"/>
      <w:lvlText w:val="%7."/>
      <w:lvlJc w:val="left"/>
      <w:pPr>
        <w:ind w:left="5040" w:hanging="360"/>
      </w:pPr>
    </w:lvl>
    <w:lvl w:ilvl="7" w:tplc="651EA8EE" w:tentative="1">
      <w:start w:val="1"/>
      <w:numFmt w:val="lowerLetter"/>
      <w:lvlText w:val="%8."/>
      <w:lvlJc w:val="left"/>
      <w:pPr>
        <w:ind w:left="5760" w:hanging="360"/>
      </w:pPr>
    </w:lvl>
    <w:lvl w:ilvl="8" w:tplc="5F9C6CD8" w:tentative="1">
      <w:start w:val="1"/>
      <w:numFmt w:val="lowerRoman"/>
      <w:lvlText w:val="%9."/>
      <w:lvlJc w:val="right"/>
      <w:pPr>
        <w:ind w:left="6480" w:hanging="180"/>
      </w:pPr>
    </w:lvl>
  </w:abstractNum>
  <w:abstractNum w:abstractNumId="8" w15:restartNumberingAfterBreak="0">
    <w:nsid w:val="4E497C60"/>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25542D"/>
    <w:multiLevelType w:val="hybridMultilevel"/>
    <w:tmpl w:val="18C245DC"/>
    <w:lvl w:ilvl="0" w:tplc="6150D69A">
      <w:start w:val="1"/>
      <w:numFmt w:val="decimal"/>
      <w:lvlText w:val="%1."/>
      <w:lvlJc w:val="left"/>
      <w:pPr>
        <w:ind w:left="1080" w:hanging="720"/>
      </w:pPr>
      <w:rPr>
        <w:rFonts w:hint="default"/>
      </w:rPr>
    </w:lvl>
    <w:lvl w:ilvl="1" w:tplc="7AA23180" w:tentative="1">
      <w:start w:val="1"/>
      <w:numFmt w:val="lowerLetter"/>
      <w:lvlText w:val="%2."/>
      <w:lvlJc w:val="left"/>
      <w:pPr>
        <w:ind w:left="1440" w:hanging="360"/>
      </w:pPr>
    </w:lvl>
    <w:lvl w:ilvl="2" w:tplc="4C52336E" w:tentative="1">
      <w:start w:val="1"/>
      <w:numFmt w:val="lowerRoman"/>
      <w:lvlText w:val="%3."/>
      <w:lvlJc w:val="right"/>
      <w:pPr>
        <w:ind w:left="2160" w:hanging="180"/>
      </w:pPr>
    </w:lvl>
    <w:lvl w:ilvl="3" w:tplc="76C49D90" w:tentative="1">
      <w:start w:val="1"/>
      <w:numFmt w:val="decimal"/>
      <w:lvlText w:val="%4."/>
      <w:lvlJc w:val="left"/>
      <w:pPr>
        <w:ind w:left="2880" w:hanging="360"/>
      </w:pPr>
    </w:lvl>
    <w:lvl w:ilvl="4" w:tplc="29D05AA8" w:tentative="1">
      <w:start w:val="1"/>
      <w:numFmt w:val="lowerLetter"/>
      <w:lvlText w:val="%5."/>
      <w:lvlJc w:val="left"/>
      <w:pPr>
        <w:ind w:left="3600" w:hanging="360"/>
      </w:pPr>
    </w:lvl>
    <w:lvl w:ilvl="5" w:tplc="3BF0F5E0" w:tentative="1">
      <w:start w:val="1"/>
      <w:numFmt w:val="lowerRoman"/>
      <w:lvlText w:val="%6."/>
      <w:lvlJc w:val="right"/>
      <w:pPr>
        <w:ind w:left="4320" w:hanging="180"/>
      </w:pPr>
    </w:lvl>
    <w:lvl w:ilvl="6" w:tplc="3800E3B0" w:tentative="1">
      <w:start w:val="1"/>
      <w:numFmt w:val="decimal"/>
      <w:lvlText w:val="%7."/>
      <w:lvlJc w:val="left"/>
      <w:pPr>
        <w:ind w:left="5040" w:hanging="360"/>
      </w:pPr>
    </w:lvl>
    <w:lvl w:ilvl="7" w:tplc="91C0E9F4" w:tentative="1">
      <w:start w:val="1"/>
      <w:numFmt w:val="lowerLetter"/>
      <w:lvlText w:val="%8."/>
      <w:lvlJc w:val="left"/>
      <w:pPr>
        <w:ind w:left="5760" w:hanging="360"/>
      </w:pPr>
    </w:lvl>
    <w:lvl w:ilvl="8" w:tplc="F52A0CA2" w:tentative="1">
      <w:start w:val="1"/>
      <w:numFmt w:val="lowerRoman"/>
      <w:lvlText w:val="%9."/>
      <w:lvlJc w:val="right"/>
      <w:pPr>
        <w:ind w:left="6480" w:hanging="180"/>
      </w:pPr>
    </w:lvl>
  </w:abstractNum>
  <w:abstractNum w:abstractNumId="10" w15:restartNumberingAfterBreak="0">
    <w:nsid w:val="59462B4F"/>
    <w:multiLevelType w:val="multilevel"/>
    <w:tmpl w:val="6D0C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083C11"/>
    <w:multiLevelType w:val="hybridMultilevel"/>
    <w:tmpl w:val="0B0AE18E"/>
    <w:lvl w:ilvl="0" w:tplc="F3C68E22">
      <w:start w:val="1"/>
      <w:numFmt w:val="decimal"/>
      <w:lvlText w:val="%1."/>
      <w:lvlJc w:val="left"/>
      <w:pPr>
        <w:ind w:left="1080" w:hanging="720"/>
      </w:pPr>
      <w:rPr>
        <w:rFonts w:hint="default"/>
      </w:rPr>
    </w:lvl>
    <w:lvl w:ilvl="1" w:tplc="264EE66C" w:tentative="1">
      <w:start w:val="1"/>
      <w:numFmt w:val="lowerLetter"/>
      <w:lvlText w:val="%2."/>
      <w:lvlJc w:val="left"/>
      <w:pPr>
        <w:ind w:left="1440" w:hanging="360"/>
      </w:pPr>
    </w:lvl>
    <w:lvl w:ilvl="2" w:tplc="6C127950" w:tentative="1">
      <w:start w:val="1"/>
      <w:numFmt w:val="lowerRoman"/>
      <w:lvlText w:val="%3."/>
      <w:lvlJc w:val="right"/>
      <w:pPr>
        <w:ind w:left="2160" w:hanging="180"/>
      </w:pPr>
    </w:lvl>
    <w:lvl w:ilvl="3" w:tplc="959C2FB8" w:tentative="1">
      <w:start w:val="1"/>
      <w:numFmt w:val="decimal"/>
      <w:lvlText w:val="%4."/>
      <w:lvlJc w:val="left"/>
      <w:pPr>
        <w:ind w:left="2880" w:hanging="360"/>
      </w:pPr>
    </w:lvl>
    <w:lvl w:ilvl="4" w:tplc="1AF21192" w:tentative="1">
      <w:start w:val="1"/>
      <w:numFmt w:val="lowerLetter"/>
      <w:lvlText w:val="%5."/>
      <w:lvlJc w:val="left"/>
      <w:pPr>
        <w:ind w:left="3600" w:hanging="360"/>
      </w:pPr>
    </w:lvl>
    <w:lvl w:ilvl="5" w:tplc="67F240E8" w:tentative="1">
      <w:start w:val="1"/>
      <w:numFmt w:val="lowerRoman"/>
      <w:lvlText w:val="%6."/>
      <w:lvlJc w:val="right"/>
      <w:pPr>
        <w:ind w:left="4320" w:hanging="180"/>
      </w:pPr>
    </w:lvl>
    <w:lvl w:ilvl="6" w:tplc="953827CE" w:tentative="1">
      <w:start w:val="1"/>
      <w:numFmt w:val="decimal"/>
      <w:lvlText w:val="%7."/>
      <w:lvlJc w:val="left"/>
      <w:pPr>
        <w:ind w:left="5040" w:hanging="360"/>
      </w:pPr>
    </w:lvl>
    <w:lvl w:ilvl="7" w:tplc="7202211A" w:tentative="1">
      <w:start w:val="1"/>
      <w:numFmt w:val="lowerLetter"/>
      <w:lvlText w:val="%8."/>
      <w:lvlJc w:val="left"/>
      <w:pPr>
        <w:ind w:left="5760" w:hanging="360"/>
      </w:pPr>
    </w:lvl>
    <w:lvl w:ilvl="8" w:tplc="5E32202E" w:tentative="1">
      <w:start w:val="1"/>
      <w:numFmt w:val="lowerRoman"/>
      <w:lvlText w:val="%9."/>
      <w:lvlJc w:val="right"/>
      <w:pPr>
        <w:ind w:left="6480" w:hanging="180"/>
      </w:pPr>
    </w:lvl>
  </w:abstractNum>
  <w:abstractNum w:abstractNumId="12" w15:restartNumberingAfterBreak="0">
    <w:nsid w:val="5DBA6E02"/>
    <w:multiLevelType w:val="multilevel"/>
    <w:tmpl w:val="16A40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487E5A"/>
    <w:multiLevelType w:val="multilevel"/>
    <w:tmpl w:val="55BC7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1F071A"/>
    <w:multiLevelType w:val="hybridMultilevel"/>
    <w:tmpl w:val="D48451C4"/>
    <w:lvl w:ilvl="0" w:tplc="EBC6A5C8">
      <w:start w:val="1"/>
      <w:numFmt w:val="upperRoman"/>
      <w:lvlText w:val="%1."/>
      <w:lvlJc w:val="left"/>
      <w:pPr>
        <w:ind w:left="720" w:hanging="360"/>
      </w:pPr>
      <w:rPr>
        <w:rFonts w:ascii="Arial" w:eastAsia="Arial Unicode MS" w:hAnsi="Arial" w:cs="Arial"/>
      </w:rPr>
    </w:lvl>
    <w:lvl w:ilvl="1" w:tplc="81D07608" w:tentative="1">
      <w:start w:val="1"/>
      <w:numFmt w:val="bullet"/>
      <w:lvlText w:val="o"/>
      <w:lvlJc w:val="left"/>
      <w:pPr>
        <w:ind w:left="1440" w:hanging="360"/>
      </w:pPr>
      <w:rPr>
        <w:rFonts w:ascii="Courier New" w:hAnsi="Courier New" w:cs="Courier New" w:hint="default"/>
      </w:rPr>
    </w:lvl>
    <w:lvl w:ilvl="2" w:tplc="78E0BE62" w:tentative="1">
      <w:start w:val="1"/>
      <w:numFmt w:val="bullet"/>
      <w:lvlText w:val=""/>
      <w:lvlJc w:val="left"/>
      <w:pPr>
        <w:ind w:left="2160" w:hanging="360"/>
      </w:pPr>
      <w:rPr>
        <w:rFonts w:ascii="Wingdings" w:hAnsi="Wingdings" w:hint="default"/>
      </w:rPr>
    </w:lvl>
    <w:lvl w:ilvl="3" w:tplc="5AEA604A" w:tentative="1">
      <w:start w:val="1"/>
      <w:numFmt w:val="bullet"/>
      <w:lvlText w:val=""/>
      <w:lvlJc w:val="left"/>
      <w:pPr>
        <w:ind w:left="2880" w:hanging="360"/>
      </w:pPr>
      <w:rPr>
        <w:rFonts w:ascii="Symbol" w:hAnsi="Symbol" w:hint="default"/>
      </w:rPr>
    </w:lvl>
    <w:lvl w:ilvl="4" w:tplc="53380712" w:tentative="1">
      <w:start w:val="1"/>
      <w:numFmt w:val="bullet"/>
      <w:lvlText w:val="o"/>
      <w:lvlJc w:val="left"/>
      <w:pPr>
        <w:ind w:left="3600" w:hanging="360"/>
      </w:pPr>
      <w:rPr>
        <w:rFonts w:ascii="Courier New" w:hAnsi="Courier New" w:cs="Courier New" w:hint="default"/>
      </w:rPr>
    </w:lvl>
    <w:lvl w:ilvl="5" w:tplc="9BF4501A" w:tentative="1">
      <w:start w:val="1"/>
      <w:numFmt w:val="bullet"/>
      <w:lvlText w:val=""/>
      <w:lvlJc w:val="left"/>
      <w:pPr>
        <w:ind w:left="4320" w:hanging="360"/>
      </w:pPr>
      <w:rPr>
        <w:rFonts w:ascii="Wingdings" w:hAnsi="Wingdings" w:hint="default"/>
      </w:rPr>
    </w:lvl>
    <w:lvl w:ilvl="6" w:tplc="4B52EC00" w:tentative="1">
      <w:start w:val="1"/>
      <w:numFmt w:val="bullet"/>
      <w:lvlText w:val=""/>
      <w:lvlJc w:val="left"/>
      <w:pPr>
        <w:ind w:left="5040" w:hanging="360"/>
      </w:pPr>
      <w:rPr>
        <w:rFonts w:ascii="Symbol" w:hAnsi="Symbol" w:hint="default"/>
      </w:rPr>
    </w:lvl>
    <w:lvl w:ilvl="7" w:tplc="3CE8F8DC" w:tentative="1">
      <w:start w:val="1"/>
      <w:numFmt w:val="bullet"/>
      <w:lvlText w:val="o"/>
      <w:lvlJc w:val="left"/>
      <w:pPr>
        <w:ind w:left="5760" w:hanging="360"/>
      </w:pPr>
      <w:rPr>
        <w:rFonts w:ascii="Courier New" w:hAnsi="Courier New" w:cs="Courier New" w:hint="default"/>
      </w:rPr>
    </w:lvl>
    <w:lvl w:ilvl="8" w:tplc="D1D43998" w:tentative="1">
      <w:start w:val="1"/>
      <w:numFmt w:val="bullet"/>
      <w:lvlText w:val=""/>
      <w:lvlJc w:val="left"/>
      <w:pPr>
        <w:ind w:left="6480" w:hanging="360"/>
      </w:pPr>
      <w:rPr>
        <w:rFonts w:ascii="Wingdings" w:hAnsi="Wingdings" w:hint="default"/>
      </w:rPr>
    </w:lvl>
  </w:abstractNum>
  <w:abstractNum w:abstractNumId="15" w15:restartNumberingAfterBreak="0">
    <w:nsid w:val="6A9E71C7"/>
    <w:multiLevelType w:val="hybridMultilevel"/>
    <w:tmpl w:val="583EAC98"/>
    <w:lvl w:ilvl="0" w:tplc="648E3C44">
      <w:start w:val="1"/>
      <w:numFmt w:val="decimal"/>
      <w:lvlText w:val="%1."/>
      <w:lvlJc w:val="left"/>
      <w:pPr>
        <w:ind w:left="1080" w:hanging="720"/>
      </w:pPr>
      <w:rPr>
        <w:rFonts w:hint="default"/>
      </w:rPr>
    </w:lvl>
    <w:lvl w:ilvl="1" w:tplc="7B04AB74" w:tentative="1">
      <w:start w:val="1"/>
      <w:numFmt w:val="lowerLetter"/>
      <w:lvlText w:val="%2."/>
      <w:lvlJc w:val="left"/>
      <w:pPr>
        <w:ind w:left="1440" w:hanging="360"/>
      </w:pPr>
    </w:lvl>
    <w:lvl w:ilvl="2" w:tplc="0246BA9E" w:tentative="1">
      <w:start w:val="1"/>
      <w:numFmt w:val="lowerRoman"/>
      <w:lvlText w:val="%3."/>
      <w:lvlJc w:val="right"/>
      <w:pPr>
        <w:ind w:left="2160" w:hanging="180"/>
      </w:pPr>
    </w:lvl>
    <w:lvl w:ilvl="3" w:tplc="BC0ED518" w:tentative="1">
      <w:start w:val="1"/>
      <w:numFmt w:val="decimal"/>
      <w:lvlText w:val="%4."/>
      <w:lvlJc w:val="left"/>
      <w:pPr>
        <w:ind w:left="2880" w:hanging="360"/>
      </w:pPr>
    </w:lvl>
    <w:lvl w:ilvl="4" w:tplc="875EBC36" w:tentative="1">
      <w:start w:val="1"/>
      <w:numFmt w:val="lowerLetter"/>
      <w:lvlText w:val="%5."/>
      <w:lvlJc w:val="left"/>
      <w:pPr>
        <w:ind w:left="3600" w:hanging="360"/>
      </w:pPr>
    </w:lvl>
    <w:lvl w:ilvl="5" w:tplc="F6C8D814" w:tentative="1">
      <w:start w:val="1"/>
      <w:numFmt w:val="lowerRoman"/>
      <w:lvlText w:val="%6."/>
      <w:lvlJc w:val="right"/>
      <w:pPr>
        <w:ind w:left="4320" w:hanging="180"/>
      </w:pPr>
    </w:lvl>
    <w:lvl w:ilvl="6" w:tplc="F918D0E0" w:tentative="1">
      <w:start w:val="1"/>
      <w:numFmt w:val="decimal"/>
      <w:lvlText w:val="%7."/>
      <w:lvlJc w:val="left"/>
      <w:pPr>
        <w:ind w:left="5040" w:hanging="360"/>
      </w:pPr>
    </w:lvl>
    <w:lvl w:ilvl="7" w:tplc="AD32E0D4" w:tentative="1">
      <w:start w:val="1"/>
      <w:numFmt w:val="lowerLetter"/>
      <w:lvlText w:val="%8."/>
      <w:lvlJc w:val="left"/>
      <w:pPr>
        <w:ind w:left="5760" w:hanging="360"/>
      </w:pPr>
    </w:lvl>
    <w:lvl w:ilvl="8" w:tplc="E9FC13E0" w:tentative="1">
      <w:start w:val="1"/>
      <w:numFmt w:val="lowerRoman"/>
      <w:lvlText w:val="%9."/>
      <w:lvlJc w:val="right"/>
      <w:pPr>
        <w:ind w:left="6480" w:hanging="180"/>
      </w:pPr>
    </w:lvl>
  </w:abstractNum>
  <w:num w:numId="1" w16cid:durableId="1506360984">
    <w:abstractNumId w:val="14"/>
  </w:num>
  <w:num w:numId="2" w16cid:durableId="2084250843">
    <w:abstractNumId w:val="7"/>
  </w:num>
  <w:num w:numId="3" w16cid:durableId="791216948">
    <w:abstractNumId w:val="3"/>
  </w:num>
  <w:num w:numId="4" w16cid:durableId="1240406706">
    <w:abstractNumId w:val="5"/>
  </w:num>
  <w:num w:numId="5" w16cid:durableId="576552873">
    <w:abstractNumId w:val="6"/>
  </w:num>
  <w:num w:numId="6" w16cid:durableId="1810827329">
    <w:abstractNumId w:val="11"/>
  </w:num>
  <w:num w:numId="7" w16cid:durableId="428281413">
    <w:abstractNumId w:val="9"/>
  </w:num>
  <w:num w:numId="8" w16cid:durableId="1926913638">
    <w:abstractNumId w:val="15"/>
  </w:num>
  <w:num w:numId="9" w16cid:durableId="1362635491">
    <w:abstractNumId w:val="4"/>
  </w:num>
  <w:num w:numId="10" w16cid:durableId="188028512">
    <w:abstractNumId w:val="2"/>
  </w:num>
  <w:num w:numId="11" w16cid:durableId="1234775010">
    <w:abstractNumId w:val="0"/>
  </w:num>
  <w:num w:numId="12" w16cid:durableId="843477469">
    <w:abstractNumId w:val="1"/>
  </w:num>
  <w:num w:numId="13" w16cid:durableId="359355822">
    <w:abstractNumId w:val="12"/>
  </w:num>
  <w:num w:numId="14" w16cid:durableId="1215047719">
    <w:abstractNumId w:val="10"/>
  </w:num>
  <w:num w:numId="15" w16cid:durableId="1388840725">
    <w:abstractNumId w:val="13"/>
  </w:num>
  <w:num w:numId="16" w16cid:durableId="26832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C2"/>
    <w:rsid w:val="000243AE"/>
    <w:rsid w:val="001A5871"/>
    <w:rsid w:val="001B1B79"/>
    <w:rsid w:val="00244B4B"/>
    <w:rsid w:val="002727FA"/>
    <w:rsid w:val="002B088D"/>
    <w:rsid w:val="003A36EE"/>
    <w:rsid w:val="003B3D6E"/>
    <w:rsid w:val="00502F87"/>
    <w:rsid w:val="005C72BB"/>
    <w:rsid w:val="0065247E"/>
    <w:rsid w:val="006751D9"/>
    <w:rsid w:val="00694FC2"/>
    <w:rsid w:val="00715A57"/>
    <w:rsid w:val="00771279"/>
    <w:rsid w:val="007C1B5A"/>
    <w:rsid w:val="00872E1E"/>
    <w:rsid w:val="00881CEB"/>
    <w:rsid w:val="0090572A"/>
    <w:rsid w:val="00955DD3"/>
    <w:rsid w:val="00A014DE"/>
    <w:rsid w:val="00A37F43"/>
    <w:rsid w:val="00A562B0"/>
    <w:rsid w:val="00A66EF4"/>
    <w:rsid w:val="00A848CB"/>
    <w:rsid w:val="00AB749D"/>
    <w:rsid w:val="00B542D2"/>
    <w:rsid w:val="00BE22EE"/>
    <w:rsid w:val="00C71DA7"/>
    <w:rsid w:val="00CD0E0B"/>
    <w:rsid w:val="00EB2115"/>
    <w:rsid w:val="00EC798B"/>
    <w:rsid w:val="00F57BD5"/>
    <w:rsid w:val="00F8129E"/>
    <w:rsid w:val="00FA3AE9"/>
    <w:rsid w:val="7E2F6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4276"/>
  <w15:docId w15:val="{CF04DC09-CC18-4273-8349-454029E7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7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5871"/>
    <w:pPr>
      <w:tabs>
        <w:tab w:val="center" w:pos="4320"/>
        <w:tab w:val="right" w:pos="8640"/>
      </w:tabs>
    </w:pPr>
  </w:style>
  <w:style w:type="character" w:customStyle="1" w:styleId="FooterChar">
    <w:name w:val="Footer Char"/>
    <w:basedOn w:val="DefaultParagraphFont"/>
    <w:link w:val="Footer"/>
    <w:uiPriority w:val="99"/>
    <w:rsid w:val="001A5871"/>
    <w:rPr>
      <w:rFonts w:ascii="Times New Roman" w:eastAsia="Times New Roman" w:hAnsi="Times New Roman" w:cs="Times New Roman"/>
      <w:sz w:val="24"/>
      <w:szCs w:val="24"/>
      <w:lang w:val="en-US"/>
    </w:rPr>
  </w:style>
  <w:style w:type="character" w:styleId="PageNumber">
    <w:name w:val="page number"/>
    <w:basedOn w:val="DefaultParagraphFont"/>
    <w:rsid w:val="001A5871"/>
  </w:style>
  <w:style w:type="paragraph" w:styleId="Header">
    <w:name w:val="header"/>
    <w:basedOn w:val="Normal"/>
    <w:link w:val="HeaderChar"/>
    <w:rsid w:val="001A5871"/>
    <w:pPr>
      <w:tabs>
        <w:tab w:val="center" w:pos="4536"/>
        <w:tab w:val="right" w:pos="9072"/>
      </w:tabs>
    </w:pPr>
    <w:rPr>
      <w:sz w:val="20"/>
      <w:szCs w:val="20"/>
      <w:lang w:val="nl-NL" w:eastAsia="nl-NL"/>
    </w:rPr>
  </w:style>
  <w:style w:type="character" w:customStyle="1" w:styleId="HeaderChar">
    <w:name w:val="Header Char"/>
    <w:basedOn w:val="DefaultParagraphFont"/>
    <w:link w:val="Header"/>
    <w:rsid w:val="001A5871"/>
    <w:rPr>
      <w:rFonts w:ascii="Times New Roman" w:eastAsia="Times New Roman" w:hAnsi="Times New Roman" w:cs="Times New Roman"/>
      <w:sz w:val="20"/>
      <w:szCs w:val="20"/>
      <w:lang w:val="nl-NL" w:eastAsia="nl-NL"/>
    </w:rPr>
  </w:style>
  <w:style w:type="paragraph" w:styleId="ListParagraph">
    <w:name w:val="List Paragraph"/>
    <w:basedOn w:val="Normal"/>
    <w:link w:val="ListParagraphChar"/>
    <w:uiPriority w:val="34"/>
    <w:qFormat/>
    <w:rsid w:val="001A5871"/>
    <w:pPr>
      <w:ind w:left="708"/>
    </w:pPr>
  </w:style>
  <w:style w:type="character" w:styleId="CommentReference">
    <w:name w:val="annotation reference"/>
    <w:basedOn w:val="DefaultParagraphFont"/>
    <w:uiPriority w:val="99"/>
    <w:semiHidden/>
    <w:unhideWhenUsed/>
    <w:rsid w:val="00955DD3"/>
    <w:rPr>
      <w:sz w:val="16"/>
      <w:szCs w:val="16"/>
    </w:rPr>
  </w:style>
  <w:style w:type="paragraph" w:styleId="CommentText">
    <w:name w:val="annotation text"/>
    <w:basedOn w:val="Normal"/>
    <w:link w:val="CommentTextChar"/>
    <w:uiPriority w:val="99"/>
    <w:semiHidden/>
    <w:unhideWhenUsed/>
    <w:rsid w:val="00955DD3"/>
    <w:rPr>
      <w:sz w:val="20"/>
      <w:szCs w:val="20"/>
    </w:rPr>
  </w:style>
  <w:style w:type="character" w:customStyle="1" w:styleId="CommentTextChar">
    <w:name w:val="Comment Text Char"/>
    <w:basedOn w:val="DefaultParagraphFont"/>
    <w:link w:val="CommentText"/>
    <w:uiPriority w:val="99"/>
    <w:semiHidden/>
    <w:rsid w:val="00955D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5DD3"/>
    <w:rPr>
      <w:b/>
      <w:bCs/>
    </w:rPr>
  </w:style>
  <w:style w:type="character" w:customStyle="1" w:styleId="CommentSubjectChar">
    <w:name w:val="Comment Subject Char"/>
    <w:basedOn w:val="CommentTextChar"/>
    <w:link w:val="CommentSubject"/>
    <w:uiPriority w:val="99"/>
    <w:semiHidden/>
    <w:rsid w:val="00955DD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55DD3"/>
    <w:rPr>
      <w:rFonts w:ascii="Tahoma" w:hAnsi="Tahoma" w:cs="Tahoma"/>
      <w:sz w:val="16"/>
      <w:szCs w:val="16"/>
    </w:rPr>
  </w:style>
  <w:style w:type="character" w:customStyle="1" w:styleId="BalloonTextChar">
    <w:name w:val="Balloon Text Char"/>
    <w:basedOn w:val="DefaultParagraphFont"/>
    <w:link w:val="BalloonText"/>
    <w:uiPriority w:val="99"/>
    <w:semiHidden/>
    <w:rsid w:val="00955DD3"/>
    <w:rPr>
      <w:rFonts w:ascii="Tahoma" w:eastAsia="Times New Roman" w:hAnsi="Tahoma" w:cs="Tahoma"/>
      <w:sz w:val="16"/>
      <w:szCs w:val="16"/>
      <w:lang w:val="en-US"/>
    </w:rPr>
  </w:style>
  <w:style w:type="character" w:customStyle="1" w:styleId="ListParagraphChar">
    <w:name w:val="List Paragraph Char"/>
    <w:basedOn w:val="DefaultParagraphFont"/>
    <w:link w:val="ListParagraph"/>
    <w:uiPriority w:val="34"/>
    <w:locked/>
    <w:rsid w:val="00B542D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115BA6996A245BA23DD3974D53567" ma:contentTypeVersion="11" ma:contentTypeDescription="Een nieuw document maken." ma:contentTypeScope="" ma:versionID="3733d431d44a00036dee1de7029b205a">
  <xsd:schema xmlns:xsd="http://www.w3.org/2001/XMLSchema" xmlns:xs="http://www.w3.org/2001/XMLSchema" xmlns:p="http://schemas.microsoft.com/office/2006/metadata/properties" xmlns:ns2="7fcd4021-3240-4c3b-9daa-9e4ed8365d60" xmlns:ns3="e5cc675c-c405-419e-9bdf-8c1c78d911df" targetNamespace="http://schemas.microsoft.com/office/2006/metadata/properties" ma:root="true" ma:fieldsID="58cb5f1ad2be0193035c8249ff5adf5f" ns2:_="" ns3:_="">
    <xsd:import namespace="7fcd4021-3240-4c3b-9daa-9e4ed8365d60"/>
    <xsd:import namespace="e5cc675c-c405-419e-9bdf-8c1c78d91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d4021-3240-4c3b-9daa-9e4ed8365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c675c-c405-419e-9bdf-8c1c78d911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8afc769-7739-439a-b77c-990500847915}" ma:internalName="TaxCatchAll" ma:showField="CatchAllData" ma:web="e5cc675c-c405-419e-9bdf-8c1c78d91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cd4021-3240-4c3b-9daa-9e4ed8365d60">
      <Terms xmlns="http://schemas.microsoft.com/office/infopath/2007/PartnerControls"/>
    </lcf76f155ced4ddcb4097134ff3c332f>
    <TaxCatchAll xmlns="e5cc675c-c405-419e-9bdf-8c1c78d911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7362D-88E7-40C3-A266-883CF3381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d4021-3240-4c3b-9daa-9e4ed8365d60"/>
    <ds:schemaRef ds:uri="e5cc675c-c405-419e-9bdf-8c1c78d91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3FFFD-DF57-45F3-877D-C4031693BA0F}">
  <ds:schemaRefs>
    <ds:schemaRef ds:uri="http://schemas.microsoft.com/office/2006/metadata/properties"/>
    <ds:schemaRef ds:uri="http://schemas.microsoft.com/office/infopath/2007/PartnerControls"/>
    <ds:schemaRef ds:uri="7fcd4021-3240-4c3b-9daa-9e4ed8365d60"/>
    <ds:schemaRef ds:uri="e5cc675c-c405-419e-9bdf-8c1c78d911df"/>
  </ds:schemaRefs>
</ds:datastoreItem>
</file>

<file path=customXml/itemProps3.xml><?xml version="1.0" encoding="utf-8"?>
<ds:datastoreItem xmlns:ds="http://schemas.openxmlformats.org/officeDocument/2006/customXml" ds:itemID="{3E4B93A8-4BA9-4383-9254-EC4EC5A8EBA4}">
  <ds:schemaRefs>
    <ds:schemaRef ds:uri="http://schemas.openxmlformats.org/officeDocument/2006/bibliography"/>
  </ds:schemaRefs>
</ds:datastoreItem>
</file>

<file path=customXml/itemProps4.xml><?xml version="1.0" encoding="utf-8"?>
<ds:datastoreItem xmlns:ds="http://schemas.openxmlformats.org/officeDocument/2006/customXml" ds:itemID="{E813A708-99F6-4C60-9FCE-13DFBFA1C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5704</Characters>
  <Application>Microsoft Office Word</Application>
  <DocSecurity>0</DocSecurity>
  <Lines>47</Lines>
  <Paragraphs>13</Paragraphs>
  <ScaleCrop>false</ScaleCrop>
  <Company>LUMC</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Rijn, Malissa van (FB-INKOOP - LUMC)</cp:lastModifiedBy>
  <cp:revision>4</cp:revision>
  <dcterms:created xsi:type="dcterms:W3CDTF">2025-09-24T15:09:00Z</dcterms:created>
  <dcterms:modified xsi:type="dcterms:W3CDTF">2026-03-12T15:05:00Z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0x010100554115BA6996A245BA23DD3974D53567</vt:lpwstr>
  </property>
  <property fmtid="{D5CDD505-2E9C-101B-9397-08002B2CF9AE}" pid="3" name="MediaServiceImageTags">
    <vt:lpwstr/>
  </property>
</Properties>
</file>