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4319D098" w:rsidR="00F34783" w:rsidRPr="00F34783" w:rsidRDefault="00F34783" w:rsidP="005E4FA0">
      <w:pPr>
        <w:keepNext/>
        <w:keepLines/>
        <w:spacing w:before="120" w:after="0" w:line="240" w:lineRule="auto"/>
        <w:ind w:right="-170"/>
        <w:outlineLvl w:val="2"/>
        <w:rPr>
          <w:rFonts w:ascii="Arial" w:eastAsiaTheme="majorEastAsia" w:hAnsi="Arial" w:cstheme="majorBidi"/>
          <w:b/>
          <w:bCs/>
          <w:color w:val="000000"/>
          <w:sz w:val="20"/>
          <w:szCs w:val="20"/>
        </w:rPr>
      </w:pPr>
      <w:bookmarkStart w:id="0" w:name="_Toc455755849"/>
      <w:r w:rsidRPr="00F34783">
        <w:rPr>
          <w:rFonts w:ascii="Arial" w:eastAsiaTheme="majorEastAsia" w:hAnsi="Arial" w:cstheme="majorBidi"/>
          <w:b/>
          <w:bCs/>
          <w:color w:val="000000"/>
          <w:sz w:val="20"/>
          <w:szCs w:val="20"/>
        </w:rPr>
        <w:t xml:space="preserve">BIJLAGE </w:t>
      </w:r>
      <w:r w:rsidR="004936D2">
        <w:rPr>
          <w:rFonts w:ascii="Arial" w:eastAsiaTheme="majorEastAsia" w:hAnsi="Arial" w:cstheme="majorBidi"/>
          <w:b/>
          <w:bCs/>
          <w:color w:val="000000"/>
          <w:sz w:val="20"/>
          <w:szCs w:val="20"/>
        </w:rPr>
        <w:t>5</w:t>
      </w:r>
      <w:r w:rsidR="00DD7D36">
        <w:rPr>
          <w:rFonts w:ascii="Arial" w:eastAsiaTheme="majorEastAsia" w:hAnsi="Arial" w:cstheme="majorBidi"/>
          <w:b/>
          <w:bCs/>
          <w:color w:val="000000"/>
          <w:sz w:val="20"/>
          <w:szCs w:val="20"/>
        </w:rPr>
        <w:t xml:space="preserve"> -</w:t>
      </w:r>
      <w:r w:rsidRPr="00F34783">
        <w:rPr>
          <w:rFonts w:ascii="Arial" w:eastAsiaTheme="majorEastAsia" w:hAnsi="Arial" w:cstheme="majorBidi"/>
          <w:b/>
          <w:bCs/>
          <w:color w:val="000000"/>
          <w:sz w:val="20"/>
          <w:szCs w:val="20"/>
        </w:rPr>
        <w:t xml:space="preserve"> </w:t>
      </w:r>
      <w:bookmarkEnd w:id="0"/>
      <w:r w:rsidR="00532EAD">
        <w:rPr>
          <w:rFonts w:ascii="Arial" w:eastAsiaTheme="majorEastAsia" w:hAnsi="Arial" w:cstheme="majorBidi"/>
          <w:b/>
          <w:bCs/>
          <w:color w:val="000000"/>
          <w:sz w:val="20"/>
          <w:szCs w:val="20"/>
        </w:rPr>
        <w:t>Verklaring bij i</w:t>
      </w:r>
      <w:r w:rsidR="00DB0A58">
        <w:rPr>
          <w:rFonts w:ascii="Arial" w:eastAsiaTheme="majorEastAsia" w:hAnsi="Arial" w:cstheme="majorBidi"/>
          <w:b/>
          <w:bCs/>
          <w:color w:val="000000"/>
          <w:sz w:val="20"/>
          <w:szCs w:val="20"/>
        </w:rPr>
        <w:t>nschrijving met beroep op draagkracht derden</w:t>
      </w:r>
      <w:r w:rsidRPr="00F34783">
        <w:rPr>
          <w:rFonts w:ascii="Arial" w:eastAsiaTheme="majorEastAsia" w:hAnsi="Arial" w:cstheme="majorBidi"/>
          <w:b/>
          <w:bCs/>
          <w:color w:val="000000"/>
          <w:sz w:val="20"/>
          <w:szCs w:val="20"/>
        </w:rPr>
        <w:t xml:space="preserve"> </w:t>
      </w:r>
    </w:p>
    <w:p w14:paraId="5FBE1108" w14:textId="68B11E26"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42B1E802" w14:textId="77777777" w:rsidR="00CF3313" w:rsidRPr="000B1297" w:rsidRDefault="00CF3313" w:rsidP="00CF3313">
      <w:pPr>
        <w:pStyle w:val="Kop7"/>
        <w:spacing w:line="276" w:lineRule="auto"/>
        <w:rPr>
          <w:rFonts w:cs="Arial"/>
        </w:rPr>
      </w:pPr>
      <w:r w:rsidRPr="002B6EFD">
        <w:rPr>
          <w:rFonts w:cs="Arial"/>
        </w:rPr>
        <w:t xml:space="preserve">Naam aanbesteding: </w:t>
      </w:r>
      <w:r w:rsidRPr="002B6EFD">
        <w:rPr>
          <w:rFonts w:cs="Arial"/>
        </w:rPr>
        <w:tab/>
      </w:r>
      <w:r w:rsidRPr="002B6EFD">
        <w:rPr>
          <w:rFonts w:cs="Arial"/>
          <w:b/>
          <w:bCs/>
        </w:rPr>
        <w:t>Raamovereenkomst Implementatie consulting</w:t>
      </w:r>
    </w:p>
    <w:p w14:paraId="3E1E7E73" w14:textId="77777777" w:rsidR="00CF3313" w:rsidRDefault="00CF3313" w:rsidP="00CF3313">
      <w:pPr>
        <w:spacing w:before="120" w:after="0"/>
        <w:rPr>
          <w:rFonts w:ascii="Arial" w:hAnsi="Arial" w:cs="Arial"/>
          <w:color w:val="4F81BD" w:themeColor="accent1"/>
          <w:sz w:val="20"/>
          <w:szCs w:val="20"/>
        </w:rPr>
      </w:pPr>
      <w:r w:rsidRPr="000B1297">
        <w:rPr>
          <w:rFonts w:ascii="Arial" w:hAnsi="Arial" w:cs="Arial"/>
          <w:sz w:val="20"/>
          <w:szCs w:val="20"/>
        </w:rPr>
        <w:t>TenderNed nummer</w:t>
      </w:r>
      <w:r>
        <w:rPr>
          <w:rFonts w:ascii="Arial" w:hAnsi="Arial" w:cs="Arial"/>
          <w:sz w:val="20"/>
          <w:szCs w:val="20"/>
        </w:rPr>
        <w:t>:</w:t>
      </w:r>
      <w:r>
        <w:rPr>
          <w:rFonts w:ascii="Arial" w:hAnsi="Arial" w:cs="Arial"/>
          <w:sz w:val="20"/>
          <w:szCs w:val="20"/>
        </w:rPr>
        <w:tab/>
      </w:r>
      <w:r w:rsidRPr="000B1297">
        <w:rPr>
          <w:rFonts w:ascii="Arial" w:hAnsi="Arial" w:cs="Arial"/>
          <w:b/>
          <w:bCs/>
          <w:sz w:val="20"/>
          <w:szCs w:val="20"/>
        </w:rPr>
        <w:t>TN</w:t>
      </w:r>
      <w:r>
        <w:rPr>
          <w:rFonts w:ascii="Arial" w:hAnsi="Arial" w:cs="Arial"/>
          <w:b/>
          <w:bCs/>
          <w:sz w:val="20"/>
          <w:szCs w:val="20"/>
        </w:rPr>
        <w:t>547942</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A61E64"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1AD8B0A3" w:rsidR="00F34783" w:rsidRPr="00401330" w:rsidRDefault="00F34783" w:rsidP="00B9026A">
      <w:pPr>
        <w:spacing w:before="120" w:after="0" w:line="240" w:lineRule="auto"/>
        <w:ind w:left="284"/>
        <w:rPr>
          <w:rFonts w:ascii="Arial" w:hAnsi="Arial" w:cs="Arial"/>
          <w:i/>
          <w:iCs/>
          <w:color w:val="000000"/>
          <w:sz w:val="20"/>
          <w:szCs w:val="20"/>
        </w:rPr>
      </w:pPr>
      <w:r w:rsidRPr="00490BBA">
        <w:rPr>
          <w:rFonts w:ascii="Arial" w:hAnsi="Arial" w:cs="Arial"/>
          <w:i/>
          <w:iCs/>
          <w:sz w:val="20"/>
          <w:szCs w:val="20"/>
        </w:rPr>
        <w:t xml:space="preserve">(Indien de </w:t>
      </w:r>
      <w:r w:rsidR="00F50400" w:rsidRPr="00490BBA">
        <w:rPr>
          <w:rFonts w:ascii="Arial" w:hAnsi="Arial" w:cs="Arial"/>
          <w:i/>
          <w:iCs/>
          <w:sz w:val="20"/>
          <w:szCs w:val="20"/>
        </w:rPr>
        <w:t>Gegadigde</w:t>
      </w:r>
      <w:r w:rsidRPr="00490BBA">
        <w:rPr>
          <w:rFonts w:ascii="Arial" w:hAnsi="Arial" w:cs="Arial"/>
          <w:i/>
          <w:iCs/>
          <w:sz w:val="20"/>
          <w:szCs w:val="20"/>
        </w:rPr>
        <w:t xml:space="preserve"> zich wenst te beroepen op de technische en organisatorische </w:t>
      </w:r>
      <w:r w:rsidRPr="005D3101">
        <w:rPr>
          <w:rFonts w:ascii="Arial" w:hAnsi="Arial" w:cs="Arial"/>
          <w:i/>
          <w:iCs/>
          <w:color w:val="000000"/>
          <w:sz w:val="20"/>
          <w:szCs w:val="20"/>
        </w:rPr>
        <w:t>bekwaamheid van de genomineerde onder</w:t>
      </w:r>
      <w:r w:rsidR="003B6BC5" w:rsidRPr="00401330">
        <w:rPr>
          <w:rFonts w:ascii="Arial" w:hAnsi="Arial" w:cs="Arial"/>
          <w:i/>
          <w:iCs/>
          <w:color w:val="000000"/>
          <w:sz w:val="20"/>
          <w:szCs w:val="20"/>
        </w:rPr>
        <w:t>aan</w:t>
      </w:r>
      <w:r w:rsidRPr="00401330">
        <w:rPr>
          <w:rFonts w:ascii="Arial" w:hAnsi="Arial" w:cs="Arial"/>
          <w:i/>
          <w:iCs/>
          <w:color w:val="000000"/>
          <w:sz w:val="20"/>
          <w:szCs w:val="20"/>
        </w:rPr>
        <w:t>nemer):</w:t>
      </w:r>
    </w:p>
    <w:p w14:paraId="353F694C" w14:textId="1ADA4C7C" w:rsidR="002A48E3" w:rsidRDefault="005E4FA0" w:rsidP="00B9026A">
      <w:pPr>
        <w:spacing w:before="120" w:after="0" w:line="240" w:lineRule="auto"/>
        <w:ind w:left="284"/>
        <w:rPr>
          <w:rFonts w:ascii="Arial" w:hAnsi="Arial" w:cs="Arial"/>
          <w:color w:val="000000"/>
          <w:sz w:val="20"/>
          <w:szCs w:val="20"/>
        </w:rPr>
      </w:pPr>
      <w:r w:rsidRPr="00490BBA">
        <w:rPr>
          <w:rFonts w:ascii="Arial" w:hAnsi="Arial" w:cs="Arial"/>
          <w:sz w:val="20"/>
          <w:szCs w:val="20"/>
        </w:rPr>
        <w:t xml:space="preserve">Gegadigde kan daadwerkelijk beschikken over de voor de uitvoering van de opdracht </w:t>
      </w:r>
      <w:r w:rsidRPr="00537C98">
        <w:rPr>
          <w:rFonts w:ascii="Arial" w:hAnsi="Arial" w:cs="Arial"/>
          <w:color w:val="000000"/>
          <w:sz w:val="20"/>
          <w:szCs w:val="20"/>
        </w:rPr>
        <w:t xml:space="preserve">noodzakelijke middelen van </w:t>
      </w:r>
      <w:r w:rsidRPr="00401330">
        <w:rPr>
          <w:rFonts w:ascii="Arial" w:hAnsi="Arial" w:cs="Arial"/>
          <w:color w:val="0070C0"/>
          <w:sz w:val="20"/>
          <w:szCs w:val="20"/>
        </w:rPr>
        <w:t>&lt;genomineerde onderaannemer&gt;.</w:t>
      </w:r>
      <w:r w:rsidRPr="00537C98">
        <w:rPr>
          <w:rFonts w:ascii="Arial" w:hAnsi="Arial" w:cs="Arial"/>
          <w:color w:val="000000"/>
          <w:sz w:val="20"/>
          <w:szCs w:val="20"/>
        </w:rPr>
        <w:t xml:space="preserve"> </w:t>
      </w:r>
      <w:r>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ren dat in</w:t>
      </w:r>
      <w:r w:rsidR="00F34783" w:rsidRPr="00537C98">
        <w:rPr>
          <w:rFonts w:ascii="Arial" w:hAnsi="Arial" w:cs="Arial"/>
          <w:color w:val="000000"/>
          <w:sz w:val="20"/>
          <w:szCs w:val="20"/>
        </w:rPr>
        <w:t>dien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A61E64"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11A94C93" w:rsidR="00F34783" w:rsidRPr="00401330" w:rsidRDefault="00F34783" w:rsidP="00B9026A">
      <w:pPr>
        <w:spacing w:before="120" w:after="0" w:line="240" w:lineRule="auto"/>
        <w:ind w:left="284"/>
        <w:rPr>
          <w:rFonts w:ascii="Arial" w:hAnsi="Arial" w:cs="Arial"/>
          <w:i/>
          <w:iCs/>
          <w:color w:val="000000"/>
          <w:sz w:val="20"/>
          <w:szCs w:val="20"/>
        </w:rPr>
      </w:pPr>
      <w:r w:rsidRPr="00490BBA">
        <w:rPr>
          <w:rFonts w:ascii="Arial" w:hAnsi="Arial" w:cs="Arial"/>
          <w:i/>
          <w:iCs/>
          <w:sz w:val="20"/>
          <w:szCs w:val="20"/>
        </w:rPr>
        <w:t xml:space="preserve">(Indien de </w:t>
      </w:r>
      <w:r w:rsidR="00F50400" w:rsidRPr="00490BBA">
        <w:rPr>
          <w:rFonts w:ascii="Arial" w:hAnsi="Arial" w:cs="Arial"/>
          <w:i/>
          <w:iCs/>
          <w:sz w:val="20"/>
          <w:szCs w:val="20"/>
        </w:rPr>
        <w:t>Gegadigde</w:t>
      </w:r>
      <w:r w:rsidRPr="00490BBA">
        <w:rPr>
          <w:rFonts w:ascii="Arial" w:hAnsi="Arial" w:cs="Arial"/>
          <w:i/>
          <w:iCs/>
          <w:sz w:val="20"/>
          <w:szCs w:val="20"/>
        </w:rPr>
        <w:t xml:space="preserve"> zich wenst te beroepen op de financiële en economische draagkracht van </w:t>
      </w:r>
      <w:r w:rsidRPr="005D3101">
        <w:rPr>
          <w:rFonts w:ascii="Arial" w:hAnsi="Arial" w:cs="Arial"/>
          <w:i/>
          <w:iCs/>
          <w:color w:val="000000"/>
          <w:sz w:val="20"/>
          <w:szCs w:val="20"/>
        </w:rPr>
        <w:t>de genomineerde onder</w:t>
      </w:r>
      <w:r w:rsidR="003B6BC5" w:rsidRPr="005D3101">
        <w:rPr>
          <w:rFonts w:ascii="Arial" w:hAnsi="Arial" w:cs="Arial"/>
          <w:i/>
          <w:iCs/>
          <w:color w:val="000000"/>
          <w:sz w:val="20"/>
          <w:szCs w:val="20"/>
        </w:rPr>
        <w:t>aan</w:t>
      </w:r>
      <w:r w:rsidRPr="00401330">
        <w:rPr>
          <w:rFonts w:ascii="Arial" w:hAnsi="Arial" w:cs="Arial"/>
          <w:i/>
          <w:iCs/>
          <w:color w:val="000000"/>
          <w:sz w:val="20"/>
          <w:szCs w:val="20"/>
        </w:rPr>
        <w:t>nemer):</w:t>
      </w:r>
    </w:p>
    <w:p w14:paraId="79A8C932" w14:textId="3EF9652D" w:rsidR="00F34783" w:rsidRPr="00490BBA" w:rsidRDefault="00F34783" w:rsidP="00B9026A">
      <w:pPr>
        <w:spacing w:before="120" w:after="0" w:line="240" w:lineRule="auto"/>
        <w:ind w:left="284"/>
        <w:rPr>
          <w:rFonts w:ascii="Arial" w:hAnsi="Arial" w:cs="Arial"/>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w:t>
      </w:r>
      <w:r w:rsidRPr="00490BBA">
        <w:rPr>
          <w:rFonts w:ascii="Arial" w:hAnsi="Arial" w:cs="Arial"/>
          <w:sz w:val="20"/>
          <w:szCs w:val="20"/>
        </w:rPr>
        <w:t xml:space="preserve">de opdracht voor het geval deze aan </w:t>
      </w:r>
      <w:r w:rsidR="00F50400" w:rsidRPr="00490BBA">
        <w:rPr>
          <w:rFonts w:ascii="Arial" w:hAnsi="Arial" w:cs="Arial"/>
          <w:sz w:val="20"/>
          <w:szCs w:val="20"/>
        </w:rPr>
        <w:t>Gegadigde</w:t>
      </w:r>
      <w:r w:rsidRPr="00490BBA">
        <w:rPr>
          <w:rFonts w:ascii="Arial" w:hAnsi="Arial" w:cs="Arial"/>
          <w:sz w:val="20"/>
          <w:szCs w:val="20"/>
        </w:rPr>
        <w:t xml:space="preserve"> wordt 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490BBA" w:rsidRPr="00490BBA" w14:paraId="77A6AB76" w14:textId="77777777" w:rsidTr="008E6CD0">
        <w:tc>
          <w:tcPr>
            <w:tcW w:w="2410" w:type="dxa"/>
          </w:tcPr>
          <w:p w14:paraId="62222458" w14:textId="60B03319" w:rsidR="00E51EC5" w:rsidRPr="00490BBA" w:rsidRDefault="00E51EC5" w:rsidP="008828B5">
            <w:pPr>
              <w:spacing w:before="120" w:line="280" w:lineRule="exact"/>
              <w:rPr>
                <w:rFonts w:ascii="Arial" w:hAnsi="Arial" w:cs="Arial"/>
                <w:sz w:val="20"/>
                <w:szCs w:val="20"/>
              </w:rPr>
            </w:pPr>
          </w:p>
        </w:tc>
        <w:tc>
          <w:tcPr>
            <w:tcW w:w="2835" w:type="dxa"/>
          </w:tcPr>
          <w:p w14:paraId="52D92081" w14:textId="4759FA24" w:rsidR="00E51EC5" w:rsidRPr="00490BBA" w:rsidRDefault="007476F3" w:rsidP="008828B5">
            <w:pPr>
              <w:spacing w:before="120" w:line="280" w:lineRule="exact"/>
              <w:rPr>
                <w:rFonts w:ascii="Arial" w:hAnsi="Arial" w:cs="Arial"/>
                <w:sz w:val="20"/>
                <w:szCs w:val="20"/>
              </w:rPr>
            </w:pPr>
            <w:r w:rsidRPr="00490BBA">
              <w:rPr>
                <w:rFonts w:ascii="Arial" w:hAnsi="Arial" w:cs="Arial"/>
                <w:b/>
                <w:sz w:val="20"/>
                <w:szCs w:val="20"/>
              </w:rPr>
              <w:t>Gegadigde</w:t>
            </w:r>
          </w:p>
        </w:tc>
        <w:tc>
          <w:tcPr>
            <w:tcW w:w="3248" w:type="dxa"/>
          </w:tcPr>
          <w:p w14:paraId="6EC0DB36" w14:textId="0C22980C" w:rsidR="00E51EC5" w:rsidRPr="00490BBA" w:rsidRDefault="007476F3" w:rsidP="008828B5">
            <w:pPr>
              <w:spacing w:before="120" w:line="280" w:lineRule="exact"/>
              <w:rPr>
                <w:rFonts w:ascii="Arial" w:hAnsi="Arial" w:cs="Arial"/>
                <w:sz w:val="20"/>
                <w:szCs w:val="20"/>
              </w:rPr>
            </w:pPr>
            <w:r w:rsidRPr="00490BBA">
              <w:rPr>
                <w:rFonts w:ascii="Arial" w:hAnsi="Arial" w:cs="Arial"/>
                <w:b/>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951F28">
      <w:footerReference w:type="default" r:id="rId11"/>
      <w:pgSz w:w="11907" w:h="16840" w:code="9"/>
      <w:pgMar w:top="1418" w:right="1247" w:bottom="1418" w:left="1701"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C593" w14:textId="77777777" w:rsidR="002E6BE6" w:rsidRDefault="002E6BE6" w:rsidP="00F34783">
      <w:pPr>
        <w:spacing w:after="0" w:line="240" w:lineRule="auto"/>
      </w:pPr>
      <w:r>
        <w:separator/>
      </w:r>
    </w:p>
  </w:endnote>
  <w:endnote w:type="continuationSeparator" w:id="0">
    <w:p w14:paraId="4003F1E8" w14:textId="77777777" w:rsidR="002E6BE6" w:rsidRDefault="002E6BE6" w:rsidP="00F34783">
      <w:pPr>
        <w:spacing w:after="0" w:line="240" w:lineRule="auto"/>
      </w:pPr>
      <w:r>
        <w:continuationSeparator/>
      </w:r>
    </w:p>
  </w:endnote>
  <w:endnote w:type="continuationNotice" w:id="1">
    <w:p w14:paraId="098C0248" w14:textId="77777777" w:rsidR="002E6BE6" w:rsidRDefault="002E6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429117B0" w:rsidR="00766AAC" w:rsidRPr="00C4615B" w:rsidRDefault="00766AAC" w:rsidP="00766AAC">
    <w:pPr>
      <w:pStyle w:val="Voettekst"/>
      <w:tabs>
        <w:tab w:val="clear" w:pos="4536"/>
        <w:tab w:val="clear" w:pos="9072"/>
        <w:tab w:val="right" w:pos="8789"/>
      </w:tabs>
      <w:ind w:left="-709"/>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535D" w14:textId="77777777" w:rsidR="002E6BE6" w:rsidRDefault="002E6BE6" w:rsidP="00F34783">
      <w:pPr>
        <w:spacing w:after="0" w:line="240" w:lineRule="auto"/>
      </w:pPr>
      <w:r>
        <w:separator/>
      </w:r>
    </w:p>
  </w:footnote>
  <w:footnote w:type="continuationSeparator" w:id="0">
    <w:p w14:paraId="186E231D" w14:textId="77777777" w:rsidR="002E6BE6" w:rsidRDefault="002E6BE6" w:rsidP="00F34783">
      <w:pPr>
        <w:spacing w:after="0" w:line="240" w:lineRule="auto"/>
      </w:pPr>
      <w:r>
        <w:continuationSeparator/>
      </w:r>
    </w:p>
  </w:footnote>
  <w:footnote w:type="continuationNotice" w:id="1">
    <w:p w14:paraId="170BB116" w14:textId="77777777" w:rsidR="002E6BE6" w:rsidRDefault="002E6BE6">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0115E"/>
    <w:rsid w:val="000153CA"/>
    <w:rsid w:val="0003001F"/>
    <w:rsid w:val="0005244F"/>
    <w:rsid w:val="00054B1C"/>
    <w:rsid w:val="00055222"/>
    <w:rsid w:val="00092403"/>
    <w:rsid w:val="000A6A33"/>
    <w:rsid w:val="000E3967"/>
    <w:rsid w:val="000E4E68"/>
    <w:rsid w:val="000E7F5E"/>
    <w:rsid w:val="000F002C"/>
    <w:rsid w:val="000F0DA1"/>
    <w:rsid w:val="000F204E"/>
    <w:rsid w:val="0010055D"/>
    <w:rsid w:val="001022A9"/>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5906"/>
    <w:rsid w:val="002E6BE6"/>
    <w:rsid w:val="002F3B1E"/>
    <w:rsid w:val="00316897"/>
    <w:rsid w:val="00323E05"/>
    <w:rsid w:val="0032693F"/>
    <w:rsid w:val="00336D1A"/>
    <w:rsid w:val="00354569"/>
    <w:rsid w:val="003734EB"/>
    <w:rsid w:val="00391DBA"/>
    <w:rsid w:val="00393DAA"/>
    <w:rsid w:val="003967E1"/>
    <w:rsid w:val="003B6BC5"/>
    <w:rsid w:val="00401330"/>
    <w:rsid w:val="00405B28"/>
    <w:rsid w:val="00407FAC"/>
    <w:rsid w:val="00423C48"/>
    <w:rsid w:val="00427C53"/>
    <w:rsid w:val="00431301"/>
    <w:rsid w:val="00454C26"/>
    <w:rsid w:val="0046399A"/>
    <w:rsid w:val="0047759B"/>
    <w:rsid w:val="004857D3"/>
    <w:rsid w:val="00490BBA"/>
    <w:rsid w:val="004936D2"/>
    <w:rsid w:val="004A4064"/>
    <w:rsid w:val="004A5A44"/>
    <w:rsid w:val="004D7807"/>
    <w:rsid w:val="004E13D4"/>
    <w:rsid w:val="004F653A"/>
    <w:rsid w:val="005007C1"/>
    <w:rsid w:val="00503A77"/>
    <w:rsid w:val="005225C2"/>
    <w:rsid w:val="00532EAD"/>
    <w:rsid w:val="00537C98"/>
    <w:rsid w:val="00553C76"/>
    <w:rsid w:val="00585477"/>
    <w:rsid w:val="005A155B"/>
    <w:rsid w:val="005D3101"/>
    <w:rsid w:val="005E02DF"/>
    <w:rsid w:val="005E39FE"/>
    <w:rsid w:val="005E4FA0"/>
    <w:rsid w:val="005E5344"/>
    <w:rsid w:val="005E72F3"/>
    <w:rsid w:val="006360E4"/>
    <w:rsid w:val="00683201"/>
    <w:rsid w:val="00693C00"/>
    <w:rsid w:val="006E1403"/>
    <w:rsid w:val="007130E2"/>
    <w:rsid w:val="00720394"/>
    <w:rsid w:val="007476F3"/>
    <w:rsid w:val="007561E7"/>
    <w:rsid w:val="00762545"/>
    <w:rsid w:val="007639D2"/>
    <w:rsid w:val="00766AAC"/>
    <w:rsid w:val="00783905"/>
    <w:rsid w:val="00793697"/>
    <w:rsid w:val="00796D24"/>
    <w:rsid w:val="007A135C"/>
    <w:rsid w:val="007A1DD7"/>
    <w:rsid w:val="007B2678"/>
    <w:rsid w:val="007D24F4"/>
    <w:rsid w:val="007D49FC"/>
    <w:rsid w:val="007E4ED3"/>
    <w:rsid w:val="008252A8"/>
    <w:rsid w:val="00837D5E"/>
    <w:rsid w:val="00861922"/>
    <w:rsid w:val="008828B5"/>
    <w:rsid w:val="00897501"/>
    <w:rsid w:val="008E4ED9"/>
    <w:rsid w:val="008E6CD0"/>
    <w:rsid w:val="008F3F80"/>
    <w:rsid w:val="00917980"/>
    <w:rsid w:val="009427E0"/>
    <w:rsid w:val="00951F28"/>
    <w:rsid w:val="009B156A"/>
    <w:rsid w:val="009E2B54"/>
    <w:rsid w:val="00A045D7"/>
    <w:rsid w:val="00A16A08"/>
    <w:rsid w:val="00A61E64"/>
    <w:rsid w:val="00A65BD8"/>
    <w:rsid w:val="00A8652C"/>
    <w:rsid w:val="00AC0F4F"/>
    <w:rsid w:val="00AF48F4"/>
    <w:rsid w:val="00B00D80"/>
    <w:rsid w:val="00B34D21"/>
    <w:rsid w:val="00B727D0"/>
    <w:rsid w:val="00B745AA"/>
    <w:rsid w:val="00B837D7"/>
    <w:rsid w:val="00B9026A"/>
    <w:rsid w:val="00B907A8"/>
    <w:rsid w:val="00BA67CC"/>
    <w:rsid w:val="00BF07D7"/>
    <w:rsid w:val="00C07582"/>
    <w:rsid w:val="00C15C71"/>
    <w:rsid w:val="00C33474"/>
    <w:rsid w:val="00C51710"/>
    <w:rsid w:val="00CA09A0"/>
    <w:rsid w:val="00CA31AC"/>
    <w:rsid w:val="00CA4F2B"/>
    <w:rsid w:val="00CB02F1"/>
    <w:rsid w:val="00CB42C6"/>
    <w:rsid w:val="00CE7458"/>
    <w:rsid w:val="00CF3313"/>
    <w:rsid w:val="00D06C6D"/>
    <w:rsid w:val="00D427D2"/>
    <w:rsid w:val="00D56B63"/>
    <w:rsid w:val="00D83CDD"/>
    <w:rsid w:val="00DA03AC"/>
    <w:rsid w:val="00DB0A58"/>
    <w:rsid w:val="00DB52E4"/>
    <w:rsid w:val="00DC5EEE"/>
    <w:rsid w:val="00DD0BFE"/>
    <w:rsid w:val="00DD7D36"/>
    <w:rsid w:val="00E04226"/>
    <w:rsid w:val="00E10D34"/>
    <w:rsid w:val="00E27677"/>
    <w:rsid w:val="00E30F2A"/>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7">
    <w:name w:val="heading 7"/>
    <w:basedOn w:val="Standaard"/>
    <w:next w:val="Standaard"/>
    <w:link w:val="Kop7Char"/>
    <w:qFormat/>
    <w:rsid w:val="00CF3313"/>
    <w:pPr>
      <w:spacing w:before="240" w:after="60" w:line="240" w:lineRule="auto"/>
      <w:outlineLvl w:val="6"/>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4936D2"/>
    <w:pPr>
      <w:spacing w:after="0" w:line="240" w:lineRule="auto"/>
    </w:pPr>
  </w:style>
  <w:style w:type="character" w:customStyle="1" w:styleId="Kop7Char">
    <w:name w:val="Kop 7 Char"/>
    <w:basedOn w:val="Standaardalinea-lettertype"/>
    <w:link w:val="Kop7"/>
    <w:rsid w:val="00CF3313"/>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22580037-bd03-4291-8360-8f8962e1e797">TS019DA916F-1404092963-21</_dlc_DocId>
    <_dlc_DocIdUrl xmlns="22580037-bd03-4291-8360-8f8962e1e797">
      <Url>https://prorailbv.sharepoint.com/teams/AanbestedingROKImplementatieconsulting2026/_layouts/15/DocIdRedir.aspx?ID=TS019DA916F-1404092963-21</Url>
      <Description>TS019DA916F-1404092963-21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9B29A38738DB14EB77DE2E19E0C499B" ma:contentTypeVersion="4" ma:contentTypeDescription="Een nieuw document maken." ma:contentTypeScope="" ma:versionID="849676556e801cda85b2d2b16938c6d7">
  <xsd:schema xmlns:xsd="http://www.w3.org/2001/XMLSchema" xmlns:xs="http://www.w3.org/2001/XMLSchema" xmlns:p="http://schemas.microsoft.com/office/2006/metadata/properties" xmlns:ns2="22580037-bd03-4291-8360-8f8962e1e797" xmlns:ns3="e6a9cc38-a08e-4235-9d45-cddf61dcfac3" targetNamespace="http://schemas.microsoft.com/office/2006/metadata/properties" ma:root="true" ma:fieldsID="26be05dab70b70852db957fb92e3bb63" ns2:_="" ns3:_="">
    <xsd:import namespace="22580037-bd03-4291-8360-8f8962e1e797"/>
    <xsd:import namespace="e6a9cc38-a08e-4235-9d45-cddf61dcfa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80037-bd03-4291-8360-8f8962e1e797"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6a9cc38-a08e-4235-9d45-cddf61dcfa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2.xml><?xml version="1.0" encoding="utf-8"?>
<ds:datastoreItem xmlns:ds="http://schemas.openxmlformats.org/officeDocument/2006/customXml" ds:itemID="{04D56789-3E78-41E7-B3C5-40DF83041DA9}">
  <ds:schemaRefs>
    <ds:schemaRef ds:uri="http://schemas.microsoft.com/office/2006/documentManagement/types"/>
    <ds:schemaRef ds:uri="http://purl.org/dc/terms/"/>
    <ds:schemaRef ds:uri="e6a9cc38-a08e-4235-9d45-cddf61dcfac3"/>
    <ds:schemaRef ds:uri="http://schemas.microsoft.com/office/2006/metadata/properties"/>
    <ds:schemaRef ds:uri="http://purl.org/dc/elements/1.1/"/>
    <ds:schemaRef ds:uri="22580037-bd03-4291-8360-8f8962e1e797"/>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4.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5.xml><?xml version="1.0" encoding="utf-8"?>
<ds:datastoreItem xmlns:ds="http://schemas.openxmlformats.org/officeDocument/2006/customXml" ds:itemID="{A987F7C3-FAC3-47E0-A8CF-84E5C3EC26C2}"/>
</file>

<file path=docProps/app.xml><?xml version="1.0" encoding="utf-8"?>
<Properties xmlns="http://schemas.openxmlformats.org/officeDocument/2006/extended-properties" xmlns:vt="http://schemas.openxmlformats.org/officeDocument/2006/docPropsVTypes">
  <Template>Normal</Template>
  <TotalTime>22</TotalTime>
  <Pages>1</Pages>
  <Words>254</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Man, P. (Pietrik)</cp:lastModifiedBy>
  <cp:revision>24</cp:revision>
  <dcterms:created xsi:type="dcterms:W3CDTF">2023-07-24T21:06:00Z</dcterms:created>
  <dcterms:modified xsi:type="dcterms:W3CDTF">2026-03-09T14:28:00Z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0x010100D9B29A38738DB14EB77DE2E19E0C499B</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d93c7414-3b31-4562-b9bf-f374316eca76</vt:lpwstr>
  </property>
</Properties>
</file>