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419A1" w14:textId="77777777" w:rsidR="001F3C5F" w:rsidRDefault="001F3C5F" w:rsidP="00B64682">
      <w:pPr>
        <w:autoSpaceDE w:val="0"/>
        <w:autoSpaceDN w:val="0"/>
        <w:adjustRightInd w:val="0"/>
        <w:rPr>
          <w:rFonts w:cs="CG Omega"/>
          <w:color w:val="000000"/>
        </w:rPr>
      </w:pPr>
    </w:p>
    <w:p w14:paraId="14CFC033" w14:textId="77777777" w:rsidR="00773288" w:rsidRDefault="00773288" w:rsidP="00B64682">
      <w:pPr>
        <w:autoSpaceDE w:val="0"/>
        <w:autoSpaceDN w:val="0"/>
        <w:adjustRightInd w:val="0"/>
        <w:rPr>
          <w:rFonts w:cs="CG Omega"/>
          <w:color w:val="000000"/>
        </w:rPr>
      </w:pPr>
    </w:p>
    <w:p w14:paraId="723B838B" w14:textId="77777777" w:rsidR="00773288" w:rsidRDefault="00773288" w:rsidP="00B64682">
      <w:pPr>
        <w:autoSpaceDE w:val="0"/>
        <w:autoSpaceDN w:val="0"/>
        <w:adjustRightInd w:val="0"/>
        <w:rPr>
          <w:rFonts w:cs="CG Omega"/>
          <w:color w:val="000000"/>
        </w:rPr>
      </w:pPr>
    </w:p>
    <w:p w14:paraId="598E4CFC" w14:textId="77777777" w:rsidR="00773288" w:rsidRPr="00571F39" w:rsidRDefault="00773288" w:rsidP="00B64682">
      <w:pPr>
        <w:autoSpaceDE w:val="0"/>
        <w:autoSpaceDN w:val="0"/>
        <w:adjustRightInd w:val="0"/>
        <w:rPr>
          <w:rFonts w:cs="CG Omega"/>
          <w:color w:val="000000"/>
        </w:rPr>
      </w:pPr>
    </w:p>
    <w:p w14:paraId="6AB1569B" w14:textId="4FC742F7" w:rsidR="00773288" w:rsidRPr="00773288" w:rsidRDefault="00D25FE0" w:rsidP="00B64682">
      <w:pPr>
        <w:autoSpaceDE w:val="0"/>
        <w:autoSpaceDN w:val="0"/>
        <w:adjustRightInd w:val="0"/>
        <w:rPr>
          <w:rFonts w:cs="CG Omega"/>
          <w:b/>
          <w:bCs/>
          <w:color w:val="000000"/>
          <w:sz w:val="36"/>
          <w:szCs w:val="36"/>
        </w:rPr>
      </w:pPr>
      <w:r>
        <w:rPr>
          <w:rFonts w:cs="CG Omega"/>
          <w:b/>
          <w:bCs/>
          <w:color w:val="000000"/>
          <w:sz w:val="36"/>
          <w:szCs w:val="36"/>
        </w:rPr>
        <w:t>Nota van inlichtingen</w:t>
      </w:r>
      <w:r w:rsidR="00773288" w:rsidRPr="00773288">
        <w:rPr>
          <w:rFonts w:cs="CG Omega"/>
          <w:b/>
          <w:bCs/>
          <w:color w:val="000000"/>
          <w:sz w:val="36"/>
          <w:szCs w:val="36"/>
        </w:rPr>
        <w:t xml:space="preserve"> Accountantsdiensten</w:t>
      </w:r>
    </w:p>
    <w:p w14:paraId="07AA8870" w14:textId="77777777" w:rsidR="00773288" w:rsidRDefault="00773288" w:rsidP="00B64682">
      <w:pPr>
        <w:autoSpaceDE w:val="0"/>
        <w:autoSpaceDN w:val="0"/>
        <w:adjustRightInd w:val="0"/>
        <w:rPr>
          <w:rFonts w:cs="CG Omega"/>
          <w:b/>
          <w:bCs/>
          <w:color w:val="000000"/>
          <w:sz w:val="36"/>
          <w:szCs w:val="36"/>
        </w:rPr>
      </w:pPr>
      <w:r w:rsidRPr="00773288">
        <w:rPr>
          <w:rFonts w:cs="CG Omega"/>
          <w:b/>
          <w:bCs/>
          <w:color w:val="000000"/>
          <w:sz w:val="36"/>
          <w:szCs w:val="36"/>
        </w:rPr>
        <w:t xml:space="preserve">Betreft een Europese aanbesteding </w:t>
      </w:r>
    </w:p>
    <w:p w14:paraId="30547703" w14:textId="7F7D5ECB" w:rsidR="00773288" w:rsidRPr="00773288" w:rsidRDefault="00773288" w:rsidP="00B64682">
      <w:pPr>
        <w:autoSpaceDE w:val="0"/>
        <w:autoSpaceDN w:val="0"/>
        <w:adjustRightInd w:val="0"/>
        <w:rPr>
          <w:rFonts w:cs="CG Omega"/>
          <w:b/>
          <w:bCs/>
          <w:color w:val="000000"/>
          <w:sz w:val="36"/>
          <w:szCs w:val="36"/>
        </w:rPr>
      </w:pPr>
      <w:r w:rsidRPr="00773288">
        <w:rPr>
          <w:rFonts w:cs="CG Omega"/>
          <w:b/>
          <w:bCs/>
          <w:color w:val="000000"/>
          <w:sz w:val="36"/>
          <w:szCs w:val="36"/>
        </w:rPr>
        <w:t>volgens de openbare procedure</w:t>
      </w:r>
    </w:p>
    <w:p w14:paraId="7BA3F745" w14:textId="42F007EE" w:rsidR="00DF0243" w:rsidRPr="00773288" w:rsidRDefault="007A4B21" w:rsidP="00B64682">
      <w:pPr>
        <w:autoSpaceDE w:val="0"/>
        <w:autoSpaceDN w:val="0"/>
        <w:adjustRightInd w:val="0"/>
        <w:rPr>
          <w:rFonts w:cs="CG Omega"/>
          <w:color w:val="000000"/>
          <w:sz w:val="36"/>
          <w:szCs w:val="36"/>
        </w:rPr>
      </w:pPr>
      <w:r>
        <w:rPr>
          <w:rFonts w:cs="CG Omega"/>
          <w:b/>
          <w:bCs/>
          <w:color w:val="000000"/>
          <w:sz w:val="36"/>
          <w:szCs w:val="36"/>
        </w:rPr>
        <w:t>2 Maart</w:t>
      </w:r>
      <w:r w:rsidR="00773288" w:rsidRPr="00773288">
        <w:rPr>
          <w:rFonts w:cs="CG Omega"/>
          <w:b/>
          <w:bCs/>
          <w:color w:val="000000"/>
          <w:sz w:val="36"/>
          <w:szCs w:val="36"/>
        </w:rPr>
        <w:t xml:space="preserve"> 2026</w:t>
      </w:r>
    </w:p>
    <w:p w14:paraId="184B1698" w14:textId="77777777" w:rsidR="00DF0243" w:rsidRDefault="00DF0243" w:rsidP="00B64682">
      <w:pPr>
        <w:autoSpaceDE w:val="0"/>
        <w:autoSpaceDN w:val="0"/>
        <w:adjustRightInd w:val="0"/>
        <w:rPr>
          <w:rFonts w:cs="CG Omega"/>
          <w:color w:val="000000"/>
        </w:rPr>
      </w:pPr>
    </w:p>
    <w:p w14:paraId="00E588AC" w14:textId="77777777" w:rsidR="00DF0243" w:rsidRDefault="00DF0243" w:rsidP="00B64682">
      <w:pPr>
        <w:autoSpaceDE w:val="0"/>
        <w:autoSpaceDN w:val="0"/>
        <w:adjustRightInd w:val="0"/>
        <w:rPr>
          <w:rFonts w:cs="CG Omega"/>
          <w:color w:val="000000"/>
        </w:rPr>
      </w:pPr>
    </w:p>
    <w:p w14:paraId="504B65D5" w14:textId="77777777" w:rsidR="00DF0243" w:rsidRDefault="00DF0243" w:rsidP="00B64682">
      <w:pPr>
        <w:autoSpaceDE w:val="0"/>
        <w:autoSpaceDN w:val="0"/>
        <w:adjustRightInd w:val="0"/>
        <w:rPr>
          <w:rFonts w:cs="CG Omega"/>
          <w:color w:val="000000"/>
        </w:rPr>
      </w:pPr>
    </w:p>
    <w:p w14:paraId="301C0452" w14:textId="77777777" w:rsidR="00DF0243" w:rsidRDefault="00DF0243" w:rsidP="00B64682">
      <w:pPr>
        <w:autoSpaceDE w:val="0"/>
        <w:autoSpaceDN w:val="0"/>
        <w:adjustRightInd w:val="0"/>
        <w:rPr>
          <w:rFonts w:cs="CG Omega"/>
          <w:color w:val="000000"/>
        </w:rPr>
      </w:pPr>
    </w:p>
    <w:p w14:paraId="4B5CF332" w14:textId="77777777" w:rsidR="00436B4E" w:rsidRDefault="00436B4E" w:rsidP="00B64682">
      <w:pPr>
        <w:autoSpaceDE w:val="0"/>
        <w:autoSpaceDN w:val="0"/>
        <w:adjustRightInd w:val="0"/>
        <w:rPr>
          <w:rFonts w:cs="CG Omega"/>
          <w:color w:val="000000"/>
        </w:rPr>
      </w:pPr>
    </w:p>
    <w:p w14:paraId="69595642" w14:textId="77777777" w:rsidR="008A2C7A" w:rsidRDefault="008A2C7A" w:rsidP="00B64682">
      <w:pPr>
        <w:autoSpaceDE w:val="0"/>
        <w:autoSpaceDN w:val="0"/>
        <w:adjustRightInd w:val="0"/>
        <w:rPr>
          <w:rFonts w:cs="CG Omega"/>
          <w:color w:val="000000"/>
        </w:rPr>
      </w:pPr>
    </w:p>
    <w:p w14:paraId="2B892B49" w14:textId="77777777" w:rsidR="008A2C7A" w:rsidRDefault="008A2C7A" w:rsidP="00B64682">
      <w:pPr>
        <w:autoSpaceDE w:val="0"/>
        <w:autoSpaceDN w:val="0"/>
        <w:adjustRightInd w:val="0"/>
        <w:rPr>
          <w:rFonts w:cs="CG Omega"/>
          <w:color w:val="000000"/>
        </w:rPr>
      </w:pPr>
    </w:p>
    <w:p w14:paraId="7F55AC52" w14:textId="77777777" w:rsidR="008A2C7A" w:rsidRDefault="008A2C7A" w:rsidP="00B64682">
      <w:pPr>
        <w:autoSpaceDE w:val="0"/>
        <w:autoSpaceDN w:val="0"/>
        <w:adjustRightInd w:val="0"/>
        <w:rPr>
          <w:rFonts w:cs="CG Omega"/>
          <w:color w:val="000000"/>
        </w:rPr>
      </w:pPr>
    </w:p>
    <w:p w14:paraId="40E60520" w14:textId="77777777" w:rsidR="008A2C7A" w:rsidRDefault="008A2C7A" w:rsidP="00B64682">
      <w:pPr>
        <w:autoSpaceDE w:val="0"/>
        <w:autoSpaceDN w:val="0"/>
        <w:adjustRightInd w:val="0"/>
        <w:rPr>
          <w:rFonts w:cs="CG Omega"/>
          <w:color w:val="000000"/>
        </w:rPr>
      </w:pPr>
    </w:p>
    <w:p w14:paraId="11841711" w14:textId="77777777" w:rsidR="008A2C7A" w:rsidRDefault="008A2C7A" w:rsidP="00B64682">
      <w:pPr>
        <w:autoSpaceDE w:val="0"/>
        <w:autoSpaceDN w:val="0"/>
        <w:adjustRightInd w:val="0"/>
        <w:rPr>
          <w:rFonts w:cs="CG Omega"/>
          <w:color w:val="000000"/>
        </w:rPr>
      </w:pPr>
    </w:p>
    <w:p w14:paraId="4A59849C" w14:textId="77777777" w:rsidR="00436B4E" w:rsidRDefault="00436B4E" w:rsidP="00B64682">
      <w:pPr>
        <w:autoSpaceDE w:val="0"/>
        <w:autoSpaceDN w:val="0"/>
        <w:adjustRightInd w:val="0"/>
        <w:rPr>
          <w:rFonts w:cs="CG Omega"/>
          <w:color w:val="000000"/>
        </w:rPr>
      </w:pPr>
    </w:p>
    <w:p w14:paraId="4B29432F" w14:textId="77777777" w:rsidR="00436B4E" w:rsidRDefault="00436B4E" w:rsidP="00B64682">
      <w:pPr>
        <w:autoSpaceDE w:val="0"/>
        <w:autoSpaceDN w:val="0"/>
        <w:adjustRightInd w:val="0"/>
        <w:rPr>
          <w:rFonts w:cs="CG Omega"/>
          <w:color w:val="000000"/>
        </w:rPr>
      </w:pPr>
    </w:p>
    <w:p w14:paraId="5BC535B0" w14:textId="77777777" w:rsidR="00436B4E" w:rsidRDefault="00436B4E" w:rsidP="00B64682">
      <w:pPr>
        <w:autoSpaceDE w:val="0"/>
        <w:autoSpaceDN w:val="0"/>
        <w:adjustRightInd w:val="0"/>
        <w:rPr>
          <w:rFonts w:cs="CG Omega"/>
          <w:color w:val="000000"/>
        </w:rPr>
      </w:pPr>
    </w:p>
    <w:p w14:paraId="7DAC80E2" w14:textId="77777777" w:rsidR="00436B4E" w:rsidRDefault="00436B4E" w:rsidP="00B64682">
      <w:pPr>
        <w:autoSpaceDE w:val="0"/>
        <w:autoSpaceDN w:val="0"/>
        <w:adjustRightInd w:val="0"/>
        <w:rPr>
          <w:rFonts w:cs="CG Omega"/>
          <w:color w:val="000000"/>
        </w:rPr>
      </w:pPr>
    </w:p>
    <w:p w14:paraId="74042A89" w14:textId="77777777" w:rsidR="00436B4E" w:rsidRDefault="00436B4E" w:rsidP="00B64682">
      <w:pPr>
        <w:autoSpaceDE w:val="0"/>
        <w:autoSpaceDN w:val="0"/>
        <w:adjustRightInd w:val="0"/>
        <w:rPr>
          <w:rFonts w:cs="CG Omega"/>
          <w:color w:val="000000"/>
        </w:rPr>
      </w:pPr>
    </w:p>
    <w:p w14:paraId="6ECB5D22" w14:textId="77777777" w:rsidR="00436B4E" w:rsidRDefault="00436B4E" w:rsidP="00B64682">
      <w:pPr>
        <w:autoSpaceDE w:val="0"/>
        <w:autoSpaceDN w:val="0"/>
        <w:adjustRightInd w:val="0"/>
        <w:rPr>
          <w:rFonts w:cs="CG Omega"/>
          <w:color w:val="000000"/>
        </w:rPr>
      </w:pPr>
    </w:p>
    <w:p w14:paraId="21C29721" w14:textId="77777777" w:rsidR="00436B4E" w:rsidRDefault="00436B4E" w:rsidP="00B64682">
      <w:pPr>
        <w:autoSpaceDE w:val="0"/>
        <w:autoSpaceDN w:val="0"/>
        <w:adjustRightInd w:val="0"/>
        <w:rPr>
          <w:rFonts w:cs="CG Omega"/>
          <w:color w:val="000000"/>
        </w:rPr>
      </w:pPr>
    </w:p>
    <w:p w14:paraId="665423DA" w14:textId="77777777" w:rsidR="00436B4E" w:rsidRDefault="00436B4E" w:rsidP="00B64682">
      <w:pPr>
        <w:autoSpaceDE w:val="0"/>
        <w:autoSpaceDN w:val="0"/>
        <w:adjustRightInd w:val="0"/>
        <w:rPr>
          <w:rFonts w:cs="CG Omega"/>
          <w:color w:val="000000"/>
        </w:rPr>
      </w:pPr>
    </w:p>
    <w:p w14:paraId="54469CE0" w14:textId="77777777" w:rsidR="00436B4E" w:rsidRDefault="00436B4E" w:rsidP="00B64682">
      <w:pPr>
        <w:autoSpaceDE w:val="0"/>
        <w:autoSpaceDN w:val="0"/>
        <w:adjustRightInd w:val="0"/>
        <w:rPr>
          <w:rFonts w:cs="CG Omega"/>
          <w:color w:val="000000"/>
        </w:rPr>
      </w:pPr>
    </w:p>
    <w:p w14:paraId="0E091AD2" w14:textId="77777777" w:rsidR="00436B4E" w:rsidRDefault="00436B4E" w:rsidP="00B64682">
      <w:pPr>
        <w:autoSpaceDE w:val="0"/>
        <w:autoSpaceDN w:val="0"/>
        <w:adjustRightInd w:val="0"/>
        <w:rPr>
          <w:rFonts w:cs="CG Omega"/>
          <w:color w:val="000000"/>
        </w:rPr>
      </w:pPr>
    </w:p>
    <w:p w14:paraId="2E537E54" w14:textId="77777777" w:rsidR="00436B4E" w:rsidRDefault="00436B4E" w:rsidP="00B64682">
      <w:pPr>
        <w:autoSpaceDE w:val="0"/>
        <w:autoSpaceDN w:val="0"/>
        <w:adjustRightInd w:val="0"/>
        <w:rPr>
          <w:rFonts w:cs="CG Omega"/>
          <w:color w:val="000000"/>
        </w:rPr>
      </w:pPr>
    </w:p>
    <w:p w14:paraId="402A2B9E" w14:textId="77777777" w:rsidR="00436B4E" w:rsidRDefault="00436B4E" w:rsidP="00B64682">
      <w:pPr>
        <w:autoSpaceDE w:val="0"/>
        <w:autoSpaceDN w:val="0"/>
        <w:adjustRightInd w:val="0"/>
        <w:rPr>
          <w:rFonts w:cs="CG Omega"/>
          <w:color w:val="000000"/>
        </w:rPr>
      </w:pPr>
    </w:p>
    <w:p w14:paraId="7BB59E87" w14:textId="77777777" w:rsidR="00436B4E" w:rsidRDefault="00436B4E" w:rsidP="00B64682">
      <w:pPr>
        <w:autoSpaceDE w:val="0"/>
        <w:autoSpaceDN w:val="0"/>
        <w:adjustRightInd w:val="0"/>
        <w:rPr>
          <w:rFonts w:cs="CG Omega"/>
          <w:color w:val="000000"/>
        </w:rPr>
      </w:pPr>
    </w:p>
    <w:p w14:paraId="4FDF7DED" w14:textId="77777777" w:rsidR="00640641" w:rsidRDefault="00640641" w:rsidP="00B64682">
      <w:pPr>
        <w:autoSpaceDE w:val="0"/>
        <w:autoSpaceDN w:val="0"/>
        <w:adjustRightInd w:val="0"/>
      </w:pPr>
    </w:p>
    <w:p w14:paraId="31434644" w14:textId="77777777" w:rsidR="00773288" w:rsidRDefault="00773288" w:rsidP="00B64682">
      <w:pPr>
        <w:autoSpaceDE w:val="0"/>
        <w:autoSpaceDN w:val="0"/>
        <w:adjustRightInd w:val="0"/>
      </w:pPr>
    </w:p>
    <w:p w14:paraId="7056DFD9" w14:textId="77777777" w:rsidR="00773288" w:rsidRDefault="00773288" w:rsidP="00B64682">
      <w:pPr>
        <w:autoSpaceDE w:val="0"/>
        <w:autoSpaceDN w:val="0"/>
        <w:adjustRightInd w:val="0"/>
      </w:pPr>
    </w:p>
    <w:p w14:paraId="566B9739" w14:textId="77777777" w:rsidR="00773288" w:rsidRDefault="00773288" w:rsidP="00B64682">
      <w:pPr>
        <w:autoSpaceDE w:val="0"/>
        <w:autoSpaceDN w:val="0"/>
        <w:adjustRightInd w:val="0"/>
      </w:pPr>
    </w:p>
    <w:tbl>
      <w:tblPr>
        <w:tblStyle w:val="Tabelraster"/>
        <w:tblpPr w:leftFromText="141" w:rightFromText="141" w:vertAnchor="text" w:horzAnchor="margin" w:tblpXSpec="center" w:tblpY="1928"/>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323"/>
      </w:tblGrid>
      <w:tr w:rsidR="00436B4E" w14:paraId="23F2D607" w14:textId="77777777" w:rsidTr="00773288">
        <w:tc>
          <w:tcPr>
            <w:tcW w:w="3070" w:type="dxa"/>
          </w:tcPr>
          <w:p w14:paraId="3900C24A" w14:textId="0F0A8D33" w:rsidR="00DF0243" w:rsidRDefault="00DF0243" w:rsidP="00B64682">
            <w:pPr>
              <w:autoSpaceDE w:val="0"/>
              <w:autoSpaceDN w:val="0"/>
              <w:adjustRightInd w:val="0"/>
              <w:rPr>
                <w:rFonts w:cs="CG Omega"/>
                <w:color w:val="000000"/>
              </w:rPr>
            </w:pPr>
          </w:p>
        </w:tc>
        <w:tc>
          <w:tcPr>
            <w:tcW w:w="3071" w:type="dxa"/>
          </w:tcPr>
          <w:p w14:paraId="6D2A64BA" w14:textId="4F94804B" w:rsidR="00DF0243" w:rsidRDefault="00436B4E" w:rsidP="00B64682">
            <w:pPr>
              <w:autoSpaceDE w:val="0"/>
              <w:autoSpaceDN w:val="0"/>
              <w:adjustRightInd w:val="0"/>
              <w:rPr>
                <w:rFonts w:cs="CG Omega"/>
                <w:color w:val="000000"/>
              </w:rPr>
            </w:pPr>
            <w:r>
              <w:rPr>
                <w:rFonts w:cs="CG Omega"/>
                <w:color w:val="000000"/>
              </w:rPr>
              <w:t xml:space="preserve">         </w:t>
            </w:r>
          </w:p>
        </w:tc>
        <w:tc>
          <w:tcPr>
            <w:tcW w:w="3323" w:type="dxa"/>
          </w:tcPr>
          <w:p w14:paraId="0E67173A" w14:textId="0CDC7818" w:rsidR="00DF0243" w:rsidRDefault="00DF0243" w:rsidP="00B64682">
            <w:pPr>
              <w:autoSpaceDE w:val="0"/>
              <w:autoSpaceDN w:val="0"/>
              <w:adjustRightInd w:val="0"/>
              <w:rPr>
                <w:rFonts w:cs="CG Omega"/>
                <w:color w:val="000000"/>
              </w:rPr>
            </w:pPr>
          </w:p>
        </w:tc>
      </w:tr>
    </w:tbl>
    <w:p w14:paraId="41CBD194" w14:textId="77777777" w:rsidR="00F30C7B" w:rsidRDefault="00F30C7B" w:rsidP="00B64682">
      <w:pPr>
        <w:contextualSpacing/>
        <w:rPr>
          <w:rFonts w:cs="CG Omega"/>
          <w:b/>
          <w:bCs/>
        </w:rPr>
      </w:pPr>
    </w:p>
    <w:p w14:paraId="3D9474F4" w14:textId="77777777" w:rsidR="00F30C7B" w:rsidRDefault="00F30C7B" w:rsidP="00B64682">
      <w:pPr>
        <w:rPr>
          <w:rFonts w:cs="CG Omega"/>
          <w:b/>
          <w:bCs/>
        </w:rPr>
      </w:pPr>
      <w:r>
        <w:rPr>
          <w:rFonts w:cs="CG Omega"/>
          <w:b/>
          <w:bCs/>
        </w:rPr>
        <w:br w:type="page"/>
      </w:r>
    </w:p>
    <w:p w14:paraId="07A1AAD8" w14:textId="5A820FE6" w:rsidR="00E37C21" w:rsidRPr="00476F89" w:rsidRDefault="00476F89" w:rsidP="00B64682">
      <w:pPr>
        <w:contextualSpacing/>
        <w:rPr>
          <w:rFonts w:cs="CG Omega"/>
          <w:b/>
          <w:bCs/>
          <w:sz w:val="30"/>
          <w:szCs w:val="30"/>
        </w:rPr>
      </w:pPr>
      <w:r w:rsidRPr="00476F89">
        <w:rPr>
          <w:rFonts w:cs="CG Omega"/>
          <w:b/>
          <w:bCs/>
          <w:sz w:val="30"/>
          <w:szCs w:val="30"/>
        </w:rPr>
        <w:t>Inhoudsopgave</w:t>
      </w:r>
    </w:p>
    <w:sdt>
      <w:sdtPr>
        <w:rPr>
          <w:rFonts w:asciiTheme="minorHAnsi" w:eastAsiaTheme="minorEastAsia" w:hAnsiTheme="minorHAnsi" w:cstheme="minorBidi"/>
          <w:color w:val="auto"/>
          <w:sz w:val="22"/>
          <w:szCs w:val="22"/>
          <w:lang w:eastAsia="en-US"/>
        </w:rPr>
        <w:id w:val="-603268251"/>
        <w:docPartObj>
          <w:docPartGallery w:val="Table of Contents"/>
          <w:docPartUnique/>
        </w:docPartObj>
      </w:sdtPr>
      <w:sdtEndPr>
        <w:rPr>
          <w:b/>
        </w:rPr>
      </w:sdtEndPr>
      <w:sdtContent>
        <w:p w14:paraId="35D93A3A" w14:textId="2FF1B856" w:rsidR="00D93245" w:rsidRDefault="00D93245" w:rsidP="00B64682">
          <w:pPr>
            <w:pStyle w:val="Kopvaninhoudsopgave"/>
          </w:pPr>
        </w:p>
        <w:p w14:paraId="5F67264A" w14:textId="4D98B08C" w:rsidR="00D25FE0" w:rsidRDefault="00D93245">
          <w:pPr>
            <w:pStyle w:val="Inhopg1"/>
            <w:tabs>
              <w:tab w:val="left" w:pos="440"/>
              <w:tab w:val="right" w:leader="dot" w:pos="9062"/>
            </w:tabs>
            <w:rPr>
              <w:rFonts w:eastAsiaTheme="minorEastAsia"/>
              <w:noProof/>
              <w:kern w:val="2"/>
              <w:sz w:val="24"/>
              <w:szCs w:val="24"/>
              <w:lang w:eastAsia="nl-NL"/>
              <w14:ligatures w14:val="standardContextual"/>
            </w:rPr>
          </w:pPr>
          <w:r>
            <w:fldChar w:fldCharType="begin"/>
          </w:r>
          <w:r>
            <w:instrText xml:space="preserve"> TOC \o "1-3" \h \z \u </w:instrText>
          </w:r>
          <w:r>
            <w:fldChar w:fldCharType="separate"/>
          </w:r>
          <w:hyperlink w:anchor="_Toc226528274" w:history="1">
            <w:r w:rsidR="00D25FE0" w:rsidRPr="00773638">
              <w:rPr>
                <w:rStyle w:val="Hyperlink"/>
                <w:noProof/>
              </w:rPr>
              <w:t>1</w:t>
            </w:r>
            <w:r w:rsidR="00D25FE0">
              <w:rPr>
                <w:rFonts w:eastAsiaTheme="minorEastAsia"/>
                <w:noProof/>
                <w:kern w:val="2"/>
                <w:sz w:val="24"/>
                <w:szCs w:val="24"/>
                <w:lang w:eastAsia="nl-NL"/>
                <w14:ligatures w14:val="standardContextual"/>
              </w:rPr>
              <w:tab/>
            </w:r>
            <w:r w:rsidR="00D25FE0" w:rsidRPr="00773638">
              <w:rPr>
                <w:rStyle w:val="Hyperlink"/>
                <w:noProof/>
              </w:rPr>
              <w:t>Inleiding</w:t>
            </w:r>
            <w:r w:rsidR="00D25FE0">
              <w:rPr>
                <w:noProof/>
                <w:webHidden/>
              </w:rPr>
              <w:tab/>
            </w:r>
            <w:r w:rsidR="00D25FE0">
              <w:rPr>
                <w:noProof/>
                <w:webHidden/>
              </w:rPr>
              <w:fldChar w:fldCharType="begin"/>
            </w:r>
            <w:r w:rsidR="00D25FE0">
              <w:rPr>
                <w:noProof/>
                <w:webHidden/>
              </w:rPr>
              <w:instrText xml:space="preserve"> PAGEREF _Toc226528274 \h </w:instrText>
            </w:r>
            <w:r w:rsidR="00D25FE0">
              <w:rPr>
                <w:noProof/>
                <w:webHidden/>
              </w:rPr>
            </w:r>
            <w:r w:rsidR="00D25FE0">
              <w:rPr>
                <w:noProof/>
                <w:webHidden/>
              </w:rPr>
              <w:fldChar w:fldCharType="separate"/>
            </w:r>
            <w:r w:rsidR="00310C8E">
              <w:rPr>
                <w:noProof/>
                <w:webHidden/>
              </w:rPr>
              <w:t>3</w:t>
            </w:r>
            <w:r w:rsidR="00D25FE0">
              <w:rPr>
                <w:noProof/>
                <w:webHidden/>
              </w:rPr>
              <w:fldChar w:fldCharType="end"/>
            </w:r>
          </w:hyperlink>
        </w:p>
        <w:p w14:paraId="1334D1C2" w14:textId="2B6197F2" w:rsidR="00D25FE0" w:rsidRDefault="00D25FE0">
          <w:pPr>
            <w:pStyle w:val="Inhopg1"/>
            <w:tabs>
              <w:tab w:val="left" w:pos="440"/>
              <w:tab w:val="right" w:leader="dot" w:pos="9062"/>
            </w:tabs>
            <w:rPr>
              <w:rFonts w:eastAsiaTheme="minorEastAsia"/>
              <w:noProof/>
              <w:kern w:val="2"/>
              <w:sz w:val="24"/>
              <w:szCs w:val="24"/>
              <w:lang w:eastAsia="nl-NL"/>
              <w14:ligatures w14:val="standardContextual"/>
            </w:rPr>
          </w:pPr>
          <w:hyperlink w:anchor="_Toc226528275" w:history="1">
            <w:r w:rsidRPr="00773638">
              <w:rPr>
                <w:rStyle w:val="Hyperlink"/>
                <w:noProof/>
              </w:rPr>
              <w:t>2</w:t>
            </w:r>
            <w:r>
              <w:rPr>
                <w:rFonts w:eastAsiaTheme="minorEastAsia"/>
                <w:noProof/>
                <w:kern w:val="2"/>
                <w:sz w:val="24"/>
                <w:szCs w:val="24"/>
                <w:lang w:eastAsia="nl-NL"/>
                <w14:ligatures w14:val="standardContextual"/>
              </w:rPr>
              <w:tab/>
            </w:r>
            <w:r w:rsidRPr="00773638">
              <w:rPr>
                <w:rStyle w:val="Hyperlink"/>
                <w:noProof/>
              </w:rPr>
              <w:t>Beantwoording gestelde vragen</w:t>
            </w:r>
            <w:r>
              <w:rPr>
                <w:noProof/>
                <w:webHidden/>
              </w:rPr>
              <w:tab/>
            </w:r>
            <w:r>
              <w:rPr>
                <w:noProof/>
                <w:webHidden/>
              </w:rPr>
              <w:fldChar w:fldCharType="begin"/>
            </w:r>
            <w:r>
              <w:rPr>
                <w:noProof/>
                <w:webHidden/>
              </w:rPr>
              <w:instrText xml:space="preserve"> PAGEREF _Toc226528275 \h </w:instrText>
            </w:r>
            <w:r>
              <w:rPr>
                <w:noProof/>
                <w:webHidden/>
              </w:rPr>
            </w:r>
            <w:r>
              <w:rPr>
                <w:noProof/>
                <w:webHidden/>
              </w:rPr>
              <w:fldChar w:fldCharType="separate"/>
            </w:r>
            <w:r w:rsidR="00310C8E">
              <w:rPr>
                <w:noProof/>
                <w:webHidden/>
              </w:rPr>
              <w:t>4</w:t>
            </w:r>
            <w:r>
              <w:rPr>
                <w:noProof/>
                <w:webHidden/>
              </w:rPr>
              <w:fldChar w:fldCharType="end"/>
            </w:r>
          </w:hyperlink>
        </w:p>
        <w:p w14:paraId="699B90D8" w14:textId="6C5FB007" w:rsidR="00D93245" w:rsidRDefault="00D93245" w:rsidP="00B64682">
          <w:r>
            <w:rPr>
              <w:b/>
              <w:bCs/>
            </w:rPr>
            <w:fldChar w:fldCharType="end"/>
          </w:r>
        </w:p>
      </w:sdtContent>
    </w:sdt>
    <w:p w14:paraId="5060E4F0" w14:textId="303BB9A2" w:rsidR="008A2C7A" w:rsidRDefault="008A2C7A" w:rsidP="00B64682">
      <w:pPr>
        <w:rPr>
          <w:rFonts w:cs="CG Omega"/>
          <w:b/>
          <w:bCs/>
        </w:rPr>
      </w:pPr>
      <w:r>
        <w:rPr>
          <w:rFonts w:cs="CG Omega"/>
          <w:b/>
          <w:bCs/>
        </w:rPr>
        <w:br w:type="page"/>
      </w:r>
    </w:p>
    <w:p w14:paraId="02EE7175" w14:textId="37BC8AF9" w:rsidR="008A2C7A" w:rsidRPr="008A2C7A" w:rsidRDefault="008A2C7A" w:rsidP="00B64682">
      <w:pPr>
        <w:pStyle w:val="Kop1"/>
      </w:pPr>
      <w:bookmarkStart w:id="0" w:name="_Toc226528274"/>
      <w:r w:rsidRPr="00D05312">
        <w:t>Inleiding</w:t>
      </w:r>
      <w:bookmarkEnd w:id="0"/>
    </w:p>
    <w:p w14:paraId="0A09F7FB" w14:textId="77777777" w:rsidR="005B595F" w:rsidRDefault="005B595F" w:rsidP="00B64682"/>
    <w:p w14:paraId="020637A7" w14:textId="77777777" w:rsidR="00E364D1" w:rsidRDefault="00E364D1" w:rsidP="00E364D1">
      <w:r>
        <w:t>In het kader van de Europese aanbestedingsprocedure voor de accountantsdiensten van de gemeenten Eijsden-Margraten, Voerendaal en Vaals is aan geïnteresseerde marktpartijen de gelegenheid geboden om vragen te stellen over de aanbestedingsstukken, waaronder het bestek en de daarbij behorende bijlagen.</w:t>
      </w:r>
    </w:p>
    <w:p w14:paraId="4391A0FD" w14:textId="77777777" w:rsidR="00E364D1" w:rsidRDefault="00E364D1" w:rsidP="00E364D1"/>
    <w:p w14:paraId="44D9E0E7" w14:textId="5359467F" w:rsidR="00E364D1" w:rsidRDefault="00E364D1" w:rsidP="00E364D1">
      <w:r>
        <w:t xml:space="preserve">Binnen de daartoe gestelde termijn zijn door </w:t>
      </w:r>
      <w:r w:rsidR="00992FF6">
        <w:t>zes</w:t>
      </w:r>
      <w:r>
        <w:t xml:space="preserve"> marktpartijen vragen ingediend. Deze vragen hebben betrekking op uiteenlopende aspecten van de aanbesteding, waaronder procedurele, juridische en inhoudelijke onderdelen van de opdracht.</w:t>
      </w:r>
    </w:p>
    <w:p w14:paraId="7595EA56" w14:textId="77777777" w:rsidR="00E364D1" w:rsidRDefault="00E364D1" w:rsidP="00E364D1"/>
    <w:p w14:paraId="134BDF14" w14:textId="27BEC24C" w:rsidR="00E364D1" w:rsidRDefault="00E364D1" w:rsidP="00E364D1">
      <w:r>
        <w:t>De aanbestedende diensten hebben de ontvangen vragen zorgvuldig beoordeeld en beantwoord. De beantwoording heeft, waar nodig, geleid tot nadere toelichting op de aanbestedingsstukken.</w:t>
      </w:r>
    </w:p>
    <w:p w14:paraId="60B9C33A" w14:textId="77777777" w:rsidR="00E364D1" w:rsidRDefault="00E364D1" w:rsidP="00E364D1"/>
    <w:p w14:paraId="5183746A" w14:textId="77777777" w:rsidR="00E364D1" w:rsidRDefault="00E364D1" w:rsidP="00E364D1">
      <w:r>
        <w:t>In deze Nota van Inlichtingen zijn alle ingediende vragen geanonimiseerd opgenomen en voorzien van een bijbehorend antwoord. Deze Nota van Inlichtingen maakt integraal en bindend onderdeel uit van de aanbestedingsstukken. Inschrijvers dienen de inhoud van dit document te betrekken bij het opstellen van hun inschrijving.</w:t>
      </w:r>
    </w:p>
    <w:p w14:paraId="3B15F960" w14:textId="77777777" w:rsidR="00E364D1" w:rsidRDefault="00E364D1" w:rsidP="00E364D1"/>
    <w:p w14:paraId="550C9CCF" w14:textId="77777777" w:rsidR="00E364D1" w:rsidRDefault="00E364D1" w:rsidP="00E364D1">
      <w:r>
        <w:t>Voor zover de antwoorden in deze Nota van Inlichtingen leiden tot wijzigingen of aanvullingen op de oorspronkelijke aanbestedingsstukken, prevaleert de inhoud van deze Nota van Inlichtingen.</w:t>
      </w:r>
    </w:p>
    <w:p w14:paraId="5FE88F3C" w14:textId="77777777" w:rsidR="00E364D1" w:rsidRDefault="00E364D1" w:rsidP="00E364D1"/>
    <w:p w14:paraId="533377AC" w14:textId="77CBC90F" w:rsidR="008A2C7A" w:rsidRDefault="00E364D1" w:rsidP="00E364D1">
      <w:r>
        <w:t>De aanbestedende diensten vertrouwen erop de gestelde vragen hiermee afdoende te hebben beantwoord.</w:t>
      </w:r>
    </w:p>
    <w:p w14:paraId="6D82EBF8" w14:textId="77777777" w:rsidR="00756CB8" w:rsidRPr="008A2C7A" w:rsidRDefault="00756CB8" w:rsidP="00B64682"/>
    <w:p w14:paraId="4A040E45" w14:textId="77777777" w:rsidR="00F30C7B" w:rsidRDefault="00F30C7B" w:rsidP="00B64682">
      <w:pPr>
        <w:contextualSpacing/>
        <w:rPr>
          <w:rFonts w:cs="CG Omega"/>
        </w:rPr>
      </w:pPr>
    </w:p>
    <w:p w14:paraId="741E02F9" w14:textId="3E64FB26" w:rsidR="00F30C7B" w:rsidRDefault="00F30C7B" w:rsidP="00B64682">
      <w:pPr>
        <w:rPr>
          <w:rFonts w:cs="CG Omega"/>
        </w:rPr>
      </w:pPr>
      <w:r>
        <w:rPr>
          <w:rFonts w:cs="CG Omega"/>
        </w:rPr>
        <w:br w:type="page"/>
      </w:r>
    </w:p>
    <w:p w14:paraId="7637BE19" w14:textId="79217A55" w:rsidR="00F30C7B" w:rsidRPr="00F30C7B" w:rsidRDefault="00D25FE0" w:rsidP="00B64682">
      <w:pPr>
        <w:pStyle w:val="Kop1"/>
      </w:pPr>
      <w:bookmarkStart w:id="1" w:name="_Toc226528275"/>
      <w:r>
        <w:t>Beantwoording gestelde vragen</w:t>
      </w:r>
      <w:bookmarkEnd w:id="1"/>
    </w:p>
    <w:p w14:paraId="6FF58D6A" w14:textId="77777777" w:rsidR="00051F60" w:rsidRDefault="00051F60" w:rsidP="00B64682">
      <w:pPr>
        <w:spacing w:after="5" w:line="249" w:lineRule="auto"/>
        <w:ind w:left="-5"/>
        <w:rPr>
          <w:rFonts w:cs="CG Omega"/>
          <w:bCs/>
        </w:rPr>
      </w:pPr>
    </w:p>
    <w:p w14:paraId="1DE6F3E7" w14:textId="77777777" w:rsidR="00D25FE0" w:rsidRPr="009D7971" w:rsidRDefault="00D25FE0" w:rsidP="00D25FE0">
      <w:pPr>
        <w:rPr>
          <w:b/>
          <w:bCs/>
          <w:u w:val="single"/>
        </w:rPr>
      </w:pPr>
      <w:r w:rsidRPr="009D7971">
        <w:rPr>
          <w:b/>
          <w:bCs/>
          <w:u w:val="single"/>
        </w:rPr>
        <w:t>Vraag 1:</w:t>
      </w:r>
    </w:p>
    <w:p w14:paraId="402796D2" w14:textId="77777777" w:rsidR="00D25FE0" w:rsidRPr="009D7971" w:rsidRDefault="00D25FE0" w:rsidP="00D25FE0">
      <w:r w:rsidRPr="009D7971">
        <w:t xml:space="preserve">Pagina bestek: 16 / 21 / 24 Paragraaf:: 5.1.10. / 5.2.11. / 5.3.8. Vraag: In de aanbestedingsleidraad is opgenomen dat de uitbrenger van de offerte wordt uitgenodigd om zich een beeld te vormen van het planning en control instrumentarium van de gemeente, interne controle plan, de administratieve organisatie enzovoort. Wordt dit vermoedelijk in de periode tussen 30 maart en 13 april per perceel georganiseerd? En hoe vindt deze uitnodiging plaats, op aanvraag van de uitbrenger zelf? Of wordt een centrale bijeenkomst geregeld? </w:t>
      </w:r>
    </w:p>
    <w:p w14:paraId="49D1CF14" w14:textId="77777777" w:rsidR="00D25FE0" w:rsidRPr="009D7971" w:rsidRDefault="00D25FE0" w:rsidP="00D25FE0">
      <w:r w:rsidRPr="009D7971">
        <w:t>Van toepassing op percelen:</w:t>
      </w:r>
    </w:p>
    <w:p w14:paraId="11021579" w14:textId="77777777" w:rsidR="00D25FE0" w:rsidRPr="009D7971" w:rsidRDefault="00D25FE0" w:rsidP="00D25FE0">
      <w:r w:rsidRPr="009D7971">
        <w:t>1 Accountantsdiensten gemeente Voerendaal</w:t>
      </w:r>
    </w:p>
    <w:p w14:paraId="17FE8951" w14:textId="77777777" w:rsidR="00D25FE0" w:rsidRPr="009D7971" w:rsidRDefault="00D25FE0" w:rsidP="00D25FE0">
      <w:r w:rsidRPr="009D7971">
        <w:t>2 Accountsdiensten gemeente Vaals</w:t>
      </w:r>
    </w:p>
    <w:p w14:paraId="1AE6B169" w14:textId="77777777" w:rsidR="00D25FE0" w:rsidRDefault="00D25FE0" w:rsidP="00D25FE0">
      <w:r w:rsidRPr="009D7971">
        <w:t>3 Accountsdiensten gemeente Eijsden-Margraten</w:t>
      </w:r>
    </w:p>
    <w:p w14:paraId="1F30B97A" w14:textId="77777777" w:rsidR="00D25FE0" w:rsidRDefault="00D25FE0" w:rsidP="00D25FE0"/>
    <w:p w14:paraId="2B4836DE" w14:textId="77777777" w:rsidR="00D25FE0" w:rsidRPr="00AE12F6" w:rsidRDefault="00D25FE0" w:rsidP="00D25FE0">
      <w:pPr>
        <w:rPr>
          <w:b/>
          <w:bCs/>
          <w:i/>
          <w:iCs/>
        </w:rPr>
      </w:pPr>
      <w:r w:rsidRPr="00AE12F6">
        <w:rPr>
          <w:b/>
          <w:bCs/>
          <w:i/>
          <w:iCs/>
        </w:rPr>
        <w:t>Antwoord: Het staat de inschrijvers vrij om met de contactpersoon een afspraak in te plannen op locatie om zich een beeld te kunnen vormen.</w:t>
      </w:r>
    </w:p>
    <w:p w14:paraId="0C6DA94F" w14:textId="77777777" w:rsidR="00D25FE0" w:rsidRDefault="00D25FE0" w:rsidP="00D25FE0">
      <w:pPr>
        <w:rPr>
          <w:b/>
          <w:bCs/>
          <w:u w:val="single"/>
        </w:rPr>
      </w:pPr>
    </w:p>
    <w:p w14:paraId="6604FA30" w14:textId="77777777" w:rsidR="00D25FE0" w:rsidRPr="009D7971" w:rsidRDefault="00D25FE0" w:rsidP="00D25FE0">
      <w:pPr>
        <w:rPr>
          <w:b/>
          <w:bCs/>
          <w:u w:val="single"/>
        </w:rPr>
      </w:pPr>
      <w:r w:rsidRPr="009D7971">
        <w:rPr>
          <w:b/>
          <w:bCs/>
          <w:u w:val="single"/>
        </w:rPr>
        <w:t>Vraag 2:</w:t>
      </w:r>
    </w:p>
    <w:p w14:paraId="67FEF002" w14:textId="77777777" w:rsidR="00D25FE0" w:rsidRPr="009D7971" w:rsidRDefault="00D25FE0" w:rsidP="00D25FE0">
      <w:r w:rsidRPr="009D7971">
        <w:t xml:space="preserve">Vraag-nummer: 2 Pagina bestek: 20 Paragraaf: 5.2.7 Vraag: In de aanbestedingsleidraad is de controle op de fractievergoedingen bij het perceel van gemeente Vaals opgenomen. Is deze controle inbegrepen in de opdracht van het betreffende perceel? </w:t>
      </w:r>
    </w:p>
    <w:p w14:paraId="3A4A5E22" w14:textId="77777777" w:rsidR="00D25FE0" w:rsidRPr="009D7971" w:rsidRDefault="00D25FE0" w:rsidP="00D25FE0">
      <w:r w:rsidRPr="009D7971">
        <w:t>Van toepassing op percelen:</w:t>
      </w:r>
    </w:p>
    <w:p w14:paraId="520A1D49" w14:textId="77777777" w:rsidR="00D25FE0" w:rsidRPr="00D25FE0" w:rsidRDefault="00D25FE0" w:rsidP="00D25FE0">
      <w:r w:rsidRPr="00D25FE0">
        <w:t>2 Accountsdiensten gemeente Vaals</w:t>
      </w:r>
    </w:p>
    <w:p w14:paraId="691258AD" w14:textId="77777777" w:rsidR="00D25FE0" w:rsidRPr="00D25FE0" w:rsidRDefault="00D25FE0" w:rsidP="00D25FE0"/>
    <w:p w14:paraId="6FEE4A58" w14:textId="2E81A10C" w:rsidR="00D25FE0" w:rsidRDefault="00D25FE0" w:rsidP="00D25FE0">
      <w:pPr>
        <w:rPr>
          <w:b/>
          <w:bCs/>
          <w:i/>
          <w:iCs/>
        </w:rPr>
      </w:pPr>
      <w:r w:rsidRPr="00EA4269">
        <w:rPr>
          <w:b/>
          <w:bCs/>
          <w:i/>
          <w:iCs/>
        </w:rPr>
        <w:t xml:space="preserve">Antwoord: De controle op de fractievergoedingen maakt onderdeel uit van de opdracht van het perceel Vaals. Deze controle </w:t>
      </w:r>
      <w:r w:rsidR="00993532" w:rsidRPr="00EA4269">
        <w:rPr>
          <w:b/>
          <w:bCs/>
          <w:i/>
          <w:iCs/>
        </w:rPr>
        <w:t>vindt jaarlijks plaats en wordt steekproefsgewijs uitgevoerd.</w:t>
      </w:r>
      <w:r w:rsidR="00550716" w:rsidRPr="00EA4269">
        <w:rPr>
          <w:b/>
          <w:bCs/>
          <w:i/>
          <w:iCs/>
        </w:rPr>
        <w:t xml:space="preserve"> De werkzaamheden en daarmee de tijdsbesteding van de accountant voor dit onderdeel zijn beperkt.</w:t>
      </w:r>
      <w:r w:rsidR="00993532" w:rsidRPr="00EA4269">
        <w:rPr>
          <w:b/>
          <w:bCs/>
          <w:i/>
          <w:iCs/>
        </w:rPr>
        <w:t xml:space="preserve"> </w:t>
      </w:r>
    </w:p>
    <w:p w14:paraId="734A6636" w14:textId="77777777" w:rsidR="00550716" w:rsidRPr="009D7971" w:rsidRDefault="00550716" w:rsidP="00D25FE0"/>
    <w:p w14:paraId="23A6FACC" w14:textId="77777777" w:rsidR="00D25FE0" w:rsidRPr="009D7971" w:rsidRDefault="00D25FE0" w:rsidP="00D25FE0">
      <w:pPr>
        <w:rPr>
          <w:b/>
          <w:bCs/>
          <w:u w:val="single"/>
        </w:rPr>
      </w:pPr>
      <w:r w:rsidRPr="009D7971">
        <w:rPr>
          <w:b/>
          <w:bCs/>
          <w:u w:val="single"/>
        </w:rPr>
        <w:t xml:space="preserve">Vraag </w:t>
      </w:r>
      <w:r>
        <w:rPr>
          <w:b/>
          <w:bCs/>
          <w:u w:val="single"/>
        </w:rPr>
        <w:t>3</w:t>
      </w:r>
      <w:r w:rsidRPr="009D7971">
        <w:rPr>
          <w:b/>
          <w:bCs/>
          <w:u w:val="single"/>
        </w:rPr>
        <w:t>:</w:t>
      </w:r>
    </w:p>
    <w:p w14:paraId="57F01C14" w14:textId="77777777" w:rsidR="00D25FE0" w:rsidRPr="009D7971" w:rsidRDefault="00D25FE0" w:rsidP="00D25FE0">
      <w:r w:rsidRPr="009D7971">
        <w:t xml:space="preserve">Pagina bestek: 34 Paragraaf: 7.2.3 Vraag: 3. In de aanbestedingsleidraad is opgenomen dat inschrijvende partijen minimaal 100 uur voor de natuurlijke adviesfunctie dienen aan te bieden. Heeft het minimum van 100 uur voor de natuurlijke adviesfunctie betrekking op ieder perceel afzonderlijk of op de totale inschrijving over meerdere percelen? Tevens is in dezelfde paragraaf opgenomen dat dit in voorkomende gevallen op verzoek van de gemeente Vaals dient plaats te vinden. Wordt hiermee niet elke gemeente bedoeld? </w:t>
      </w:r>
    </w:p>
    <w:p w14:paraId="31721F68" w14:textId="77777777" w:rsidR="00D25FE0" w:rsidRPr="009D7971" w:rsidRDefault="00D25FE0" w:rsidP="00D25FE0">
      <w:r w:rsidRPr="009D7971">
        <w:t>Van toepassing op percelen:</w:t>
      </w:r>
    </w:p>
    <w:p w14:paraId="022BA117" w14:textId="77777777" w:rsidR="00D25FE0" w:rsidRPr="009D7971" w:rsidRDefault="00D25FE0" w:rsidP="00D25FE0">
      <w:r w:rsidRPr="009D7971">
        <w:t>1 Accountantsdiensten gemeente Voerendaal</w:t>
      </w:r>
    </w:p>
    <w:p w14:paraId="5ECFADB2" w14:textId="77777777" w:rsidR="00D25FE0" w:rsidRPr="009D7971" w:rsidRDefault="00D25FE0" w:rsidP="00D25FE0">
      <w:r w:rsidRPr="009D7971">
        <w:t>2 Accountsdiensten gemeente Vaals</w:t>
      </w:r>
    </w:p>
    <w:p w14:paraId="6047644D" w14:textId="77777777" w:rsidR="00D25FE0" w:rsidRDefault="00D25FE0" w:rsidP="00D25FE0">
      <w:r w:rsidRPr="009D7971">
        <w:t>3 Accountsdiensten gemeente Eijsden-Margraten</w:t>
      </w:r>
    </w:p>
    <w:p w14:paraId="2DDFB843" w14:textId="77777777" w:rsidR="00D25FE0" w:rsidRDefault="00D25FE0" w:rsidP="00D25FE0"/>
    <w:p w14:paraId="7AACB775" w14:textId="77777777" w:rsidR="00D25FE0" w:rsidRPr="00AE12F6" w:rsidRDefault="00D25FE0" w:rsidP="00D25FE0">
      <w:pPr>
        <w:rPr>
          <w:b/>
          <w:bCs/>
          <w:i/>
          <w:iCs/>
        </w:rPr>
      </w:pPr>
      <w:r w:rsidRPr="00AE12F6">
        <w:rPr>
          <w:b/>
          <w:bCs/>
          <w:i/>
          <w:iCs/>
        </w:rPr>
        <w:t>Antwoord: De aangegeven 100 uur zijn indicatief en hebben betrekking op de gehele periode per perceel.</w:t>
      </w:r>
    </w:p>
    <w:p w14:paraId="4F06EA88" w14:textId="77777777" w:rsidR="00D25FE0" w:rsidRDefault="00D25FE0" w:rsidP="00D25FE0"/>
    <w:p w14:paraId="492FDE7E" w14:textId="4C775852" w:rsidR="001B75C0" w:rsidRDefault="001B75C0">
      <w:pPr>
        <w:spacing w:after="200" w:line="276" w:lineRule="auto"/>
      </w:pPr>
      <w:r>
        <w:br w:type="page"/>
      </w:r>
    </w:p>
    <w:p w14:paraId="576033F4" w14:textId="77777777" w:rsidR="00D25FE0" w:rsidRPr="009D7971" w:rsidRDefault="00D25FE0" w:rsidP="00D25FE0">
      <w:pPr>
        <w:rPr>
          <w:b/>
          <w:bCs/>
          <w:u w:val="single"/>
        </w:rPr>
      </w:pPr>
      <w:r w:rsidRPr="009D7971">
        <w:rPr>
          <w:b/>
          <w:bCs/>
          <w:u w:val="single"/>
        </w:rPr>
        <w:t xml:space="preserve">Vraag </w:t>
      </w:r>
      <w:r>
        <w:rPr>
          <w:b/>
          <w:bCs/>
          <w:u w:val="single"/>
        </w:rPr>
        <w:t>4</w:t>
      </w:r>
      <w:r w:rsidRPr="009D7971">
        <w:rPr>
          <w:b/>
          <w:bCs/>
          <w:u w:val="single"/>
        </w:rPr>
        <w:t>:</w:t>
      </w:r>
    </w:p>
    <w:p w14:paraId="0081DBE7" w14:textId="77777777" w:rsidR="00D25FE0" w:rsidRPr="009D7971" w:rsidRDefault="00D25FE0" w:rsidP="00D25FE0">
      <w:r w:rsidRPr="009D7971">
        <w:t xml:space="preserve">Uw gemeente stelt dat mogelijk </w:t>
      </w:r>
      <w:proofErr w:type="spellStart"/>
      <w:r w:rsidRPr="009D7971">
        <w:t>social</w:t>
      </w:r>
      <w:proofErr w:type="spellEnd"/>
      <w:r w:rsidRPr="009D7971">
        <w:t xml:space="preserve"> return van toepassing is bij inkopen en aanbesteden. Ons is onduidelijk of en hoe dit op deze opdracht van toepassing is.</w:t>
      </w:r>
    </w:p>
    <w:p w14:paraId="10DDCCB1" w14:textId="77777777" w:rsidR="00D25FE0" w:rsidRPr="009D7971" w:rsidRDefault="00D25FE0" w:rsidP="00D25FE0">
      <w:r w:rsidRPr="009D7971">
        <w:t>Van toepassing op percelen:</w:t>
      </w:r>
    </w:p>
    <w:p w14:paraId="28025661" w14:textId="77777777" w:rsidR="00D25FE0" w:rsidRDefault="00D25FE0" w:rsidP="00D25FE0">
      <w:r w:rsidRPr="00AE12F6">
        <w:t>1 Accountantsdiensten gemeente Voerendaal</w:t>
      </w:r>
    </w:p>
    <w:p w14:paraId="7CB88F6E" w14:textId="77777777" w:rsidR="00D25FE0" w:rsidRDefault="00D25FE0" w:rsidP="00D25FE0"/>
    <w:p w14:paraId="7C1646B6" w14:textId="69BDBA17" w:rsidR="00AE12F6" w:rsidRPr="00AE12F6" w:rsidRDefault="00AE12F6" w:rsidP="00AE12F6">
      <w:pPr>
        <w:rPr>
          <w:b/>
          <w:bCs/>
          <w:i/>
          <w:iCs/>
        </w:rPr>
      </w:pPr>
      <w:r w:rsidRPr="00AE12F6">
        <w:rPr>
          <w:b/>
          <w:bCs/>
          <w:i/>
          <w:iCs/>
        </w:rPr>
        <w:t xml:space="preserve">Antwoord: </w:t>
      </w:r>
      <w:r w:rsidR="009A7999" w:rsidRPr="009A7999">
        <w:rPr>
          <w:b/>
          <w:bCs/>
          <w:i/>
          <w:iCs/>
        </w:rPr>
        <w:t>De gemeente Voerendaal heeft als</w:t>
      </w:r>
      <w:r w:rsidR="00693310">
        <w:rPr>
          <w:b/>
          <w:bCs/>
          <w:i/>
          <w:iCs/>
        </w:rPr>
        <w:t xml:space="preserve"> beleid dat </w:t>
      </w:r>
      <w:r w:rsidR="009A7999" w:rsidRPr="009A7999">
        <w:rPr>
          <w:b/>
          <w:bCs/>
          <w:i/>
          <w:iCs/>
        </w:rPr>
        <w:t xml:space="preserve">naast het ‘gewone’ rendement ook een concrete sociale winst (return) moet opleveren. </w:t>
      </w:r>
      <w:r w:rsidR="00E54D8B">
        <w:rPr>
          <w:b/>
          <w:bCs/>
          <w:i/>
          <w:iCs/>
        </w:rPr>
        <w:t xml:space="preserve">Dit betekent </w:t>
      </w:r>
      <w:r w:rsidR="00D17AFA">
        <w:rPr>
          <w:b/>
          <w:bCs/>
          <w:i/>
          <w:iCs/>
        </w:rPr>
        <w:t xml:space="preserve">dat er </w:t>
      </w:r>
      <w:r w:rsidR="00856F79">
        <w:rPr>
          <w:b/>
          <w:bCs/>
          <w:i/>
          <w:iCs/>
        </w:rPr>
        <w:t xml:space="preserve">bij aanbestedingen </w:t>
      </w:r>
      <w:r w:rsidR="008D6904" w:rsidRPr="009A7999">
        <w:rPr>
          <w:b/>
          <w:bCs/>
          <w:i/>
          <w:iCs/>
        </w:rPr>
        <w:t xml:space="preserve">bij </w:t>
      </w:r>
      <w:r w:rsidR="008D6904">
        <w:rPr>
          <w:b/>
          <w:bCs/>
          <w:i/>
          <w:iCs/>
        </w:rPr>
        <w:t xml:space="preserve">een </w:t>
      </w:r>
      <w:r w:rsidR="008D6904" w:rsidRPr="009A7999">
        <w:rPr>
          <w:b/>
          <w:bCs/>
          <w:i/>
          <w:iCs/>
        </w:rPr>
        <w:t xml:space="preserve">inkoop- </w:t>
      </w:r>
      <w:r w:rsidR="008D6904">
        <w:rPr>
          <w:b/>
          <w:bCs/>
          <w:i/>
          <w:iCs/>
        </w:rPr>
        <w:t>of</w:t>
      </w:r>
      <w:r w:rsidR="008D6904" w:rsidRPr="009A7999">
        <w:rPr>
          <w:b/>
          <w:bCs/>
          <w:i/>
          <w:iCs/>
        </w:rPr>
        <w:t xml:space="preserve"> aanbestedingstraject</w:t>
      </w:r>
      <w:r w:rsidR="008D6904">
        <w:rPr>
          <w:b/>
          <w:bCs/>
          <w:i/>
          <w:iCs/>
        </w:rPr>
        <w:t xml:space="preserve"> gekeken kan worden of er </w:t>
      </w:r>
      <w:r w:rsidR="00E42F41">
        <w:rPr>
          <w:b/>
          <w:bCs/>
          <w:i/>
          <w:iCs/>
        </w:rPr>
        <w:t xml:space="preserve">voorwaarden gesteld kunnen worden in het kader van </w:t>
      </w:r>
      <w:proofErr w:type="spellStart"/>
      <w:r w:rsidR="00E42F41">
        <w:rPr>
          <w:b/>
          <w:bCs/>
          <w:i/>
          <w:iCs/>
        </w:rPr>
        <w:t>Social</w:t>
      </w:r>
      <w:proofErr w:type="spellEnd"/>
      <w:r w:rsidR="00E42F41">
        <w:rPr>
          <w:b/>
          <w:bCs/>
          <w:i/>
          <w:iCs/>
        </w:rPr>
        <w:t xml:space="preserve"> return.</w:t>
      </w:r>
    </w:p>
    <w:p w14:paraId="4B043947" w14:textId="77777777" w:rsidR="00AE12F6" w:rsidRDefault="00AE12F6" w:rsidP="00D25FE0"/>
    <w:p w14:paraId="4F635C65" w14:textId="0FA29C34" w:rsidR="00D25FE0" w:rsidRPr="009D7971" w:rsidRDefault="00D25FE0" w:rsidP="00D25FE0">
      <w:pPr>
        <w:rPr>
          <w:b/>
          <w:bCs/>
          <w:u w:val="single"/>
        </w:rPr>
      </w:pPr>
      <w:r w:rsidRPr="009D7971">
        <w:rPr>
          <w:b/>
          <w:bCs/>
          <w:u w:val="single"/>
        </w:rPr>
        <w:t>Vraag 5:</w:t>
      </w:r>
    </w:p>
    <w:p w14:paraId="6E6C890B" w14:textId="77777777" w:rsidR="00D25FE0" w:rsidRPr="009D7971" w:rsidRDefault="00D25FE0" w:rsidP="00D25FE0">
      <w:r w:rsidRPr="009D7971">
        <w:t>Kunt u de concept overeenkomst zoals die gaat gelden delen?</w:t>
      </w:r>
    </w:p>
    <w:p w14:paraId="54D25B76" w14:textId="77777777" w:rsidR="00D25FE0" w:rsidRPr="009D7971" w:rsidRDefault="00D25FE0" w:rsidP="00D25FE0">
      <w:r w:rsidRPr="009D7971">
        <w:t>Van toepassing op percelen:</w:t>
      </w:r>
    </w:p>
    <w:p w14:paraId="250BB06F" w14:textId="77777777" w:rsidR="00D25FE0" w:rsidRPr="009D7971" w:rsidRDefault="00D25FE0" w:rsidP="00D25FE0">
      <w:r w:rsidRPr="009D7971">
        <w:t>1 Accountantsdiensten gemeente Voerendaal</w:t>
      </w:r>
    </w:p>
    <w:p w14:paraId="4C7C61BF" w14:textId="77777777" w:rsidR="00D25FE0" w:rsidRPr="009D7971" w:rsidRDefault="00D25FE0" w:rsidP="00D25FE0">
      <w:r w:rsidRPr="009D7971">
        <w:t>2 Accountsdiensten gemeente Vaals</w:t>
      </w:r>
    </w:p>
    <w:p w14:paraId="5ABECAE8" w14:textId="77777777" w:rsidR="00D25FE0" w:rsidRDefault="00D25FE0" w:rsidP="00D25FE0">
      <w:r w:rsidRPr="009D7971">
        <w:t>3 Accountsdiensten gemeente Eijsden-Margraten</w:t>
      </w:r>
    </w:p>
    <w:p w14:paraId="647AFD0C" w14:textId="77777777" w:rsidR="00D25FE0" w:rsidRDefault="00D25FE0" w:rsidP="00D25FE0"/>
    <w:p w14:paraId="6B009BE4" w14:textId="6A28584E" w:rsidR="00D25FE0" w:rsidRPr="00E42F41" w:rsidRDefault="00D25FE0" w:rsidP="00D25FE0">
      <w:pPr>
        <w:rPr>
          <w:b/>
          <w:bCs/>
          <w:i/>
          <w:iCs/>
        </w:rPr>
      </w:pPr>
      <w:r w:rsidRPr="00E42F41">
        <w:rPr>
          <w:b/>
          <w:bCs/>
          <w:i/>
          <w:iCs/>
        </w:rPr>
        <w:t xml:space="preserve">Antwoord: We zullen een concept overeenkomst delen via </w:t>
      </w:r>
      <w:proofErr w:type="spellStart"/>
      <w:r w:rsidRPr="00E42F41">
        <w:rPr>
          <w:b/>
          <w:bCs/>
          <w:i/>
          <w:iCs/>
        </w:rPr>
        <w:t>Tenderned</w:t>
      </w:r>
      <w:proofErr w:type="spellEnd"/>
      <w:r w:rsidRPr="00E42F41">
        <w:rPr>
          <w:b/>
          <w:bCs/>
          <w:i/>
          <w:iCs/>
        </w:rPr>
        <w:t>.</w:t>
      </w:r>
    </w:p>
    <w:p w14:paraId="116962E1" w14:textId="77777777" w:rsidR="00D25FE0" w:rsidRPr="00FF716C" w:rsidRDefault="00D25FE0" w:rsidP="00D25FE0"/>
    <w:p w14:paraId="67892500" w14:textId="500CA440" w:rsidR="00E42F41" w:rsidRPr="009D7971" w:rsidRDefault="00E42F41" w:rsidP="00E42F41">
      <w:pPr>
        <w:rPr>
          <w:b/>
          <w:bCs/>
          <w:u w:val="single"/>
        </w:rPr>
      </w:pPr>
      <w:r w:rsidRPr="009D7971">
        <w:rPr>
          <w:b/>
          <w:bCs/>
          <w:u w:val="single"/>
        </w:rPr>
        <w:t xml:space="preserve">Vraag </w:t>
      </w:r>
      <w:r>
        <w:rPr>
          <w:b/>
          <w:bCs/>
          <w:u w:val="single"/>
        </w:rPr>
        <w:t>6</w:t>
      </w:r>
      <w:r w:rsidRPr="009D7971">
        <w:rPr>
          <w:b/>
          <w:bCs/>
          <w:u w:val="single"/>
        </w:rPr>
        <w:t>:</w:t>
      </w:r>
    </w:p>
    <w:p w14:paraId="6A9AE2E1" w14:textId="77777777" w:rsidR="00D25FE0" w:rsidRPr="009D7971" w:rsidRDefault="00D25FE0" w:rsidP="00D25FE0">
      <w:r w:rsidRPr="009D7971">
        <w:t>Om een beter beeld te schetsen zouden wij graag inzicht krijgen in de rapportages van de accountant over 2024 en 2025. Bent u bereid de management letter 2025 en het accountantsverslag over 2024 te delen?</w:t>
      </w:r>
    </w:p>
    <w:p w14:paraId="52FED2B0" w14:textId="77777777" w:rsidR="00D25FE0" w:rsidRPr="009D7971" w:rsidRDefault="00D25FE0" w:rsidP="00D25FE0">
      <w:r w:rsidRPr="009D7971">
        <w:t>Van toepassing op percelen:</w:t>
      </w:r>
    </w:p>
    <w:p w14:paraId="14E59AEF" w14:textId="77777777" w:rsidR="00D25FE0" w:rsidRPr="009D7971" w:rsidRDefault="00D25FE0" w:rsidP="00D25FE0">
      <w:r w:rsidRPr="009D7971">
        <w:t>1 Accountantsdiensten gemeente Voerendaal</w:t>
      </w:r>
    </w:p>
    <w:p w14:paraId="47757301" w14:textId="77777777" w:rsidR="00D25FE0" w:rsidRPr="009D7971" w:rsidRDefault="00D25FE0" w:rsidP="00D25FE0">
      <w:r w:rsidRPr="009D7971">
        <w:t>2 Accountsdiensten gemeente Vaals</w:t>
      </w:r>
    </w:p>
    <w:p w14:paraId="7FC9BF55" w14:textId="77777777" w:rsidR="00D25FE0" w:rsidRPr="009D7971" w:rsidRDefault="00D25FE0" w:rsidP="00D25FE0">
      <w:r w:rsidRPr="009D7971">
        <w:t>3 Accountsdiensten gemeente Eijsden-Margraten</w:t>
      </w:r>
    </w:p>
    <w:p w14:paraId="79BE1523" w14:textId="77777777" w:rsidR="00D25FE0" w:rsidRDefault="00D25FE0" w:rsidP="00D25FE0"/>
    <w:p w14:paraId="3A06D02B" w14:textId="77777777" w:rsidR="00D25FE0" w:rsidRPr="00094BD7" w:rsidRDefault="00D25FE0" w:rsidP="00D25FE0">
      <w:pPr>
        <w:rPr>
          <w:b/>
          <w:bCs/>
          <w:i/>
          <w:iCs/>
        </w:rPr>
      </w:pPr>
      <w:r w:rsidRPr="00094BD7">
        <w:rPr>
          <w:b/>
          <w:bCs/>
          <w:i/>
          <w:iCs/>
        </w:rPr>
        <w:t>Antwoord: De managementletters zijn uitsluitend opgesteld voor het college van burgemeester en wethouders van de gemeenten en mogen derhalve zonder uitdrukkelijke toestemming van de accountant niet aan derden verstrekt worden.</w:t>
      </w:r>
    </w:p>
    <w:p w14:paraId="326CD910" w14:textId="77777777" w:rsidR="00D25FE0" w:rsidRDefault="00D25FE0" w:rsidP="00D25FE0">
      <w:pPr>
        <w:rPr>
          <w:b/>
          <w:bCs/>
        </w:rPr>
      </w:pPr>
    </w:p>
    <w:p w14:paraId="5034F286" w14:textId="1A48D91F" w:rsidR="001B75C0" w:rsidRDefault="001B75C0">
      <w:pPr>
        <w:spacing w:after="200" w:line="276" w:lineRule="auto"/>
        <w:rPr>
          <w:b/>
          <w:bCs/>
        </w:rPr>
      </w:pPr>
      <w:r>
        <w:rPr>
          <w:b/>
          <w:bCs/>
        </w:rPr>
        <w:br w:type="page"/>
      </w:r>
    </w:p>
    <w:p w14:paraId="14D013AE" w14:textId="77777777" w:rsidR="00D25FE0" w:rsidRPr="009D7971" w:rsidRDefault="00D25FE0" w:rsidP="00D25FE0">
      <w:pPr>
        <w:rPr>
          <w:b/>
          <w:bCs/>
          <w:u w:val="single"/>
        </w:rPr>
      </w:pPr>
      <w:r w:rsidRPr="009D7971">
        <w:rPr>
          <w:b/>
          <w:bCs/>
          <w:u w:val="single"/>
        </w:rPr>
        <w:t xml:space="preserve">Vraag </w:t>
      </w:r>
      <w:r>
        <w:rPr>
          <w:b/>
          <w:bCs/>
          <w:u w:val="single"/>
        </w:rPr>
        <w:t>7</w:t>
      </w:r>
      <w:r w:rsidRPr="009D7971">
        <w:rPr>
          <w:b/>
          <w:bCs/>
          <w:u w:val="single"/>
        </w:rPr>
        <w:t>:</w:t>
      </w:r>
    </w:p>
    <w:p w14:paraId="5E79AE6A" w14:textId="77777777" w:rsidR="00D25FE0" w:rsidRPr="009D7971" w:rsidRDefault="00D25FE0" w:rsidP="00D25FE0">
      <w:r w:rsidRPr="009D7971">
        <w:t xml:space="preserve">Kunt u - vanuit </w:t>
      </w:r>
      <w:proofErr w:type="spellStart"/>
      <w:r w:rsidRPr="009D7971">
        <w:t>ﬁnancieel</w:t>
      </w:r>
      <w:proofErr w:type="spellEnd"/>
      <w:r w:rsidRPr="009D7971">
        <w:t xml:space="preserve"> en control perspectief - aangeven waar voor uw gemeente de belangrijkste uitdagingen en risico's liggen? Dit kan bijvoorbeeld gaan om complexe grondexploitaties, projecten, bezuinigingsdoelstellingen, </w:t>
      </w:r>
      <w:proofErr w:type="spellStart"/>
      <w:r w:rsidRPr="009D7971">
        <w:t>ﬁnanciering</w:t>
      </w:r>
      <w:proofErr w:type="spellEnd"/>
      <w:r w:rsidRPr="009D7971">
        <w:t xml:space="preserve"> etc.</w:t>
      </w:r>
    </w:p>
    <w:p w14:paraId="7D250839" w14:textId="77777777" w:rsidR="00D25FE0" w:rsidRPr="009D7971" w:rsidRDefault="00D25FE0" w:rsidP="00D25FE0">
      <w:r w:rsidRPr="009D7971">
        <w:t>Van toepassing op percelen:</w:t>
      </w:r>
    </w:p>
    <w:p w14:paraId="10B96C3E" w14:textId="77777777" w:rsidR="00D25FE0" w:rsidRPr="009D7971" w:rsidRDefault="00D25FE0" w:rsidP="00D25FE0">
      <w:r w:rsidRPr="009D7971">
        <w:t>1 Accountantsdiensten gemeente Voerendaal</w:t>
      </w:r>
    </w:p>
    <w:p w14:paraId="347A51FA" w14:textId="77777777" w:rsidR="00D25FE0" w:rsidRPr="009D7971" w:rsidRDefault="00D25FE0" w:rsidP="00D25FE0">
      <w:r w:rsidRPr="009D7971">
        <w:t>2 Accountsdiensten gemeente Vaals</w:t>
      </w:r>
    </w:p>
    <w:p w14:paraId="53A7BA49" w14:textId="77777777" w:rsidR="00D25FE0" w:rsidRDefault="00D25FE0" w:rsidP="00D25FE0">
      <w:r w:rsidRPr="009D7971">
        <w:t>3 Accountsdiensten gemeente Eijsden-Margraten</w:t>
      </w:r>
    </w:p>
    <w:p w14:paraId="64A273E2" w14:textId="77777777" w:rsidR="00D25FE0" w:rsidRDefault="00D25FE0" w:rsidP="00D25FE0"/>
    <w:p w14:paraId="2E80DEC7" w14:textId="37A97DB5" w:rsidR="00D25FE0" w:rsidRPr="00094BD7" w:rsidRDefault="00094BD7" w:rsidP="00D25FE0">
      <w:pPr>
        <w:rPr>
          <w:b/>
          <w:bCs/>
          <w:i/>
          <w:iCs/>
        </w:rPr>
      </w:pPr>
      <w:r w:rsidRPr="00094BD7">
        <w:rPr>
          <w:b/>
          <w:bCs/>
          <w:i/>
          <w:iCs/>
          <w:u w:val="single"/>
        </w:rPr>
        <w:t xml:space="preserve">Antwoord: </w:t>
      </w:r>
      <w:r w:rsidR="00D25FE0" w:rsidRPr="00094BD7">
        <w:rPr>
          <w:b/>
          <w:bCs/>
          <w:i/>
          <w:iCs/>
        </w:rPr>
        <w:t>Onze gemeenten staan voor enkele structurele uitdagingen die relevant zijn voor de financiële beheersing en de toekomstige ontwikkeling. De belangrijkste aandachtspunten zijn:</w:t>
      </w:r>
    </w:p>
    <w:p w14:paraId="20EF4911" w14:textId="77777777" w:rsidR="00D25FE0" w:rsidRPr="00094BD7" w:rsidRDefault="00D25FE0" w:rsidP="00D25FE0">
      <w:pPr>
        <w:rPr>
          <w:b/>
          <w:bCs/>
          <w:i/>
          <w:iCs/>
        </w:rPr>
      </w:pPr>
      <w:r w:rsidRPr="00094BD7">
        <w:rPr>
          <w:b/>
          <w:bCs/>
          <w:i/>
          <w:iCs/>
          <w:u w:val="single"/>
        </w:rPr>
        <w:t>Passende en toekomstbestendige woonruimte</w:t>
      </w:r>
      <w:r w:rsidRPr="00094BD7">
        <w:rPr>
          <w:b/>
          <w:bCs/>
          <w:i/>
          <w:iCs/>
          <w:u w:val="single"/>
        </w:rPr>
        <w:br/>
      </w:r>
      <w:r w:rsidRPr="00094BD7">
        <w:rPr>
          <w:b/>
          <w:bCs/>
          <w:i/>
          <w:iCs/>
        </w:rPr>
        <w:t>De vraag naar passende woonruimte blijft een belangrijk aandachtspunt. Dit geldt zowel voor starters als voor senioren en andere doelgroepen. De complexiteit ligt daarbij in het realiseren van voldoende woningaanbod binnen de beschikbare ruimtelijke, financiële en organisatorische kaders. Dit vraagt om zorgvuldige planning en blijvende afstemming binnen de regio.</w:t>
      </w:r>
    </w:p>
    <w:p w14:paraId="16D2E3AD" w14:textId="77777777" w:rsidR="00D25FE0" w:rsidRPr="00094BD7" w:rsidRDefault="00D25FE0" w:rsidP="00D25FE0">
      <w:pPr>
        <w:rPr>
          <w:b/>
          <w:bCs/>
          <w:i/>
          <w:iCs/>
        </w:rPr>
      </w:pPr>
      <w:r w:rsidRPr="00094BD7">
        <w:rPr>
          <w:b/>
          <w:bCs/>
          <w:i/>
          <w:iCs/>
          <w:u w:val="single"/>
        </w:rPr>
        <w:t>Demografische ontwikkelingen</w:t>
      </w:r>
      <w:r w:rsidRPr="00094BD7">
        <w:rPr>
          <w:b/>
          <w:bCs/>
          <w:i/>
          <w:iCs/>
          <w:u w:val="single"/>
        </w:rPr>
        <w:br/>
      </w:r>
      <w:r w:rsidRPr="00094BD7">
        <w:rPr>
          <w:b/>
          <w:bCs/>
          <w:i/>
          <w:iCs/>
        </w:rPr>
        <w:t>De leeftijdsopbouw in de gemeenten verandert. Een groeiend aandeel ouderen in combinatie met uitstroom van jongeren vraagt om een evenwichtige strategie voor woningbouw, voorzieningen en zorgcapaciteit. Deze demografische verschuivingen kunnen gevolgen hebben voor zowel de inkomsten (bijv. via rijksmiddelen) als de uitgaven binnen het sociaal domein.</w:t>
      </w:r>
    </w:p>
    <w:p w14:paraId="337516CD" w14:textId="77777777" w:rsidR="00D25FE0" w:rsidRPr="00094BD7" w:rsidRDefault="00D25FE0" w:rsidP="00D25FE0">
      <w:pPr>
        <w:rPr>
          <w:b/>
          <w:bCs/>
          <w:i/>
          <w:iCs/>
        </w:rPr>
      </w:pPr>
      <w:r w:rsidRPr="00094BD7">
        <w:rPr>
          <w:b/>
          <w:bCs/>
          <w:i/>
          <w:iCs/>
          <w:u w:val="single"/>
        </w:rPr>
        <w:t>Duurzaamheidsopgaven en bewustwording</w:t>
      </w:r>
      <w:r w:rsidRPr="00094BD7">
        <w:rPr>
          <w:b/>
          <w:bCs/>
          <w:i/>
          <w:iCs/>
          <w:u w:val="single"/>
        </w:rPr>
        <w:br/>
      </w:r>
      <w:r w:rsidRPr="00094BD7">
        <w:rPr>
          <w:b/>
          <w:bCs/>
          <w:i/>
          <w:iCs/>
        </w:rPr>
        <w:t>De transitie op het gebied van duurzaamheid vraagt om een langjarige investering in zowel fysieke maatregelen als bewustwording onder inwoners en organisaties. Hiervoor zijn substantiële middelen nodig, terwijl de financieringsmogelijkheden beperkt zijn. Het tempo van uitvoering en het draagvlak vormen daarbij belangrijke aandachtspunten voor risico</w:t>
      </w:r>
      <w:r w:rsidRPr="00094BD7">
        <w:rPr>
          <w:b/>
          <w:bCs/>
          <w:i/>
          <w:iCs/>
        </w:rPr>
        <w:noBreakHyphen/>
        <w:t xml:space="preserve"> en projectbeheersing.</w:t>
      </w:r>
    </w:p>
    <w:p w14:paraId="2DF87DBB" w14:textId="77777777" w:rsidR="00D25FE0" w:rsidRPr="00094BD7" w:rsidRDefault="00D25FE0" w:rsidP="00D25FE0">
      <w:pPr>
        <w:rPr>
          <w:b/>
          <w:bCs/>
          <w:i/>
          <w:iCs/>
        </w:rPr>
      </w:pPr>
      <w:r w:rsidRPr="00094BD7">
        <w:rPr>
          <w:b/>
          <w:bCs/>
          <w:i/>
          <w:iCs/>
          <w:u w:val="single"/>
        </w:rPr>
        <w:t>Ontwikkelingen in rijksmiddelen</w:t>
      </w:r>
      <w:r w:rsidRPr="00094BD7">
        <w:rPr>
          <w:b/>
          <w:bCs/>
          <w:i/>
          <w:iCs/>
          <w:u w:val="single"/>
        </w:rPr>
        <w:br/>
      </w:r>
      <w:r w:rsidRPr="00094BD7">
        <w:rPr>
          <w:b/>
          <w:bCs/>
          <w:i/>
          <w:iCs/>
        </w:rPr>
        <w:t>De verwachte daling en onzekerheid van rijksmiddelen, onder meer via het gemeentefonds, brengt risico’s mee voor de structurele financiële stabiliteit. Dit vraagt om een prudent begrotingsbeleid, scenario</w:t>
      </w:r>
      <w:r w:rsidRPr="00094BD7">
        <w:rPr>
          <w:b/>
          <w:bCs/>
          <w:i/>
          <w:iCs/>
        </w:rPr>
        <w:noBreakHyphen/>
        <w:t>analyses en tijdige bijsturing om meerjarig een sluitende begroting te kunnen behouden.</w:t>
      </w:r>
    </w:p>
    <w:p w14:paraId="381A9214" w14:textId="60A42C04" w:rsidR="00317B43" w:rsidRPr="00EA4269" w:rsidRDefault="00317B43" w:rsidP="00D25FE0">
      <w:pPr>
        <w:rPr>
          <w:b/>
          <w:bCs/>
          <w:i/>
          <w:iCs/>
          <w:u w:val="single"/>
        </w:rPr>
      </w:pPr>
      <w:r w:rsidRPr="00EA4269">
        <w:rPr>
          <w:b/>
          <w:bCs/>
          <w:i/>
          <w:iCs/>
          <w:u w:val="single"/>
        </w:rPr>
        <w:t xml:space="preserve">Huisvestingstaakstelling voor gemeenten </w:t>
      </w:r>
    </w:p>
    <w:p w14:paraId="48EBEFDB" w14:textId="53D5473B" w:rsidR="00941706" w:rsidRPr="00317B43" w:rsidRDefault="00317B43" w:rsidP="00D25FE0">
      <w:pPr>
        <w:rPr>
          <w:b/>
          <w:bCs/>
          <w:i/>
          <w:iCs/>
        </w:rPr>
      </w:pPr>
      <w:r w:rsidRPr="00EA4269">
        <w:rPr>
          <w:b/>
          <w:bCs/>
          <w:i/>
          <w:iCs/>
        </w:rPr>
        <w:t>Elk halfjaar stelt het Rijk de huisvestingstaakstelling voor gemeenten vast. Dit is het aantal vergunninghouders dat een gemeente moet huisvesten binnen een bepaalde periode. Deze taakstelling is gebaseerd op het inwonertal van de gemeente en de totale verwachte instroom van asielzoekers die een verblijfsvergunning krijgen</w:t>
      </w:r>
    </w:p>
    <w:p w14:paraId="38E91B8B" w14:textId="77777777" w:rsidR="00317B43" w:rsidRDefault="00317B43" w:rsidP="00D25FE0">
      <w:pPr>
        <w:rPr>
          <w:b/>
          <w:bCs/>
          <w:i/>
          <w:iCs/>
        </w:rPr>
      </w:pPr>
    </w:p>
    <w:p w14:paraId="0EC2DFE6" w14:textId="6514311A" w:rsidR="001B75C0" w:rsidRDefault="001B75C0">
      <w:pPr>
        <w:spacing w:after="200" w:line="276" w:lineRule="auto"/>
        <w:rPr>
          <w:b/>
          <w:bCs/>
          <w:i/>
          <w:iCs/>
        </w:rPr>
      </w:pPr>
      <w:r>
        <w:rPr>
          <w:b/>
          <w:bCs/>
          <w:i/>
          <w:iCs/>
        </w:rPr>
        <w:br w:type="page"/>
      </w:r>
    </w:p>
    <w:p w14:paraId="429B5D69" w14:textId="77777777" w:rsidR="00D25FE0" w:rsidRPr="009D7971" w:rsidRDefault="00D25FE0" w:rsidP="00D25FE0">
      <w:pPr>
        <w:rPr>
          <w:b/>
          <w:bCs/>
          <w:u w:val="single"/>
        </w:rPr>
      </w:pPr>
      <w:r w:rsidRPr="009D7971">
        <w:rPr>
          <w:b/>
          <w:bCs/>
          <w:u w:val="single"/>
        </w:rPr>
        <w:t xml:space="preserve">Vraag </w:t>
      </w:r>
      <w:r>
        <w:rPr>
          <w:b/>
          <w:bCs/>
          <w:u w:val="single"/>
        </w:rPr>
        <w:t>8</w:t>
      </w:r>
      <w:r w:rsidRPr="009D7971">
        <w:rPr>
          <w:b/>
          <w:bCs/>
          <w:u w:val="single"/>
        </w:rPr>
        <w:t>:</w:t>
      </w:r>
    </w:p>
    <w:p w14:paraId="16015397" w14:textId="77777777" w:rsidR="00D25FE0" w:rsidRPr="009D7971" w:rsidRDefault="00D25FE0" w:rsidP="00D25FE0">
      <w:r w:rsidRPr="009D7971">
        <w:t xml:space="preserve">Kunt u aangegeven met welke systemen u werkt en welke in scope zijn van de accountantscontrole? Wij zouden graag weten met welke pakketten u werkt voor o.a. de </w:t>
      </w:r>
      <w:proofErr w:type="spellStart"/>
      <w:r w:rsidRPr="009D7971">
        <w:t>ﬁnanciële</w:t>
      </w:r>
      <w:proofErr w:type="spellEnd"/>
      <w:r w:rsidRPr="009D7971">
        <w:t xml:space="preserve"> administratie, de HR en de personeelsadministratie, de uitkeringenadministratie, de WMO en jeugd administratie, (</w:t>
      </w:r>
      <w:proofErr w:type="spellStart"/>
      <w:r w:rsidRPr="009D7971">
        <w:t>omgevings</w:t>
      </w:r>
      <w:proofErr w:type="spellEnd"/>
      <w:r w:rsidRPr="009D7971">
        <w:t xml:space="preserve">)leges, doorrekening van grondexploitaties </w:t>
      </w:r>
      <w:proofErr w:type="spellStart"/>
      <w:r w:rsidRPr="009D7971">
        <w:t>etc</w:t>
      </w:r>
      <w:proofErr w:type="spellEnd"/>
    </w:p>
    <w:p w14:paraId="6775727C" w14:textId="77777777" w:rsidR="00D25FE0" w:rsidRPr="009D7971" w:rsidRDefault="00D25FE0" w:rsidP="00D25FE0">
      <w:r w:rsidRPr="009D7971">
        <w:t>Van toepassing op percelen:</w:t>
      </w:r>
    </w:p>
    <w:p w14:paraId="1FB5E135" w14:textId="77777777" w:rsidR="00D25FE0" w:rsidRPr="009D7971" w:rsidRDefault="00D25FE0" w:rsidP="00D25FE0">
      <w:r w:rsidRPr="009D7971">
        <w:t>1 Accountantsdiensten gemeente Voerendaal</w:t>
      </w:r>
    </w:p>
    <w:p w14:paraId="1F8D5FC9" w14:textId="77777777" w:rsidR="00D25FE0" w:rsidRPr="009D7971" w:rsidRDefault="00D25FE0" w:rsidP="00D25FE0">
      <w:r w:rsidRPr="009D7971">
        <w:t>2 Accountsdiensten gemeente Vaals</w:t>
      </w:r>
    </w:p>
    <w:p w14:paraId="0DA057F9" w14:textId="77777777" w:rsidR="00D25FE0" w:rsidRDefault="00D25FE0" w:rsidP="00D25FE0">
      <w:r w:rsidRPr="009D7971">
        <w:t>3 Accountsdiensten gemeente Eijsden-Margraten</w:t>
      </w:r>
    </w:p>
    <w:p w14:paraId="5B5B968A" w14:textId="77777777" w:rsidR="00D25FE0" w:rsidRDefault="00D25FE0" w:rsidP="00D25FE0"/>
    <w:p w14:paraId="63AB16FB" w14:textId="3307E646" w:rsidR="00D25FE0" w:rsidRPr="000D5CC6" w:rsidRDefault="00094BD7" w:rsidP="00D25FE0">
      <w:pPr>
        <w:rPr>
          <w:b/>
          <w:bCs/>
          <w:i/>
          <w:iCs/>
        </w:rPr>
      </w:pPr>
      <w:r w:rsidRPr="000D5CC6">
        <w:rPr>
          <w:b/>
          <w:bCs/>
          <w:i/>
          <w:iCs/>
        </w:rPr>
        <w:t>A</w:t>
      </w:r>
      <w:r w:rsidR="00D25FE0" w:rsidRPr="000D5CC6">
        <w:rPr>
          <w:b/>
          <w:bCs/>
          <w:i/>
          <w:iCs/>
        </w:rPr>
        <w:t>ntwoord:</w:t>
      </w:r>
      <w:r w:rsidR="00203E68">
        <w:rPr>
          <w:b/>
          <w:bCs/>
          <w:i/>
          <w:iCs/>
        </w:rPr>
        <w:t xml:space="preserve"> de gemeenten hebben onder andere de volgende systemen</w:t>
      </w:r>
    </w:p>
    <w:p w14:paraId="359D75C6" w14:textId="4AD70F5B" w:rsidR="00D25FE0" w:rsidRPr="000D5CC6" w:rsidRDefault="00D25FE0" w:rsidP="00D25FE0">
      <w:pPr>
        <w:rPr>
          <w:b/>
          <w:bCs/>
          <w:i/>
          <w:iCs/>
          <w:u w:val="single"/>
        </w:rPr>
      </w:pPr>
      <w:r w:rsidRPr="000D5CC6">
        <w:rPr>
          <w:b/>
          <w:bCs/>
          <w:i/>
          <w:iCs/>
          <w:u w:val="single"/>
        </w:rPr>
        <w:t xml:space="preserve">Vaals </w:t>
      </w:r>
    </w:p>
    <w:p w14:paraId="74BBF78E" w14:textId="20B2272C" w:rsidR="00D25FE0" w:rsidRPr="00A740D1" w:rsidRDefault="00D25FE0" w:rsidP="00094BD7">
      <w:pPr>
        <w:pStyle w:val="Lijstalinea"/>
        <w:numPr>
          <w:ilvl w:val="0"/>
          <w:numId w:val="44"/>
        </w:numPr>
        <w:rPr>
          <w:b/>
          <w:bCs/>
          <w:i/>
          <w:iCs/>
        </w:rPr>
      </w:pPr>
      <w:proofErr w:type="spellStart"/>
      <w:r w:rsidRPr="00A740D1">
        <w:rPr>
          <w:b/>
          <w:bCs/>
          <w:i/>
          <w:iCs/>
        </w:rPr>
        <w:t>Wmo</w:t>
      </w:r>
      <w:proofErr w:type="spellEnd"/>
      <w:r w:rsidRPr="00A740D1">
        <w:rPr>
          <w:b/>
          <w:bCs/>
          <w:i/>
          <w:iCs/>
        </w:rPr>
        <w:t xml:space="preserve"> </w:t>
      </w:r>
      <w:r w:rsidR="00A740D1" w:rsidRPr="00A740D1">
        <w:rPr>
          <w:b/>
          <w:bCs/>
          <w:i/>
          <w:iCs/>
        </w:rPr>
        <w:t>en</w:t>
      </w:r>
      <w:r w:rsidRPr="00A740D1">
        <w:rPr>
          <w:b/>
          <w:bCs/>
          <w:i/>
          <w:iCs/>
        </w:rPr>
        <w:t xml:space="preserve"> </w:t>
      </w:r>
      <w:r w:rsidR="00A740D1" w:rsidRPr="00A740D1">
        <w:rPr>
          <w:b/>
          <w:bCs/>
          <w:i/>
          <w:iCs/>
        </w:rPr>
        <w:t>J</w:t>
      </w:r>
      <w:r w:rsidRPr="00A740D1">
        <w:rPr>
          <w:b/>
          <w:bCs/>
          <w:i/>
          <w:iCs/>
        </w:rPr>
        <w:t>eugd: X-</w:t>
      </w:r>
      <w:proofErr w:type="spellStart"/>
      <w:r w:rsidRPr="00A740D1">
        <w:rPr>
          <w:b/>
          <w:bCs/>
          <w:i/>
          <w:iCs/>
        </w:rPr>
        <w:t>works</w:t>
      </w:r>
      <w:proofErr w:type="spellEnd"/>
    </w:p>
    <w:p w14:paraId="6A14FF7D" w14:textId="77777777" w:rsidR="00D25FE0" w:rsidRPr="000D5CC6" w:rsidRDefault="00D25FE0" w:rsidP="00094BD7">
      <w:pPr>
        <w:pStyle w:val="Lijstalinea"/>
        <w:numPr>
          <w:ilvl w:val="0"/>
          <w:numId w:val="44"/>
        </w:numPr>
        <w:rPr>
          <w:b/>
          <w:bCs/>
          <w:i/>
          <w:iCs/>
          <w:lang w:val="en-US"/>
        </w:rPr>
      </w:pPr>
      <w:r w:rsidRPr="000D5CC6">
        <w:rPr>
          <w:b/>
          <w:bCs/>
          <w:i/>
          <w:iCs/>
          <w:lang w:val="en-US"/>
        </w:rPr>
        <w:t>Leges: RX mission</w:t>
      </w:r>
    </w:p>
    <w:p w14:paraId="429A56D2" w14:textId="77777777" w:rsidR="00D25FE0" w:rsidRPr="000D5CC6" w:rsidRDefault="00D25FE0" w:rsidP="00094BD7">
      <w:pPr>
        <w:pStyle w:val="Lijstalinea"/>
        <w:numPr>
          <w:ilvl w:val="0"/>
          <w:numId w:val="44"/>
        </w:numPr>
        <w:rPr>
          <w:b/>
          <w:bCs/>
          <w:i/>
          <w:iCs/>
        </w:rPr>
      </w:pPr>
      <w:r w:rsidRPr="000D5CC6">
        <w:rPr>
          <w:b/>
          <w:bCs/>
          <w:i/>
          <w:iCs/>
        </w:rPr>
        <w:t>HR: AFAS</w:t>
      </w:r>
    </w:p>
    <w:p w14:paraId="36018C28" w14:textId="07B4F592" w:rsidR="00D25FE0" w:rsidRPr="000D5CC6" w:rsidRDefault="00D9171E" w:rsidP="00094BD7">
      <w:pPr>
        <w:pStyle w:val="Lijstalinea"/>
        <w:numPr>
          <w:ilvl w:val="0"/>
          <w:numId w:val="44"/>
        </w:numPr>
        <w:rPr>
          <w:b/>
          <w:bCs/>
          <w:i/>
          <w:iCs/>
        </w:rPr>
      </w:pPr>
      <w:r w:rsidRPr="000D5CC6">
        <w:rPr>
          <w:b/>
          <w:bCs/>
          <w:i/>
          <w:iCs/>
        </w:rPr>
        <w:t>Financiën</w:t>
      </w:r>
      <w:r w:rsidR="00D25FE0" w:rsidRPr="000D5CC6">
        <w:rPr>
          <w:b/>
          <w:bCs/>
          <w:i/>
          <w:iCs/>
        </w:rPr>
        <w:t>: SAP/</w:t>
      </w:r>
      <w:proofErr w:type="spellStart"/>
      <w:r w:rsidR="00D25FE0" w:rsidRPr="000D5CC6">
        <w:rPr>
          <w:b/>
          <w:bCs/>
          <w:i/>
          <w:iCs/>
        </w:rPr>
        <w:t>Civision</w:t>
      </w:r>
      <w:proofErr w:type="spellEnd"/>
    </w:p>
    <w:p w14:paraId="45353980" w14:textId="05507874" w:rsidR="00D25FE0" w:rsidRPr="000D5CC6" w:rsidRDefault="000D5CC6" w:rsidP="00D25FE0">
      <w:pPr>
        <w:rPr>
          <w:b/>
          <w:bCs/>
          <w:u w:val="single"/>
        </w:rPr>
      </w:pPr>
      <w:r w:rsidRPr="000D5CC6">
        <w:rPr>
          <w:b/>
          <w:bCs/>
          <w:u w:val="single"/>
        </w:rPr>
        <w:t>Voerendaal</w:t>
      </w:r>
    </w:p>
    <w:p w14:paraId="76BDE877" w14:textId="77777777" w:rsidR="000D5CC6" w:rsidRPr="000D5CC6" w:rsidRDefault="000D5CC6" w:rsidP="000D5CC6">
      <w:pPr>
        <w:pStyle w:val="Lijstalinea"/>
        <w:numPr>
          <w:ilvl w:val="0"/>
          <w:numId w:val="44"/>
        </w:numPr>
        <w:rPr>
          <w:b/>
          <w:bCs/>
          <w:i/>
          <w:iCs/>
          <w:lang w:val="en-US"/>
        </w:rPr>
      </w:pPr>
      <w:r w:rsidRPr="000D5CC6">
        <w:rPr>
          <w:b/>
          <w:bCs/>
          <w:i/>
          <w:iCs/>
          <w:lang w:val="en-US"/>
        </w:rPr>
        <w:t>RX mission</w:t>
      </w:r>
    </w:p>
    <w:p w14:paraId="6E8C0F1E" w14:textId="5C8164AF" w:rsidR="000D5CC6" w:rsidRDefault="000D5CC6" w:rsidP="000D5CC6">
      <w:pPr>
        <w:pStyle w:val="Lijstalinea"/>
        <w:numPr>
          <w:ilvl w:val="0"/>
          <w:numId w:val="44"/>
        </w:numPr>
        <w:rPr>
          <w:b/>
          <w:bCs/>
          <w:i/>
          <w:iCs/>
        </w:rPr>
      </w:pPr>
      <w:r w:rsidRPr="000D5CC6">
        <w:rPr>
          <w:b/>
          <w:bCs/>
          <w:i/>
          <w:iCs/>
        </w:rPr>
        <w:t>HR: AFAS</w:t>
      </w:r>
      <w:r w:rsidR="00540989">
        <w:rPr>
          <w:b/>
          <w:bCs/>
          <w:i/>
          <w:iCs/>
        </w:rPr>
        <w:t xml:space="preserve"> (implementatie)</w:t>
      </w:r>
    </w:p>
    <w:p w14:paraId="302DFD19" w14:textId="41C83D9E" w:rsidR="10EE8FA1" w:rsidRDefault="00B6117A" w:rsidP="10EE8FA1">
      <w:pPr>
        <w:pStyle w:val="Lijstalinea"/>
        <w:numPr>
          <w:ilvl w:val="0"/>
          <w:numId w:val="44"/>
        </w:numPr>
        <w:rPr>
          <w:b/>
          <w:bCs/>
          <w:i/>
          <w:iCs/>
        </w:rPr>
      </w:pPr>
      <w:proofErr w:type="spellStart"/>
      <w:r>
        <w:rPr>
          <w:b/>
          <w:bCs/>
          <w:i/>
          <w:iCs/>
        </w:rPr>
        <w:t>Key</w:t>
      </w:r>
      <w:proofErr w:type="spellEnd"/>
      <w:r w:rsidR="007C1DFF">
        <w:rPr>
          <w:b/>
          <w:bCs/>
          <w:i/>
          <w:iCs/>
        </w:rPr>
        <w:t xml:space="preserve"> </w:t>
      </w:r>
      <w:r w:rsidR="00787063">
        <w:rPr>
          <w:b/>
          <w:bCs/>
          <w:i/>
          <w:iCs/>
        </w:rPr>
        <w:t>(</w:t>
      </w:r>
      <w:proofErr w:type="spellStart"/>
      <w:r w:rsidR="007C1DFF">
        <w:rPr>
          <w:b/>
          <w:bCs/>
          <w:i/>
          <w:iCs/>
        </w:rPr>
        <w:t>centric</w:t>
      </w:r>
      <w:proofErr w:type="spellEnd"/>
      <w:r w:rsidR="00787063">
        <w:rPr>
          <w:b/>
          <w:bCs/>
          <w:i/>
          <w:iCs/>
        </w:rPr>
        <w:t>)</w:t>
      </w:r>
    </w:p>
    <w:p w14:paraId="0AC80320" w14:textId="7C5F2E74" w:rsidR="000D5CC6" w:rsidRPr="00C50A38" w:rsidRDefault="001D67AB" w:rsidP="00D25FE0">
      <w:pPr>
        <w:rPr>
          <w:b/>
          <w:bCs/>
          <w:i/>
          <w:iCs/>
        </w:rPr>
      </w:pPr>
      <w:r w:rsidRPr="00C50A38">
        <w:rPr>
          <w:b/>
          <w:bCs/>
          <w:i/>
          <w:iCs/>
        </w:rPr>
        <w:t>Eijsden-Margraten</w:t>
      </w:r>
    </w:p>
    <w:p w14:paraId="2C580FD7" w14:textId="77777777" w:rsidR="005A0983" w:rsidRPr="000D5CC6" w:rsidRDefault="005A0983" w:rsidP="005A0983">
      <w:pPr>
        <w:pStyle w:val="Lijstalinea"/>
        <w:numPr>
          <w:ilvl w:val="0"/>
          <w:numId w:val="44"/>
        </w:numPr>
        <w:rPr>
          <w:b/>
          <w:bCs/>
          <w:i/>
          <w:iCs/>
          <w:lang w:val="en-US"/>
        </w:rPr>
      </w:pPr>
      <w:r w:rsidRPr="000D5CC6">
        <w:rPr>
          <w:b/>
          <w:bCs/>
          <w:i/>
          <w:iCs/>
          <w:lang w:val="en-US"/>
        </w:rPr>
        <w:t>RX mission</w:t>
      </w:r>
    </w:p>
    <w:p w14:paraId="49647489" w14:textId="77777777" w:rsidR="005A0983" w:rsidRDefault="005A0983" w:rsidP="005A0983">
      <w:pPr>
        <w:pStyle w:val="Lijstalinea"/>
        <w:numPr>
          <w:ilvl w:val="0"/>
          <w:numId w:val="44"/>
        </w:numPr>
        <w:rPr>
          <w:b/>
          <w:bCs/>
          <w:i/>
          <w:iCs/>
        </w:rPr>
      </w:pPr>
      <w:r w:rsidRPr="000D5CC6">
        <w:rPr>
          <w:b/>
          <w:bCs/>
          <w:i/>
          <w:iCs/>
        </w:rPr>
        <w:t>HR: AFAS</w:t>
      </w:r>
      <w:r>
        <w:rPr>
          <w:b/>
          <w:bCs/>
          <w:i/>
          <w:iCs/>
        </w:rPr>
        <w:t xml:space="preserve"> (implementatie)</w:t>
      </w:r>
    </w:p>
    <w:p w14:paraId="2DD785E9" w14:textId="72CD1C6C" w:rsidR="005A0983" w:rsidRDefault="005A0983" w:rsidP="005A0983">
      <w:pPr>
        <w:pStyle w:val="Lijstalinea"/>
        <w:numPr>
          <w:ilvl w:val="0"/>
          <w:numId w:val="44"/>
        </w:numPr>
        <w:rPr>
          <w:b/>
          <w:bCs/>
          <w:i/>
          <w:iCs/>
        </w:rPr>
      </w:pPr>
      <w:proofErr w:type="spellStart"/>
      <w:r>
        <w:rPr>
          <w:b/>
          <w:bCs/>
          <w:i/>
          <w:iCs/>
        </w:rPr>
        <w:t>Key</w:t>
      </w:r>
      <w:proofErr w:type="spellEnd"/>
      <w:r>
        <w:rPr>
          <w:b/>
          <w:bCs/>
          <w:i/>
          <w:iCs/>
        </w:rPr>
        <w:t xml:space="preserve"> </w:t>
      </w:r>
      <w:r w:rsidR="00787063">
        <w:rPr>
          <w:b/>
          <w:bCs/>
          <w:i/>
          <w:iCs/>
        </w:rPr>
        <w:t>(</w:t>
      </w:r>
      <w:proofErr w:type="spellStart"/>
      <w:r>
        <w:rPr>
          <w:b/>
          <w:bCs/>
          <w:i/>
          <w:iCs/>
        </w:rPr>
        <w:t>centric</w:t>
      </w:r>
      <w:proofErr w:type="spellEnd"/>
      <w:r w:rsidR="00787063">
        <w:rPr>
          <w:b/>
          <w:bCs/>
          <w:i/>
          <w:iCs/>
        </w:rPr>
        <w:t>)</w:t>
      </w:r>
    </w:p>
    <w:p w14:paraId="31BD639E" w14:textId="77777777" w:rsidR="001D67AB" w:rsidRDefault="001D67AB" w:rsidP="00D25FE0"/>
    <w:p w14:paraId="5CE8C583" w14:textId="118C56A7" w:rsidR="00D25FE0" w:rsidRPr="009D7971" w:rsidRDefault="00D25FE0" w:rsidP="00D25FE0">
      <w:pPr>
        <w:rPr>
          <w:b/>
          <w:bCs/>
          <w:u w:val="single"/>
        </w:rPr>
      </w:pPr>
      <w:r w:rsidRPr="009D7971">
        <w:rPr>
          <w:b/>
          <w:bCs/>
          <w:u w:val="single"/>
        </w:rPr>
        <w:t xml:space="preserve">Vraag </w:t>
      </w:r>
      <w:r>
        <w:rPr>
          <w:b/>
          <w:bCs/>
          <w:u w:val="single"/>
        </w:rPr>
        <w:t>9</w:t>
      </w:r>
      <w:r w:rsidRPr="009D7971">
        <w:rPr>
          <w:b/>
          <w:bCs/>
          <w:u w:val="single"/>
        </w:rPr>
        <w:t>:</w:t>
      </w:r>
    </w:p>
    <w:p w14:paraId="12CC6231" w14:textId="77777777" w:rsidR="00D25FE0" w:rsidRPr="009D7971" w:rsidRDefault="00D25FE0" w:rsidP="00D25FE0">
      <w:r w:rsidRPr="009D7971">
        <w:t>Wij krijgen graag meer inzicht in welke taken de gemeente zelf uitvoert, versus wat is uitbesteed aan derden. Kunt u hierin inzicht geven?</w:t>
      </w:r>
    </w:p>
    <w:p w14:paraId="45DFADE5" w14:textId="77777777" w:rsidR="00D25FE0" w:rsidRPr="009D7971" w:rsidRDefault="00D25FE0" w:rsidP="00D25FE0">
      <w:r w:rsidRPr="009D7971">
        <w:t>Van toepassing op percelen:</w:t>
      </w:r>
    </w:p>
    <w:p w14:paraId="311EF798" w14:textId="77777777" w:rsidR="00D25FE0" w:rsidRPr="009D7971" w:rsidRDefault="00D25FE0" w:rsidP="00D25FE0">
      <w:r w:rsidRPr="009D7971">
        <w:t>1 Accountantsdiensten gemeente Voerendaal</w:t>
      </w:r>
    </w:p>
    <w:p w14:paraId="0C0D4E0D" w14:textId="77777777" w:rsidR="00D25FE0" w:rsidRPr="009D7971" w:rsidRDefault="00D25FE0" w:rsidP="00D25FE0">
      <w:r w:rsidRPr="009D7971">
        <w:t>2 Accountsdiensten gemeente Vaals</w:t>
      </w:r>
    </w:p>
    <w:p w14:paraId="7577F54D" w14:textId="77777777" w:rsidR="00D25FE0" w:rsidRDefault="00D25FE0" w:rsidP="00D25FE0">
      <w:r w:rsidRPr="009D7971">
        <w:t>3 Accountsdiensten gemeente Eijsden-Margraten</w:t>
      </w:r>
    </w:p>
    <w:p w14:paraId="160A8E1A" w14:textId="77777777" w:rsidR="00D25FE0" w:rsidRDefault="00D25FE0" w:rsidP="00D25FE0"/>
    <w:p w14:paraId="77D049C5" w14:textId="77777777" w:rsidR="00C50A38" w:rsidRPr="00C50A38" w:rsidRDefault="00C50A38" w:rsidP="00D25FE0">
      <w:pPr>
        <w:rPr>
          <w:b/>
          <w:bCs/>
          <w:i/>
          <w:iCs/>
          <w:u w:val="single"/>
        </w:rPr>
      </w:pPr>
      <w:r w:rsidRPr="00C50A38">
        <w:rPr>
          <w:b/>
          <w:bCs/>
          <w:i/>
          <w:iCs/>
          <w:u w:val="single"/>
        </w:rPr>
        <w:t>A</w:t>
      </w:r>
      <w:r w:rsidR="00D25FE0" w:rsidRPr="00C50A38">
        <w:rPr>
          <w:b/>
          <w:bCs/>
          <w:i/>
          <w:iCs/>
          <w:u w:val="single"/>
        </w:rPr>
        <w:t>ntwoord:</w:t>
      </w:r>
      <w:r w:rsidRPr="00C50A38">
        <w:rPr>
          <w:b/>
          <w:bCs/>
          <w:i/>
          <w:iCs/>
          <w:u w:val="single"/>
        </w:rPr>
        <w:t xml:space="preserve"> </w:t>
      </w:r>
    </w:p>
    <w:p w14:paraId="3061272B" w14:textId="284F5318" w:rsidR="00D25FE0" w:rsidRPr="00C50A38" w:rsidRDefault="00D25FE0" w:rsidP="00D25FE0">
      <w:pPr>
        <w:rPr>
          <w:b/>
          <w:bCs/>
          <w:i/>
          <w:iCs/>
        </w:rPr>
      </w:pPr>
      <w:r w:rsidRPr="00C50A38">
        <w:rPr>
          <w:b/>
          <w:bCs/>
          <w:i/>
          <w:iCs/>
        </w:rPr>
        <w:t xml:space="preserve">De taken omtrent Participatiewet, inkoop </w:t>
      </w:r>
      <w:proofErr w:type="spellStart"/>
      <w:r w:rsidRPr="00C50A38">
        <w:rPr>
          <w:b/>
          <w:bCs/>
          <w:i/>
          <w:iCs/>
        </w:rPr>
        <w:t>Wmo</w:t>
      </w:r>
      <w:proofErr w:type="spellEnd"/>
      <w:r w:rsidRPr="00C50A38">
        <w:rPr>
          <w:b/>
          <w:bCs/>
          <w:i/>
          <w:iCs/>
        </w:rPr>
        <w:t xml:space="preserve"> en Jeugd zijn </w:t>
      </w:r>
      <w:r w:rsidR="00301ADB">
        <w:rPr>
          <w:b/>
          <w:bCs/>
          <w:i/>
          <w:iCs/>
        </w:rPr>
        <w:t xml:space="preserve">(gedeeltelijk) </w:t>
      </w:r>
      <w:r w:rsidRPr="00C50A38">
        <w:rPr>
          <w:b/>
          <w:bCs/>
          <w:i/>
          <w:iCs/>
        </w:rPr>
        <w:t xml:space="preserve">uitbesteed. Daarnaast zijn </w:t>
      </w:r>
      <w:r w:rsidR="00C50A38" w:rsidRPr="00C50A38">
        <w:rPr>
          <w:b/>
          <w:bCs/>
          <w:i/>
          <w:iCs/>
        </w:rPr>
        <w:t>de gemeenten</w:t>
      </w:r>
      <w:r w:rsidRPr="00C50A38">
        <w:rPr>
          <w:b/>
          <w:bCs/>
          <w:i/>
          <w:iCs/>
        </w:rPr>
        <w:t xml:space="preserve"> deelnemer aan diverse gemeenschappelijke regelingen (</w:t>
      </w:r>
      <w:proofErr w:type="spellStart"/>
      <w:r w:rsidRPr="00C50A38">
        <w:rPr>
          <w:b/>
          <w:bCs/>
          <w:i/>
          <w:iCs/>
        </w:rPr>
        <w:t>GR’s</w:t>
      </w:r>
      <w:proofErr w:type="spellEnd"/>
      <w:r w:rsidRPr="00C50A38">
        <w:rPr>
          <w:b/>
          <w:bCs/>
          <w:i/>
          <w:iCs/>
        </w:rPr>
        <w:t xml:space="preserve">) zoals bijvoorbeeld Veiligheidsregio Zuid-Limburg, Rd4 en andere. Voor een gedetailleerde opstelling van de deelneming in </w:t>
      </w:r>
      <w:proofErr w:type="spellStart"/>
      <w:r w:rsidRPr="00C50A38">
        <w:rPr>
          <w:b/>
          <w:bCs/>
          <w:i/>
          <w:iCs/>
        </w:rPr>
        <w:t>GR’s</w:t>
      </w:r>
      <w:proofErr w:type="spellEnd"/>
      <w:r w:rsidRPr="00C50A38">
        <w:rPr>
          <w:b/>
          <w:bCs/>
          <w:i/>
          <w:iCs/>
        </w:rPr>
        <w:t xml:space="preserve"> verwijzen wij naar de paragraaf “Verbonden partijen” van de </w:t>
      </w:r>
      <w:r w:rsidR="005C3106">
        <w:rPr>
          <w:b/>
          <w:bCs/>
          <w:i/>
          <w:iCs/>
        </w:rPr>
        <w:t xml:space="preserve">aanbestedende </w:t>
      </w:r>
      <w:r w:rsidRPr="00C50A38">
        <w:rPr>
          <w:b/>
          <w:bCs/>
          <w:i/>
          <w:iCs/>
        </w:rPr>
        <w:t>gemeente</w:t>
      </w:r>
      <w:r w:rsidR="005C3106">
        <w:rPr>
          <w:b/>
          <w:bCs/>
          <w:i/>
          <w:iCs/>
        </w:rPr>
        <w:t>n</w:t>
      </w:r>
      <w:r w:rsidRPr="00C50A38">
        <w:rPr>
          <w:b/>
          <w:bCs/>
          <w:i/>
          <w:iCs/>
        </w:rPr>
        <w:t xml:space="preserve"> (jaarrekening en/of begroting).   </w:t>
      </w:r>
    </w:p>
    <w:p w14:paraId="4D8C655E" w14:textId="77777777" w:rsidR="00D25FE0" w:rsidRDefault="00D25FE0" w:rsidP="00D25FE0"/>
    <w:p w14:paraId="3BDB6F43" w14:textId="6C4828B7" w:rsidR="001B75C0" w:rsidRDefault="001B75C0">
      <w:pPr>
        <w:spacing w:after="200" w:line="276" w:lineRule="auto"/>
      </w:pPr>
      <w:r>
        <w:br w:type="page"/>
      </w:r>
    </w:p>
    <w:p w14:paraId="1E19A39D" w14:textId="77777777" w:rsidR="00D25FE0" w:rsidRPr="009D7971" w:rsidRDefault="00D25FE0" w:rsidP="00D25FE0">
      <w:pPr>
        <w:rPr>
          <w:b/>
          <w:bCs/>
          <w:u w:val="single"/>
        </w:rPr>
      </w:pPr>
      <w:r w:rsidRPr="009D7971">
        <w:rPr>
          <w:b/>
          <w:bCs/>
          <w:u w:val="single"/>
        </w:rPr>
        <w:t xml:space="preserve">Vraag </w:t>
      </w:r>
      <w:r>
        <w:rPr>
          <w:b/>
          <w:bCs/>
          <w:u w:val="single"/>
        </w:rPr>
        <w:t>10</w:t>
      </w:r>
      <w:r w:rsidRPr="009D7971">
        <w:rPr>
          <w:b/>
          <w:bCs/>
          <w:u w:val="single"/>
        </w:rPr>
        <w:t>:</w:t>
      </w:r>
    </w:p>
    <w:p w14:paraId="053236B2" w14:textId="77777777" w:rsidR="00D25FE0" w:rsidRPr="009D7971" w:rsidRDefault="00D25FE0" w:rsidP="00D25FE0">
      <w:r w:rsidRPr="009D7971">
        <w:t>U stelt in 7.2.3. dat u verwacht een minimale inzet van 100 uur aan natuurlijk advies. Dat lijkt ons een vrij hoog aantal, afhankelijk van wat opdrachtgevers allemaal verwachten aan inzet en ook qua prijs. Kunt u nader duiden hoe u aan dit aantal komt?</w:t>
      </w:r>
    </w:p>
    <w:p w14:paraId="7268FFA3" w14:textId="77777777" w:rsidR="00D25FE0" w:rsidRPr="009D7971" w:rsidRDefault="00D25FE0" w:rsidP="00D25FE0">
      <w:r w:rsidRPr="009D7971">
        <w:t>Van toepassing op percelen:</w:t>
      </w:r>
    </w:p>
    <w:p w14:paraId="4123FA2A" w14:textId="77777777" w:rsidR="00D25FE0" w:rsidRPr="009D7971" w:rsidRDefault="00D25FE0" w:rsidP="00D25FE0">
      <w:r w:rsidRPr="009D7971">
        <w:t>1 Accountantsdiensten gemeente Voerendaal</w:t>
      </w:r>
    </w:p>
    <w:p w14:paraId="1C40F11B" w14:textId="77777777" w:rsidR="00D25FE0" w:rsidRPr="009D7971" w:rsidRDefault="00D25FE0" w:rsidP="00D25FE0">
      <w:r w:rsidRPr="009D7971">
        <w:t>2 Accountsdiensten gemeente Vaals</w:t>
      </w:r>
    </w:p>
    <w:p w14:paraId="026E561B" w14:textId="77777777" w:rsidR="00D25FE0" w:rsidRDefault="00D25FE0" w:rsidP="00D25FE0">
      <w:r w:rsidRPr="009D7971">
        <w:t>3 Accountsdiensten gemeente Eijsden-Margraten</w:t>
      </w:r>
    </w:p>
    <w:p w14:paraId="5DE9ED40" w14:textId="77777777" w:rsidR="00D25FE0" w:rsidRDefault="00D25FE0" w:rsidP="00D25FE0"/>
    <w:p w14:paraId="17FAFF3F" w14:textId="77777777" w:rsidR="00D25FE0" w:rsidRPr="00815FDE" w:rsidRDefault="00D25FE0" w:rsidP="00D25FE0">
      <w:pPr>
        <w:rPr>
          <w:b/>
          <w:bCs/>
          <w:i/>
          <w:iCs/>
        </w:rPr>
      </w:pPr>
      <w:r w:rsidRPr="00815FDE">
        <w:rPr>
          <w:b/>
          <w:bCs/>
          <w:i/>
          <w:iCs/>
        </w:rPr>
        <w:t>Antwoord: De aangegeven 100 uur zijn indicatief en hebben betrekking op de gehele periode per perceel.</w:t>
      </w:r>
    </w:p>
    <w:p w14:paraId="131ED18E" w14:textId="77777777" w:rsidR="00D25FE0" w:rsidRPr="007D7E63" w:rsidRDefault="00D25FE0" w:rsidP="00D25FE0">
      <w:pPr>
        <w:rPr>
          <w:highlight w:val="yellow"/>
        </w:rPr>
      </w:pPr>
    </w:p>
    <w:p w14:paraId="36F9FF06" w14:textId="77777777" w:rsidR="00D25FE0" w:rsidRPr="009D7971" w:rsidRDefault="00D25FE0" w:rsidP="00D25FE0">
      <w:pPr>
        <w:rPr>
          <w:b/>
          <w:bCs/>
          <w:u w:val="single"/>
        </w:rPr>
      </w:pPr>
      <w:r w:rsidRPr="009D7971">
        <w:rPr>
          <w:b/>
          <w:bCs/>
          <w:u w:val="single"/>
        </w:rPr>
        <w:t xml:space="preserve">Vraag </w:t>
      </w:r>
      <w:r>
        <w:rPr>
          <w:b/>
          <w:bCs/>
          <w:u w:val="single"/>
        </w:rPr>
        <w:t>11</w:t>
      </w:r>
      <w:r w:rsidRPr="009D7971">
        <w:rPr>
          <w:b/>
          <w:bCs/>
          <w:u w:val="single"/>
        </w:rPr>
        <w:t>:</w:t>
      </w:r>
    </w:p>
    <w:p w14:paraId="763DE6CE" w14:textId="77777777" w:rsidR="00D25FE0" w:rsidRPr="009D7971" w:rsidRDefault="00D25FE0" w:rsidP="00D25FE0">
      <w:r w:rsidRPr="009D7971">
        <w:t xml:space="preserve">U stelt een maximum aantal pagina's aan de criteria kwaliteit. Staat u het toe dat wij een bijlage met </w:t>
      </w:r>
      <w:proofErr w:type="spellStart"/>
      <w:r w:rsidRPr="009D7971">
        <w:t>CV's</w:t>
      </w:r>
      <w:proofErr w:type="spellEnd"/>
      <w:r w:rsidRPr="009D7971">
        <w:t xml:space="preserve"> van het beoogde team en eventuele specialisten toevoegen zonder dat dit meetelt in het maximum aantal in te dienen pagina's?</w:t>
      </w:r>
    </w:p>
    <w:p w14:paraId="3FCC5D61" w14:textId="77777777" w:rsidR="00D25FE0" w:rsidRPr="009D7971" w:rsidRDefault="00D25FE0" w:rsidP="00D25FE0">
      <w:r w:rsidRPr="009D7971">
        <w:t>Van toepassing op percelen:</w:t>
      </w:r>
    </w:p>
    <w:p w14:paraId="1E27257C" w14:textId="77777777" w:rsidR="00D25FE0" w:rsidRPr="009D7971" w:rsidRDefault="00D25FE0" w:rsidP="00D25FE0">
      <w:r w:rsidRPr="009D7971">
        <w:t>1 Accountantsdiensten gemeente Voerendaal</w:t>
      </w:r>
    </w:p>
    <w:p w14:paraId="5ED5D851" w14:textId="77777777" w:rsidR="00D25FE0" w:rsidRPr="009D7971" w:rsidRDefault="00D25FE0" w:rsidP="00D25FE0">
      <w:r w:rsidRPr="009D7971">
        <w:t>2 Accountsdiensten gemeente Vaals</w:t>
      </w:r>
    </w:p>
    <w:p w14:paraId="4CD88633" w14:textId="77777777" w:rsidR="00D25FE0" w:rsidRDefault="00D25FE0" w:rsidP="00D25FE0">
      <w:r w:rsidRPr="009D7971">
        <w:t>3 Accountsdiensten gemeente Eijsden-Margraten</w:t>
      </w:r>
    </w:p>
    <w:p w14:paraId="29A12626" w14:textId="77777777" w:rsidR="00D25FE0" w:rsidRDefault="00D25FE0" w:rsidP="00D25FE0"/>
    <w:p w14:paraId="78B8889A" w14:textId="77777777" w:rsidR="00D25FE0" w:rsidRPr="00815FDE" w:rsidRDefault="00D25FE0" w:rsidP="00D25FE0">
      <w:pPr>
        <w:rPr>
          <w:b/>
          <w:bCs/>
          <w:i/>
          <w:iCs/>
        </w:rPr>
      </w:pPr>
      <w:r w:rsidRPr="00815FDE">
        <w:rPr>
          <w:b/>
          <w:bCs/>
          <w:i/>
          <w:iCs/>
        </w:rPr>
        <w:t>Antwoord: We staan dit toe voor alle inschrijvers.</w:t>
      </w:r>
    </w:p>
    <w:p w14:paraId="5A5D85D0" w14:textId="77777777" w:rsidR="00D25FE0" w:rsidRPr="009D7971" w:rsidRDefault="00D25FE0" w:rsidP="00D25FE0"/>
    <w:p w14:paraId="50E35ECB" w14:textId="77777777" w:rsidR="00D25FE0" w:rsidRPr="009D7971" w:rsidRDefault="00D25FE0" w:rsidP="00D25FE0">
      <w:pPr>
        <w:rPr>
          <w:b/>
          <w:bCs/>
          <w:u w:val="single"/>
        </w:rPr>
      </w:pPr>
      <w:r w:rsidRPr="009D7971">
        <w:rPr>
          <w:b/>
          <w:bCs/>
          <w:u w:val="single"/>
        </w:rPr>
        <w:t xml:space="preserve">Vraag </w:t>
      </w:r>
      <w:r>
        <w:rPr>
          <w:b/>
          <w:bCs/>
          <w:u w:val="single"/>
        </w:rPr>
        <w:t>12</w:t>
      </w:r>
      <w:r w:rsidRPr="009D7971">
        <w:rPr>
          <w:b/>
          <w:bCs/>
          <w:u w:val="single"/>
        </w:rPr>
        <w:t>:</w:t>
      </w:r>
    </w:p>
    <w:p w14:paraId="67C4C27F" w14:textId="77777777" w:rsidR="00D25FE0" w:rsidRPr="009D7971" w:rsidRDefault="00D25FE0" w:rsidP="00D25FE0">
      <w:r w:rsidRPr="009D7971">
        <w:t>U stelt dat het mogelijk is om stukken in te zien om een beter beeld te kunnen krijgen van de organisatie. Dit vinden wij heel plezierig. Graag horen wij hoe wij dit met de 3 partijen kunnen organiseren.</w:t>
      </w:r>
    </w:p>
    <w:p w14:paraId="02667A53" w14:textId="77777777" w:rsidR="00D25FE0" w:rsidRPr="009D7971" w:rsidRDefault="00D25FE0" w:rsidP="00D25FE0">
      <w:r w:rsidRPr="009D7971">
        <w:t>Van toepassing op percelen:</w:t>
      </w:r>
    </w:p>
    <w:p w14:paraId="306F831E" w14:textId="77777777" w:rsidR="00D25FE0" w:rsidRPr="009D7971" w:rsidRDefault="00D25FE0" w:rsidP="00D25FE0">
      <w:r w:rsidRPr="009D7971">
        <w:t>1 Accountantsdiensten gemeente Voerendaal</w:t>
      </w:r>
    </w:p>
    <w:p w14:paraId="4105DBE2" w14:textId="77777777" w:rsidR="00D25FE0" w:rsidRPr="009D7971" w:rsidRDefault="00D25FE0" w:rsidP="00D25FE0">
      <w:r w:rsidRPr="009D7971">
        <w:t>2 Accountsdiensten gemeente Vaals</w:t>
      </w:r>
    </w:p>
    <w:p w14:paraId="18D1509C" w14:textId="77777777" w:rsidR="00D25FE0" w:rsidRDefault="00D25FE0" w:rsidP="00D25FE0">
      <w:r w:rsidRPr="009D7971">
        <w:t>3 Accountsdiensten gemeente Eijsden-Margraten</w:t>
      </w:r>
    </w:p>
    <w:p w14:paraId="310E2C8A" w14:textId="77777777" w:rsidR="00D25FE0" w:rsidRDefault="00D25FE0" w:rsidP="00D25FE0"/>
    <w:p w14:paraId="5C66B70D" w14:textId="77777777" w:rsidR="00D25FE0" w:rsidRPr="00815FDE" w:rsidRDefault="00D25FE0" w:rsidP="00D25FE0">
      <w:pPr>
        <w:rPr>
          <w:b/>
          <w:bCs/>
          <w:i/>
          <w:iCs/>
        </w:rPr>
      </w:pPr>
      <w:r w:rsidRPr="00815FDE">
        <w:rPr>
          <w:b/>
          <w:bCs/>
          <w:i/>
          <w:iCs/>
        </w:rPr>
        <w:t>Antwoord: Het staat de inschrijvers vrij om met de contactpersoon een afspraak in te plannen op locatie om zich een beeld te kunnen vormen.</w:t>
      </w:r>
    </w:p>
    <w:p w14:paraId="6B89550C" w14:textId="77777777" w:rsidR="00D25FE0" w:rsidRDefault="00D25FE0" w:rsidP="00D25FE0"/>
    <w:p w14:paraId="0E9099B6" w14:textId="1AC20C90" w:rsidR="00D25FE0" w:rsidRDefault="00D25FE0" w:rsidP="00D25FE0">
      <w:pPr>
        <w:rPr>
          <w:b/>
          <w:bCs/>
          <w:u w:val="single"/>
        </w:rPr>
      </w:pPr>
      <w:r w:rsidRPr="009D7971">
        <w:rPr>
          <w:b/>
          <w:bCs/>
          <w:u w:val="single"/>
        </w:rPr>
        <w:t>Vraag 13:</w:t>
      </w:r>
    </w:p>
    <w:p w14:paraId="44DE74CC" w14:textId="1EC52F40" w:rsidR="00610C74" w:rsidRDefault="00D25FE0" w:rsidP="00AB4B81">
      <w:r w:rsidRPr="009D7971">
        <w:t xml:space="preserve">De beoordelingswijze van de prijs (leidraad 7.5.2) is ons niet duidelijk als we daarbij het prijzenblad nemen. Onze vragen: - vraagt u een vast prijs per jaar, of mogen prijzen per jaar wisselend zijn? - wordt de beoordeling op de jaarprijs of het totaal jaren? Is dit dan ex of inclusief optie jaren? - dat u uurtarieven vraagt, is logisch. Waarom vraagt u in het prijzenblad een totale specificatie van uren per functie, ervan uitgaande dat u op totaalbedrag beoordeeld. Bent u bereid alleen tarieven te vragen en de inzet per functie niet op te vragen? - waarom vraagt u nog een prijs per </w:t>
      </w:r>
      <w:proofErr w:type="spellStart"/>
      <w:r w:rsidRPr="009D7971">
        <w:t>sisa</w:t>
      </w:r>
      <w:proofErr w:type="spellEnd"/>
      <w:r w:rsidRPr="009D7971">
        <w:t xml:space="preserve"> regeling op het prijzenblad? wat wordt daar mee gedaan in de beoordeling? Wilt u dit duidelijker maken en overwegen het prijzenblad aan te passen?</w:t>
      </w:r>
    </w:p>
    <w:p w14:paraId="5E60A0E1" w14:textId="6A6BCE83" w:rsidR="00D25FE0" w:rsidRPr="009D7971" w:rsidRDefault="00D25FE0" w:rsidP="00D25FE0">
      <w:r w:rsidRPr="009D7971">
        <w:t>Van toepassing op percelen:</w:t>
      </w:r>
    </w:p>
    <w:p w14:paraId="3C08CFD9" w14:textId="77777777" w:rsidR="00D25FE0" w:rsidRPr="009D7971" w:rsidRDefault="00D25FE0" w:rsidP="00D25FE0">
      <w:r w:rsidRPr="009D7971">
        <w:t>1 Accountantsdiensten gemeente Voerendaal</w:t>
      </w:r>
    </w:p>
    <w:p w14:paraId="391A9831" w14:textId="77777777" w:rsidR="00D25FE0" w:rsidRPr="009D7971" w:rsidRDefault="00D25FE0" w:rsidP="00D25FE0">
      <w:r w:rsidRPr="009D7971">
        <w:t>2 Accountsdiensten gemeente Vaals</w:t>
      </w:r>
    </w:p>
    <w:p w14:paraId="4C4D59E8" w14:textId="77777777" w:rsidR="00D25FE0" w:rsidRDefault="00D25FE0" w:rsidP="00D25FE0">
      <w:r w:rsidRPr="009D7971">
        <w:t>3 Accountsdiensten gemeente Eijsden-Margraten</w:t>
      </w:r>
    </w:p>
    <w:p w14:paraId="4E7EE568" w14:textId="77777777" w:rsidR="00D25FE0" w:rsidRDefault="00D25FE0" w:rsidP="00D25FE0"/>
    <w:p w14:paraId="7CF2CC9A" w14:textId="77777777" w:rsidR="00D25FE0" w:rsidRPr="00610C74" w:rsidRDefault="00D25FE0" w:rsidP="00D25FE0">
      <w:pPr>
        <w:rPr>
          <w:b/>
          <w:bCs/>
          <w:i/>
          <w:iCs/>
        </w:rPr>
      </w:pPr>
      <w:r w:rsidRPr="00610C74">
        <w:rPr>
          <w:b/>
          <w:bCs/>
          <w:i/>
          <w:iCs/>
        </w:rPr>
        <w:t>Antwoord: Het is inschrijvers toegestaan in het prijzenblad een totaalprijs per functie in te dienen.</w:t>
      </w:r>
    </w:p>
    <w:p w14:paraId="62EDC1C2" w14:textId="77777777" w:rsidR="00D25FE0" w:rsidRDefault="00D25FE0" w:rsidP="00D25FE0">
      <w:pPr>
        <w:rPr>
          <w:b/>
          <w:bCs/>
          <w:u w:val="single"/>
        </w:rPr>
      </w:pPr>
      <w:r w:rsidRPr="009D7971">
        <w:rPr>
          <w:b/>
          <w:bCs/>
          <w:u w:val="single"/>
        </w:rPr>
        <w:t>Vraag 1</w:t>
      </w:r>
      <w:r>
        <w:rPr>
          <w:b/>
          <w:bCs/>
          <w:u w:val="single"/>
        </w:rPr>
        <w:t>4</w:t>
      </w:r>
      <w:r w:rsidRPr="009D7971">
        <w:rPr>
          <w:b/>
          <w:bCs/>
          <w:u w:val="single"/>
        </w:rPr>
        <w:t>:</w:t>
      </w:r>
    </w:p>
    <w:p w14:paraId="6714C81F" w14:textId="77777777" w:rsidR="00D25FE0" w:rsidRPr="003611DB" w:rsidRDefault="00D25FE0" w:rsidP="00D25FE0">
      <w:r w:rsidRPr="003611DB">
        <w:t>De opdracht zal door de betrokken beroepsbeoefenaren worden uitgevoerd met inachtneming van de voor hen geldende gedrags- en beroepsregels. Hiermee wordt in de voorwaarden en/of (concept) overeenkomst geen rekening gehouden. Ter bevestiging dat voornoemde regels gerespecteerd worden, stellen wij voor onderstaande bepaling op te nemen: “X.X De Opdracht zal door Opdrachtnemer worden uitgevoerd met inachtneming van de voor de bij de uitvoering van de Opdracht betrokken beroepsbeoefenaren geldende gedrags- en beroepsregels. Opdrachtnemer is nimmer gehouden tot enig handelen of nalaten dat met de hiervoor bedoelde regels strijdig of onverenigbaar is.”</w:t>
      </w:r>
    </w:p>
    <w:p w14:paraId="234E2947" w14:textId="77777777" w:rsidR="00D25FE0" w:rsidRPr="003611DB" w:rsidRDefault="00D25FE0" w:rsidP="00D25FE0">
      <w:r w:rsidRPr="003611DB">
        <w:t>Van toepassing op percelen:</w:t>
      </w:r>
    </w:p>
    <w:p w14:paraId="08923E5F" w14:textId="77777777" w:rsidR="00D25FE0" w:rsidRPr="003611DB" w:rsidRDefault="00D25FE0" w:rsidP="00D25FE0">
      <w:r w:rsidRPr="003611DB">
        <w:t>3 Accountsdiensten gemeente Eijsden-Margraten</w:t>
      </w:r>
    </w:p>
    <w:p w14:paraId="6D6F711D" w14:textId="77777777" w:rsidR="00D25FE0" w:rsidRDefault="00D25FE0" w:rsidP="00D25FE0"/>
    <w:p w14:paraId="52B1B43B" w14:textId="77777777" w:rsidR="00D25FE0" w:rsidRPr="00610C74" w:rsidRDefault="00D25FE0" w:rsidP="00D25FE0">
      <w:pPr>
        <w:rPr>
          <w:b/>
          <w:bCs/>
          <w:i/>
          <w:iCs/>
        </w:rPr>
      </w:pPr>
      <w:r w:rsidRPr="00610C74">
        <w:rPr>
          <w:b/>
          <w:bCs/>
          <w:i/>
          <w:iCs/>
        </w:rPr>
        <w:t>Antwoord: Akkoord.</w:t>
      </w:r>
    </w:p>
    <w:p w14:paraId="065C2829" w14:textId="77777777" w:rsidR="00D25FE0" w:rsidRDefault="00D25FE0" w:rsidP="00D25FE0"/>
    <w:p w14:paraId="187D4F84" w14:textId="600B118F" w:rsidR="00D25FE0" w:rsidRDefault="00D25FE0" w:rsidP="00D25FE0">
      <w:pPr>
        <w:rPr>
          <w:b/>
          <w:bCs/>
          <w:u w:val="single"/>
        </w:rPr>
      </w:pPr>
      <w:r w:rsidRPr="009D7971">
        <w:rPr>
          <w:b/>
          <w:bCs/>
          <w:u w:val="single"/>
        </w:rPr>
        <w:t>Vraag 1</w:t>
      </w:r>
      <w:r>
        <w:rPr>
          <w:b/>
          <w:bCs/>
          <w:u w:val="single"/>
        </w:rPr>
        <w:t>5</w:t>
      </w:r>
      <w:r w:rsidRPr="009D7971">
        <w:rPr>
          <w:b/>
          <w:bCs/>
          <w:u w:val="single"/>
        </w:rPr>
        <w:t>:</w:t>
      </w:r>
    </w:p>
    <w:p w14:paraId="76694910" w14:textId="77777777" w:rsidR="00D25FE0" w:rsidRPr="003611DB" w:rsidRDefault="00D25FE0" w:rsidP="00D25FE0">
      <w:r w:rsidRPr="003611DB">
        <w:t>Er is geen (tussentijdse) opzeggingsmogelijkheid opgenomen in de overeenkomst voor opdrachtnemer. Er zijn echter omstandigheden denkbaar waaronder van geen der partijen kan worden gevergd dat de overeenkomst nog langer wordt voortgezet. Indien zich een dergelijke situatie voordoet, dienen partijen de bevoegdheid te hebben de overeenkomst op te zeggen. Opdrachtnemer zal dan een opzegtermijn van zes (6) maanden in acht nemen. Kunt u daarmee instemmen?</w:t>
      </w:r>
    </w:p>
    <w:p w14:paraId="4024D7D5" w14:textId="77777777" w:rsidR="00D25FE0" w:rsidRPr="003611DB" w:rsidRDefault="00D25FE0" w:rsidP="00D25FE0">
      <w:r w:rsidRPr="003611DB">
        <w:t>Van toepassing op percelen:</w:t>
      </w:r>
    </w:p>
    <w:p w14:paraId="6078EB4E" w14:textId="77777777" w:rsidR="00D25FE0" w:rsidRDefault="00D25FE0" w:rsidP="00D25FE0">
      <w:r w:rsidRPr="003611DB">
        <w:t>3 Accountsdiensten gemeente Eijsden-Margraten</w:t>
      </w:r>
    </w:p>
    <w:p w14:paraId="19E802E1" w14:textId="77777777" w:rsidR="00D25FE0" w:rsidRDefault="00D25FE0" w:rsidP="00D25FE0"/>
    <w:p w14:paraId="6B1B5713" w14:textId="4C101585" w:rsidR="00D25FE0" w:rsidRDefault="00D25FE0" w:rsidP="00D25FE0">
      <w:r w:rsidRPr="00D84DF4">
        <w:rPr>
          <w:b/>
          <w:bCs/>
          <w:i/>
          <w:iCs/>
        </w:rPr>
        <w:t xml:space="preserve">Antwoord: </w:t>
      </w:r>
      <w:r w:rsidR="0090363E" w:rsidRPr="0066200C">
        <w:rPr>
          <w:b/>
          <w:bCs/>
          <w:i/>
          <w:iCs/>
        </w:rPr>
        <w:t>Een opzegtermijn van 6 maanden is niet werkbaar. We stellen voor dat (tussentijdse) opzegging alleen mogelijk is als sprake is van “'</w:t>
      </w:r>
      <w:proofErr w:type="spellStart"/>
      <w:r w:rsidR="0090363E" w:rsidRPr="0066200C">
        <w:rPr>
          <w:b/>
          <w:bCs/>
          <w:i/>
          <w:iCs/>
        </w:rPr>
        <w:t>onvereenigbare</w:t>
      </w:r>
      <w:proofErr w:type="spellEnd"/>
      <w:r w:rsidR="0090363E" w:rsidRPr="0066200C">
        <w:rPr>
          <w:b/>
          <w:bCs/>
          <w:i/>
          <w:iCs/>
        </w:rPr>
        <w:t xml:space="preserve"> inzichten e.d.” </w:t>
      </w:r>
      <w:r w:rsidR="0066200C">
        <w:rPr>
          <w:b/>
          <w:bCs/>
          <w:i/>
          <w:iCs/>
        </w:rPr>
        <w:t xml:space="preserve">waarbij opzegging </w:t>
      </w:r>
      <w:r w:rsidR="00636289">
        <w:rPr>
          <w:b/>
          <w:bCs/>
          <w:i/>
          <w:iCs/>
        </w:rPr>
        <w:t>voor 31-12 plaatsvindt en de jaarrekening controle wordt afgewikkeld.</w:t>
      </w:r>
    </w:p>
    <w:p w14:paraId="5140E8ED" w14:textId="77777777" w:rsidR="001B75C0" w:rsidRDefault="001B75C0" w:rsidP="00D25FE0">
      <w:pPr>
        <w:rPr>
          <w:b/>
          <w:bCs/>
          <w:u w:val="single"/>
        </w:rPr>
      </w:pPr>
    </w:p>
    <w:p w14:paraId="12E86473" w14:textId="0516A83D" w:rsidR="00D25FE0" w:rsidRDefault="00D25FE0" w:rsidP="00D25FE0">
      <w:pPr>
        <w:rPr>
          <w:b/>
          <w:bCs/>
          <w:u w:val="single"/>
        </w:rPr>
      </w:pPr>
      <w:r w:rsidRPr="009D7971">
        <w:rPr>
          <w:b/>
          <w:bCs/>
          <w:u w:val="single"/>
        </w:rPr>
        <w:t>Vraag 1</w:t>
      </w:r>
      <w:r>
        <w:rPr>
          <w:b/>
          <w:bCs/>
          <w:u w:val="single"/>
        </w:rPr>
        <w:t>6</w:t>
      </w:r>
      <w:r w:rsidRPr="009D7971">
        <w:rPr>
          <w:b/>
          <w:bCs/>
          <w:u w:val="single"/>
        </w:rPr>
        <w:t>:</w:t>
      </w:r>
    </w:p>
    <w:p w14:paraId="6BBDF1AA" w14:textId="77777777" w:rsidR="00D25FE0" w:rsidRPr="003611DB" w:rsidRDefault="00D25FE0" w:rsidP="00D25FE0">
      <w:r w:rsidRPr="003611DB">
        <w:t>Kunt u bevestigen dat wij niet verplicht kunnen worden leden van het controleteam te vervangen, indien deze vervanging naar onze mening in strijd is met de geldende onafhankelijkheidsregels?</w:t>
      </w:r>
    </w:p>
    <w:p w14:paraId="70ECF1AE" w14:textId="77777777" w:rsidR="00D25FE0" w:rsidRPr="003611DB" w:rsidRDefault="00D25FE0" w:rsidP="00D25FE0">
      <w:r w:rsidRPr="003611DB">
        <w:t>Van toepassing op percelen:</w:t>
      </w:r>
    </w:p>
    <w:p w14:paraId="4D0081D8" w14:textId="77777777" w:rsidR="00D25FE0" w:rsidRDefault="00D25FE0" w:rsidP="00D25FE0">
      <w:r w:rsidRPr="003611DB">
        <w:t>3 Accountsdiensten gemeente Eijsden-Margraten</w:t>
      </w:r>
    </w:p>
    <w:p w14:paraId="27820905" w14:textId="77777777" w:rsidR="00D25FE0" w:rsidRDefault="00D25FE0" w:rsidP="00D25FE0"/>
    <w:p w14:paraId="6396FCE3" w14:textId="77777777" w:rsidR="00D25FE0" w:rsidRPr="00610C74" w:rsidRDefault="00D25FE0" w:rsidP="00D25FE0">
      <w:pPr>
        <w:rPr>
          <w:b/>
          <w:bCs/>
          <w:i/>
          <w:iCs/>
        </w:rPr>
      </w:pPr>
      <w:r w:rsidRPr="00610C74">
        <w:rPr>
          <w:b/>
          <w:bCs/>
          <w:i/>
          <w:iCs/>
        </w:rPr>
        <w:t>Antwoord: Akkoord.</w:t>
      </w:r>
    </w:p>
    <w:p w14:paraId="327084AE" w14:textId="77777777" w:rsidR="00D25FE0" w:rsidRDefault="00D25FE0" w:rsidP="00D25FE0"/>
    <w:p w14:paraId="219ED67D" w14:textId="77777777" w:rsidR="00D25FE0" w:rsidRDefault="00D25FE0" w:rsidP="00D25FE0">
      <w:pPr>
        <w:rPr>
          <w:b/>
          <w:bCs/>
          <w:u w:val="single"/>
        </w:rPr>
      </w:pPr>
      <w:r w:rsidRPr="009D7971">
        <w:rPr>
          <w:b/>
          <w:bCs/>
          <w:u w:val="single"/>
        </w:rPr>
        <w:t>Vraag 1</w:t>
      </w:r>
      <w:r>
        <w:rPr>
          <w:b/>
          <w:bCs/>
          <w:u w:val="single"/>
        </w:rPr>
        <w:t>7</w:t>
      </w:r>
      <w:r w:rsidRPr="009D7971">
        <w:rPr>
          <w:b/>
          <w:bCs/>
          <w:u w:val="single"/>
        </w:rPr>
        <w:t>:</w:t>
      </w:r>
    </w:p>
    <w:p w14:paraId="74A4867F" w14:textId="77777777" w:rsidR="00D25FE0" w:rsidRPr="003611DB" w:rsidRDefault="00D25FE0" w:rsidP="00D25FE0">
      <w:r w:rsidRPr="003611DB">
        <w:t xml:space="preserve">In dit artikel heeft u situaties opgenomen waarin de beperking van aansprakelijkheid van Contractant komt te vervallen. Onder de eerste </w:t>
      </w:r>
      <w:proofErr w:type="spellStart"/>
      <w:r w:rsidRPr="003611DB">
        <w:t>bullet</w:t>
      </w:r>
      <w:proofErr w:type="spellEnd"/>
      <w:r w:rsidRPr="003611DB">
        <w:t xml:space="preserve"> heeft u het volgende opgenomen: “ in geval van aanspraken op schadevergoeding ten gevolge van dood of letsel; en/of” Wij gaan ervan uit dat hiermee de beperking van aansprakelijkheid komt te vervallen indien een derde schade claimt ten gevolge van dood en/of letsel. Kunt u dit bevestigen?</w:t>
      </w:r>
    </w:p>
    <w:p w14:paraId="66C89C43" w14:textId="77777777" w:rsidR="00D25FE0" w:rsidRPr="003611DB" w:rsidRDefault="00D25FE0" w:rsidP="00D25FE0">
      <w:r w:rsidRPr="003611DB">
        <w:t>Van toepassing op percelen:</w:t>
      </w:r>
    </w:p>
    <w:p w14:paraId="391FA65C" w14:textId="77777777" w:rsidR="00D25FE0" w:rsidRDefault="00D25FE0" w:rsidP="00D25FE0">
      <w:r w:rsidRPr="003611DB">
        <w:t>3 Accountsdiensten gemeente Eijsden-Margraten</w:t>
      </w:r>
    </w:p>
    <w:p w14:paraId="0E3DE01B" w14:textId="77777777" w:rsidR="00D25FE0" w:rsidRDefault="00D25FE0" w:rsidP="00D25FE0"/>
    <w:p w14:paraId="0CD48B7B" w14:textId="41E00EE9" w:rsidR="00D25FE0" w:rsidRPr="00B56167" w:rsidRDefault="00D25FE0" w:rsidP="00D25FE0">
      <w:pPr>
        <w:rPr>
          <w:b/>
          <w:bCs/>
          <w:i/>
          <w:iCs/>
        </w:rPr>
      </w:pPr>
      <w:r w:rsidRPr="00B56167">
        <w:rPr>
          <w:b/>
          <w:bCs/>
          <w:i/>
          <w:iCs/>
        </w:rPr>
        <w:t xml:space="preserve">Antwoord: </w:t>
      </w:r>
      <w:r w:rsidR="00B56167" w:rsidRPr="00B56167">
        <w:rPr>
          <w:b/>
          <w:bCs/>
          <w:i/>
          <w:iCs/>
        </w:rPr>
        <w:t>Akkoord</w:t>
      </w:r>
      <w:r w:rsidR="0053034B">
        <w:rPr>
          <w:b/>
          <w:bCs/>
          <w:i/>
          <w:iCs/>
        </w:rPr>
        <w:t>.</w:t>
      </w:r>
    </w:p>
    <w:p w14:paraId="50F793E5" w14:textId="77777777" w:rsidR="00D25FE0" w:rsidRDefault="00D25FE0" w:rsidP="00D25FE0"/>
    <w:p w14:paraId="7A97C54B" w14:textId="2B78CAEE" w:rsidR="001B75C0" w:rsidRDefault="001B75C0">
      <w:pPr>
        <w:spacing w:after="200" w:line="276" w:lineRule="auto"/>
      </w:pPr>
      <w:r>
        <w:br w:type="page"/>
      </w:r>
    </w:p>
    <w:p w14:paraId="44F1AA75" w14:textId="77777777" w:rsidR="00D25FE0" w:rsidRDefault="00D25FE0" w:rsidP="00D25FE0">
      <w:pPr>
        <w:rPr>
          <w:b/>
          <w:bCs/>
          <w:u w:val="single"/>
        </w:rPr>
      </w:pPr>
      <w:r w:rsidRPr="009D7971">
        <w:rPr>
          <w:b/>
          <w:bCs/>
          <w:u w:val="single"/>
        </w:rPr>
        <w:t>Vraag 1</w:t>
      </w:r>
      <w:r>
        <w:rPr>
          <w:b/>
          <w:bCs/>
          <w:u w:val="single"/>
        </w:rPr>
        <w:t>8</w:t>
      </w:r>
      <w:r w:rsidRPr="009D7971">
        <w:rPr>
          <w:b/>
          <w:bCs/>
          <w:u w:val="single"/>
        </w:rPr>
        <w:t>:</w:t>
      </w:r>
    </w:p>
    <w:p w14:paraId="59F2F583" w14:textId="77777777" w:rsidR="00D25FE0" w:rsidRPr="003611DB" w:rsidRDefault="00D25FE0" w:rsidP="00D25FE0">
      <w:r w:rsidRPr="003611DB">
        <w:t xml:space="preserve">Indien wij diensten niet binnen de overeengekomen termijn verrichten, zijn wij op grond van artikel 13.1 direct in verzuim. Het stellen van fatale termijnen is in strijd met onze onafhankelijkheidsregels en kunnen wij derhalve niet accepteren. Een accountant dient onafhankelijk tot een oordeel te kunnen komen. Indien de accountant meent dat een onafhankelijk oordeel niet gegeven kan worden binnen de gegeven termijn, dan dient deze termijn verlengd te worden. Wij begrijpen dat het voor u belangrijk is om te kunnen voldoen aan de op u rustende (wettelijke) termijnen, echter het stellen van fatale termijnen met het daaraan koppelen van een consequentie (aansprakelijkheid) is onverenigbaar met de Verordening inzake de onafhankelijkheid van accountants bij </w:t>
      </w:r>
      <w:proofErr w:type="spellStart"/>
      <w:r w:rsidRPr="003611DB">
        <w:t>assurance</w:t>
      </w:r>
      <w:proofErr w:type="spellEnd"/>
      <w:r w:rsidRPr="003611DB">
        <w:t>-opdrachten (</w:t>
      </w:r>
      <w:proofErr w:type="spellStart"/>
      <w:r w:rsidRPr="003611DB">
        <w:t>ViO</w:t>
      </w:r>
      <w:proofErr w:type="spellEnd"/>
      <w:r w:rsidRPr="003611DB">
        <w:t>). Er wordt met een dreigende aansprakelijkheid druk uitgeoefend op de accountant om de werkzaamheden binnen de termijn af te ronden, waardoor het risico bestaat dat de accountant niet meer objectief (ofwel niet meer onafhankelijk) acteert en de audit afrondt omwille van het voorkomen van aansprakelijkheid. Uiteraard zullen wij ons uiterste best doen om te voldoen aan overeengekomen termijnen, maar overeengekomen termijnen dienen altijd gekwalificeerd te worden als streeftermijnen. Op basis van het voorgaande stellen wij voor om 13.1 Algemene Inkoopvoorwaarden als volgt aan te passen: “De termijnen voor de uitvoering van (onderdelen van) de prestatie gelden als streeftermijnen.”</w:t>
      </w:r>
    </w:p>
    <w:p w14:paraId="58C177DB" w14:textId="77777777" w:rsidR="00D25FE0" w:rsidRPr="003611DB" w:rsidRDefault="00D25FE0" w:rsidP="00D25FE0">
      <w:r w:rsidRPr="003611DB">
        <w:t>Van toepassing op percelen:</w:t>
      </w:r>
    </w:p>
    <w:p w14:paraId="11200186" w14:textId="77777777" w:rsidR="00D25FE0" w:rsidRPr="003611DB" w:rsidRDefault="00D25FE0" w:rsidP="00D25FE0">
      <w:r w:rsidRPr="003611DB">
        <w:t>3 Accountsdiensten gemeente Eijsden-Margraten</w:t>
      </w:r>
    </w:p>
    <w:p w14:paraId="13E739EA" w14:textId="77777777" w:rsidR="00D25FE0" w:rsidRDefault="00D25FE0" w:rsidP="00D25FE0"/>
    <w:p w14:paraId="6042FD8C" w14:textId="5F2EE187" w:rsidR="00D25FE0" w:rsidRPr="00B56167" w:rsidRDefault="00D25FE0" w:rsidP="00D25FE0">
      <w:pPr>
        <w:rPr>
          <w:b/>
          <w:bCs/>
          <w:i/>
          <w:iCs/>
        </w:rPr>
      </w:pPr>
      <w:r w:rsidRPr="00B56167">
        <w:rPr>
          <w:b/>
          <w:bCs/>
          <w:i/>
          <w:iCs/>
        </w:rPr>
        <w:t xml:space="preserve">Antwoord: </w:t>
      </w:r>
      <w:r w:rsidR="00B56167" w:rsidRPr="00B56167">
        <w:rPr>
          <w:b/>
          <w:bCs/>
          <w:i/>
          <w:iCs/>
        </w:rPr>
        <w:t>Akkoord</w:t>
      </w:r>
      <w:r w:rsidR="00B56167">
        <w:rPr>
          <w:b/>
          <w:bCs/>
          <w:i/>
          <w:iCs/>
        </w:rPr>
        <w:t xml:space="preserve">, met dien verstande dat </w:t>
      </w:r>
      <w:r w:rsidR="00761FAC">
        <w:rPr>
          <w:b/>
          <w:bCs/>
          <w:i/>
          <w:iCs/>
        </w:rPr>
        <w:t>wettelijke</w:t>
      </w:r>
      <w:r w:rsidR="000266A7">
        <w:rPr>
          <w:b/>
          <w:bCs/>
          <w:i/>
          <w:iCs/>
        </w:rPr>
        <w:t xml:space="preserve"> termijnen</w:t>
      </w:r>
      <w:r w:rsidR="00761FAC">
        <w:rPr>
          <w:b/>
          <w:bCs/>
          <w:i/>
          <w:iCs/>
        </w:rPr>
        <w:t xml:space="preserve"> en behandel termijn</w:t>
      </w:r>
      <w:r w:rsidR="00BD29E0">
        <w:rPr>
          <w:b/>
          <w:bCs/>
          <w:i/>
          <w:iCs/>
        </w:rPr>
        <w:t>en door raad</w:t>
      </w:r>
      <w:r w:rsidR="000266A7">
        <w:rPr>
          <w:b/>
          <w:bCs/>
          <w:i/>
          <w:iCs/>
        </w:rPr>
        <w:t>,</w:t>
      </w:r>
      <w:r w:rsidR="00BD29E0">
        <w:rPr>
          <w:b/>
          <w:bCs/>
          <w:i/>
          <w:iCs/>
        </w:rPr>
        <w:t xml:space="preserve"> college </w:t>
      </w:r>
      <w:r w:rsidR="000266A7">
        <w:rPr>
          <w:b/>
          <w:bCs/>
          <w:i/>
          <w:iCs/>
        </w:rPr>
        <w:t xml:space="preserve">en </w:t>
      </w:r>
      <w:r w:rsidR="0006248E">
        <w:rPr>
          <w:b/>
          <w:bCs/>
          <w:i/>
          <w:iCs/>
        </w:rPr>
        <w:t xml:space="preserve">management van de ambtelijke organisatie </w:t>
      </w:r>
      <w:r w:rsidR="00BD29E0">
        <w:rPr>
          <w:b/>
          <w:bCs/>
          <w:i/>
          <w:iCs/>
        </w:rPr>
        <w:t>hier niet onder vallen</w:t>
      </w:r>
      <w:r w:rsidR="00761FAC">
        <w:rPr>
          <w:b/>
          <w:bCs/>
          <w:i/>
          <w:iCs/>
        </w:rPr>
        <w:t>.</w:t>
      </w:r>
    </w:p>
    <w:p w14:paraId="0505C5A5" w14:textId="77777777" w:rsidR="00D25FE0" w:rsidRDefault="00D25FE0" w:rsidP="00D25FE0"/>
    <w:p w14:paraId="497BFFFE" w14:textId="77777777" w:rsidR="00D25FE0" w:rsidRDefault="00D25FE0" w:rsidP="00D25FE0">
      <w:pPr>
        <w:rPr>
          <w:b/>
          <w:bCs/>
          <w:u w:val="single"/>
        </w:rPr>
      </w:pPr>
      <w:r w:rsidRPr="009D7971">
        <w:rPr>
          <w:b/>
          <w:bCs/>
          <w:u w:val="single"/>
        </w:rPr>
        <w:t>Vraag 1</w:t>
      </w:r>
      <w:r>
        <w:rPr>
          <w:b/>
          <w:bCs/>
          <w:u w:val="single"/>
        </w:rPr>
        <w:t>9</w:t>
      </w:r>
      <w:r w:rsidRPr="009D7971">
        <w:rPr>
          <w:b/>
          <w:bCs/>
          <w:u w:val="single"/>
        </w:rPr>
        <w:t>:</w:t>
      </w:r>
    </w:p>
    <w:p w14:paraId="079FFD98" w14:textId="77777777" w:rsidR="00D25FE0" w:rsidRPr="003611DB" w:rsidRDefault="00D25FE0" w:rsidP="00D25FE0">
      <w:r w:rsidRPr="003611DB">
        <w:t>Op grond van dit artikel verkrijgt Opdrachtgever een gebruiksrecht op IE-rechten van de Resultaten (niet zijnde Maatwerk). Omdat onder dit artikel ook reeds bij Contractant rustende IE-rechten vallen, zouden wij graag toegevoegd zien dat het gaat om gebruik van de IE-rechten binnen het kader (en doel) van de tussen partijen gesloten overeenkomst. Kunt u derhalve instemmen met de volgende toevoeging (onderstreepte gedeelte) aan artikel 8.1: “[…] onvoorwaardelijk en onherroepelijk Gebruiksrecht een en ander binnen het doel waarvoor en de personen voor wie de Resultaten zijn bedoeld, tenzij Schriftelijk anders is overeengekomen. […]”?</w:t>
      </w:r>
    </w:p>
    <w:p w14:paraId="1FD05FF3" w14:textId="77777777" w:rsidR="00D25FE0" w:rsidRPr="003611DB" w:rsidRDefault="00D25FE0" w:rsidP="00D25FE0">
      <w:r w:rsidRPr="003611DB">
        <w:t>Van toepassing op percelen:</w:t>
      </w:r>
    </w:p>
    <w:p w14:paraId="17FDBBCE" w14:textId="77777777" w:rsidR="00D25FE0" w:rsidRPr="003611DB" w:rsidRDefault="00D25FE0" w:rsidP="00D25FE0">
      <w:r w:rsidRPr="003611DB">
        <w:t>3 Accountsdiensten gemeente Eijsden-Margraten</w:t>
      </w:r>
    </w:p>
    <w:p w14:paraId="7C1A8F18" w14:textId="77777777" w:rsidR="00D25FE0" w:rsidRDefault="00D25FE0" w:rsidP="00D25FE0"/>
    <w:p w14:paraId="2B87A737" w14:textId="25F4F823" w:rsidR="00D25FE0" w:rsidRPr="00BD29E0" w:rsidRDefault="00D25FE0" w:rsidP="00D25FE0">
      <w:pPr>
        <w:rPr>
          <w:b/>
          <w:bCs/>
          <w:i/>
          <w:iCs/>
        </w:rPr>
      </w:pPr>
      <w:r w:rsidRPr="005117A5">
        <w:rPr>
          <w:b/>
          <w:bCs/>
          <w:i/>
          <w:iCs/>
        </w:rPr>
        <w:t xml:space="preserve">Antwoord: </w:t>
      </w:r>
      <w:r w:rsidR="005117A5" w:rsidRPr="005117A5">
        <w:rPr>
          <w:b/>
          <w:bCs/>
          <w:i/>
          <w:iCs/>
        </w:rPr>
        <w:t>Akkoord</w:t>
      </w:r>
      <w:r w:rsidR="0053034B">
        <w:rPr>
          <w:b/>
          <w:bCs/>
          <w:i/>
          <w:iCs/>
        </w:rPr>
        <w:t>.</w:t>
      </w:r>
    </w:p>
    <w:p w14:paraId="0E26B0B1" w14:textId="77777777" w:rsidR="00D25FE0" w:rsidRDefault="00D25FE0" w:rsidP="00D25FE0"/>
    <w:p w14:paraId="515D953E" w14:textId="0E3340DF" w:rsidR="001B75C0" w:rsidRDefault="001B75C0">
      <w:pPr>
        <w:spacing w:after="200" w:line="276" w:lineRule="auto"/>
      </w:pPr>
      <w:r>
        <w:br w:type="page"/>
      </w:r>
    </w:p>
    <w:p w14:paraId="7D552341" w14:textId="77777777" w:rsidR="00D25FE0" w:rsidRDefault="00D25FE0" w:rsidP="00D25FE0">
      <w:pPr>
        <w:rPr>
          <w:b/>
          <w:bCs/>
          <w:u w:val="single"/>
        </w:rPr>
      </w:pPr>
      <w:r w:rsidRPr="009D7971">
        <w:rPr>
          <w:b/>
          <w:bCs/>
          <w:u w:val="single"/>
        </w:rPr>
        <w:t xml:space="preserve">Vraag </w:t>
      </w:r>
      <w:r>
        <w:rPr>
          <w:b/>
          <w:bCs/>
          <w:u w:val="single"/>
        </w:rPr>
        <w:t>20</w:t>
      </w:r>
      <w:r w:rsidRPr="009D7971">
        <w:rPr>
          <w:b/>
          <w:bCs/>
          <w:u w:val="single"/>
        </w:rPr>
        <w:t>:</w:t>
      </w:r>
    </w:p>
    <w:p w14:paraId="321548B5" w14:textId="77777777" w:rsidR="00D25FE0" w:rsidRPr="003611DB" w:rsidRDefault="00D25FE0" w:rsidP="00D25FE0">
      <w:r w:rsidRPr="003611DB">
        <w:t>Onze werknemers dienen op persoonlijke titel een geheimhoudingsverklaring te tekenen. Zodra zij een dergelijke verklaring tekenen, kunnen zij – wanneer zij de verplichtingen uit die verklaring niet nakomen – persoonlijk door u aansprakelijk worden gesteld. Ter bescherming van onze werknemers tegen claims, is het niet aanvaardbaar – mede vanuit het oogpunt van goed werkgeverschap – dat zij op persoonlijke titel dergelijke verklaringen tekenen. Daarnaast is het op persoonlijke titel tekenen van een dergelijke verklaring niet nodig, aangezien onze werknemers reeds via de arbeidsovereenkomst en de op hen van toepassing zijnde gedrags- en beroepsregels aan een vergaande geheimhoudingsverplichting gebonden zijn. Als werkgever zullen wij in alle gevallen verantwoordelijk zijn en blijven voor het naleven van de geheimhoudingsbepalingen door onze werknemers. Bent u gelet op het voorgaande bereid artikel 7.4 buiten toepassing te verklaren? Indien u hiermee niet kunt instemmen, stellen wij voor dat de betrokken partner de geheimhoudingsverklaring namens Opdrachtnemer ondertekend. Kunt u hiermee instemmen?</w:t>
      </w:r>
    </w:p>
    <w:p w14:paraId="759322B7" w14:textId="77777777" w:rsidR="00D25FE0" w:rsidRPr="003611DB" w:rsidRDefault="00D25FE0" w:rsidP="00D25FE0">
      <w:r w:rsidRPr="003611DB">
        <w:t>Van toepassing op percelen:</w:t>
      </w:r>
    </w:p>
    <w:p w14:paraId="28A7B3F4" w14:textId="77777777" w:rsidR="00D25FE0" w:rsidRDefault="00D25FE0" w:rsidP="00D25FE0">
      <w:r w:rsidRPr="003611DB">
        <w:t>3 Accountsdiensten gemeente Eijsden-Margraten</w:t>
      </w:r>
    </w:p>
    <w:p w14:paraId="44AF59A7" w14:textId="77777777" w:rsidR="00D25FE0" w:rsidRDefault="00D25FE0" w:rsidP="00D25FE0"/>
    <w:p w14:paraId="024C3C04" w14:textId="5E0C039A" w:rsidR="00D25FE0" w:rsidRPr="00017C04" w:rsidRDefault="00D25FE0" w:rsidP="00D25FE0">
      <w:pPr>
        <w:rPr>
          <w:b/>
          <w:bCs/>
          <w:i/>
          <w:iCs/>
        </w:rPr>
      </w:pPr>
      <w:r w:rsidRPr="00017C04">
        <w:rPr>
          <w:b/>
          <w:bCs/>
          <w:i/>
          <w:iCs/>
        </w:rPr>
        <w:t xml:space="preserve">Antwoord: </w:t>
      </w:r>
      <w:r w:rsidR="00C56ED4">
        <w:rPr>
          <w:b/>
          <w:bCs/>
          <w:i/>
          <w:iCs/>
        </w:rPr>
        <w:t>W</w:t>
      </w:r>
      <w:r w:rsidR="00017C04" w:rsidRPr="00017C04">
        <w:rPr>
          <w:b/>
          <w:bCs/>
          <w:i/>
          <w:iCs/>
        </w:rPr>
        <w:t>ij kunnen instellen dat de betrokken partner de geheimhoudingsverklaring namens opdrachtnemer ondertekend.</w:t>
      </w:r>
    </w:p>
    <w:p w14:paraId="41A724D8" w14:textId="77777777" w:rsidR="00D25FE0" w:rsidRPr="00FF716C" w:rsidRDefault="00D25FE0" w:rsidP="00D25FE0"/>
    <w:p w14:paraId="7CBCB15B" w14:textId="77777777" w:rsidR="00D25FE0" w:rsidRDefault="00D25FE0" w:rsidP="00D25FE0">
      <w:pPr>
        <w:rPr>
          <w:b/>
          <w:bCs/>
          <w:u w:val="single"/>
        </w:rPr>
      </w:pPr>
      <w:r w:rsidRPr="009D7971">
        <w:rPr>
          <w:b/>
          <w:bCs/>
          <w:u w:val="single"/>
        </w:rPr>
        <w:t xml:space="preserve">Vraag </w:t>
      </w:r>
      <w:r>
        <w:rPr>
          <w:b/>
          <w:bCs/>
          <w:u w:val="single"/>
        </w:rPr>
        <w:t>21</w:t>
      </w:r>
      <w:r w:rsidRPr="009D7971">
        <w:rPr>
          <w:b/>
          <w:bCs/>
          <w:u w:val="single"/>
        </w:rPr>
        <w:t>:</w:t>
      </w:r>
    </w:p>
    <w:p w14:paraId="35DE2B42" w14:textId="77777777" w:rsidR="00D25FE0" w:rsidRPr="003611DB" w:rsidRDefault="00D25FE0" w:rsidP="00D25FE0">
      <w:r w:rsidRPr="003611DB">
        <w:t>Kunt u bevestigen dat deze artikelen niet zien op een inhoudelijke beoordeling van de door ons verrichte werkzaamheden?</w:t>
      </w:r>
    </w:p>
    <w:p w14:paraId="272E4D88" w14:textId="77777777" w:rsidR="00D25FE0" w:rsidRPr="003611DB" w:rsidRDefault="00D25FE0" w:rsidP="00D25FE0">
      <w:r w:rsidRPr="003611DB">
        <w:t>Van toepassing op percelen:</w:t>
      </w:r>
    </w:p>
    <w:p w14:paraId="366129FB" w14:textId="77777777" w:rsidR="00D25FE0" w:rsidRDefault="00D25FE0" w:rsidP="00D25FE0">
      <w:r w:rsidRPr="003611DB">
        <w:t>3 Accountsdiensten gemeente Eijsden-Margraten</w:t>
      </w:r>
    </w:p>
    <w:p w14:paraId="48945847" w14:textId="77777777" w:rsidR="00D25FE0" w:rsidRDefault="00D25FE0" w:rsidP="00D25FE0"/>
    <w:p w14:paraId="25020DA8" w14:textId="63649D57" w:rsidR="00D25FE0" w:rsidRPr="0001539E" w:rsidRDefault="00D25FE0" w:rsidP="00D25FE0">
      <w:pPr>
        <w:rPr>
          <w:b/>
          <w:bCs/>
          <w:i/>
          <w:iCs/>
        </w:rPr>
      </w:pPr>
      <w:r w:rsidRPr="0001539E">
        <w:rPr>
          <w:b/>
          <w:bCs/>
          <w:i/>
          <w:iCs/>
        </w:rPr>
        <w:t xml:space="preserve">Antwoord: </w:t>
      </w:r>
      <w:r w:rsidR="0001539E">
        <w:rPr>
          <w:b/>
          <w:bCs/>
          <w:i/>
          <w:iCs/>
        </w:rPr>
        <w:t>A</w:t>
      </w:r>
      <w:r w:rsidR="0001539E" w:rsidRPr="0001539E">
        <w:rPr>
          <w:b/>
          <w:bCs/>
          <w:i/>
          <w:iCs/>
        </w:rPr>
        <w:t>kkoord</w:t>
      </w:r>
      <w:r w:rsidR="0053034B">
        <w:rPr>
          <w:b/>
          <w:bCs/>
          <w:i/>
          <w:iCs/>
        </w:rPr>
        <w:t>.</w:t>
      </w:r>
    </w:p>
    <w:p w14:paraId="5AD2A904" w14:textId="77777777" w:rsidR="00D25FE0" w:rsidRDefault="00D25FE0" w:rsidP="00D25FE0"/>
    <w:p w14:paraId="5EAAE720" w14:textId="77777777" w:rsidR="00D25FE0" w:rsidRDefault="00D25FE0" w:rsidP="00D25FE0">
      <w:pPr>
        <w:rPr>
          <w:b/>
          <w:bCs/>
          <w:u w:val="single"/>
        </w:rPr>
      </w:pPr>
      <w:r w:rsidRPr="009D7971">
        <w:rPr>
          <w:b/>
          <w:bCs/>
          <w:u w:val="single"/>
        </w:rPr>
        <w:t xml:space="preserve">Vraag </w:t>
      </w:r>
      <w:r>
        <w:rPr>
          <w:b/>
          <w:bCs/>
          <w:u w:val="single"/>
        </w:rPr>
        <w:t>22</w:t>
      </w:r>
      <w:r w:rsidRPr="009D7971">
        <w:rPr>
          <w:b/>
          <w:bCs/>
          <w:u w:val="single"/>
        </w:rPr>
        <w:t>:</w:t>
      </w:r>
    </w:p>
    <w:p w14:paraId="6D12A51C" w14:textId="77777777" w:rsidR="00D25FE0" w:rsidRPr="003611DB" w:rsidRDefault="00D25FE0" w:rsidP="00D25FE0">
      <w:r w:rsidRPr="003611DB">
        <w:t>In dit artikel ontbreekt een bepaling over de juistheid van informatie die u aan ons verstrekt in het kader van de uitoefening van deze opdracht. Voor het correct kunnen uitvoeren van onze werkzaamheden is namelijk van belang dat de juiste, volledige en betrouwbare informatie is aangeleverd en wij daarvan uit mogen gaan. Dit neemt niet weg dat wij onze verantwoordelijkheid nemen om niet uit te gaan van informatie die klaarblijkelijk onjuist is. Wij verzoeken u het volgende artikel op te nemen: “X.X Contractant mag uitgaan van de juistheid, volledigheid en betrouwbaarheid van de aan haar verstrekte informatie, ook indien deze van derden afkomstig is, tenzij en voor zover Contractant weet of redelijkerwijs behoort te weten dat de informatie onjuist, onvolledig of onbetrouwbaar is.”</w:t>
      </w:r>
    </w:p>
    <w:p w14:paraId="7E1BA423" w14:textId="77777777" w:rsidR="00D25FE0" w:rsidRPr="003611DB" w:rsidRDefault="00D25FE0" w:rsidP="00D25FE0">
      <w:r w:rsidRPr="003611DB">
        <w:t>Van toepassing op percelen:</w:t>
      </w:r>
    </w:p>
    <w:p w14:paraId="0574C5BC" w14:textId="77777777" w:rsidR="00D25FE0" w:rsidRDefault="00D25FE0" w:rsidP="00D25FE0">
      <w:r w:rsidRPr="003611DB">
        <w:t>3 Accountsdiensten gemeente Eijsden-Margraten</w:t>
      </w:r>
    </w:p>
    <w:p w14:paraId="6BD269E0" w14:textId="77777777" w:rsidR="00D25FE0" w:rsidRDefault="00D25FE0" w:rsidP="00D25FE0"/>
    <w:p w14:paraId="121923C7" w14:textId="60CE1D0D" w:rsidR="0090363E" w:rsidRPr="0006248E" w:rsidRDefault="00D25FE0" w:rsidP="00D25FE0">
      <w:pPr>
        <w:rPr>
          <w:b/>
          <w:bCs/>
          <w:i/>
          <w:iCs/>
        </w:rPr>
      </w:pPr>
      <w:r w:rsidRPr="0006248E">
        <w:rPr>
          <w:b/>
          <w:bCs/>
          <w:i/>
          <w:iCs/>
        </w:rPr>
        <w:t xml:space="preserve">Antwoord: </w:t>
      </w:r>
      <w:r w:rsidR="0006248E" w:rsidRPr="0006248E">
        <w:rPr>
          <w:b/>
          <w:bCs/>
          <w:i/>
          <w:iCs/>
        </w:rPr>
        <w:t>Akkoord</w:t>
      </w:r>
      <w:r w:rsidR="0053034B">
        <w:rPr>
          <w:b/>
          <w:bCs/>
          <w:i/>
          <w:iCs/>
        </w:rPr>
        <w:t>.</w:t>
      </w:r>
    </w:p>
    <w:p w14:paraId="59018F2F" w14:textId="77777777" w:rsidR="00D25FE0" w:rsidRDefault="00D25FE0" w:rsidP="00D25FE0"/>
    <w:p w14:paraId="1E1C888C" w14:textId="269E5E76" w:rsidR="00D25FE0" w:rsidRDefault="00D25FE0" w:rsidP="00D25FE0">
      <w:pPr>
        <w:rPr>
          <w:b/>
          <w:bCs/>
          <w:u w:val="single"/>
        </w:rPr>
      </w:pPr>
      <w:r w:rsidRPr="009D7971">
        <w:rPr>
          <w:b/>
          <w:bCs/>
          <w:u w:val="single"/>
        </w:rPr>
        <w:t xml:space="preserve">Vraag </w:t>
      </w:r>
      <w:r>
        <w:rPr>
          <w:b/>
          <w:bCs/>
          <w:u w:val="single"/>
        </w:rPr>
        <w:t>23</w:t>
      </w:r>
      <w:r w:rsidRPr="009D7971">
        <w:rPr>
          <w:b/>
          <w:bCs/>
          <w:u w:val="single"/>
        </w:rPr>
        <w:t>:</w:t>
      </w:r>
    </w:p>
    <w:p w14:paraId="2309F224" w14:textId="77777777" w:rsidR="00D25FE0" w:rsidRPr="003611DB" w:rsidRDefault="00D25FE0" w:rsidP="00D25FE0">
      <w:r w:rsidRPr="003611DB">
        <w:t>Er ontbreekt een conceptovereenkomst bij de stukken. Kunt u bevestigen dat partijen na gunning in overleg gaan over de invulling van de overeenkomst?</w:t>
      </w:r>
    </w:p>
    <w:p w14:paraId="4F9B0FBE" w14:textId="77777777" w:rsidR="00D25FE0" w:rsidRPr="003611DB" w:rsidRDefault="00D25FE0" w:rsidP="00D25FE0">
      <w:r w:rsidRPr="003611DB">
        <w:t>Van toepassing op percelen:</w:t>
      </w:r>
    </w:p>
    <w:p w14:paraId="0AB7BC80" w14:textId="77777777" w:rsidR="00D25FE0" w:rsidRDefault="00D25FE0" w:rsidP="00D25FE0">
      <w:r w:rsidRPr="003611DB">
        <w:t>3 Accountsdiensten gemeente Eijsden-Margraten</w:t>
      </w:r>
    </w:p>
    <w:p w14:paraId="323D658A" w14:textId="77777777" w:rsidR="0001539E" w:rsidRDefault="0001539E" w:rsidP="00D25FE0"/>
    <w:p w14:paraId="768F99FF" w14:textId="47A75014" w:rsidR="00D25FE0" w:rsidRPr="0001539E" w:rsidRDefault="00D25FE0" w:rsidP="00D25FE0">
      <w:pPr>
        <w:rPr>
          <w:b/>
          <w:bCs/>
          <w:i/>
          <w:iCs/>
        </w:rPr>
      </w:pPr>
      <w:r w:rsidRPr="0001539E">
        <w:rPr>
          <w:b/>
          <w:bCs/>
          <w:i/>
          <w:iCs/>
        </w:rPr>
        <w:t xml:space="preserve">Antwoord: We zullen een concept overeenkomst delen via </w:t>
      </w:r>
      <w:proofErr w:type="spellStart"/>
      <w:r w:rsidRPr="0001539E">
        <w:rPr>
          <w:b/>
          <w:bCs/>
          <w:i/>
          <w:iCs/>
        </w:rPr>
        <w:t>Tenderned</w:t>
      </w:r>
      <w:proofErr w:type="spellEnd"/>
      <w:r w:rsidRPr="0001539E">
        <w:rPr>
          <w:b/>
          <w:bCs/>
          <w:i/>
          <w:iCs/>
        </w:rPr>
        <w:t>.</w:t>
      </w:r>
    </w:p>
    <w:p w14:paraId="7E13C372" w14:textId="77777777" w:rsidR="00D25FE0" w:rsidRPr="00FF716C" w:rsidRDefault="00D25FE0" w:rsidP="00D25FE0"/>
    <w:p w14:paraId="7A7ADFDF" w14:textId="03C8FAE0" w:rsidR="00D25FE0" w:rsidRDefault="00D25FE0" w:rsidP="00D25FE0">
      <w:pPr>
        <w:rPr>
          <w:b/>
          <w:bCs/>
          <w:u w:val="single"/>
        </w:rPr>
      </w:pPr>
      <w:r w:rsidRPr="009D7971">
        <w:rPr>
          <w:b/>
          <w:bCs/>
          <w:u w:val="single"/>
        </w:rPr>
        <w:t xml:space="preserve">Vraag </w:t>
      </w:r>
      <w:r>
        <w:rPr>
          <w:b/>
          <w:bCs/>
          <w:u w:val="single"/>
        </w:rPr>
        <w:t>24</w:t>
      </w:r>
      <w:r w:rsidRPr="009D7971">
        <w:rPr>
          <w:b/>
          <w:bCs/>
          <w:u w:val="single"/>
        </w:rPr>
        <w:t>:</w:t>
      </w:r>
    </w:p>
    <w:p w14:paraId="1F15BB25" w14:textId="77777777" w:rsidR="00D25FE0" w:rsidRPr="003611DB" w:rsidRDefault="00D25FE0" w:rsidP="00D25FE0">
      <w:r w:rsidRPr="003611DB">
        <w:t>Uit de planning blijkt dat wij slechts éénmaal de mogelijkheid hebben om vragen te stellen. De praktijk leert echter dat partijen na het publiceren van de eerste nota van inlichtingen nog vragen hebben over de antwoorden op hun vragen. Om voor beide partijen een zo goed mogelijke overeenkomst tot stand te laten komen, willen wij u vragen of het mogelijk is een extra vragenronde in te gelasten waarbij wij de mogelijkheid krijgen om op uw antwoorden te reageren. Gaat u hiermee akkoord?</w:t>
      </w:r>
    </w:p>
    <w:p w14:paraId="1FB930D7" w14:textId="5A39B0FD" w:rsidR="00D25FE0" w:rsidRPr="003611DB" w:rsidRDefault="00D25FE0" w:rsidP="00D25FE0">
      <w:r w:rsidRPr="003611DB">
        <w:t>Van toepassing op percelen:</w:t>
      </w:r>
    </w:p>
    <w:p w14:paraId="1E937D00" w14:textId="77777777" w:rsidR="00D25FE0" w:rsidRDefault="00D25FE0" w:rsidP="00D25FE0">
      <w:r w:rsidRPr="003611DB">
        <w:t>3 Accountsdiensten gemeente Eijsden-Margraten</w:t>
      </w:r>
    </w:p>
    <w:p w14:paraId="4F62235F" w14:textId="77777777" w:rsidR="00FD468E" w:rsidRDefault="00FD468E" w:rsidP="00D25FE0">
      <w:pPr>
        <w:rPr>
          <w:b/>
          <w:bCs/>
          <w:highlight w:val="yellow"/>
        </w:rPr>
      </w:pPr>
    </w:p>
    <w:p w14:paraId="76ED8E98" w14:textId="68AF4197" w:rsidR="0090363E" w:rsidRPr="00FD468E" w:rsidRDefault="00D25FE0" w:rsidP="00D25FE0">
      <w:pPr>
        <w:rPr>
          <w:b/>
          <w:bCs/>
          <w:i/>
          <w:iCs/>
        </w:rPr>
      </w:pPr>
      <w:r w:rsidRPr="00FD468E">
        <w:rPr>
          <w:b/>
          <w:bCs/>
          <w:i/>
          <w:iCs/>
        </w:rPr>
        <w:t>Antwoord:</w:t>
      </w:r>
      <w:r w:rsidR="00873870">
        <w:rPr>
          <w:b/>
          <w:bCs/>
          <w:i/>
          <w:iCs/>
        </w:rPr>
        <w:t xml:space="preserve"> </w:t>
      </w:r>
      <w:r w:rsidR="0090363E" w:rsidRPr="00873870">
        <w:rPr>
          <w:b/>
          <w:bCs/>
          <w:i/>
          <w:iCs/>
        </w:rPr>
        <w:t>We hebben tijdens deze vragenronde 122 vragen ontvangen en beantwoord. Deze</w:t>
      </w:r>
      <w:r w:rsidR="00CC3B58">
        <w:rPr>
          <w:b/>
          <w:bCs/>
          <w:i/>
          <w:iCs/>
        </w:rPr>
        <w:t>,</w:t>
      </w:r>
      <w:r w:rsidR="0090363E" w:rsidRPr="00873870">
        <w:rPr>
          <w:b/>
          <w:bCs/>
          <w:i/>
          <w:iCs/>
        </w:rPr>
        <w:t xml:space="preserve"> samen met het programma van eisen bevat</w:t>
      </w:r>
      <w:r w:rsidR="00CC3B58">
        <w:rPr>
          <w:b/>
          <w:bCs/>
          <w:i/>
          <w:iCs/>
        </w:rPr>
        <w:t xml:space="preserve"> </w:t>
      </w:r>
      <w:r w:rsidR="0090363E" w:rsidRPr="00873870">
        <w:rPr>
          <w:b/>
          <w:bCs/>
          <w:i/>
          <w:iCs/>
        </w:rPr>
        <w:t>voldoende informatie om tot een voorstel te komen.</w:t>
      </w:r>
    </w:p>
    <w:p w14:paraId="7DFBF118" w14:textId="77777777" w:rsidR="00D25FE0" w:rsidRDefault="00D25FE0" w:rsidP="00D25FE0"/>
    <w:p w14:paraId="197D79F6" w14:textId="77777777" w:rsidR="00D25FE0" w:rsidRDefault="00D25FE0" w:rsidP="00D25FE0">
      <w:pPr>
        <w:rPr>
          <w:b/>
          <w:bCs/>
          <w:u w:val="single"/>
        </w:rPr>
      </w:pPr>
      <w:r w:rsidRPr="009D7971">
        <w:rPr>
          <w:b/>
          <w:bCs/>
          <w:u w:val="single"/>
        </w:rPr>
        <w:t xml:space="preserve">Vraag </w:t>
      </w:r>
      <w:r>
        <w:rPr>
          <w:b/>
          <w:bCs/>
          <w:u w:val="single"/>
        </w:rPr>
        <w:t>25</w:t>
      </w:r>
      <w:r w:rsidRPr="009D7971">
        <w:rPr>
          <w:b/>
          <w:bCs/>
          <w:u w:val="single"/>
        </w:rPr>
        <w:t>:</w:t>
      </w:r>
    </w:p>
    <w:p w14:paraId="48B18FBD" w14:textId="77777777" w:rsidR="00D25FE0" w:rsidRPr="003611DB" w:rsidRDefault="00D25FE0" w:rsidP="00D25FE0">
      <w:r w:rsidRPr="003611DB">
        <w:t>In de leidraad is opgenomen dat bij inschrijving dient te worden vermeld wie aanwezig is bij de presentatie. Kunt u bevestigen dat deze samenstelling na inschrijving niet meer gewijzigd mag worden?</w:t>
      </w:r>
    </w:p>
    <w:p w14:paraId="5EE41DB3" w14:textId="77777777" w:rsidR="00D25FE0" w:rsidRPr="003611DB" w:rsidRDefault="00D25FE0" w:rsidP="00D25FE0">
      <w:r w:rsidRPr="003611DB">
        <w:t>Van toepassing op percelen:</w:t>
      </w:r>
    </w:p>
    <w:p w14:paraId="70544646" w14:textId="77777777" w:rsidR="00D25FE0" w:rsidRDefault="00D25FE0" w:rsidP="00D25FE0">
      <w:r w:rsidRPr="003611DB">
        <w:t>3 Accountsdiensten gemeente Eijsden-Margraten</w:t>
      </w:r>
    </w:p>
    <w:p w14:paraId="6C18DAFF" w14:textId="77777777" w:rsidR="00D25FE0" w:rsidRDefault="00D25FE0" w:rsidP="00D25FE0"/>
    <w:p w14:paraId="4B622283" w14:textId="33D5EB56" w:rsidR="00D25FE0" w:rsidRPr="00FD468E" w:rsidRDefault="00D25FE0" w:rsidP="00D25FE0">
      <w:pPr>
        <w:rPr>
          <w:b/>
          <w:bCs/>
          <w:i/>
          <w:iCs/>
        </w:rPr>
      </w:pPr>
      <w:r w:rsidRPr="00FD468E">
        <w:rPr>
          <w:b/>
          <w:bCs/>
          <w:i/>
          <w:iCs/>
        </w:rPr>
        <w:t xml:space="preserve">Antwoord: </w:t>
      </w:r>
      <w:r w:rsidR="00274E5E">
        <w:rPr>
          <w:b/>
          <w:bCs/>
          <w:i/>
          <w:iCs/>
        </w:rPr>
        <w:t xml:space="preserve">Wij hebben begrip dat gedurende de periode de samenstelling van het team kan </w:t>
      </w:r>
      <w:r w:rsidR="009A36D3">
        <w:rPr>
          <w:b/>
          <w:bCs/>
          <w:i/>
          <w:iCs/>
        </w:rPr>
        <w:t xml:space="preserve">wijzigen. De aanwezigheid bij de presentatie heeft als doel </w:t>
      </w:r>
      <w:r w:rsidRPr="00FD468E">
        <w:rPr>
          <w:b/>
          <w:bCs/>
          <w:i/>
          <w:iCs/>
        </w:rPr>
        <w:t>het controleteam te leren kennen dat de werkzaamheden gaat uitvoeren.</w:t>
      </w:r>
      <w:r w:rsidR="007766FD">
        <w:rPr>
          <w:b/>
          <w:bCs/>
          <w:i/>
          <w:iCs/>
        </w:rPr>
        <w:t xml:space="preserve"> De samenstelling kan dus zeker wijzigen na inschrijving.</w:t>
      </w:r>
    </w:p>
    <w:p w14:paraId="0ED2D223" w14:textId="77777777" w:rsidR="00D25FE0" w:rsidRDefault="00D25FE0" w:rsidP="00D25FE0"/>
    <w:p w14:paraId="48D43453" w14:textId="77777777" w:rsidR="00D25FE0" w:rsidRDefault="00D25FE0" w:rsidP="00D25FE0">
      <w:pPr>
        <w:rPr>
          <w:b/>
          <w:bCs/>
          <w:u w:val="single"/>
        </w:rPr>
      </w:pPr>
      <w:r w:rsidRPr="009D7971">
        <w:rPr>
          <w:b/>
          <w:bCs/>
          <w:u w:val="single"/>
        </w:rPr>
        <w:t xml:space="preserve">Vraag </w:t>
      </w:r>
      <w:r>
        <w:rPr>
          <w:b/>
          <w:bCs/>
          <w:u w:val="single"/>
        </w:rPr>
        <w:t>26</w:t>
      </w:r>
      <w:r w:rsidRPr="009D7971">
        <w:rPr>
          <w:b/>
          <w:bCs/>
          <w:u w:val="single"/>
        </w:rPr>
        <w:t>:</w:t>
      </w:r>
    </w:p>
    <w:p w14:paraId="57958DD3" w14:textId="77777777" w:rsidR="00D25FE0" w:rsidRPr="003611DB" w:rsidRDefault="00D25FE0" w:rsidP="00D25FE0">
      <w:r w:rsidRPr="003611DB">
        <w:t>In de leidraad is opgenomen dat de referentieverklaring door de referent dient te worden ondertekend. Kunt u bevestigen dat een digitaal ondertekende verklaring volstaat?</w:t>
      </w:r>
    </w:p>
    <w:p w14:paraId="1F6ECB45" w14:textId="77777777" w:rsidR="00D25FE0" w:rsidRPr="003611DB" w:rsidRDefault="00D25FE0" w:rsidP="00D25FE0">
      <w:r w:rsidRPr="003611DB">
        <w:t>Van toepassing op percelen:</w:t>
      </w:r>
    </w:p>
    <w:p w14:paraId="7878D3F4" w14:textId="77777777" w:rsidR="00D25FE0" w:rsidRDefault="00D25FE0" w:rsidP="00D25FE0">
      <w:r w:rsidRPr="003611DB">
        <w:t>3 Accountsdiensten gemeente Eijsden-Margraten</w:t>
      </w:r>
    </w:p>
    <w:p w14:paraId="4E683931" w14:textId="77777777" w:rsidR="00D25FE0" w:rsidRDefault="00D25FE0" w:rsidP="00D25FE0"/>
    <w:p w14:paraId="1A83205D" w14:textId="754AE6CD" w:rsidR="00D25FE0" w:rsidRPr="007766FD" w:rsidRDefault="00D25FE0" w:rsidP="00D25FE0">
      <w:pPr>
        <w:rPr>
          <w:b/>
          <w:bCs/>
          <w:i/>
          <w:iCs/>
        </w:rPr>
      </w:pPr>
      <w:r w:rsidRPr="007766FD">
        <w:rPr>
          <w:b/>
          <w:bCs/>
          <w:i/>
          <w:iCs/>
        </w:rPr>
        <w:t>Antwoord: Akkoord</w:t>
      </w:r>
      <w:r w:rsidR="0053034B">
        <w:rPr>
          <w:b/>
          <w:bCs/>
          <w:i/>
          <w:iCs/>
        </w:rPr>
        <w:t>.</w:t>
      </w:r>
    </w:p>
    <w:p w14:paraId="5AC747AE" w14:textId="77777777" w:rsidR="0090363E" w:rsidRDefault="0090363E" w:rsidP="00D25FE0"/>
    <w:p w14:paraId="677EB387" w14:textId="77777777" w:rsidR="00D25FE0" w:rsidRDefault="00D25FE0" w:rsidP="00D25FE0">
      <w:pPr>
        <w:rPr>
          <w:b/>
          <w:bCs/>
          <w:u w:val="single"/>
        </w:rPr>
      </w:pPr>
      <w:r w:rsidRPr="009D7971">
        <w:rPr>
          <w:b/>
          <w:bCs/>
          <w:u w:val="single"/>
        </w:rPr>
        <w:t xml:space="preserve">Vraag </w:t>
      </w:r>
      <w:r>
        <w:rPr>
          <w:b/>
          <w:bCs/>
          <w:u w:val="single"/>
        </w:rPr>
        <w:t>27</w:t>
      </w:r>
      <w:r w:rsidRPr="009D7971">
        <w:rPr>
          <w:b/>
          <w:bCs/>
          <w:u w:val="single"/>
        </w:rPr>
        <w:t>:</w:t>
      </w:r>
    </w:p>
    <w:p w14:paraId="3B33A319" w14:textId="77777777" w:rsidR="00D25FE0" w:rsidRPr="003611DB" w:rsidRDefault="00D25FE0" w:rsidP="00D25FE0">
      <w:r w:rsidRPr="003611DB">
        <w:t>In de leidraad wordt aangegeven dat inzage in bepaalde stukken mogelijk is. Kunt u toelichten op welke wijze en binnen welke termijn deze inzage kan worden georganiseerd? Daarnaast vernemen wij graag of hiervoor een specifieke procedure of volgorde geldt.</w:t>
      </w:r>
    </w:p>
    <w:p w14:paraId="4704CFEC" w14:textId="77777777" w:rsidR="00D25FE0" w:rsidRPr="003611DB" w:rsidRDefault="00D25FE0" w:rsidP="00D25FE0">
      <w:r w:rsidRPr="003611DB">
        <w:t>Van toepassing op percelen:</w:t>
      </w:r>
    </w:p>
    <w:p w14:paraId="1EA97969" w14:textId="77777777" w:rsidR="00D25FE0" w:rsidRDefault="00D25FE0" w:rsidP="00D25FE0">
      <w:r w:rsidRPr="003611DB">
        <w:t>3 Accountsdiensten gemeente Eijsden-Margraten</w:t>
      </w:r>
    </w:p>
    <w:p w14:paraId="66A38177" w14:textId="77777777" w:rsidR="00D25FE0" w:rsidRDefault="00D25FE0" w:rsidP="00D25FE0"/>
    <w:p w14:paraId="29AAA7A5" w14:textId="77777777" w:rsidR="00D25FE0" w:rsidRPr="006E151E" w:rsidRDefault="00D25FE0" w:rsidP="00D25FE0">
      <w:pPr>
        <w:rPr>
          <w:b/>
          <w:bCs/>
          <w:i/>
          <w:iCs/>
        </w:rPr>
      </w:pPr>
      <w:r w:rsidRPr="006E151E">
        <w:rPr>
          <w:b/>
          <w:bCs/>
          <w:i/>
          <w:iCs/>
        </w:rPr>
        <w:t>Antwoord: Het staat de inschrijvers vrij om met de contactpersoon een afspraak in te plannen op locatie om zich een beeld te kunnen vormen.</w:t>
      </w:r>
    </w:p>
    <w:p w14:paraId="12EE309F" w14:textId="77777777" w:rsidR="00D25FE0" w:rsidRDefault="00D25FE0" w:rsidP="00D25FE0"/>
    <w:p w14:paraId="56CC08C5" w14:textId="77777777" w:rsidR="00D25FE0" w:rsidRDefault="00D25FE0" w:rsidP="00D25FE0">
      <w:pPr>
        <w:rPr>
          <w:b/>
          <w:bCs/>
          <w:u w:val="single"/>
        </w:rPr>
      </w:pPr>
      <w:r w:rsidRPr="009D7971">
        <w:rPr>
          <w:b/>
          <w:bCs/>
          <w:u w:val="single"/>
        </w:rPr>
        <w:t xml:space="preserve">Vraag </w:t>
      </w:r>
      <w:r>
        <w:rPr>
          <w:b/>
          <w:bCs/>
          <w:u w:val="single"/>
        </w:rPr>
        <w:t>28</w:t>
      </w:r>
      <w:r w:rsidRPr="009D7971">
        <w:rPr>
          <w:b/>
          <w:bCs/>
          <w:u w:val="single"/>
        </w:rPr>
        <w:t>:</w:t>
      </w:r>
    </w:p>
    <w:p w14:paraId="05617F30" w14:textId="77777777" w:rsidR="00D25FE0" w:rsidRPr="003611DB" w:rsidRDefault="00D25FE0" w:rsidP="00D25FE0">
      <w:r w:rsidRPr="003611DB">
        <w:t>Voor gemeente Eijsden-Margraten is het interne controleplan 2024 beschikbaar gesteld. Beschikt u tevens over het interne controleplan voor 2025? Indien ja, kunt u deze delen?</w:t>
      </w:r>
    </w:p>
    <w:p w14:paraId="08590751" w14:textId="77777777" w:rsidR="00D25FE0" w:rsidRPr="003611DB" w:rsidRDefault="00D25FE0" w:rsidP="00D25FE0">
      <w:r w:rsidRPr="003611DB">
        <w:t>Van toepassing op percelen:</w:t>
      </w:r>
    </w:p>
    <w:p w14:paraId="5A7A6EB7" w14:textId="77777777" w:rsidR="00D25FE0" w:rsidRDefault="00D25FE0" w:rsidP="00D25FE0">
      <w:r w:rsidRPr="003611DB">
        <w:t>3 Accountsdiensten gemeente Eijsden-Margraten</w:t>
      </w:r>
    </w:p>
    <w:p w14:paraId="25F6367A" w14:textId="77777777" w:rsidR="00D25FE0" w:rsidRPr="003611DB" w:rsidRDefault="00D25FE0" w:rsidP="00D25FE0"/>
    <w:p w14:paraId="7194B18C" w14:textId="77777777" w:rsidR="00D25FE0" w:rsidRPr="006E151E" w:rsidRDefault="00D25FE0" w:rsidP="00D25FE0">
      <w:pPr>
        <w:rPr>
          <w:b/>
          <w:bCs/>
          <w:i/>
          <w:iCs/>
        </w:rPr>
      </w:pPr>
      <w:r w:rsidRPr="006E151E">
        <w:rPr>
          <w:b/>
          <w:bCs/>
          <w:i/>
          <w:iCs/>
        </w:rPr>
        <w:t>Antwoord: Het interne controleplan 2025 is niet gewijzigd ten opzichte van 2024 voor gemeente Eijsden-Margraten.</w:t>
      </w:r>
    </w:p>
    <w:p w14:paraId="01720977" w14:textId="77777777" w:rsidR="00D25FE0" w:rsidRDefault="00D25FE0" w:rsidP="00D25FE0">
      <w:pPr>
        <w:rPr>
          <w:b/>
          <w:bCs/>
          <w:u w:val="single"/>
        </w:rPr>
      </w:pPr>
      <w:r w:rsidRPr="009D7971">
        <w:rPr>
          <w:b/>
          <w:bCs/>
          <w:u w:val="single"/>
        </w:rPr>
        <w:t xml:space="preserve">Vraag </w:t>
      </w:r>
      <w:r>
        <w:rPr>
          <w:b/>
          <w:bCs/>
          <w:u w:val="single"/>
        </w:rPr>
        <w:t>29</w:t>
      </w:r>
      <w:r w:rsidRPr="009D7971">
        <w:rPr>
          <w:b/>
          <w:bCs/>
          <w:u w:val="single"/>
        </w:rPr>
        <w:t>:</w:t>
      </w:r>
    </w:p>
    <w:p w14:paraId="077AEBFC" w14:textId="77777777" w:rsidR="00D25FE0" w:rsidRPr="003611DB" w:rsidRDefault="00D25FE0" w:rsidP="00D25FE0">
      <w:r w:rsidRPr="003611DB">
        <w:t xml:space="preserve">Op pagina 23 wordt verwezen naar bijlage 30. Deze bijlage hebben wij niet kunnen terugvinden in de stukken op </w:t>
      </w:r>
      <w:proofErr w:type="spellStart"/>
      <w:r w:rsidRPr="003611DB">
        <w:t>TenderNed</w:t>
      </w:r>
      <w:proofErr w:type="spellEnd"/>
      <w:r w:rsidRPr="003611DB">
        <w:t>. Kunt u aangeven waar deze bijlage beschikbaar is of deze alsnog beschikbaar stellen?</w:t>
      </w:r>
    </w:p>
    <w:p w14:paraId="11BBC5CE" w14:textId="1B73AC1D" w:rsidR="00D25FE0" w:rsidRPr="003611DB" w:rsidRDefault="00D25FE0" w:rsidP="00D25FE0">
      <w:r w:rsidRPr="003611DB">
        <w:t>Van toepassing op percelen:</w:t>
      </w:r>
    </w:p>
    <w:p w14:paraId="6BA021D9" w14:textId="77777777" w:rsidR="00D25FE0" w:rsidRPr="003611DB" w:rsidRDefault="00D25FE0" w:rsidP="00D25FE0">
      <w:r w:rsidRPr="003611DB">
        <w:t>1 Accountantsdiensten gemeente Voerendaal</w:t>
      </w:r>
    </w:p>
    <w:p w14:paraId="793F7841" w14:textId="77777777" w:rsidR="00D25FE0" w:rsidRPr="003611DB" w:rsidRDefault="00D25FE0" w:rsidP="00D25FE0">
      <w:r w:rsidRPr="003611DB">
        <w:t>2 Accountsdiensten gemeente Vaals</w:t>
      </w:r>
    </w:p>
    <w:p w14:paraId="12F545EF" w14:textId="77777777" w:rsidR="00D25FE0" w:rsidRDefault="00D25FE0" w:rsidP="00D25FE0">
      <w:r w:rsidRPr="003611DB">
        <w:t>3 Accountsdiensten gemeente Eijsden-Margraten</w:t>
      </w:r>
    </w:p>
    <w:p w14:paraId="6688A016" w14:textId="77777777" w:rsidR="00D25FE0" w:rsidRPr="006E151E" w:rsidRDefault="00D25FE0" w:rsidP="00D25FE0">
      <w:pPr>
        <w:rPr>
          <w:i/>
          <w:iCs/>
        </w:rPr>
      </w:pPr>
    </w:p>
    <w:p w14:paraId="1A5A2F97" w14:textId="1F3D7406" w:rsidR="00D25FE0" w:rsidRPr="006E151E" w:rsidRDefault="006E151E" w:rsidP="00D25FE0">
      <w:pPr>
        <w:rPr>
          <w:b/>
          <w:bCs/>
          <w:i/>
          <w:iCs/>
        </w:rPr>
      </w:pPr>
      <w:r w:rsidRPr="006E151E">
        <w:rPr>
          <w:b/>
          <w:bCs/>
          <w:i/>
          <w:iCs/>
        </w:rPr>
        <w:t xml:space="preserve">Antwoord: </w:t>
      </w:r>
      <w:r w:rsidR="00D25FE0" w:rsidRPr="006E151E">
        <w:rPr>
          <w:b/>
          <w:bCs/>
          <w:i/>
          <w:iCs/>
        </w:rPr>
        <w:t xml:space="preserve">Bedoeld </w:t>
      </w:r>
      <w:r w:rsidRPr="006E151E">
        <w:rPr>
          <w:b/>
          <w:bCs/>
          <w:i/>
          <w:iCs/>
        </w:rPr>
        <w:t>wordt</w:t>
      </w:r>
      <w:r w:rsidR="00D25FE0" w:rsidRPr="006E151E">
        <w:rPr>
          <w:b/>
          <w:bCs/>
          <w:i/>
          <w:iCs/>
        </w:rPr>
        <w:t xml:space="preserve"> de verwijzing naar het prijzenblad (bijlage 24). Verwijzing naar bijlage 30 is een schrijffout.</w:t>
      </w:r>
    </w:p>
    <w:p w14:paraId="10E06B4E" w14:textId="77777777" w:rsidR="00D25FE0" w:rsidRPr="006E151E" w:rsidRDefault="00D25FE0" w:rsidP="00D25FE0">
      <w:pPr>
        <w:rPr>
          <w:i/>
          <w:iCs/>
        </w:rPr>
      </w:pPr>
    </w:p>
    <w:p w14:paraId="0C26F7BC" w14:textId="77777777" w:rsidR="00D25FE0" w:rsidRDefault="00D25FE0" w:rsidP="00D25FE0">
      <w:pPr>
        <w:rPr>
          <w:b/>
          <w:bCs/>
          <w:u w:val="single"/>
        </w:rPr>
      </w:pPr>
      <w:r w:rsidRPr="009D7971">
        <w:rPr>
          <w:b/>
          <w:bCs/>
          <w:u w:val="single"/>
        </w:rPr>
        <w:t xml:space="preserve">Vraag </w:t>
      </w:r>
      <w:r>
        <w:rPr>
          <w:b/>
          <w:bCs/>
          <w:u w:val="single"/>
        </w:rPr>
        <w:t>30</w:t>
      </w:r>
      <w:r w:rsidRPr="009D7971">
        <w:rPr>
          <w:b/>
          <w:bCs/>
          <w:u w:val="single"/>
        </w:rPr>
        <w:t>:</w:t>
      </w:r>
    </w:p>
    <w:p w14:paraId="25240C2B" w14:textId="77777777" w:rsidR="00D25FE0" w:rsidRPr="003611DB" w:rsidRDefault="00D25FE0" w:rsidP="00D25FE0">
      <w:r w:rsidRPr="003611DB">
        <w:t>In het prijzenblad constateren wij dat de regel “totaal boekjaar 2029” tweemaal is opgenomen. Kunt u bevestigen of dit een omissie betreft en zo ja, welke regel dient te worden aangehouden?</w:t>
      </w:r>
    </w:p>
    <w:p w14:paraId="72F39660" w14:textId="77777777" w:rsidR="00D25FE0" w:rsidRPr="003611DB" w:rsidRDefault="00D25FE0" w:rsidP="00D25FE0">
      <w:r w:rsidRPr="003611DB">
        <w:t>Van toepassing op percelen:</w:t>
      </w:r>
    </w:p>
    <w:p w14:paraId="05DCC907" w14:textId="77777777" w:rsidR="00D25FE0" w:rsidRDefault="00D25FE0" w:rsidP="00D25FE0">
      <w:r w:rsidRPr="003611DB">
        <w:t>3 Accountsdiensten gemeente Eijsden-Margraten</w:t>
      </w:r>
    </w:p>
    <w:p w14:paraId="0218D79B" w14:textId="77777777" w:rsidR="00D25FE0" w:rsidRDefault="00D25FE0" w:rsidP="00D25FE0"/>
    <w:p w14:paraId="0BA1C5FE" w14:textId="77777777" w:rsidR="00D25FE0" w:rsidRPr="00F5382C" w:rsidRDefault="00D25FE0" w:rsidP="00D25FE0">
      <w:pPr>
        <w:rPr>
          <w:b/>
          <w:bCs/>
          <w:i/>
          <w:iCs/>
        </w:rPr>
      </w:pPr>
      <w:r w:rsidRPr="00F5382C">
        <w:rPr>
          <w:b/>
          <w:bCs/>
          <w:i/>
          <w:iCs/>
        </w:rPr>
        <w:t>Antwoord: Er zal een gecorrigeerd prijzenblad voor gemeente Eijsden-Margraten worden toegevoegd.</w:t>
      </w:r>
    </w:p>
    <w:p w14:paraId="56469156" w14:textId="77777777" w:rsidR="001B75C0" w:rsidRDefault="001B75C0" w:rsidP="00D25FE0">
      <w:pPr>
        <w:rPr>
          <w:b/>
          <w:bCs/>
          <w:u w:val="single"/>
        </w:rPr>
      </w:pPr>
    </w:p>
    <w:p w14:paraId="0EE1D3DE" w14:textId="66E40FFF" w:rsidR="00D25FE0" w:rsidRDefault="00D25FE0" w:rsidP="00D25FE0">
      <w:pPr>
        <w:rPr>
          <w:b/>
          <w:bCs/>
          <w:u w:val="single"/>
        </w:rPr>
      </w:pPr>
      <w:r w:rsidRPr="009D7971">
        <w:rPr>
          <w:b/>
          <w:bCs/>
          <w:u w:val="single"/>
        </w:rPr>
        <w:t xml:space="preserve">Vraag </w:t>
      </w:r>
      <w:r>
        <w:rPr>
          <w:b/>
          <w:bCs/>
          <w:u w:val="single"/>
        </w:rPr>
        <w:t>31</w:t>
      </w:r>
      <w:r w:rsidRPr="009D7971">
        <w:rPr>
          <w:b/>
          <w:bCs/>
          <w:u w:val="single"/>
        </w:rPr>
        <w:t>:</w:t>
      </w:r>
    </w:p>
    <w:p w14:paraId="2456AD08" w14:textId="77777777" w:rsidR="00D25FE0" w:rsidRPr="003611DB" w:rsidRDefault="00D25FE0" w:rsidP="00D25FE0">
      <w:r w:rsidRPr="003611DB">
        <w:t xml:space="preserve">Ten behoeve van een zorgvuldige en realistische inschrijving ontvangen wij graag meer inzicht in de huidige situatie per gemeente. Is het mogelijk om per gemeente de meest recente managementletter en het accountantsverslag te delen? Daarnaast vernemen wij graag of er (op hoofdlijnen) informatie beschikbaar is over het huidige IT-landschap en de mate van automatisering en systeemondersteuning. </w:t>
      </w:r>
      <w:r w:rsidRPr="003611DB">
        <w:t> </w:t>
      </w:r>
    </w:p>
    <w:p w14:paraId="2C38BEB6" w14:textId="77777777" w:rsidR="00D25FE0" w:rsidRPr="003611DB" w:rsidRDefault="00D25FE0" w:rsidP="00D25FE0">
      <w:r w:rsidRPr="003611DB">
        <w:t>Van toepassing op percelen:</w:t>
      </w:r>
    </w:p>
    <w:p w14:paraId="17F90571" w14:textId="77777777" w:rsidR="00D25FE0" w:rsidRPr="003611DB" w:rsidRDefault="00D25FE0" w:rsidP="00D25FE0">
      <w:r w:rsidRPr="003611DB">
        <w:t>1 Accountantsdiensten gemeente Voerendaal</w:t>
      </w:r>
    </w:p>
    <w:p w14:paraId="475271CE" w14:textId="77777777" w:rsidR="00D25FE0" w:rsidRPr="003611DB" w:rsidRDefault="00D25FE0" w:rsidP="00D25FE0">
      <w:r w:rsidRPr="003611DB">
        <w:t>2 Accountsdiensten gemeente Vaals</w:t>
      </w:r>
    </w:p>
    <w:p w14:paraId="40E4B6B1" w14:textId="77777777" w:rsidR="00D25FE0" w:rsidRDefault="00D25FE0" w:rsidP="00D25FE0">
      <w:r w:rsidRPr="003611DB">
        <w:t>3 Accountsdiensten gemeente Eijsden-Margraten</w:t>
      </w:r>
    </w:p>
    <w:p w14:paraId="21416963" w14:textId="77777777" w:rsidR="00D25FE0" w:rsidRDefault="00D25FE0" w:rsidP="00D25FE0"/>
    <w:p w14:paraId="3D1A0A23" w14:textId="77777777" w:rsidR="00D25FE0" w:rsidRPr="000A34B9" w:rsidRDefault="00D25FE0" w:rsidP="00D25FE0">
      <w:pPr>
        <w:rPr>
          <w:b/>
          <w:bCs/>
          <w:i/>
          <w:iCs/>
        </w:rPr>
      </w:pPr>
      <w:r w:rsidRPr="000A34B9">
        <w:rPr>
          <w:b/>
          <w:bCs/>
          <w:i/>
          <w:iCs/>
        </w:rPr>
        <w:t>Antwoord: De managementletters zijn uitsluitend opgesteld voor het college van burgemeester en wethouders van de gemeenten en mogen derhalve zonder uitdrukkelijke toestemming van de accountant niet aan derden verstrekt worden.</w:t>
      </w:r>
    </w:p>
    <w:p w14:paraId="2B03BCE1" w14:textId="77777777" w:rsidR="00D25FE0" w:rsidRDefault="00D25FE0" w:rsidP="00D25FE0"/>
    <w:p w14:paraId="4D2B5F6F" w14:textId="13F912A6" w:rsidR="001B75C0" w:rsidRDefault="001B75C0">
      <w:pPr>
        <w:spacing w:after="200" w:line="276" w:lineRule="auto"/>
      </w:pPr>
      <w:r>
        <w:br w:type="page"/>
      </w:r>
    </w:p>
    <w:p w14:paraId="4971C740" w14:textId="77777777" w:rsidR="00D25FE0" w:rsidRDefault="00D25FE0" w:rsidP="00D25FE0">
      <w:pPr>
        <w:rPr>
          <w:b/>
          <w:bCs/>
          <w:u w:val="single"/>
        </w:rPr>
      </w:pPr>
      <w:r w:rsidRPr="009D7971">
        <w:rPr>
          <w:b/>
          <w:bCs/>
          <w:u w:val="single"/>
        </w:rPr>
        <w:t xml:space="preserve">Vraag </w:t>
      </w:r>
      <w:r>
        <w:rPr>
          <w:b/>
          <w:bCs/>
          <w:u w:val="single"/>
        </w:rPr>
        <w:t>32</w:t>
      </w:r>
      <w:r w:rsidRPr="009D7971">
        <w:rPr>
          <w:b/>
          <w:bCs/>
          <w:u w:val="single"/>
        </w:rPr>
        <w:t>:</w:t>
      </w:r>
    </w:p>
    <w:p w14:paraId="684686A8" w14:textId="77777777" w:rsidR="00D25FE0" w:rsidRPr="003611DB" w:rsidRDefault="00D25FE0" w:rsidP="00D25FE0">
      <w:r w:rsidRPr="003611DB">
        <w:t>In de aanbestedingsleidraad is opgenomen dat per perceel een afzonderlijke overeenkomst wordt gesloten en dat inschrijvers op meerdere percelen mogen inschrijven. Tegelijkertijd zien wij dat sprake is van drie inhoudelijk vergelijkbare opdrachten met een sterke samenhang in werkzaamheden, werkwijze en mogelijke afstemming tussen de gemeenten. Kunt u aangeven of de aanbestedende dienst een voorkeur heeft voor het contracteren van één opdrachtnemer voor meerdere of alle percelen, bijvoorbeeld vanuit het oogpunt van efficiëntie, kennisdeling, uniformiteit in werkwijze en beperking van afstemmingslasten? Indien geen expliciete voorkeur bestaat, kunt u toelichten of en op welke wijze de mate waarin een inschrijver meerdere percelen integraal kan bedienen, wordt meegewogen in de beoordeling?</w:t>
      </w:r>
    </w:p>
    <w:p w14:paraId="74A8D310" w14:textId="77777777" w:rsidR="00D25FE0" w:rsidRPr="003611DB" w:rsidRDefault="00D25FE0" w:rsidP="00D25FE0">
      <w:r w:rsidRPr="003611DB">
        <w:t>Van toepassing op percelen:</w:t>
      </w:r>
    </w:p>
    <w:p w14:paraId="0BB60C92" w14:textId="77777777" w:rsidR="00D25FE0" w:rsidRPr="003611DB" w:rsidRDefault="00D25FE0" w:rsidP="00D25FE0">
      <w:r w:rsidRPr="003611DB">
        <w:t>1 Accountantsdiensten gemeente Voerendaal</w:t>
      </w:r>
    </w:p>
    <w:p w14:paraId="620CE4F9" w14:textId="77777777" w:rsidR="00D25FE0" w:rsidRPr="003611DB" w:rsidRDefault="00D25FE0" w:rsidP="00D25FE0">
      <w:r w:rsidRPr="003611DB">
        <w:t>2 Accountsdiensten gemeente Vaals</w:t>
      </w:r>
    </w:p>
    <w:p w14:paraId="23B91D8B" w14:textId="77777777" w:rsidR="00D25FE0" w:rsidRDefault="00D25FE0" w:rsidP="00D25FE0">
      <w:r w:rsidRPr="003611DB">
        <w:t>3 Accountsdiensten gemeente Eijsden-Margraten</w:t>
      </w:r>
    </w:p>
    <w:p w14:paraId="0FAF255B" w14:textId="77777777" w:rsidR="00D25FE0" w:rsidRDefault="00D25FE0" w:rsidP="00D25FE0"/>
    <w:p w14:paraId="142B4F9E" w14:textId="77777777" w:rsidR="00D25FE0" w:rsidRPr="00A82321" w:rsidRDefault="00D25FE0" w:rsidP="00D25FE0">
      <w:pPr>
        <w:rPr>
          <w:b/>
          <w:bCs/>
          <w:i/>
          <w:iCs/>
        </w:rPr>
      </w:pPr>
      <w:r w:rsidRPr="00A82321">
        <w:rPr>
          <w:b/>
          <w:bCs/>
          <w:i/>
          <w:iCs/>
        </w:rPr>
        <w:t xml:space="preserve">Antwoord: Het betreft een gezamenlijke aanbesteding, maar het blijven 3 losse percelen. Inschrijving op meerdere of alle percelen wordt niet meegewogen in de beoordeling. </w:t>
      </w:r>
    </w:p>
    <w:p w14:paraId="21CA9E14" w14:textId="77777777" w:rsidR="00D25FE0" w:rsidRDefault="00D25FE0" w:rsidP="00D25FE0"/>
    <w:p w14:paraId="751F2A92" w14:textId="77777777" w:rsidR="00D25FE0" w:rsidRDefault="00D25FE0" w:rsidP="00D25FE0">
      <w:pPr>
        <w:rPr>
          <w:b/>
          <w:bCs/>
          <w:u w:val="single"/>
        </w:rPr>
      </w:pPr>
      <w:r w:rsidRPr="009D7971">
        <w:rPr>
          <w:b/>
          <w:bCs/>
          <w:u w:val="single"/>
        </w:rPr>
        <w:t xml:space="preserve">Vraag </w:t>
      </w:r>
      <w:r>
        <w:rPr>
          <w:b/>
          <w:bCs/>
          <w:u w:val="single"/>
        </w:rPr>
        <w:t>33</w:t>
      </w:r>
      <w:r w:rsidRPr="009D7971">
        <w:rPr>
          <w:b/>
          <w:bCs/>
          <w:u w:val="single"/>
        </w:rPr>
        <w:t>:</w:t>
      </w:r>
    </w:p>
    <w:p w14:paraId="71BBB207" w14:textId="77777777" w:rsidR="00D25FE0" w:rsidRPr="003611DB" w:rsidRDefault="00D25FE0" w:rsidP="00D25FE0">
      <w:r w:rsidRPr="003611DB">
        <w:t>Mogen een voorblad en inhoudsopgave worden toegevoegd zonder dat deze meetellen in het maximaal aantal pagina’s?</w:t>
      </w:r>
    </w:p>
    <w:p w14:paraId="48A9B792" w14:textId="77777777" w:rsidR="00D25FE0" w:rsidRPr="003611DB" w:rsidRDefault="00D25FE0" w:rsidP="00D25FE0">
      <w:r w:rsidRPr="003611DB">
        <w:t>Van toepassing op percelen:</w:t>
      </w:r>
    </w:p>
    <w:p w14:paraId="31F42DC9" w14:textId="77777777" w:rsidR="00D25FE0" w:rsidRPr="003611DB" w:rsidRDefault="00D25FE0" w:rsidP="00D25FE0">
      <w:r w:rsidRPr="003611DB">
        <w:t>1 Accountantsdiensten gemeente Voerendaal</w:t>
      </w:r>
    </w:p>
    <w:p w14:paraId="7F8D5860" w14:textId="77777777" w:rsidR="00D25FE0" w:rsidRPr="003611DB" w:rsidRDefault="00D25FE0" w:rsidP="00D25FE0">
      <w:r w:rsidRPr="003611DB">
        <w:t>2 Accountsdiensten gemeente Vaals</w:t>
      </w:r>
    </w:p>
    <w:p w14:paraId="6C844B57" w14:textId="77777777" w:rsidR="00D25FE0" w:rsidRDefault="00D25FE0" w:rsidP="00D25FE0">
      <w:r w:rsidRPr="003611DB">
        <w:t>3 Accountsdiensten gemeente Eijsden-Margraten</w:t>
      </w:r>
    </w:p>
    <w:p w14:paraId="2A4B3B2C" w14:textId="77777777" w:rsidR="00D25FE0" w:rsidRDefault="00D25FE0" w:rsidP="00D25FE0"/>
    <w:p w14:paraId="4729C4A1" w14:textId="77777777" w:rsidR="00D25FE0" w:rsidRPr="00A82321" w:rsidRDefault="00D25FE0" w:rsidP="00D25FE0">
      <w:pPr>
        <w:rPr>
          <w:b/>
          <w:bCs/>
          <w:i/>
          <w:iCs/>
        </w:rPr>
      </w:pPr>
      <w:r w:rsidRPr="00A82321">
        <w:rPr>
          <w:b/>
          <w:bCs/>
          <w:i/>
          <w:iCs/>
        </w:rPr>
        <w:t>Antwoord: Akkoord</w:t>
      </w:r>
    </w:p>
    <w:p w14:paraId="28693BBE" w14:textId="77777777" w:rsidR="00D25FE0" w:rsidRDefault="00D25FE0" w:rsidP="00D25FE0"/>
    <w:p w14:paraId="6825A709" w14:textId="77777777" w:rsidR="00D25FE0" w:rsidRDefault="00D25FE0" w:rsidP="00D25FE0">
      <w:pPr>
        <w:rPr>
          <w:b/>
          <w:bCs/>
          <w:u w:val="single"/>
        </w:rPr>
      </w:pPr>
      <w:r w:rsidRPr="009D7971">
        <w:rPr>
          <w:b/>
          <w:bCs/>
          <w:u w:val="single"/>
        </w:rPr>
        <w:t xml:space="preserve">Vraag </w:t>
      </w:r>
      <w:r>
        <w:rPr>
          <w:b/>
          <w:bCs/>
          <w:u w:val="single"/>
        </w:rPr>
        <w:t>34</w:t>
      </w:r>
      <w:r w:rsidRPr="009D7971">
        <w:rPr>
          <w:b/>
          <w:bCs/>
          <w:u w:val="single"/>
        </w:rPr>
        <w:t>:</w:t>
      </w:r>
    </w:p>
    <w:p w14:paraId="3A04D789" w14:textId="77777777" w:rsidR="00D25FE0" w:rsidRPr="003611DB" w:rsidRDefault="00D25FE0" w:rsidP="00D25FE0">
      <w:r w:rsidRPr="003611DB">
        <w:t xml:space="preserve">Mogen </w:t>
      </w:r>
      <w:proofErr w:type="spellStart"/>
      <w:r w:rsidRPr="003611DB">
        <w:t>CV’s</w:t>
      </w:r>
      <w:proofErr w:type="spellEnd"/>
      <w:r w:rsidRPr="003611DB">
        <w:t xml:space="preserve"> van het controleteam worden toegevoegd als bijlage zonder dat deze meetellen in het maximaal aantal pagina’s van de kwalitatieve uitwerking?</w:t>
      </w:r>
    </w:p>
    <w:p w14:paraId="66CD8453" w14:textId="77777777" w:rsidR="00D25FE0" w:rsidRPr="003611DB" w:rsidRDefault="00D25FE0" w:rsidP="00D25FE0">
      <w:r w:rsidRPr="003611DB">
        <w:t>Van toepassing op percelen:</w:t>
      </w:r>
    </w:p>
    <w:p w14:paraId="755A5105" w14:textId="77777777" w:rsidR="00D25FE0" w:rsidRPr="003611DB" w:rsidRDefault="00D25FE0" w:rsidP="00D25FE0">
      <w:r w:rsidRPr="003611DB">
        <w:t>1 Accountantsdiensten gemeente Voerendaal</w:t>
      </w:r>
    </w:p>
    <w:p w14:paraId="24E32A19" w14:textId="77777777" w:rsidR="00D25FE0" w:rsidRPr="003611DB" w:rsidRDefault="00D25FE0" w:rsidP="00D25FE0">
      <w:r w:rsidRPr="003611DB">
        <w:t>2 Accountsdiensten gemeente Vaals</w:t>
      </w:r>
    </w:p>
    <w:p w14:paraId="39D2CF88" w14:textId="77777777" w:rsidR="00D25FE0" w:rsidRDefault="00D25FE0" w:rsidP="00D25FE0">
      <w:r w:rsidRPr="003611DB">
        <w:t>3 Accountsdiensten gemeente Eijsden-Margraten</w:t>
      </w:r>
    </w:p>
    <w:p w14:paraId="67707510" w14:textId="77777777" w:rsidR="00D25FE0" w:rsidRDefault="00D25FE0" w:rsidP="00D25FE0"/>
    <w:p w14:paraId="2F8E1D49" w14:textId="11CCB510" w:rsidR="00D25FE0" w:rsidRPr="00A82321" w:rsidRDefault="00D25FE0" w:rsidP="00D25FE0">
      <w:pPr>
        <w:rPr>
          <w:b/>
          <w:bCs/>
          <w:i/>
          <w:iCs/>
        </w:rPr>
      </w:pPr>
      <w:r w:rsidRPr="00A82321">
        <w:rPr>
          <w:b/>
          <w:bCs/>
          <w:i/>
          <w:iCs/>
        </w:rPr>
        <w:t>Antwoord: Akkoord</w:t>
      </w:r>
      <w:r w:rsidR="0053034B">
        <w:rPr>
          <w:b/>
          <w:bCs/>
          <w:i/>
          <w:iCs/>
        </w:rPr>
        <w:t>.</w:t>
      </w:r>
    </w:p>
    <w:p w14:paraId="7A0637B5" w14:textId="77777777" w:rsidR="00D25FE0" w:rsidRDefault="00D25FE0" w:rsidP="00D25FE0"/>
    <w:p w14:paraId="5B9411D0" w14:textId="77777777" w:rsidR="00D25FE0" w:rsidRDefault="00D25FE0" w:rsidP="00D25FE0">
      <w:pPr>
        <w:rPr>
          <w:b/>
          <w:bCs/>
          <w:u w:val="single"/>
        </w:rPr>
      </w:pPr>
      <w:r w:rsidRPr="009D7971">
        <w:rPr>
          <w:b/>
          <w:bCs/>
          <w:u w:val="single"/>
        </w:rPr>
        <w:t xml:space="preserve">Vraag </w:t>
      </w:r>
      <w:r>
        <w:rPr>
          <w:b/>
          <w:bCs/>
          <w:u w:val="single"/>
        </w:rPr>
        <w:t>35</w:t>
      </w:r>
      <w:r w:rsidRPr="009D7971">
        <w:rPr>
          <w:b/>
          <w:bCs/>
          <w:u w:val="single"/>
        </w:rPr>
        <w:t>:</w:t>
      </w:r>
    </w:p>
    <w:p w14:paraId="6D440172" w14:textId="77777777" w:rsidR="00D25FE0" w:rsidRPr="003611DB" w:rsidRDefault="00D25FE0" w:rsidP="00D25FE0">
      <w:r w:rsidRPr="003611DB">
        <w:t xml:space="preserve">Kunt u bevestigen dat de gunningscriteria en beoordelingssystematiek voor alle drie de percelen volledig identiek zijn, en dat er geen </w:t>
      </w:r>
      <w:proofErr w:type="spellStart"/>
      <w:r w:rsidRPr="003611DB">
        <w:t>perceelspecifieke</w:t>
      </w:r>
      <w:proofErr w:type="spellEnd"/>
      <w:r w:rsidRPr="003611DB">
        <w:t xml:space="preserve"> accenten in de beoordeling worden gelegd?</w:t>
      </w:r>
    </w:p>
    <w:p w14:paraId="64F85B89" w14:textId="77777777" w:rsidR="00D25FE0" w:rsidRPr="003611DB" w:rsidRDefault="00D25FE0" w:rsidP="00D25FE0">
      <w:r w:rsidRPr="003611DB">
        <w:t>Van toepassing op percelen:</w:t>
      </w:r>
    </w:p>
    <w:p w14:paraId="26DC90FB" w14:textId="77777777" w:rsidR="00D25FE0" w:rsidRPr="003611DB" w:rsidRDefault="00D25FE0" w:rsidP="00D25FE0">
      <w:r w:rsidRPr="003611DB">
        <w:t>1 Accountantsdiensten gemeente Voerendaal</w:t>
      </w:r>
    </w:p>
    <w:p w14:paraId="76B2AA79" w14:textId="77777777" w:rsidR="00D25FE0" w:rsidRPr="003611DB" w:rsidRDefault="00D25FE0" w:rsidP="00D25FE0">
      <w:r w:rsidRPr="003611DB">
        <w:t>2 Accountsdiensten gemeente Vaals</w:t>
      </w:r>
    </w:p>
    <w:p w14:paraId="3F42D420" w14:textId="77777777" w:rsidR="00D25FE0" w:rsidRPr="003611DB" w:rsidRDefault="00D25FE0" w:rsidP="00D25FE0">
      <w:r w:rsidRPr="003611DB">
        <w:t>3 Accountsdiensten gemeente Eijsden-Margraten</w:t>
      </w:r>
    </w:p>
    <w:p w14:paraId="01D0A652" w14:textId="77777777" w:rsidR="00D25FE0" w:rsidRDefault="00D25FE0" w:rsidP="00D25FE0"/>
    <w:p w14:paraId="1A35716A" w14:textId="6E73E524" w:rsidR="00D25FE0" w:rsidRPr="00A82321" w:rsidRDefault="00D25FE0" w:rsidP="00D25FE0">
      <w:pPr>
        <w:rPr>
          <w:b/>
          <w:bCs/>
          <w:i/>
          <w:iCs/>
        </w:rPr>
      </w:pPr>
      <w:r w:rsidRPr="00780128">
        <w:rPr>
          <w:b/>
          <w:bCs/>
          <w:i/>
          <w:iCs/>
        </w:rPr>
        <w:t xml:space="preserve">Antwoord: </w:t>
      </w:r>
      <w:r w:rsidR="00EC3564" w:rsidRPr="00780128">
        <w:rPr>
          <w:b/>
          <w:bCs/>
          <w:i/>
          <w:iCs/>
        </w:rPr>
        <w:t xml:space="preserve">De systematiek </w:t>
      </w:r>
      <w:r w:rsidR="00CD30A2" w:rsidRPr="00780128">
        <w:rPr>
          <w:b/>
          <w:bCs/>
          <w:i/>
          <w:iCs/>
        </w:rPr>
        <w:t xml:space="preserve">is voor </w:t>
      </w:r>
      <w:r w:rsidR="00920E11" w:rsidRPr="00780128">
        <w:rPr>
          <w:b/>
          <w:bCs/>
          <w:i/>
          <w:iCs/>
        </w:rPr>
        <w:t>de percelen gelijk.</w:t>
      </w:r>
    </w:p>
    <w:p w14:paraId="5C7583AE" w14:textId="62827C23" w:rsidR="001B75C0" w:rsidRDefault="001B75C0">
      <w:pPr>
        <w:spacing w:after="200" w:line="276" w:lineRule="auto"/>
        <w:rPr>
          <w:b/>
          <w:bCs/>
          <w:u w:val="single"/>
        </w:rPr>
      </w:pPr>
      <w:r>
        <w:rPr>
          <w:b/>
          <w:bCs/>
          <w:u w:val="single"/>
        </w:rPr>
        <w:br w:type="page"/>
      </w:r>
    </w:p>
    <w:p w14:paraId="731A5684" w14:textId="77777777" w:rsidR="00D25FE0" w:rsidRDefault="00D25FE0" w:rsidP="00D25FE0">
      <w:pPr>
        <w:rPr>
          <w:b/>
          <w:bCs/>
          <w:u w:val="single"/>
        </w:rPr>
      </w:pPr>
      <w:r w:rsidRPr="009D7971">
        <w:rPr>
          <w:b/>
          <w:bCs/>
          <w:u w:val="single"/>
        </w:rPr>
        <w:t xml:space="preserve">Vraag </w:t>
      </w:r>
      <w:r>
        <w:rPr>
          <w:b/>
          <w:bCs/>
          <w:u w:val="single"/>
        </w:rPr>
        <w:t>36</w:t>
      </w:r>
      <w:r w:rsidRPr="009D7971">
        <w:rPr>
          <w:b/>
          <w:bCs/>
          <w:u w:val="single"/>
        </w:rPr>
        <w:t>:</w:t>
      </w:r>
    </w:p>
    <w:p w14:paraId="4EA6208D" w14:textId="77777777" w:rsidR="00D25FE0" w:rsidRPr="00175A4E" w:rsidRDefault="00D25FE0" w:rsidP="00D25FE0">
      <w:r w:rsidRPr="00175A4E">
        <w:t>In hoeverre wordt de kwaliteit van de natuurlijke adviesfunctie inhoudelijk beoordeeld ten opzichte van de kwantitatieve invulling (zoals uren)?</w:t>
      </w:r>
    </w:p>
    <w:p w14:paraId="563BA1E1" w14:textId="77777777" w:rsidR="00D25FE0" w:rsidRPr="00175A4E" w:rsidRDefault="00D25FE0" w:rsidP="00D25FE0">
      <w:r w:rsidRPr="00175A4E">
        <w:t>Van toepassing op percelen:</w:t>
      </w:r>
    </w:p>
    <w:p w14:paraId="48BE1AB7" w14:textId="77777777" w:rsidR="00D25FE0" w:rsidRDefault="00D25FE0" w:rsidP="00D25FE0">
      <w:r w:rsidRPr="00175A4E">
        <w:t>3 Accountsdiensten gemeente Eijsden-Margraten</w:t>
      </w:r>
    </w:p>
    <w:p w14:paraId="4013C07D" w14:textId="77777777" w:rsidR="00D25FE0" w:rsidRDefault="00D25FE0" w:rsidP="00D25FE0"/>
    <w:p w14:paraId="5B8139EE" w14:textId="77777777" w:rsidR="00AB25B0" w:rsidRPr="00AB25B0" w:rsidRDefault="00804F04" w:rsidP="00AB25B0">
      <w:pPr>
        <w:rPr>
          <w:b/>
          <w:bCs/>
          <w:i/>
          <w:iCs/>
        </w:rPr>
      </w:pPr>
      <w:r w:rsidRPr="00AB25B0">
        <w:rPr>
          <w:b/>
          <w:bCs/>
          <w:i/>
          <w:iCs/>
        </w:rPr>
        <w:t xml:space="preserve">Antwoord: </w:t>
      </w:r>
      <w:r w:rsidR="00AB25B0" w:rsidRPr="00AB25B0">
        <w:rPr>
          <w:b/>
          <w:bCs/>
          <w:i/>
          <w:iCs/>
        </w:rPr>
        <w:t xml:space="preserve">Inschrijver dient per perceel een beschrijving in te dienen met betrekking tot de aard, wijze en mate van invulling van de natuurlijke adviesfunctie. De beschrijving dient een antwoord te bevatten van de volgende vragen: </w:t>
      </w:r>
    </w:p>
    <w:p w14:paraId="76A72776" w14:textId="5E9AE198" w:rsidR="00AB25B0" w:rsidRPr="00AB25B0" w:rsidRDefault="00AB25B0" w:rsidP="00AB25B0">
      <w:pPr>
        <w:rPr>
          <w:b/>
          <w:bCs/>
          <w:i/>
          <w:iCs/>
        </w:rPr>
      </w:pPr>
      <w:r w:rsidRPr="00AB25B0">
        <w:rPr>
          <w:b/>
          <w:bCs/>
          <w:i/>
          <w:iCs/>
        </w:rPr>
        <w:t xml:space="preserve">1. Hoeveel advies uren reserveert inschrijver binnen de jaarrekeningcontrole? </w:t>
      </w:r>
    </w:p>
    <w:p w14:paraId="05A1C192" w14:textId="410F9677" w:rsidR="00AB25B0" w:rsidRPr="00AB25B0" w:rsidRDefault="00AB25B0" w:rsidP="00AB25B0">
      <w:pPr>
        <w:rPr>
          <w:b/>
          <w:bCs/>
          <w:i/>
          <w:iCs/>
        </w:rPr>
      </w:pPr>
      <w:r w:rsidRPr="00AB25B0">
        <w:rPr>
          <w:b/>
          <w:bCs/>
          <w:i/>
          <w:iCs/>
        </w:rPr>
        <w:t xml:space="preserve">2. Waar ligt de scheidslijn tussen natuurlijk advies en een aparte adviesopdracht? </w:t>
      </w:r>
    </w:p>
    <w:p w14:paraId="478DE557" w14:textId="04B3D702" w:rsidR="00D25FE0" w:rsidRPr="00AB25B0" w:rsidRDefault="00AB25B0" w:rsidP="00AB25B0">
      <w:pPr>
        <w:rPr>
          <w:b/>
          <w:bCs/>
          <w:i/>
          <w:iCs/>
        </w:rPr>
      </w:pPr>
      <w:r w:rsidRPr="00AB25B0">
        <w:rPr>
          <w:b/>
          <w:bCs/>
          <w:i/>
          <w:iCs/>
        </w:rPr>
        <w:t>3. Wie adviseert, wanneer wordt geadviseerd en waarover wordt geadviseerd?</w:t>
      </w:r>
    </w:p>
    <w:p w14:paraId="15527ADE" w14:textId="77777777" w:rsidR="00D25FE0" w:rsidRDefault="00D25FE0" w:rsidP="00D25FE0"/>
    <w:p w14:paraId="18404DB9" w14:textId="77777777" w:rsidR="00D25FE0" w:rsidRDefault="00D25FE0" w:rsidP="00D25FE0">
      <w:pPr>
        <w:rPr>
          <w:b/>
          <w:bCs/>
          <w:u w:val="single"/>
        </w:rPr>
      </w:pPr>
      <w:r w:rsidRPr="009D7971">
        <w:rPr>
          <w:b/>
          <w:bCs/>
          <w:u w:val="single"/>
        </w:rPr>
        <w:t xml:space="preserve">Vraag </w:t>
      </w:r>
      <w:r>
        <w:rPr>
          <w:b/>
          <w:bCs/>
          <w:u w:val="single"/>
        </w:rPr>
        <w:t>37</w:t>
      </w:r>
      <w:r w:rsidRPr="009D7971">
        <w:rPr>
          <w:b/>
          <w:bCs/>
          <w:u w:val="single"/>
        </w:rPr>
        <w:t>:</w:t>
      </w:r>
    </w:p>
    <w:p w14:paraId="721C3ABF" w14:textId="77777777" w:rsidR="00D25FE0" w:rsidRPr="00175A4E" w:rsidRDefault="00D25FE0" w:rsidP="00D25FE0">
      <w:r w:rsidRPr="00175A4E">
        <w:t>Kunt u toelichten hoe de 45 punten binnen G1.1 Controleaanpak worden verdeeld over de onderdelen controlefilosofie, aanpak en inrichting, continuïteit, communicatie/overlegmomenten en het controleteam? Worden deze onderdelen gelijk gewogen of geldt hier een andere verdeling?</w:t>
      </w:r>
    </w:p>
    <w:p w14:paraId="4006B808" w14:textId="77777777" w:rsidR="00D25FE0" w:rsidRPr="00175A4E" w:rsidRDefault="00D25FE0" w:rsidP="00D25FE0">
      <w:r w:rsidRPr="00175A4E">
        <w:t>Van toepassing op percelen:</w:t>
      </w:r>
    </w:p>
    <w:p w14:paraId="5CCEF47B" w14:textId="77777777" w:rsidR="00D25FE0" w:rsidRDefault="00D25FE0" w:rsidP="00D25FE0">
      <w:r w:rsidRPr="00175A4E">
        <w:t>3 Accountsdiensten gemeente Eijsden-Margraten</w:t>
      </w:r>
    </w:p>
    <w:p w14:paraId="0A85E9E7" w14:textId="77777777" w:rsidR="00D25FE0" w:rsidRDefault="00D25FE0" w:rsidP="00D25FE0"/>
    <w:p w14:paraId="1596E042" w14:textId="77777777" w:rsidR="00D25FE0" w:rsidRPr="00A82321" w:rsidRDefault="00D25FE0" w:rsidP="00D25FE0">
      <w:pPr>
        <w:rPr>
          <w:b/>
          <w:bCs/>
          <w:i/>
          <w:iCs/>
        </w:rPr>
      </w:pPr>
      <w:r w:rsidRPr="00A82321">
        <w:rPr>
          <w:b/>
          <w:bCs/>
          <w:i/>
          <w:iCs/>
        </w:rPr>
        <w:t>Antwoord: De onderdelen worden gelijkwaardig gewogen.</w:t>
      </w:r>
    </w:p>
    <w:p w14:paraId="58260F47" w14:textId="77777777" w:rsidR="00D25FE0" w:rsidRDefault="00D25FE0" w:rsidP="00D25FE0">
      <w:pPr>
        <w:rPr>
          <w:b/>
          <w:bCs/>
        </w:rPr>
      </w:pPr>
    </w:p>
    <w:p w14:paraId="472505B0" w14:textId="77777777" w:rsidR="00D25FE0" w:rsidRDefault="00D25FE0" w:rsidP="00D25FE0">
      <w:pPr>
        <w:rPr>
          <w:b/>
          <w:bCs/>
          <w:u w:val="single"/>
        </w:rPr>
      </w:pPr>
      <w:r w:rsidRPr="009D7971">
        <w:rPr>
          <w:b/>
          <w:bCs/>
          <w:u w:val="single"/>
        </w:rPr>
        <w:t xml:space="preserve">Vraag </w:t>
      </w:r>
      <w:r>
        <w:rPr>
          <w:b/>
          <w:bCs/>
          <w:u w:val="single"/>
        </w:rPr>
        <w:t>38</w:t>
      </w:r>
      <w:r w:rsidRPr="009D7971">
        <w:rPr>
          <w:b/>
          <w:bCs/>
          <w:u w:val="single"/>
        </w:rPr>
        <w:t>:</w:t>
      </w:r>
    </w:p>
    <w:p w14:paraId="35A55159" w14:textId="77777777" w:rsidR="00D25FE0" w:rsidRDefault="00D25FE0" w:rsidP="00D25FE0">
      <w:r>
        <w:t xml:space="preserve">U verzoekt om een referentie op het niveau van de inschrijver (pagina 26; paragraaf 6.4). Ons kantoor is recent opgericht en beschikt daarom nog niet over referenties, terwijl de eindverantwoordelijke accountant en teamleden ruime ervaring hebben met het uitvoeren van accountantscontroles bij gemeenten bij eerdere werkgevers. Op deze wijze sluit u startende marktpartijen uit om te kunnen deelnemen aan de aanbesteding. </w:t>
      </w:r>
    </w:p>
    <w:p w14:paraId="222E87E5" w14:textId="77777777" w:rsidR="00D25FE0" w:rsidRDefault="00D25FE0" w:rsidP="00D25FE0"/>
    <w:p w14:paraId="6E201762" w14:textId="77777777" w:rsidR="00D25FE0" w:rsidRDefault="00D25FE0" w:rsidP="00D25FE0">
      <w:r>
        <w:t>Bent u bereid akkoord te gaan met een referentie op het niveau van de eindverantwoordelijk accountant in plaats van de inschrijver, zijnde een referentie van het uitvoeren van een wettelijke controle waarbij de eindverantwoordelijk accountant betrokken is geweest?</w:t>
      </w:r>
    </w:p>
    <w:p w14:paraId="3BC536AF" w14:textId="77777777" w:rsidR="00AB25B0" w:rsidRDefault="00AB25B0" w:rsidP="00D25FE0"/>
    <w:p w14:paraId="602DF779" w14:textId="77777777" w:rsidR="00D25FE0" w:rsidRPr="00AB25B0" w:rsidRDefault="00D25FE0" w:rsidP="00D25FE0">
      <w:pPr>
        <w:rPr>
          <w:b/>
          <w:bCs/>
          <w:i/>
          <w:iCs/>
        </w:rPr>
      </w:pPr>
      <w:r w:rsidRPr="00AB25B0">
        <w:rPr>
          <w:b/>
          <w:bCs/>
          <w:i/>
          <w:iCs/>
        </w:rPr>
        <w:t>Antwoord: Akkoord.</w:t>
      </w:r>
    </w:p>
    <w:p w14:paraId="5E7BB3F2" w14:textId="77777777" w:rsidR="00D25FE0" w:rsidRDefault="00D25FE0" w:rsidP="00D25FE0">
      <w:pPr>
        <w:rPr>
          <w:b/>
          <w:bCs/>
        </w:rPr>
      </w:pPr>
    </w:p>
    <w:p w14:paraId="4AB346B2" w14:textId="77777777" w:rsidR="00D25FE0" w:rsidRDefault="00D25FE0" w:rsidP="00D25FE0">
      <w:pPr>
        <w:rPr>
          <w:b/>
          <w:bCs/>
          <w:u w:val="single"/>
        </w:rPr>
      </w:pPr>
      <w:r w:rsidRPr="009D7971">
        <w:rPr>
          <w:b/>
          <w:bCs/>
          <w:u w:val="single"/>
        </w:rPr>
        <w:t xml:space="preserve">Vraag </w:t>
      </w:r>
      <w:r>
        <w:rPr>
          <w:b/>
          <w:bCs/>
          <w:u w:val="single"/>
        </w:rPr>
        <w:t>39</w:t>
      </w:r>
      <w:r w:rsidRPr="009D7971">
        <w:rPr>
          <w:b/>
          <w:bCs/>
          <w:u w:val="single"/>
        </w:rPr>
        <w:t>:</w:t>
      </w:r>
    </w:p>
    <w:p w14:paraId="123745E2" w14:textId="77777777" w:rsidR="00D25FE0" w:rsidRDefault="00D25FE0" w:rsidP="00D25FE0">
      <w:r>
        <w:t xml:space="preserve">U verzoekt om een prijs voor de interim controle, jaarrekeningcontrole en de natuurlijke adviesfunctie. Is hier de controle van de </w:t>
      </w:r>
      <w:proofErr w:type="spellStart"/>
      <w:r>
        <w:t>SiSa</w:t>
      </w:r>
      <w:proofErr w:type="spellEnd"/>
      <w:r>
        <w:t xml:space="preserve"> ook inbegrepen (pagina 36; paragraaf 7.5.2)? In het prijzenblad wordt namelijk ook een prijs per </w:t>
      </w:r>
      <w:proofErr w:type="spellStart"/>
      <w:r>
        <w:t>SiSa</w:t>
      </w:r>
      <w:proofErr w:type="spellEnd"/>
      <w:r>
        <w:t xml:space="preserve"> regeling gevraagd.</w:t>
      </w:r>
    </w:p>
    <w:p w14:paraId="6D80A738" w14:textId="77777777" w:rsidR="00D25FE0" w:rsidRDefault="00D25FE0" w:rsidP="00D25FE0">
      <w:r>
        <w:t xml:space="preserve">Is deze prijs per </w:t>
      </w:r>
      <w:proofErr w:type="spellStart"/>
      <w:r>
        <w:t>SiSa</w:t>
      </w:r>
      <w:proofErr w:type="spellEnd"/>
      <w:r>
        <w:t xml:space="preserve"> regeling puur indicatief? De hier ingevoerde prijs heeft namelijk nauwelijks impact op het totaalbedrag dat wordt geoffreerd.</w:t>
      </w:r>
    </w:p>
    <w:p w14:paraId="248B57F3" w14:textId="77777777" w:rsidR="0053034B" w:rsidRDefault="0053034B" w:rsidP="00D25FE0">
      <w:pPr>
        <w:rPr>
          <w:b/>
          <w:bCs/>
          <w:highlight w:val="yellow"/>
        </w:rPr>
      </w:pPr>
    </w:p>
    <w:p w14:paraId="7B9C116A" w14:textId="29AE7355" w:rsidR="00D25FE0" w:rsidRPr="0053034B" w:rsidRDefault="00D25FE0" w:rsidP="00D25FE0">
      <w:pPr>
        <w:rPr>
          <w:b/>
          <w:bCs/>
          <w:i/>
          <w:iCs/>
        </w:rPr>
      </w:pPr>
      <w:r w:rsidRPr="0053034B">
        <w:rPr>
          <w:b/>
          <w:bCs/>
          <w:i/>
          <w:iCs/>
        </w:rPr>
        <w:t xml:space="preserve">Antwoord: </w:t>
      </w:r>
      <w:proofErr w:type="spellStart"/>
      <w:r w:rsidRPr="0053034B">
        <w:rPr>
          <w:b/>
          <w:bCs/>
          <w:i/>
          <w:iCs/>
        </w:rPr>
        <w:t>SiSa</w:t>
      </w:r>
      <w:proofErr w:type="spellEnd"/>
      <w:r w:rsidRPr="0053034B">
        <w:rPr>
          <w:b/>
          <w:bCs/>
          <w:i/>
          <w:iCs/>
        </w:rPr>
        <w:t xml:space="preserve"> is uitdrukkelijk onderdeel van de reguliere jaarrekeningcontrole (Bestek pagina 18).</w:t>
      </w:r>
    </w:p>
    <w:p w14:paraId="2D551C4D" w14:textId="77777777" w:rsidR="00D25FE0" w:rsidRDefault="00D25FE0" w:rsidP="00D25FE0">
      <w:pPr>
        <w:rPr>
          <w:b/>
          <w:bCs/>
        </w:rPr>
      </w:pPr>
    </w:p>
    <w:p w14:paraId="5F06B1DB" w14:textId="1EE21147" w:rsidR="001B75C0" w:rsidRDefault="001B75C0">
      <w:pPr>
        <w:spacing w:after="200" w:line="276" w:lineRule="auto"/>
        <w:rPr>
          <w:b/>
          <w:bCs/>
        </w:rPr>
      </w:pPr>
      <w:r>
        <w:rPr>
          <w:b/>
          <w:bCs/>
        </w:rPr>
        <w:br w:type="page"/>
      </w:r>
    </w:p>
    <w:p w14:paraId="352B7523" w14:textId="77777777" w:rsidR="00D25FE0" w:rsidRDefault="00D25FE0" w:rsidP="00D25FE0">
      <w:pPr>
        <w:rPr>
          <w:b/>
          <w:bCs/>
          <w:u w:val="single"/>
        </w:rPr>
      </w:pPr>
      <w:r w:rsidRPr="009D7971">
        <w:rPr>
          <w:b/>
          <w:bCs/>
          <w:u w:val="single"/>
        </w:rPr>
        <w:t xml:space="preserve">Vraag </w:t>
      </w:r>
      <w:r>
        <w:rPr>
          <w:b/>
          <w:bCs/>
          <w:u w:val="single"/>
        </w:rPr>
        <w:t>40</w:t>
      </w:r>
      <w:r w:rsidRPr="009D7971">
        <w:rPr>
          <w:b/>
          <w:bCs/>
          <w:u w:val="single"/>
        </w:rPr>
        <w:t>:</w:t>
      </w:r>
    </w:p>
    <w:p w14:paraId="4079C61C" w14:textId="77777777" w:rsidR="00D25FE0" w:rsidRDefault="00D25FE0" w:rsidP="00D25FE0">
      <w:r>
        <w:t>U verzoekt om een prijs per jaar voor de jaren 2026 t/m 2029 (pagina 36; paragraaf 7.5.2). Wij adviseren u om deze methodiek te heroverwegen en een prijs per jaar (voor 2026) uit te vragen en deze vervolgens jaarlijks te indexeren op basis van CBS prijsindexcijfer 692, zijnde de prijsindex behorend bij onze diensten. Het is voor opdrachtnemers niet in te schatten wat de inflatie voor de contractperiode zal zijn.</w:t>
      </w:r>
    </w:p>
    <w:p w14:paraId="5D701281" w14:textId="77777777" w:rsidR="0053034B" w:rsidRDefault="0053034B" w:rsidP="00D25FE0"/>
    <w:p w14:paraId="22A1EAA7" w14:textId="77777777" w:rsidR="00800037" w:rsidRPr="00800037" w:rsidRDefault="00D25FE0" w:rsidP="00800037">
      <w:pPr>
        <w:rPr>
          <w:b/>
          <w:bCs/>
          <w:i/>
          <w:iCs/>
        </w:rPr>
      </w:pPr>
      <w:r w:rsidRPr="001C49C1">
        <w:rPr>
          <w:b/>
          <w:bCs/>
          <w:i/>
          <w:iCs/>
        </w:rPr>
        <w:t xml:space="preserve">Antwoord: </w:t>
      </w:r>
      <w:r w:rsidR="00800037" w:rsidRPr="00800037">
        <w:rPr>
          <w:b/>
          <w:bCs/>
          <w:i/>
          <w:iCs/>
        </w:rPr>
        <w:t>De aanbestedende diensten nemen kennis van uw suggestie met betrekking tot het hanteren van een jaarlijkse indexatie op basis van het CBS prijsindexcijfer.</w:t>
      </w:r>
    </w:p>
    <w:p w14:paraId="38B3C044" w14:textId="77777777" w:rsidR="00800037" w:rsidRPr="00800037" w:rsidRDefault="00800037" w:rsidP="00800037">
      <w:pPr>
        <w:rPr>
          <w:b/>
          <w:bCs/>
          <w:i/>
          <w:iCs/>
        </w:rPr>
      </w:pPr>
    </w:p>
    <w:p w14:paraId="62E3C200" w14:textId="4DF8274E" w:rsidR="00800037" w:rsidRPr="00800037" w:rsidRDefault="00800037" w:rsidP="00800037">
      <w:pPr>
        <w:rPr>
          <w:b/>
          <w:bCs/>
          <w:i/>
          <w:iCs/>
        </w:rPr>
      </w:pPr>
      <w:r w:rsidRPr="00800037">
        <w:rPr>
          <w:b/>
          <w:bCs/>
          <w:i/>
          <w:iCs/>
        </w:rPr>
        <w:t>De aanbestedende diensten hebben er echter bewust voor gekozen om inschrijvers te verzoeken een vaste prijs per jaar op te geven voor de volledige contractperiode. Deze systematiek sluit aan bij de uitgangspunten van de aanbesteding en de wens tot voorafgaande budgettaire duidelijkheid voor de deelnemende gemeenten.</w:t>
      </w:r>
    </w:p>
    <w:p w14:paraId="569656E9" w14:textId="77777777" w:rsidR="00800037" w:rsidRPr="00800037" w:rsidRDefault="00800037" w:rsidP="00800037">
      <w:pPr>
        <w:rPr>
          <w:b/>
          <w:bCs/>
          <w:i/>
          <w:iCs/>
        </w:rPr>
      </w:pPr>
    </w:p>
    <w:p w14:paraId="60910B79" w14:textId="77777777" w:rsidR="00800037" w:rsidRPr="00800037" w:rsidRDefault="00800037" w:rsidP="00800037">
      <w:pPr>
        <w:rPr>
          <w:b/>
          <w:bCs/>
          <w:i/>
          <w:iCs/>
        </w:rPr>
      </w:pPr>
      <w:r w:rsidRPr="00800037">
        <w:rPr>
          <w:b/>
          <w:bCs/>
          <w:i/>
          <w:iCs/>
        </w:rPr>
        <w:t>Dit betekent dat gedurende de contractperiode geen sprake zal zijn van indexatie of prijsaanpassing. Inschrijvers dienen bij het opstellen van hun inschrijving rekening te houden met mogelijke prijsontwikkelingen gedurende de looptijd van de overeenkomst.</w:t>
      </w:r>
    </w:p>
    <w:p w14:paraId="1456D909" w14:textId="77777777" w:rsidR="00A36768" w:rsidRDefault="00A36768" w:rsidP="00D25FE0">
      <w:pPr>
        <w:rPr>
          <w:b/>
          <w:bCs/>
          <w:u w:val="single"/>
        </w:rPr>
      </w:pPr>
    </w:p>
    <w:p w14:paraId="7577CDDF" w14:textId="62D0FC6B" w:rsidR="00D25FE0" w:rsidRDefault="00D25FE0" w:rsidP="00D25FE0">
      <w:pPr>
        <w:rPr>
          <w:b/>
          <w:bCs/>
          <w:u w:val="single"/>
        </w:rPr>
      </w:pPr>
      <w:r w:rsidRPr="009D7971">
        <w:rPr>
          <w:b/>
          <w:bCs/>
          <w:u w:val="single"/>
        </w:rPr>
        <w:t xml:space="preserve">Vraag </w:t>
      </w:r>
      <w:r>
        <w:rPr>
          <w:b/>
          <w:bCs/>
          <w:u w:val="single"/>
        </w:rPr>
        <w:t>41</w:t>
      </w:r>
      <w:r w:rsidRPr="009D7971">
        <w:rPr>
          <w:b/>
          <w:bCs/>
          <w:u w:val="single"/>
        </w:rPr>
        <w:t>:</w:t>
      </w:r>
    </w:p>
    <w:p w14:paraId="7E17B0EA" w14:textId="77777777" w:rsidR="00D25FE0" w:rsidRDefault="00D25FE0" w:rsidP="00D25FE0">
      <w:r>
        <w:t>Er zijn geen concept overeenkomsten en een programma van eisen aan de aanbesteding toegevoegd. Graag ontvangen wij de concept overeenkomsten die met beoogd opdrachtnemer worden afgesloten en (indien van toepassing) het programma van eisen.</w:t>
      </w:r>
    </w:p>
    <w:p w14:paraId="6DEB0614" w14:textId="77777777" w:rsidR="00D25FE0" w:rsidRDefault="00D25FE0" w:rsidP="00D25FE0">
      <w:r>
        <w:t>Er wordt in de aanbestedingsstukken niet gesproken over minimale bedrijfs- en/of beroepsaansprakelijkheidsverzekering. Voor de minimale verzekerde waarde adviseren wij u aan te haken bij de waarden die door de NBA worden voorgeschreven</w:t>
      </w:r>
    </w:p>
    <w:p w14:paraId="44EEE352" w14:textId="77777777" w:rsidR="0053034B" w:rsidRPr="009C1BB7" w:rsidRDefault="0053034B" w:rsidP="00D25FE0"/>
    <w:p w14:paraId="6C551DE1" w14:textId="4FA3B0D8" w:rsidR="00D25FE0" w:rsidRDefault="00D25FE0" w:rsidP="00D25FE0">
      <w:pPr>
        <w:rPr>
          <w:b/>
          <w:bCs/>
          <w:i/>
          <w:iCs/>
        </w:rPr>
      </w:pPr>
      <w:r w:rsidRPr="0053034B">
        <w:rPr>
          <w:b/>
          <w:bCs/>
          <w:i/>
          <w:iCs/>
        </w:rPr>
        <w:t xml:space="preserve">Antwoord: We zullen een concept overeenkomst gelden delen via </w:t>
      </w:r>
      <w:proofErr w:type="spellStart"/>
      <w:r w:rsidRPr="0053034B">
        <w:rPr>
          <w:b/>
          <w:bCs/>
          <w:i/>
          <w:iCs/>
        </w:rPr>
        <w:t>Tenderned</w:t>
      </w:r>
      <w:proofErr w:type="spellEnd"/>
      <w:r w:rsidRPr="0053034B">
        <w:rPr>
          <w:b/>
          <w:bCs/>
          <w:i/>
          <w:iCs/>
        </w:rPr>
        <w:t>.</w:t>
      </w:r>
    </w:p>
    <w:p w14:paraId="45B0C8E9" w14:textId="77777777" w:rsidR="001B75C0" w:rsidRPr="0053034B" w:rsidRDefault="001B75C0" w:rsidP="00D25FE0">
      <w:pPr>
        <w:rPr>
          <w:b/>
          <w:bCs/>
          <w:i/>
          <w:iCs/>
        </w:rPr>
      </w:pPr>
    </w:p>
    <w:p w14:paraId="729BAEC7" w14:textId="77777777" w:rsidR="00D25FE0" w:rsidRDefault="00D25FE0" w:rsidP="00D25FE0">
      <w:pPr>
        <w:rPr>
          <w:b/>
          <w:bCs/>
          <w:u w:val="single"/>
        </w:rPr>
      </w:pPr>
      <w:r w:rsidRPr="009D7971">
        <w:rPr>
          <w:b/>
          <w:bCs/>
          <w:u w:val="single"/>
        </w:rPr>
        <w:t xml:space="preserve">Vraag </w:t>
      </w:r>
      <w:r>
        <w:rPr>
          <w:b/>
          <w:bCs/>
          <w:u w:val="single"/>
        </w:rPr>
        <w:t>42</w:t>
      </w:r>
      <w:r w:rsidRPr="009D7971">
        <w:rPr>
          <w:b/>
          <w:bCs/>
          <w:u w:val="single"/>
        </w:rPr>
        <w:t>:</w:t>
      </w:r>
    </w:p>
    <w:p w14:paraId="110D7329" w14:textId="25622B50" w:rsidR="00D25FE0" w:rsidRPr="00B51003" w:rsidRDefault="00D25FE0" w:rsidP="00D25FE0">
      <w:r w:rsidRPr="00B51003">
        <w:t>Het Verslag van bevindingen licht de accountant (ook) toe in de commissie planning &amp; control (pagina 24; paragraaf 5.3.7). Klopt het dat deze commissie geen tussentijdse toelichting van de accountant verwacht over de bevindingen n</w:t>
      </w:r>
      <w:r w:rsidR="00C47050" w:rsidRPr="00B51003">
        <w:t>.</w:t>
      </w:r>
      <w:r w:rsidRPr="00B51003">
        <w:t>a</w:t>
      </w:r>
      <w:r w:rsidR="00C47050" w:rsidRPr="00B51003">
        <w:t>.</w:t>
      </w:r>
      <w:r w:rsidRPr="00B51003">
        <w:t>v</w:t>
      </w:r>
      <w:r w:rsidR="00C47050" w:rsidRPr="00B51003">
        <w:t>.</w:t>
      </w:r>
      <w:r w:rsidRPr="00B51003">
        <w:t xml:space="preserve"> de interim controle (zoals opgenomen in de management letter)?</w:t>
      </w:r>
    </w:p>
    <w:p w14:paraId="1E06F99A" w14:textId="77777777" w:rsidR="00800037" w:rsidRPr="00B51003" w:rsidRDefault="00800037" w:rsidP="00D25FE0">
      <w:pPr>
        <w:rPr>
          <w:rFonts w:ascii="Arial" w:hAnsi="Arial" w:cs="Arial"/>
          <w:color w:val="000000"/>
          <w:sz w:val="20"/>
        </w:rPr>
      </w:pPr>
    </w:p>
    <w:p w14:paraId="4C07B7DF" w14:textId="43D5FBB8" w:rsidR="00D25FE0" w:rsidRPr="00800037" w:rsidRDefault="00D25FE0" w:rsidP="00D25FE0">
      <w:pPr>
        <w:rPr>
          <w:b/>
          <w:bCs/>
          <w:i/>
          <w:iCs/>
        </w:rPr>
      </w:pPr>
      <w:r w:rsidRPr="00B51003">
        <w:rPr>
          <w:b/>
          <w:bCs/>
          <w:i/>
          <w:iCs/>
        </w:rPr>
        <w:t>Antwoord:</w:t>
      </w:r>
      <w:r w:rsidR="00B51003" w:rsidRPr="00B51003">
        <w:rPr>
          <w:b/>
          <w:bCs/>
          <w:i/>
          <w:iCs/>
        </w:rPr>
        <w:t xml:space="preserve"> De bevindingen </w:t>
      </w:r>
      <w:r w:rsidR="00B51003">
        <w:rPr>
          <w:b/>
          <w:bCs/>
          <w:i/>
          <w:iCs/>
        </w:rPr>
        <w:t xml:space="preserve">van de interim controle </w:t>
      </w:r>
      <w:r w:rsidR="00B51003" w:rsidRPr="00B51003">
        <w:rPr>
          <w:b/>
          <w:bCs/>
          <w:i/>
          <w:iCs/>
        </w:rPr>
        <w:t>worden gerapporteerd aan het college.</w:t>
      </w:r>
    </w:p>
    <w:p w14:paraId="5F25C6E4" w14:textId="77777777" w:rsidR="00D25FE0" w:rsidRDefault="00D25FE0" w:rsidP="00D25FE0">
      <w:pPr>
        <w:rPr>
          <w:b/>
          <w:bCs/>
        </w:rPr>
      </w:pPr>
    </w:p>
    <w:p w14:paraId="474C13B6" w14:textId="77777777" w:rsidR="00D25FE0" w:rsidRDefault="00D25FE0" w:rsidP="00D25FE0">
      <w:pPr>
        <w:rPr>
          <w:b/>
          <w:bCs/>
          <w:u w:val="single"/>
        </w:rPr>
      </w:pPr>
      <w:r w:rsidRPr="009D7971">
        <w:rPr>
          <w:b/>
          <w:bCs/>
          <w:u w:val="single"/>
        </w:rPr>
        <w:t xml:space="preserve">Vraag </w:t>
      </w:r>
      <w:r>
        <w:rPr>
          <w:b/>
          <w:bCs/>
          <w:u w:val="single"/>
        </w:rPr>
        <w:t>43</w:t>
      </w:r>
      <w:r w:rsidRPr="009D7971">
        <w:rPr>
          <w:b/>
          <w:bCs/>
          <w:u w:val="single"/>
        </w:rPr>
        <w:t>:</w:t>
      </w:r>
    </w:p>
    <w:p w14:paraId="3E7FBDEB" w14:textId="77777777" w:rsidR="00D25FE0" w:rsidRDefault="00D25FE0" w:rsidP="00D25FE0">
      <w:r w:rsidRPr="00F975B7">
        <w:t>Wanneer is inzage mogelijk in de accountantsverklaringen en rapporten van bevindingen voorgaande jaren</w:t>
      </w:r>
      <w:r>
        <w:t xml:space="preserve"> (pagina 24; paragraaf 5.3.8)</w:t>
      </w:r>
      <w:r w:rsidRPr="00F975B7">
        <w:t>? Heeft u daar een specifieke datum / tijdstip voor? Is het wel mogelijk dat u het definitieve jaarverslag 2024 digitaal verstrekt?</w:t>
      </w:r>
    </w:p>
    <w:p w14:paraId="7B4E3633" w14:textId="77777777" w:rsidR="003731F9" w:rsidRPr="00F975B7" w:rsidRDefault="003731F9" w:rsidP="00D25FE0"/>
    <w:p w14:paraId="45A5BA5C" w14:textId="77777777" w:rsidR="00D25FE0" w:rsidRPr="003731F9" w:rsidRDefault="00D25FE0" w:rsidP="00D25FE0">
      <w:pPr>
        <w:rPr>
          <w:rFonts w:cs="Arial"/>
          <w:b/>
          <w:bCs/>
          <w:i/>
          <w:iCs/>
          <w:color w:val="000000"/>
          <w:szCs w:val="18"/>
        </w:rPr>
      </w:pPr>
      <w:r w:rsidRPr="003731F9">
        <w:rPr>
          <w:rFonts w:cs="Arial"/>
          <w:b/>
          <w:bCs/>
          <w:i/>
          <w:iCs/>
          <w:color w:val="000000"/>
          <w:szCs w:val="18"/>
        </w:rPr>
        <w:t>Antwoord: Het staat de inschrijvers vrij om met de contactpersoon een afspraak in te plannen op locatie om zich een beeld te kunnen vormen.</w:t>
      </w:r>
    </w:p>
    <w:p w14:paraId="01EB3B09" w14:textId="77777777" w:rsidR="00D25FE0" w:rsidRDefault="00D25FE0" w:rsidP="00D25FE0">
      <w:pPr>
        <w:rPr>
          <w:b/>
          <w:bCs/>
        </w:rPr>
      </w:pPr>
    </w:p>
    <w:p w14:paraId="06EC9860" w14:textId="3D9E5D7D" w:rsidR="001B75C0" w:rsidRDefault="001B75C0">
      <w:pPr>
        <w:spacing w:after="200" w:line="276" w:lineRule="auto"/>
        <w:rPr>
          <w:b/>
          <w:bCs/>
        </w:rPr>
      </w:pPr>
      <w:r>
        <w:rPr>
          <w:b/>
          <w:bCs/>
        </w:rPr>
        <w:br w:type="page"/>
      </w:r>
    </w:p>
    <w:p w14:paraId="3844730E" w14:textId="77777777" w:rsidR="00D25FE0" w:rsidRDefault="00D25FE0" w:rsidP="00D25FE0">
      <w:pPr>
        <w:rPr>
          <w:b/>
          <w:bCs/>
          <w:u w:val="single"/>
        </w:rPr>
      </w:pPr>
      <w:r w:rsidRPr="009D7971">
        <w:rPr>
          <w:b/>
          <w:bCs/>
          <w:u w:val="single"/>
        </w:rPr>
        <w:t xml:space="preserve">Vraag </w:t>
      </w:r>
      <w:r>
        <w:rPr>
          <w:b/>
          <w:bCs/>
          <w:u w:val="single"/>
        </w:rPr>
        <w:t>44</w:t>
      </w:r>
      <w:r w:rsidRPr="009D7971">
        <w:rPr>
          <w:b/>
          <w:bCs/>
          <w:u w:val="single"/>
        </w:rPr>
        <w:t>:</w:t>
      </w:r>
    </w:p>
    <w:p w14:paraId="298ED487" w14:textId="77777777" w:rsidR="00D25FE0" w:rsidRDefault="00D25FE0" w:rsidP="00D25FE0">
      <w:r w:rsidRPr="00870DAD">
        <w:t>U geeft aan dat "strengere eisen voortvloeiend uit externe regelgeving niet direct tot meerwerk leidt"</w:t>
      </w:r>
      <w:r>
        <w:t xml:space="preserve"> (pagina 24; paragraaf 5.3.8)</w:t>
      </w:r>
      <w:r w:rsidRPr="00870DAD">
        <w:t>. Wij weten echter uit het verleden dat strengere eisen soms wel tot meerwerk heeft geleid. Sluit u elke strengere eis uit als reden voor meerwerk of is het wel mogelijk meerwerk in rekening te brengen mits goed beargumenteerd en voorafgaand met u afgestemd?</w:t>
      </w:r>
    </w:p>
    <w:p w14:paraId="253AFED4" w14:textId="77777777" w:rsidR="004C4CFA" w:rsidRPr="00870DAD" w:rsidRDefault="004C4CFA" w:rsidP="00D25FE0"/>
    <w:p w14:paraId="48B67AF0" w14:textId="77777777" w:rsidR="00C82944" w:rsidRPr="00C82944" w:rsidRDefault="00D25FE0" w:rsidP="00C82944">
      <w:pPr>
        <w:rPr>
          <w:b/>
          <w:bCs/>
          <w:i/>
          <w:iCs/>
        </w:rPr>
      </w:pPr>
      <w:r w:rsidRPr="004C4CFA">
        <w:rPr>
          <w:b/>
          <w:bCs/>
          <w:i/>
          <w:iCs/>
        </w:rPr>
        <w:t xml:space="preserve">Antwoord: </w:t>
      </w:r>
      <w:r w:rsidR="00C82944" w:rsidRPr="00C82944">
        <w:rPr>
          <w:b/>
          <w:bCs/>
          <w:i/>
          <w:iCs/>
        </w:rPr>
        <w:t>De aanbestedende diensten bevestigen dat het uitgangspunt is dat strengere eisen voortvloeiend uit externe regelgeving in beginsel geen aanleiding vormen voor meerwerk. Van inschrijvers wordt verwacht dat zij bij het opstellen van hun inschrijving rekening houden met reguliere ontwikkelingen in wet- en regelgeving binnen de contractperiode.</w:t>
      </w:r>
    </w:p>
    <w:p w14:paraId="1B972FB1" w14:textId="77777777" w:rsidR="00C82944" w:rsidRPr="00C82944" w:rsidRDefault="00C82944" w:rsidP="00C82944">
      <w:pPr>
        <w:rPr>
          <w:b/>
          <w:bCs/>
          <w:i/>
          <w:iCs/>
        </w:rPr>
      </w:pPr>
    </w:p>
    <w:p w14:paraId="00F9D88A" w14:textId="77777777" w:rsidR="005A3089" w:rsidRDefault="00C82944" w:rsidP="00C82944">
      <w:pPr>
        <w:rPr>
          <w:b/>
          <w:bCs/>
          <w:i/>
          <w:iCs/>
        </w:rPr>
      </w:pPr>
      <w:r w:rsidRPr="00C82944">
        <w:rPr>
          <w:b/>
          <w:bCs/>
          <w:i/>
          <w:iCs/>
        </w:rPr>
        <w:t xml:space="preserve">Uitsluitend in uitzonderlijke situaties, waarin sprake is van wezenlijke en onvoorziene wijzigingen in externe regelgeving die aantoonbaar leiden tot significante aanvullende werkzaamheden, kan dit aanleiding zijn om het gesprek aan te gaan over de eventuele consequenties. </w:t>
      </w:r>
    </w:p>
    <w:p w14:paraId="120D5F5D" w14:textId="4663E29F" w:rsidR="00C82944" w:rsidRPr="00C82944" w:rsidRDefault="00C82944" w:rsidP="00C82944">
      <w:pPr>
        <w:rPr>
          <w:b/>
          <w:bCs/>
          <w:i/>
          <w:iCs/>
        </w:rPr>
      </w:pPr>
      <w:r w:rsidRPr="00C82944">
        <w:rPr>
          <w:b/>
          <w:bCs/>
          <w:i/>
          <w:iCs/>
        </w:rPr>
        <w:t>In dergelijke gevallen dient dit voorafgaand, deugdelijk onderbouwd en in overleg met de aanbestedende diensten te worden besproken.</w:t>
      </w:r>
    </w:p>
    <w:p w14:paraId="26101FE5" w14:textId="77777777" w:rsidR="00C82944" w:rsidRPr="00C82944" w:rsidRDefault="00C82944" w:rsidP="00C82944">
      <w:pPr>
        <w:rPr>
          <w:b/>
          <w:bCs/>
          <w:i/>
          <w:iCs/>
        </w:rPr>
      </w:pPr>
    </w:p>
    <w:p w14:paraId="00A2A5EF" w14:textId="51EE0FBF" w:rsidR="00D25FE0" w:rsidRDefault="00D25FE0" w:rsidP="00D25FE0">
      <w:pPr>
        <w:rPr>
          <w:b/>
          <w:bCs/>
          <w:u w:val="single"/>
        </w:rPr>
      </w:pPr>
      <w:r w:rsidRPr="009D7971">
        <w:rPr>
          <w:b/>
          <w:bCs/>
          <w:u w:val="single"/>
        </w:rPr>
        <w:t xml:space="preserve">Vraag </w:t>
      </w:r>
      <w:r>
        <w:rPr>
          <w:b/>
          <w:bCs/>
          <w:u w:val="single"/>
        </w:rPr>
        <w:t>45</w:t>
      </w:r>
      <w:r w:rsidRPr="009D7971">
        <w:rPr>
          <w:b/>
          <w:bCs/>
          <w:u w:val="single"/>
        </w:rPr>
        <w:t>:</w:t>
      </w:r>
    </w:p>
    <w:p w14:paraId="5FC62645" w14:textId="77777777" w:rsidR="00D25FE0" w:rsidRDefault="00D25FE0" w:rsidP="00D25FE0">
      <w:r w:rsidRPr="00870DAD">
        <w:t>De presentaties vinden plaats in de maand mei</w:t>
      </w:r>
      <w:r>
        <w:t xml:space="preserve"> (pagina 35; paragraaf 7.2.4)</w:t>
      </w:r>
      <w:r w:rsidRPr="00870DAD">
        <w:t>. Wij worden gevraagd deze datum op voorhand vrij te houden in onze agenda. Welke datum / tijdstip moeten wij vrij houden?</w:t>
      </w:r>
    </w:p>
    <w:p w14:paraId="3485B0AC" w14:textId="77777777" w:rsidR="003731F9" w:rsidRPr="00870DAD" w:rsidRDefault="003731F9" w:rsidP="00D25FE0"/>
    <w:p w14:paraId="4FB71A07" w14:textId="77777777" w:rsidR="00D25FE0" w:rsidRPr="003731F9" w:rsidRDefault="00D25FE0" w:rsidP="00D25FE0">
      <w:pPr>
        <w:rPr>
          <w:rFonts w:cs="Arial"/>
          <w:b/>
          <w:bCs/>
          <w:i/>
          <w:iCs/>
          <w:color w:val="000000"/>
          <w:szCs w:val="18"/>
        </w:rPr>
      </w:pPr>
      <w:r w:rsidRPr="003731F9">
        <w:rPr>
          <w:rFonts w:cs="Arial"/>
          <w:b/>
          <w:bCs/>
          <w:i/>
          <w:iCs/>
          <w:color w:val="000000"/>
          <w:szCs w:val="18"/>
        </w:rPr>
        <w:t>Antwoord: Dit is zoals aangegeven week 20 en 21 - de precieze dagen zijn nog niet bekend en hangt af van het aantal inschrijvingen</w:t>
      </w:r>
    </w:p>
    <w:p w14:paraId="3E6E6D23" w14:textId="77777777" w:rsidR="00D25FE0" w:rsidRDefault="00D25FE0" w:rsidP="00D25FE0">
      <w:pPr>
        <w:rPr>
          <w:rFonts w:cs="Arial"/>
          <w:b/>
          <w:bCs/>
          <w:color w:val="000000"/>
          <w:szCs w:val="18"/>
          <w:highlight w:val="yellow"/>
        </w:rPr>
      </w:pPr>
    </w:p>
    <w:p w14:paraId="2D5DB574" w14:textId="77777777" w:rsidR="00D25FE0" w:rsidRDefault="00D25FE0" w:rsidP="00D25FE0">
      <w:pPr>
        <w:rPr>
          <w:b/>
          <w:bCs/>
          <w:u w:val="single"/>
        </w:rPr>
      </w:pPr>
      <w:r w:rsidRPr="009D7971">
        <w:rPr>
          <w:b/>
          <w:bCs/>
          <w:u w:val="single"/>
        </w:rPr>
        <w:t xml:space="preserve">Vraag </w:t>
      </w:r>
      <w:r>
        <w:rPr>
          <w:b/>
          <w:bCs/>
          <w:u w:val="single"/>
        </w:rPr>
        <w:t>46</w:t>
      </w:r>
      <w:r w:rsidRPr="009D7971">
        <w:rPr>
          <w:b/>
          <w:bCs/>
          <w:u w:val="single"/>
        </w:rPr>
        <w:t>:</w:t>
      </w:r>
    </w:p>
    <w:p w14:paraId="45BA4DAE" w14:textId="77777777" w:rsidR="00D25FE0" w:rsidRDefault="00D25FE0" w:rsidP="00D25FE0">
      <w:r w:rsidRPr="00833FD7">
        <w:t xml:space="preserve">Onderaan </w:t>
      </w:r>
      <w:proofErr w:type="spellStart"/>
      <w:r w:rsidRPr="00833FD7">
        <w:t>pag</w:t>
      </w:r>
      <w:proofErr w:type="spellEnd"/>
      <w:r w:rsidRPr="00833FD7">
        <w:t xml:space="preserve"> 36 is aangegeven dat per </w:t>
      </w:r>
      <w:proofErr w:type="spellStart"/>
      <w:r w:rsidRPr="00833FD7">
        <w:t>subgunningscriterium</w:t>
      </w:r>
      <w:proofErr w:type="spellEnd"/>
      <w:r w:rsidRPr="00833FD7">
        <w:t xml:space="preserve"> max 4 A4 offerte pagina's mogen worden ingeleverd</w:t>
      </w:r>
      <w:r>
        <w:t xml:space="preserve"> (paragraaf 7.2.5)</w:t>
      </w:r>
      <w:r w:rsidRPr="00833FD7">
        <w:t xml:space="preserve">. Echter op </w:t>
      </w:r>
      <w:proofErr w:type="spellStart"/>
      <w:r w:rsidRPr="00833FD7">
        <w:t>pag</w:t>
      </w:r>
      <w:proofErr w:type="spellEnd"/>
      <w:r w:rsidRPr="00833FD7">
        <w:t xml:space="preserve"> 37 is voor </w:t>
      </w:r>
      <w:proofErr w:type="spellStart"/>
      <w:r w:rsidRPr="00833FD7">
        <w:t>subgunningscriterium</w:t>
      </w:r>
      <w:proofErr w:type="spellEnd"/>
      <w:r w:rsidRPr="00833FD7">
        <w:t xml:space="preserve"> G.1.1 max 5 </w:t>
      </w:r>
      <w:proofErr w:type="spellStart"/>
      <w:r w:rsidRPr="00833FD7">
        <w:t>pag</w:t>
      </w:r>
      <w:proofErr w:type="spellEnd"/>
      <w:r w:rsidRPr="00833FD7">
        <w:t xml:space="preserve"> A4 voorgeschreven en voor </w:t>
      </w:r>
      <w:proofErr w:type="spellStart"/>
      <w:r w:rsidRPr="00833FD7">
        <w:t>subgunningscriterium</w:t>
      </w:r>
      <w:proofErr w:type="spellEnd"/>
      <w:r w:rsidRPr="00833FD7">
        <w:t xml:space="preserve"> G.1.2 max 2 </w:t>
      </w:r>
      <w:proofErr w:type="spellStart"/>
      <w:r w:rsidRPr="00833FD7">
        <w:t>pag</w:t>
      </w:r>
      <w:proofErr w:type="spellEnd"/>
      <w:r w:rsidRPr="00833FD7">
        <w:t xml:space="preserve"> A4. Klopt het dat het juiste toegestane aantal pagina's 5 + 2 is?</w:t>
      </w:r>
    </w:p>
    <w:p w14:paraId="65D9CA6A" w14:textId="77777777" w:rsidR="003731F9" w:rsidRPr="00833FD7" w:rsidRDefault="003731F9" w:rsidP="00D25FE0"/>
    <w:p w14:paraId="1742EDFF" w14:textId="77777777" w:rsidR="00D25FE0" w:rsidRPr="003731F9" w:rsidRDefault="00D25FE0" w:rsidP="00D25FE0">
      <w:pPr>
        <w:rPr>
          <w:b/>
          <w:bCs/>
          <w:i/>
          <w:iCs/>
        </w:rPr>
      </w:pPr>
      <w:r w:rsidRPr="003731F9">
        <w:rPr>
          <w:b/>
          <w:bCs/>
          <w:i/>
          <w:iCs/>
        </w:rPr>
        <w:t>Antwoord: Ja, dat klopt.</w:t>
      </w:r>
    </w:p>
    <w:p w14:paraId="7DB104AF" w14:textId="77777777" w:rsidR="00D25FE0" w:rsidRDefault="00D25FE0" w:rsidP="00D25FE0">
      <w:pPr>
        <w:rPr>
          <w:rFonts w:cs="Arial"/>
          <w:b/>
          <w:bCs/>
          <w:color w:val="000000"/>
          <w:szCs w:val="18"/>
          <w:highlight w:val="yellow"/>
        </w:rPr>
      </w:pPr>
    </w:p>
    <w:p w14:paraId="1DE05C65" w14:textId="43454C95" w:rsidR="001B75C0" w:rsidRDefault="001B75C0">
      <w:pPr>
        <w:spacing w:after="200" w:line="276" w:lineRule="auto"/>
        <w:rPr>
          <w:rFonts w:cs="Arial"/>
          <w:b/>
          <w:bCs/>
          <w:color w:val="000000"/>
          <w:szCs w:val="18"/>
          <w:highlight w:val="yellow"/>
        </w:rPr>
      </w:pPr>
      <w:r>
        <w:rPr>
          <w:rFonts w:cs="Arial"/>
          <w:b/>
          <w:bCs/>
          <w:color w:val="000000"/>
          <w:szCs w:val="18"/>
          <w:highlight w:val="yellow"/>
        </w:rPr>
        <w:br w:type="page"/>
      </w:r>
    </w:p>
    <w:p w14:paraId="0B0D9E7F" w14:textId="77777777" w:rsidR="00D25FE0" w:rsidRDefault="00D25FE0" w:rsidP="00D25FE0">
      <w:pPr>
        <w:rPr>
          <w:b/>
          <w:bCs/>
          <w:u w:val="single"/>
        </w:rPr>
      </w:pPr>
      <w:r w:rsidRPr="009D7971">
        <w:rPr>
          <w:b/>
          <w:bCs/>
          <w:u w:val="single"/>
        </w:rPr>
        <w:t xml:space="preserve">Vraag </w:t>
      </w:r>
      <w:r>
        <w:rPr>
          <w:b/>
          <w:bCs/>
          <w:u w:val="single"/>
        </w:rPr>
        <w:t>47</w:t>
      </w:r>
      <w:r w:rsidRPr="009D7971">
        <w:rPr>
          <w:b/>
          <w:bCs/>
          <w:u w:val="single"/>
        </w:rPr>
        <w:t>:</w:t>
      </w:r>
    </w:p>
    <w:p w14:paraId="473D674C" w14:textId="77777777" w:rsidR="00D25FE0" w:rsidRDefault="00D25FE0" w:rsidP="00D25FE0">
      <w:r w:rsidRPr="00833FD7">
        <w:t xml:space="preserve">U geeft aan dat normaliter een steekproef van 25 deelwaarnemingen gangbaar is om </w:t>
      </w:r>
      <w:proofErr w:type="spellStart"/>
      <w:r w:rsidRPr="00833FD7">
        <w:t>om</w:t>
      </w:r>
      <w:proofErr w:type="spellEnd"/>
      <w:r w:rsidRPr="00833FD7">
        <w:t xml:space="preserve"> een dagelijks proces adequaat te kunnen testen</w:t>
      </w:r>
      <w:r>
        <w:t xml:space="preserve"> (Intern controleplan; bijlage 22; paragraaf 6.2)</w:t>
      </w:r>
      <w:r w:rsidRPr="00833FD7">
        <w:t xml:space="preserve">. Dat is alleen zo wanneer het proces qua vastlegging van de interne beheersmaatregelen voldoet aan de eisen van een systeemgerichte controle. Onze ervaring is dat interne beheersmaatregelen niet consequent / continu in het primaire proces zichtbaar worden vastgelegd en dat de inrichting van de automatisering niet volledig voldoet aan de eisen voor een systeemgerichte controle. Voor welke processen geldt binnen uw gemeente dat wel aan die eisen wordt voldaan? </w:t>
      </w:r>
    </w:p>
    <w:p w14:paraId="2747E411" w14:textId="77777777" w:rsidR="00C82944" w:rsidRDefault="00C82944" w:rsidP="00D25FE0"/>
    <w:p w14:paraId="443EFA56" w14:textId="77777777" w:rsidR="006B79F3" w:rsidRPr="006B79F3" w:rsidRDefault="00D25FE0" w:rsidP="006B79F3">
      <w:pPr>
        <w:rPr>
          <w:b/>
          <w:bCs/>
          <w:i/>
          <w:iCs/>
        </w:rPr>
      </w:pPr>
      <w:r w:rsidRPr="006B79F3">
        <w:rPr>
          <w:b/>
          <w:bCs/>
          <w:i/>
          <w:iCs/>
        </w:rPr>
        <w:t xml:space="preserve">Antwoord: </w:t>
      </w:r>
      <w:r w:rsidR="006B79F3" w:rsidRPr="006B79F3">
        <w:rPr>
          <w:b/>
          <w:bCs/>
          <w:i/>
          <w:iCs/>
        </w:rPr>
        <w:t>De aanbestedende diensten herkennen het door u geschetste beeld dat de toepasbaarheid van een systeemgerichte controle afhankelijk is van de mate waarin interne beheersmaatregelen aantoonbaar en consistent in de processen zijn vastgelegd.</w:t>
      </w:r>
    </w:p>
    <w:p w14:paraId="3F167BFA" w14:textId="77777777" w:rsidR="006B79F3" w:rsidRPr="006B79F3" w:rsidRDefault="006B79F3" w:rsidP="006B79F3">
      <w:pPr>
        <w:rPr>
          <w:b/>
          <w:bCs/>
          <w:i/>
          <w:iCs/>
        </w:rPr>
      </w:pPr>
    </w:p>
    <w:p w14:paraId="5C9EEB47" w14:textId="77777777" w:rsidR="006B79F3" w:rsidRPr="006B79F3" w:rsidRDefault="006B79F3" w:rsidP="006B79F3">
      <w:pPr>
        <w:rPr>
          <w:b/>
          <w:bCs/>
          <w:i/>
          <w:iCs/>
        </w:rPr>
      </w:pPr>
      <w:r w:rsidRPr="006B79F3">
        <w:rPr>
          <w:b/>
          <w:bCs/>
          <w:i/>
          <w:iCs/>
        </w:rPr>
        <w:t>In dit kader merken de aanbestedende diensten op dat in de afgelopen jaren, met name binnen de als risicovol aangemerkte processen, aanzienlijke stappen zijn gezet in het verbeteren van de opzet, het bestaan en de zichtbare vastlegging van interne beheersmaatregelen. Hierbij is expliciet ingezet op het versterken van de interne controleomgeving en het beter borging van beheersmaatregelen binnen de primaire processen en de ondersteunende systemen.</w:t>
      </w:r>
    </w:p>
    <w:p w14:paraId="57B4EB3E" w14:textId="77777777" w:rsidR="006B79F3" w:rsidRPr="006B79F3" w:rsidRDefault="006B79F3" w:rsidP="006B79F3">
      <w:pPr>
        <w:rPr>
          <w:b/>
          <w:bCs/>
          <w:i/>
          <w:iCs/>
        </w:rPr>
      </w:pPr>
    </w:p>
    <w:p w14:paraId="19B09904" w14:textId="52B18B4E" w:rsidR="00D25FE0" w:rsidRPr="006B79F3" w:rsidRDefault="006B79F3" w:rsidP="006B79F3">
      <w:pPr>
        <w:rPr>
          <w:b/>
          <w:bCs/>
          <w:i/>
          <w:iCs/>
        </w:rPr>
      </w:pPr>
      <w:r w:rsidRPr="006B79F3">
        <w:rPr>
          <w:b/>
          <w:bCs/>
          <w:i/>
          <w:iCs/>
        </w:rPr>
        <w:t>Deze ontwikkelingen bieden naar het oordeel van de aanbestedende diensten een solide basis voor zowel de controle op de getrouwheid als de rechtmatigheid.</w:t>
      </w:r>
    </w:p>
    <w:p w14:paraId="26EAF018" w14:textId="77777777" w:rsidR="00D25FE0" w:rsidRDefault="00D25FE0" w:rsidP="00D25FE0"/>
    <w:p w14:paraId="1E0980B1" w14:textId="77777777" w:rsidR="00D25FE0" w:rsidRDefault="00D25FE0" w:rsidP="00D25FE0">
      <w:pPr>
        <w:rPr>
          <w:b/>
          <w:bCs/>
          <w:u w:val="single"/>
        </w:rPr>
      </w:pPr>
      <w:r w:rsidRPr="009D7971">
        <w:rPr>
          <w:b/>
          <w:bCs/>
          <w:u w:val="single"/>
        </w:rPr>
        <w:t xml:space="preserve">Vraag </w:t>
      </w:r>
      <w:r>
        <w:rPr>
          <w:b/>
          <w:bCs/>
          <w:u w:val="single"/>
        </w:rPr>
        <w:t>48</w:t>
      </w:r>
      <w:r w:rsidRPr="009D7971">
        <w:rPr>
          <w:b/>
          <w:bCs/>
          <w:u w:val="single"/>
        </w:rPr>
        <w:t>:</w:t>
      </w:r>
    </w:p>
    <w:p w14:paraId="67C6CB92" w14:textId="77777777" w:rsidR="00D25FE0" w:rsidRDefault="00D25FE0" w:rsidP="00D25FE0">
      <w:r w:rsidRPr="00833FD7">
        <w:t xml:space="preserve">Fasering en planning interim en jaareinde controle: Wat bent u gewend </w:t>
      </w:r>
      <w:proofErr w:type="spellStart"/>
      <w:r w:rsidRPr="00833FD7">
        <w:t>cq.</w:t>
      </w:r>
      <w:proofErr w:type="spellEnd"/>
      <w:r w:rsidRPr="00833FD7">
        <w:t xml:space="preserve"> wat zijn uw wensen qua maand en doorlooptijd wat betreft interim en jaareinde controle</w:t>
      </w:r>
      <w:r>
        <w:t xml:space="preserve"> (pagina 31; paragraaf 7.2.2)</w:t>
      </w:r>
      <w:r w:rsidRPr="00833FD7">
        <w:t>?</w:t>
      </w:r>
    </w:p>
    <w:p w14:paraId="661AF5D1" w14:textId="77777777" w:rsidR="003731F9" w:rsidRDefault="003731F9" w:rsidP="00D25FE0"/>
    <w:p w14:paraId="507C84D1" w14:textId="77777777" w:rsidR="00D25FE0" w:rsidRPr="003731F9" w:rsidRDefault="00D25FE0" w:rsidP="00D25FE0">
      <w:pPr>
        <w:rPr>
          <w:b/>
          <w:bCs/>
          <w:i/>
          <w:iCs/>
        </w:rPr>
      </w:pPr>
      <w:r w:rsidRPr="003731F9">
        <w:rPr>
          <w:b/>
          <w:bCs/>
          <w:i/>
          <w:iCs/>
        </w:rPr>
        <w:t>Antwoord: Zoals gebruikelijk voor gemeenten vinden de controles voor de jaarrekening plaats in Q2 en de interim controles in Q4. De planning van de jaarrekening (met bijbehorende ook inhoudelijke vragen) starten vanaf december.</w:t>
      </w:r>
    </w:p>
    <w:p w14:paraId="54002B87" w14:textId="77777777" w:rsidR="00D25FE0" w:rsidRPr="00833FD7" w:rsidRDefault="00D25FE0" w:rsidP="00D25FE0"/>
    <w:p w14:paraId="2592BF93" w14:textId="75AA9691" w:rsidR="00D25FE0" w:rsidRDefault="00D25FE0" w:rsidP="00D25FE0">
      <w:pPr>
        <w:rPr>
          <w:b/>
          <w:bCs/>
          <w:u w:val="single"/>
        </w:rPr>
      </w:pPr>
      <w:r w:rsidRPr="009D7971">
        <w:rPr>
          <w:b/>
          <w:bCs/>
          <w:u w:val="single"/>
        </w:rPr>
        <w:t xml:space="preserve">Vraag </w:t>
      </w:r>
      <w:r>
        <w:rPr>
          <w:b/>
          <w:bCs/>
          <w:u w:val="single"/>
        </w:rPr>
        <w:t>49</w:t>
      </w:r>
      <w:r w:rsidRPr="009D7971">
        <w:rPr>
          <w:b/>
          <w:bCs/>
          <w:u w:val="single"/>
        </w:rPr>
        <w:t>:</w:t>
      </w:r>
    </w:p>
    <w:p w14:paraId="77582A42" w14:textId="77777777" w:rsidR="00D25FE0" w:rsidRDefault="00D25FE0" w:rsidP="00D25FE0">
      <w:r w:rsidRPr="00545067">
        <w:t>Is akkoord dat de opdracht zal worden uitgevoerd met inachtneming van de voor opdrachtnemer als accountantsorganisatie en de voor externe accountants als zodanig geldende wet- en (beroeps)regelgeving. Indien en voor zover andere bepalingen in de overeenkomst, algemene voorwaarden en/of andere van toepassing zijnde stukken daarmee strijdig of onverenigbaar zijn, prevaleert de geldende wet- en (beroeps)regelgeving</w:t>
      </w:r>
      <w:r>
        <w:t>.</w:t>
      </w:r>
    </w:p>
    <w:p w14:paraId="36062F48" w14:textId="77777777" w:rsidR="003731F9" w:rsidRPr="00545067" w:rsidRDefault="003731F9" w:rsidP="00D25FE0"/>
    <w:p w14:paraId="0C5A2EA6" w14:textId="77777777" w:rsidR="00D25FE0" w:rsidRPr="003731F9" w:rsidRDefault="00D25FE0" w:rsidP="00D25FE0">
      <w:pPr>
        <w:rPr>
          <w:b/>
          <w:bCs/>
          <w:i/>
          <w:iCs/>
        </w:rPr>
      </w:pPr>
      <w:r w:rsidRPr="003731F9">
        <w:rPr>
          <w:b/>
          <w:bCs/>
          <w:i/>
          <w:iCs/>
        </w:rPr>
        <w:t>Antwoord: Akkoord.</w:t>
      </w:r>
    </w:p>
    <w:p w14:paraId="7ABC55C4" w14:textId="77777777" w:rsidR="00D25FE0" w:rsidRDefault="00D25FE0" w:rsidP="00D25FE0"/>
    <w:p w14:paraId="26333AA3" w14:textId="77777777" w:rsidR="00D25FE0" w:rsidRDefault="00D25FE0" w:rsidP="00D25FE0">
      <w:pPr>
        <w:rPr>
          <w:b/>
          <w:bCs/>
          <w:u w:val="single"/>
        </w:rPr>
      </w:pPr>
      <w:r w:rsidRPr="009D7971">
        <w:rPr>
          <w:b/>
          <w:bCs/>
          <w:u w:val="single"/>
        </w:rPr>
        <w:t xml:space="preserve">Vraag </w:t>
      </w:r>
      <w:r>
        <w:rPr>
          <w:b/>
          <w:bCs/>
          <w:u w:val="single"/>
        </w:rPr>
        <w:t>50</w:t>
      </w:r>
      <w:r w:rsidRPr="009D7971">
        <w:rPr>
          <w:b/>
          <w:bCs/>
          <w:u w:val="single"/>
        </w:rPr>
        <w:t>:</w:t>
      </w:r>
    </w:p>
    <w:p w14:paraId="150ECCB1" w14:textId="77777777" w:rsidR="00D25FE0" w:rsidRDefault="00D25FE0" w:rsidP="00D25FE0">
      <w:r w:rsidRPr="00545067">
        <w:t xml:space="preserve">De definitieve aanvaarding van de opdracht en ondertekening van de overeenkomst geschieden onder het wettelijk verplichte voorbehoud van een positieve uitkomst van de cliëntenacceptatie- en onafhankelijkheidsprocedure. Dit onderzoek geschiedt op basis van de </w:t>
      </w:r>
      <w:proofErr w:type="spellStart"/>
      <w:r w:rsidRPr="00545067">
        <w:t>Wwft</w:t>
      </w:r>
      <w:proofErr w:type="spellEnd"/>
      <w:r w:rsidRPr="00545067">
        <w:t>, de Verordening op de onafhankelijkheid (</w:t>
      </w:r>
      <w:proofErr w:type="spellStart"/>
      <w:r w:rsidRPr="00545067">
        <w:t>ViO</w:t>
      </w:r>
      <w:proofErr w:type="spellEnd"/>
      <w:r w:rsidRPr="00545067">
        <w:t>) en de Verordening gedrags- en beroepsregels accountants (VGBA). Inschrijver zal direct na de voorlopige gunningsbeslissing de resterende stappen van dit onderzoek met de nodige voortvarendheid doorlopen. Is dit akkoord?</w:t>
      </w:r>
    </w:p>
    <w:p w14:paraId="68BD5AFB" w14:textId="77777777" w:rsidR="001C49C1" w:rsidRPr="00545067" w:rsidRDefault="001C49C1" w:rsidP="00D25FE0"/>
    <w:p w14:paraId="73CF71CC" w14:textId="77777777" w:rsidR="00D25FE0" w:rsidRPr="001C49C1" w:rsidRDefault="00D25FE0" w:rsidP="00D25FE0">
      <w:pPr>
        <w:rPr>
          <w:b/>
          <w:bCs/>
          <w:i/>
          <w:iCs/>
        </w:rPr>
      </w:pPr>
      <w:r w:rsidRPr="001C49C1">
        <w:rPr>
          <w:b/>
          <w:bCs/>
          <w:i/>
          <w:iCs/>
        </w:rPr>
        <w:t>Antwoord: Akkoord.</w:t>
      </w:r>
    </w:p>
    <w:p w14:paraId="784D9498" w14:textId="1A19AAA1" w:rsidR="001B75C0" w:rsidRDefault="001B75C0">
      <w:pPr>
        <w:spacing w:after="200" w:line="276" w:lineRule="auto"/>
      </w:pPr>
      <w:r>
        <w:br w:type="page"/>
      </w:r>
    </w:p>
    <w:p w14:paraId="534A843A" w14:textId="77777777" w:rsidR="00D25FE0" w:rsidRDefault="00D25FE0" w:rsidP="00D25FE0">
      <w:pPr>
        <w:rPr>
          <w:b/>
          <w:bCs/>
          <w:u w:val="single"/>
        </w:rPr>
      </w:pPr>
      <w:r w:rsidRPr="009D7971">
        <w:rPr>
          <w:b/>
          <w:bCs/>
          <w:u w:val="single"/>
        </w:rPr>
        <w:t xml:space="preserve">Vraag </w:t>
      </w:r>
      <w:r>
        <w:rPr>
          <w:b/>
          <w:bCs/>
          <w:u w:val="single"/>
        </w:rPr>
        <w:t>51</w:t>
      </w:r>
      <w:r w:rsidRPr="009D7971">
        <w:rPr>
          <w:b/>
          <w:bCs/>
          <w:u w:val="single"/>
        </w:rPr>
        <w:t>:</w:t>
      </w:r>
    </w:p>
    <w:p w14:paraId="0B79EB0B" w14:textId="249415F1" w:rsidR="00D25FE0" w:rsidRDefault="00D25FE0" w:rsidP="00D25FE0">
      <w:r w:rsidRPr="00545067">
        <w:t>Wij missen een indexatie-clausule. Is akkoord dat de navolgende indexatie-clausule van toepassing is: Contractant is gerechtigd één (1) maal per jaar op 1 juli, voor het eerst per 1 juli 2027, de prijzen en tarieven aan te passen. Het te hanteren indexeringspercentage, bestaande uit twee decimalen, komt als volgt tot stand:</w:t>
      </w:r>
      <w:r w:rsidRPr="00545067">
        <w:br/>
        <w:t>(indexcijfer nieuw – indexcijfer oud) / indexcijfer oud) * 100</w:t>
      </w:r>
      <w:r w:rsidRPr="00545067">
        <w:br/>
        <w:t>Voor de berekening van prijsaanpassingen zal gebruik worden gemaakt van het CBS indexcijfer voor Dienstenprijzen (DPI); commerciële dienstverlening en transport (index 2025=100); klasse 6920 Accountants, boekhouders en belastingconsulenten., gepubliceerd door CBS, waarbij het meest recent vastgestelde basisjaar op 100 wordt gesteld</w:t>
      </w:r>
      <w:r w:rsidR="00A36768">
        <w:t>.</w:t>
      </w:r>
    </w:p>
    <w:p w14:paraId="5D9E7FA7" w14:textId="77777777" w:rsidR="00A36768" w:rsidRPr="00545067" w:rsidRDefault="00A36768" w:rsidP="00D25FE0"/>
    <w:p w14:paraId="7B2591E3" w14:textId="77777777" w:rsidR="00A36768" w:rsidRPr="00800037" w:rsidRDefault="00A36768" w:rsidP="00A36768">
      <w:pPr>
        <w:rPr>
          <w:b/>
          <w:bCs/>
          <w:i/>
          <w:iCs/>
        </w:rPr>
      </w:pPr>
      <w:r w:rsidRPr="001C49C1">
        <w:rPr>
          <w:b/>
          <w:bCs/>
          <w:i/>
          <w:iCs/>
        </w:rPr>
        <w:t xml:space="preserve">Antwoord: </w:t>
      </w:r>
      <w:r w:rsidRPr="00800037">
        <w:rPr>
          <w:b/>
          <w:bCs/>
          <w:i/>
          <w:iCs/>
        </w:rPr>
        <w:t>De aanbestedende diensten nemen kennis van uw suggestie met betrekking tot het hanteren van een jaarlijkse indexatie op basis van het CBS prijsindexcijfer.</w:t>
      </w:r>
    </w:p>
    <w:p w14:paraId="6B5AAC1F" w14:textId="77777777" w:rsidR="00A36768" w:rsidRPr="00800037" w:rsidRDefault="00A36768" w:rsidP="00A36768">
      <w:pPr>
        <w:rPr>
          <w:b/>
          <w:bCs/>
          <w:i/>
          <w:iCs/>
        </w:rPr>
      </w:pPr>
    </w:p>
    <w:p w14:paraId="108A0871" w14:textId="77777777" w:rsidR="00A36768" w:rsidRPr="00800037" w:rsidRDefault="00A36768" w:rsidP="00A36768">
      <w:pPr>
        <w:rPr>
          <w:b/>
          <w:bCs/>
          <w:i/>
          <w:iCs/>
        </w:rPr>
      </w:pPr>
      <w:r w:rsidRPr="00800037">
        <w:rPr>
          <w:b/>
          <w:bCs/>
          <w:i/>
          <w:iCs/>
        </w:rPr>
        <w:t>De aanbestedende diensten hebben er echter bewust voor gekozen om inschrijvers te verzoeken een vaste prijs per jaar op te geven voor de volledige contractperiode (2026 tot en met 2029). Deze systematiek sluit aan bij de uitgangspunten van de aanbesteding en de wens tot voorafgaande budgettaire duidelijkheid voor de deelnemende gemeenten.</w:t>
      </w:r>
    </w:p>
    <w:p w14:paraId="1A728F2D" w14:textId="77777777" w:rsidR="00A36768" w:rsidRPr="00800037" w:rsidRDefault="00A36768" w:rsidP="00A36768">
      <w:pPr>
        <w:rPr>
          <w:b/>
          <w:bCs/>
          <w:i/>
          <w:iCs/>
        </w:rPr>
      </w:pPr>
    </w:p>
    <w:p w14:paraId="37EB66B3" w14:textId="77777777" w:rsidR="00A36768" w:rsidRPr="00800037" w:rsidRDefault="00A36768" w:rsidP="00A36768">
      <w:pPr>
        <w:rPr>
          <w:b/>
          <w:bCs/>
          <w:i/>
          <w:iCs/>
        </w:rPr>
      </w:pPr>
      <w:r w:rsidRPr="00800037">
        <w:rPr>
          <w:b/>
          <w:bCs/>
          <w:i/>
          <w:iCs/>
        </w:rPr>
        <w:t>Dit betekent dat gedurende de contractperiode geen sprake zal zijn van indexatie of prijsaanpassing. Inschrijvers dienen bij het opstellen van hun inschrijving rekening te houden met mogelijke prijsontwikkelingen gedurende de looptijd van de overeenkomst.</w:t>
      </w:r>
    </w:p>
    <w:p w14:paraId="68C9E263" w14:textId="77777777" w:rsidR="00D25FE0" w:rsidRDefault="00D25FE0" w:rsidP="00D25FE0">
      <w:pPr>
        <w:rPr>
          <w:b/>
          <w:bCs/>
        </w:rPr>
      </w:pPr>
    </w:p>
    <w:p w14:paraId="23FEEC20" w14:textId="77777777" w:rsidR="00D25FE0" w:rsidRDefault="00D25FE0" w:rsidP="00D25FE0">
      <w:pPr>
        <w:rPr>
          <w:b/>
          <w:bCs/>
          <w:u w:val="single"/>
        </w:rPr>
      </w:pPr>
      <w:r w:rsidRPr="009D7971">
        <w:rPr>
          <w:b/>
          <w:bCs/>
          <w:u w:val="single"/>
        </w:rPr>
        <w:t xml:space="preserve">Vraag </w:t>
      </w:r>
      <w:r>
        <w:rPr>
          <w:b/>
          <w:bCs/>
          <w:u w:val="single"/>
        </w:rPr>
        <w:t>52</w:t>
      </w:r>
      <w:r w:rsidRPr="009D7971">
        <w:rPr>
          <w:b/>
          <w:bCs/>
          <w:u w:val="single"/>
        </w:rPr>
        <w:t>:</w:t>
      </w:r>
    </w:p>
    <w:p w14:paraId="1489878B" w14:textId="36F43600" w:rsidR="00D25FE0" w:rsidRDefault="00D25FE0" w:rsidP="00D25FE0">
      <w:r w:rsidRPr="00B95D1D">
        <w:t>Vrijwaringen zijn bijzonder bezwaarlijk</w:t>
      </w:r>
      <w:r>
        <w:t xml:space="preserve"> (Inkoopvoorwaarden; artikel 4.5)</w:t>
      </w:r>
      <w:r w:rsidRPr="00B95D1D">
        <w:t>. De kans dat een dergelijke situatie zich voordoet is vaak nauwelijks in te schatten en vaak valt de situatie niet te beheersen of te beïnvloeden. Ook is een contractuele vrijwaring alleen verzekerd als wij ook zonder de contractuele vrijwaring aansprakelijk zouden zijn geweest jegens de opdrachtgever.</w:t>
      </w:r>
      <w:r w:rsidR="00F4316C">
        <w:t xml:space="preserve"> </w:t>
      </w:r>
      <w:r w:rsidRPr="00B95D1D">
        <w:t xml:space="preserve">Is daarom akkoord artikel 4.5 aan te passen als volgt: De Contractant vrijwaart de Gemeente voor strafrechtelijke boetes en bestuurlijke sancties (als bedoeld in artikel 5:2 lid 1 aanhef en onder a van de Algemene wet bestuursrecht, het eventuele kostenverhaal daaronder begrepen) die verband houden met toerekenbare tekortkomingen van de Contractant bij de uitvoering van de Overeenkomst en die de Contractant of de Gemeente krijgt opgelegd, doch slechts indien en voor zover de Contractant ook zonder deze bepaling jegens de Gemeente aansprakelijk zou zijn geweest en tot ten hoogste de in artikel 16.1 genoemde bedragen.       </w:t>
      </w:r>
    </w:p>
    <w:p w14:paraId="174B7F9D" w14:textId="77777777" w:rsidR="00013B51" w:rsidRPr="00B95D1D" w:rsidRDefault="00013B51" w:rsidP="00D25FE0"/>
    <w:p w14:paraId="5EAC2FA6" w14:textId="77777777" w:rsidR="00013B51" w:rsidRPr="00013B51" w:rsidRDefault="00013B51" w:rsidP="00013B51">
      <w:pPr>
        <w:rPr>
          <w:b/>
          <w:bCs/>
          <w:i/>
          <w:iCs/>
        </w:rPr>
      </w:pPr>
      <w:r w:rsidRPr="00013B51">
        <w:rPr>
          <w:b/>
          <w:bCs/>
          <w:i/>
          <w:iCs/>
        </w:rPr>
        <w:t>Antwoord: Akkoord.</w:t>
      </w:r>
    </w:p>
    <w:p w14:paraId="530A40E0" w14:textId="77777777" w:rsidR="00D25FE0" w:rsidRDefault="00D25FE0" w:rsidP="00D25FE0"/>
    <w:p w14:paraId="4B67C3F1" w14:textId="77777777" w:rsidR="00D25FE0" w:rsidRDefault="00D25FE0" w:rsidP="00D25FE0">
      <w:pPr>
        <w:rPr>
          <w:b/>
          <w:bCs/>
          <w:u w:val="single"/>
        </w:rPr>
      </w:pPr>
      <w:r w:rsidRPr="009D7971">
        <w:rPr>
          <w:b/>
          <w:bCs/>
          <w:u w:val="single"/>
        </w:rPr>
        <w:t xml:space="preserve">Vraag </w:t>
      </w:r>
      <w:r>
        <w:rPr>
          <w:b/>
          <w:bCs/>
          <w:u w:val="single"/>
        </w:rPr>
        <w:t>53</w:t>
      </w:r>
      <w:r w:rsidRPr="009D7971">
        <w:rPr>
          <w:b/>
          <w:bCs/>
          <w:u w:val="single"/>
        </w:rPr>
        <w:t>:</w:t>
      </w:r>
    </w:p>
    <w:p w14:paraId="0B6F15FB" w14:textId="77777777" w:rsidR="00D25FE0" w:rsidRDefault="00D25FE0" w:rsidP="00D25FE0">
      <w:r w:rsidRPr="00B95D1D">
        <w:t>Het recht van opdrachtgever om accountants(controle) producten te mogen (goed)keuren staat haaks op de aard en doel van de accountantscontrole</w:t>
      </w:r>
      <w:r>
        <w:t xml:space="preserve"> (Inkoopvoorwaarden; artikel 6.2)</w:t>
      </w:r>
      <w:r w:rsidRPr="00B95D1D">
        <w:t>. Is akkoord dat artikel 6.2 niet van toepassing is?</w:t>
      </w:r>
    </w:p>
    <w:p w14:paraId="6CE0A16C" w14:textId="77777777" w:rsidR="00013B51" w:rsidRPr="00B95D1D" w:rsidRDefault="00013B51" w:rsidP="00D25FE0"/>
    <w:p w14:paraId="1DA687B6" w14:textId="77777777" w:rsidR="00013B51" w:rsidRPr="00013B51" w:rsidRDefault="00013B51" w:rsidP="00013B51">
      <w:pPr>
        <w:rPr>
          <w:b/>
          <w:bCs/>
          <w:i/>
          <w:iCs/>
        </w:rPr>
      </w:pPr>
      <w:r w:rsidRPr="00013B51">
        <w:rPr>
          <w:b/>
          <w:bCs/>
          <w:i/>
          <w:iCs/>
        </w:rPr>
        <w:t>Antwoord: Akkoord.</w:t>
      </w:r>
    </w:p>
    <w:p w14:paraId="1B8FD75F" w14:textId="77777777" w:rsidR="00D25FE0" w:rsidRDefault="00D25FE0" w:rsidP="00D25FE0"/>
    <w:p w14:paraId="780CC43E" w14:textId="1CD16F71" w:rsidR="001B75C0" w:rsidRDefault="001B75C0">
      <w:pPr>
        <w:spacing w:after="200" w:line="276" w:lineRule="auto"/>
      </w:pPr>
      <w:r>
        <w:br w:type="page"/>
      </w:r>
    </w:p>
    <w:p w14:paraId="78461A0C" w14:textId="77777777" w:rsidR="00D25FE0" w:rsidRDefault="00D25FE0" w:rsidP="00D25FE0">
      <w:pPr>
        <w:rPr>
          <w:b/>
          <w:bCs/>
          <w:u w:val="single"/>
        </w:rPr>
      </w:pPr>
      <w:r w:rsidRPr="009D7971">
        <w:rPr>
          <w:b/>
          <w:bCs/>
          <w:u w:val="single"/>
        </w:rPr>
        <w:t xml:space="preserve">Vraag </w:t>
      </w:r>
      <w:r>
        <w:rPr>
          <w:b/>
          <w:bCs/>
          <w:u w:val="single"/>
        </w:rPr>
        <w:t>54</w:t>
      </w:r>
      <w:r w:rsidRPr="009D7971">
        <w:rPr>
          <w:b/>
          <w:bCs/>
          <w:u w:val="single"/>
        </w:rPr>
        <w:t>:</w:t>
      </w:r>
    </w:p>
    <w:p w14:paraId="33FC1A9E" w14:textId="77777777" w:rsidR="00D25FE0" w:rsidRDefault="00D25FE0" w:rsidP="00D25FE0">
      <w:r w:rsidRPr="00B95D1D">
        <w:t>Is akkoord om aan deze bepaling toe te voegen:“…of in het geval Contractant of een medewerker van Contractant voor zichzelf optreedt in een tucht-, civiele of strafprocedure waarbij de betreffende informatie van belang kan zijn.”?</w:t>
      </w:r>
      <w:r>
        <w:t xml:space="preserve"> (Inkoopvoorwaarden; artikel 7.1)</w:t>
      </w:r>
    </w:p>
    <w:p w14:paraId="7BCF8393" w14:textId="77777777" w:rsidR="00013B51" w:rsidRPr="00B95D1D" w:rsidRDefault="00013B51" w:rsidP="00D25FE0"/>
    <w:p w14:paraId="760CF169" w14:textId="77777777" w:rsidR="00013B51" w:rsidRPr="00013B51" w:rsidRDefault="00013B51" w:rsidP="00013B51">
      <w:pPr>
        <w:rPr>
          <w:b/>
          <w:bCs/>
          <w:i/>
          <w:iCs/>
        </w:rPr>
      </w:pPr>
      <w:r w:rsidRPr="00013B51">
        <w:rPr>
          <w:b/>
          <w:bCs/>
          <w:i/>
          <w:iCs/>
        </w:rPr>
        <w:t>Antwoord: Akkoord.</w:t>
      </w:r>
    </w:p>
    <w:p w14:paraId="389E954F" w14:textId="77777777" w:rsidR="00D25FE0" w:rsidRDefault="00D25FE0" w:rsidP="00D25FE0"/>
    <w:p w14:paraId="36D2C5A0" w14:textId="77777777" w:rsidR="00D25FE0" w:rsidRDefault="00D25FE0" w:rsidP="00D25FE0">
      <w:pPr>
        <w:rPr>
          <w:b/>
          <w:bCs/>
          <w:u w:val="single"/>
        </w:rPr>
      </w:pPr>
      <w:r w:rsidRPr="009D7971">
        <w:rPr>
          <w:b/>
          <w:bCs/>
          <w:u w:val="single"/>
        </w:rPr>
        <w:t xml:space="preserve">Vraag </w:t>
      </w:r>
      <w:r>
        <w:rPr>
          <w:b/>
          <w:bCs/>
          <w:u w:val="single"/>
        </w:rPr>
        <w:t>55</w:t>
      </w:r>
      <w:r w:rsidRPr="009D7971">
        <w:rPr>
          <w:b/>
          <w:bCs/>
          <w:u w:val="single"/>
        </w:rPr>
        <w:t>:</w:t>
      </w:r>
    </w:p>
    <w:p w14:paraId="10482F9D" w14:textId="4D631F9A" w:rsidR="00D25FE0" w:rsidRDefault="00D25FE0" w:rsidP="00D25FE0">
      <w:r w:rsidRPr="00B562C7">
        <w:t>De intellectuele eigendomsrechten op (accountantscontrole)verklaringen en rapporten moeten toekomen aan de accountant</w:t>
      </w:r>
      <w:r>
        <w:t xml:space="preserve"> (Inkoopvoorwaarden; artikel 8)</w:t>
      </w:r>
      <w:r w:rsidRPr="00B562C7">
        <w:t>. Indien dit anders zou zijn, dan zou dit met zich brengen dat een opdrachtgever gerechtigd zou zijn om de verklaring of het rapport aan te passen. Vanuit de discipline van de accountant draagt deze de vaktechnische verantwoordelijkheid voor verklaringen en rapportages. Die verantwoordelijkheid kan enkel worden gedragen indien de intellectuele eigendomsrechten bij ons blijven rusten.</w:t>
      </w:r>
      <w:r w:rsidR="00307BA3">
        <w:t xml:space="preserve"> </w:t>
      </w:r>
      <w:r w:rsidRPr="00B562C7">
        <w:t>Is akkoord dat het bepaalde in artikel 8 wordt vervangen door: “(Intellectuele) eigendomsrechten die reeds voor de datum van deze overeenkomst aan een partij in eigendom toebehoorden (of aan één van hen in licentie zijn gegeven) blijven aan de oorspronkelijke bezitter (c.q. aan de licentiegever) toebehoren. De Contractant behoudt zich alle rechten van (intellectuele) eigendom voor met betrekking tot de producten van de geest welke hij gebruikt of heeft gebruikt en/of ontwikkelt en/of heeft ontwikkeld in het kader van de uitvoering van de opdracht, en ten aanzien waarvan hij de auteursrechten of andere rechten van (intellectuele) eigendom heeft of geldend kan maken. De Gemeente heeft het recht de resultaten van de opdracht te gebruiken voor zover passend binnen het doel van de opdracht.”</w:t>
      </w:r>
    </w:p>
    <w:p w14:paraId="51B6251F" w14:textId="77777777" w:rsidR="00013B51" w:rsidRPr="00B562C7" w:rsidRDefault="00013B51" w:rsidP="00D25FE0"/>
    <w:p w14:paraId="20AAE18A" w14:textId="77777777" w:rsidR="00013B51" w:rsidRPr="00013B51" w:rsidRDefault="00013B51" w:rsidP="00013B51">
      <w:pPr>
        <w:rPr>
          <w:b/>
          <w:bCs/>
          <w:i/>
          <w:iCs/>
        </w:rPr>
      </w:pPr>
      <w:r w:rsidRPr="00013B51">
        <w:rPr>
          <w:b/>
          <w:bCs/>
          <w:i/>
          <w:iCs/>
        </w:rPr>
        <w:t>Antwoord: Akkoord.</w:t>
      </w:r>
    </w:p>
    <w:p w14:paraId="7D1A22B0" w14:textId="77777777" w:rsidR="00D25FE0" w:rsidRDefault="00D25FE0" w:rsidP="00D25FE0"/>
    <w:p w14:paraId="6EB1BBA3" w14:textId="77777777" w:rsidR="00D25FE0" w:rsidRDefault="00D25FE0" w:rsidP="00D25FE0">
      <w:pPr>
        <w:rPr>
          <w:b/>
          <w:bCs/>
          <w:u w:val="single"/>
        </w:rPr>
      </w:pPr>
      <w:r w:rsidRPr="009D7971">
        <w:rPr>
          <w:b/>
          <w:bCs/>
          <w:u w:val="single"/>
        </w:rPr>
        <w:t xml:space="preserve">Vraag </w:t>
      </w:r>
      <w:r>
        <w:rPr>
          <w:b/>
          <w:bCs/>
          <w:u w:val="single"/>
        </w:rPr>
        <w:t>56</w:t>
      </w:r>
      <w:r w:rsidRPr="009D7971">
        <w:rPr>
          <w:b/>
          <w:bCs/>
          <w:u w:val="single"/>
        </w:rPr>
        <w:t>:</w:t>
      </w:r>
    </w:p>
    <w:p w14:paraId="282B6CE6" w14:textId="77777777" w:rsidR="00D25FE0" w:rsidRDefault="00D25FE0" w:rsidP="00D25FE0">
      <w:r w:rsidRPr="00B562C7">
        <w:t>Er wordt gesproken over een verwerkersovereenkomst tussen Opdrachtgever en Opdrachtnemer</w:t>
      </w:r>
      <w:r>
        <w:t xml:space="preserve"> (Inkoopvoorwaarden; artikel 9.1 en 9.2)</w:t>
      </w:r>
      <w:r w:rsidRPr="00B562C7">
        <w:t>. Wij zullen bij de werkzaamheden als accountant kwalificeren als verwerkingsverantwoordelijke. De Autoriteit Persoonsgegevens heeft op vragen van de NBA/NOB, betreffende het vraagstuk of de accountant/belastingadviseur als verwerkingsverantwoordelijke of verwerker kwalificeert, geadviseerd dat de accountant voor vrijwel al zijn werkzaamheden kwalificeert als verwerkingsverantwoordelijke onder de Algemene Verordening Gegevensbescherming.</w:t>
      </w:r>
      <w:r>
        <w:t xml:space="preserve"> </w:t>
      </w:r>
      <w:r w:rsidRPr="00B562C7">
        <w:t>Ook voor de werkzaamheden die wij n.a.v. deze aanbesteding eventueel zullen uitvoeren is dit het geval. Dit betekent dat opdrachtnemer naast opdrachtgever ook als zelfstandig verwerkingsverantwoordelijke kwalificeert. Het is onder de AVG dan niet nodig, en niet gepast, om bepalingen omtrent de verwerking van persoonsgegevens op te nemen. Wij stellen daarom voor artikel 9.1 en 9.2 niet van toepassing te laten zijn. Kunt u daarmee instemmen?</w:t>
      </w:r>
    </w:p>
    <w:p w14:paraId="14028A85" w14:textId="77777777" w:rsidR="0003579A" w:rsidRPr="00B562C7" w:rsidRDefault="0003579A" w:rsidP="00D25FE0"/>
    <w:p w14:paraId="2FF407EB" w14:textId="77777777" w:rsidR="00013B51" w:rsidRPr="00013B51" w:rsidRDefault="00013B51" w:rsidP="00013B51">
      <w:pPr>
        <w:rPr>
          <w:b/>
          <w:bCs/>
          <w:i/>
          <w:iCs/>
        </w:rPr>
      </w:pPr>
      <w:r w:rsidRPr="00013B51">
        <w:rPr>
          <w:b/>
          <w:bCs/>
          <w:i/>
          <w:iCs/>
        </w:rPr>
        <w:t>Antwoord: Akkoord.</w:t>
      </w:r>
    </w:p>
    <w:p w14:paraId="2DF54F90" w14:textId="77777777" w:rsidR="00D25FE0" w:rsidRDefault="00D25FE0" w:rsidP="00D25FE0"/>
    <w:p w14:paraId="04D47601" w14:textId="77777777" w:rsidR="00D25FE0" w:rsidRDefault="00D25FE0" w:rsidP="00D25FE0">
      <w:pPr>
        <w:rPr>
          <w:b/>
          <w:bCs/>
          <w:u w:val="single"/>
        </w:rPr>
      </w:pPr>
      <w:r w:rsidRPr="009D7971">
        <w:rPr>
          <w:b/>
          <w:bCs/>
          <w:u w:val="single"/>
        </w:rPr>
        <w:t xml:space="preserve">Vraag </w:t>
      </w:r>
      <w:r>
        <w:rPr>
          <w:b/>
          <w:bCs/>
          <w:u w:val="single"/>
        </w:rPr>
        <w:t>57</w:t>
      </w:r>
      <w:r w:rsidRPr="009D7971">
        <w:rPr>
          <w:b/>
          <w:bCs/>
          <w:u w:val="single"/>
        </w:rPr>
        <w:t>:</w:t>
      </w:r>
    </w:p>
    <w:p w14:paraId="045EC2EA" w14:textId="77777777" w:rsidR="00D25FE0" w:rsidRDefault="00D25FE0" w:rsidP="00D25FE0">
      <w:r w:rsidRPr="00B562C7">
        <w:t>Wij zullen bij het tijdig kunnen uitvoeren van de opdracht in hoge mate afhankelijk zijn van de kwaliteit en tijdigheid van de door de Gemeente aan te leveren documentatie</w:t>
      </w:r>
      <w:r>
        <w:t xml:space="preserve"> (Inkoopvoorwaarden; artikel 13.1 en 13.2)</w:t>
      </w:r>
      <w:r w:rsidRPr="00B562C7">
        <w:t>. Is daarom akkoord om deze</w:t>
      </w:r>
      <w:r w:rsidRPr="00B562C7">
        <w:rPr>
          <w:rFonts w:ascii="Arial" w:hAnsi="Arial" w:cs="Arial"/>
          <w:color w:val="000000"/>
          <w:sz w:val="20"/>
        </w:rPr>
        <w:t xml:space="preserve"> </w:t>
      </w:r>
      <w:r w:rsidRPr="00B562C7">
        <w:t xml:space="preserve">bepalingen wederkerig te maken en om te bepalen dat overeengekomen termijnen slechts fataal zijn indien dit uitdrukkelijk zo is overeengekomen?     </w:t>
      </w:r>
    </w:p>
    <w:p w14:paraId="057D5451" w14:textId="77777777" w:rsidR="00013B51" w:rsidRPr="00B562C7" w:rsidRDefault="00013B51" w:rsidP="00D25FE0"/>
    <w:p w14:paraId="2F33F99D" w14:textId="77777777" w:rsidR="00013B51" w:rsidRPr="00013B51" w:rsidRDefault="00013B51" w:rsidP="00013B51">
      <w:pPr>
        <w:rPr>
          <w:b/>
          <w:bCs/>
          <w:i/>
          <w:iCs/>
        </w:rPr>
      </w:pPr>
      <w:r w:rsidRPr="00013B51">
        <w:rPr>
          <w:b/>
          <w:bCs/>
          <w:i/>
          <w:iCs/>
        </w:rPr>
        <w:t>Antwoord: Akkoord.</w:t>
      </w:r>
    </w:p>
    <w:p w14:paraId="344BCB8E" w14:textId="0A0A85C3" w:rsidR="001B75C0" w:rsidRDefault="001B75C0">
      <w:pPr>
        <w:spacing w:after="200" w:line="276" w:lineRule="auto"/>
      </w:pPr>
      <w:r>
        <w:br w:type="page"/>
      </w:r>
    </w:p>
    <w:p w14:paraId="5ACCE13F" w14:textId="77777777" w:rsidR="00D25FE0" w:rsidRDefault="00D25FE0" w:rsidP="00D25FE0">
      <w:pPr>
        <w:rPr>
          <w:b/>
          <w:bCs/>
          <w:u w:val="single"/>
        </w:rPr>
      </w:pPr>
      <w:r w:rsidRPr="009D7971">
        <w:rPr>
          <w:b/>
          <w:bCs/>
          <w:u w:val="single"/>
        </w:rPr>
        <w:t xml:space="preserve">Vraag </w:t>
      </w:r>
      <w:r>
        <w:rPr>
          <w:b/>
          <w:bCs/>
          <w:u w:val="single"/>
        </w:rPr>
        <w:t>58</w:t>
      </w:r>
      <w:r w:rsidRPr="009D7971">
        <w:rPr>
          <w:b/>
          <w:bCs/>
          <w:u w:val="single"/>
        </w:rPr>
        <w:t>:</w:t>
      </w:r>
    </w:p>
    <w:p w14:paraId="31BAC841" w14:textId="77777777" w:rsidR="00D25FE0" w:rsidRDefault="00D25FE0" w:rsidP="00D25FE0">
      <w:r w:rsidRPr="00B562C7">
        <w:t>Vrijwaringen zijn voor ons alleen acceptabel als de uit hoofde te betalen bedragen wel beperkt zijn conform het bepaalde in artikel 16.1</w:t>
      </w:r>
      <w:r>
        <w:t xml:space="preserve"> (Inkoopvoorwaarden; artikel 16.2)</w:t>
      </w:r>
      <w:r w:rsidRPr="00B562C7">
        <w:t xml:space="preserve">. Is akkoord dat het laatste gedachtenpunt daarom komt te vervallen?   </w:t>
      </w:r>
    </w:p>
    <w:p w14:paraId="7C236FC5" w14:textId="77777777" w:rsidR="00013B51" w:rsidRPr="00B562C7" w:rsidRDefault="00013B51" w:rsidP="00D25FE0"/>
    <w:p w14:paraId="3ADFB36E" w14:textId="77777777" w:rsidR="00013B51" w:rsidRPr="00013B51" w:rsidRDefault="00013B51" w:rsidP="00013B51">
      <w:pPr>
        <w:rPr>
          <w:b/>
          <w:bCs/>
          <w:i/>
          <w:iCs/>
        </w:rPr>
      </w:pPr>
      <w:r w:rsidRPr="00013B51">
        <w:rPr>
          <w:b/>
          <w:bCs/>
          <w:i/>
          <w:iCs/>
        </w:rPr>
        <w:t>Antwoord: Akkoord.</w:t>
      </w:r>
    </w:p>
    <w:p w14:paraId="74ECAF3E" w14:textId="77777777" w:rsidR="00D25FE0" w:rsidRDefault="00D25FE0" w:rsidP="00D25FE0"/>
    <w:p w14:paraId="370BE1FF" w14:textId="77777777" w:rsidR="00D25FE0" w:rsidRDefault="00D25FE0" w:rsidP="00D25FE0">
      <w:pPr>
        <w:rPr>
          <w:b/>
          <w:bCs/>
          <w:u w:val="single"/>
        </w:rPr>
      </w:pPr>
      <w:r w:rsidRPr="009D7971">
        <w:rPr>
          <w:b/>
          <w:bCs/>
          <w:u w:val="single"/>
        </w:rPr>
        <w:t xml:space="preserve">Vraag </w:t>
      </w:r>
      <w:r>
        <w:rPr>
          <w:b/>
          <w:bCs/>
          <w:u w:val="single"/>
        </w:rPr>
        <w:t>59</w:t>
      </w:r>
      <w:r w:rsidRPr="009D7971">
        <w:rPr>
          <w:b/>
          <w:bCs/>
          <w:u w:val="single"/>
        </w:rPr>
        <w:t>:</w:t>
      </w:r>
    </w:p>
    <w:p w14:paraId="6E4B89AE" w14:textId="77777777" w:rsidR="00D25FE0" w:rsidRDefault="00D25FE0" w:rsidP="00D25FE0">
      <w:r w:rsidRPr="00B562C7">
        <w:t xml:space="preserve">Is akkoord om toe te voegen:19.7 “Als tijdens de duur van overeenkomst de van toepassing zijnde wet- en/of regelgeving wijzigt en als gevolg daarvan Contractant extra, niet in de Opdracht  verdisconteerde werkzaamheden dient te verrichten om de Opdracht conform  de wet- en/of regelgeving te kunnen uitvoeren, zal Contractant hiervan de Gemeente tijdig en schriftelijk op de hoogte stellen met inschatting van omvang van de extra werkzaamheden en zal Contractant deze extra werkzaamheden aan de Gemeente mogen doorbelasten conform de uurtarieven (verhoogd  met indexatie) die Contractant bij diens offerte aan de Gemeente heeft aangeboden.”  </w:t>
      </w:r>
      <w:r>
        <w:t>(Inkoopvoorwaarden; artikel 19)</w:t>
      </w:r>
    </w:p>
    <w:p w14:paraId="4A7F72CC" w14:textId="77777777" w:rsidR="004D7A46" w:rsidRDefault="004D7A46" w:rsidP="00D25FE0"/>
    <w:p w14:paraId="61DB43CA" w14:textId="6C3A5251" w:rsidR="00013B51" w:rsidRPr="00013B51" w:rsidRDefault="00013B51" w:rsidP="00013B51">
      <w:pPr>
        <w:rPr>
          <w:b/>
          <w:bCs/>
          <w:i/>
          <w:iCs/>
        </w:rPr>
      </w:pPr>
      <w:r w:rsidRPr="00013B51">
        <w:rPr>
          <w:b/>
          <w:bCs/>
          <w:i/>
          <w:iCs/>
        </w:rPr>
        <w:t xml:space="preserve">Antwoord: </w:t>
      </w:r>
      <w:r w:rsidR="009B2BBD">
        <w:rPr>
          <w:b/>
          <w:bCs/>
          <w:i/>
          <w:iCs/>
        </w:rPr>
        <w:t>Zie beantwoording vraag 44</w:t>
      </w:r>
      <w:r w:rsidRPr="00013B51">
        <w:rPr>
          <w:b/>
          <w:bCs/>
          <w:i/>
          <w:iCs/>
        </w:rPr>
        <w:t>.</w:t>
      </w:r>
    </w:p>
    <w:p w14:paraId="7F20DF2A" w14:textId="77777777" w:rsidR="00307BA3" w:rsidRDefault="00307BA3" w:rsidP="00D25FE0"/>
    <w:p w14:paraId="176097BE" w14:textId="77777777" w:rsidR="00D25FE0" w:rsidRDefault="00D25FE0" w:rsidP="00D25FE0">
      <w:pPr>
        <w:rPr>
          <w:b/>
          <w:bCs/>
          <w:u w:val="single"/>
        </w:rPr>
      </w:pPr>
      <w:r w:rsidRPr="009D7971">
        <w:rPr>
          <w:b/>
          <w:bCs/>
          <w:u w:val="single"/>
        </w:rPr>
        <w:t xml:space="preserve">Vraag </w:t>
      </w:r>
      <w:r>
        <w:rPr>
          <w:b/>
          <w:bCs/>
          <w:u w:val="single"/>
        </w:rPr>
        <w:t>60</w:t>
      </w:r>
      <w:r w:rsidRPr="009D7971">
        <w:rPr>
          <w:b/>
          <w:bCs/>
          <w:u w:val="single"/>
        </w:rPr>
        <w:t>:</w:t>
      </w:r>
    </w:p>
    <w:p w14:paraId="681F947B" w14:textId="77777777" w:rsidR="00D25FE0" w:rsidRDefault="00D25FE0" w:rsidP="00D25FE0">
      <w:r w:rsidRPr="00B562C7">
        <w:t>Als de opdrachtgever invloed kan uitoefenen op de samenstelling van het controleteam dan kan dat de onafhankelijkheid van de accountant bedreigen</w:t>
      </w:r>
      <w:r>
        <w:t xml:space="preserve"> (Inkoopvoorwaarden; artikel 24.3 en 24.4)</w:t>
      </w:r>
      <w:r w:rsidRPr="00B562C7">
        <w:t>. Is akkoord om 25.2 en 25.3 niet van toepassing te laten zijn?</w:t>
      </w:r>
    </w:p>
    <w:p w14:paraId="3B619265" w14:textId="77777777" w:rsidR="003377A7" w:rsidRPr="00B562C7" w:rsidRDefault="003377A7" w:rsidP="00D25FE0"/>
    <w:p w14:paraId="3F818A4D" w14:textId="337A621D" w:rsidR="003377A7" w:rsidRPr="003377A7" w:rsidRDefault="003377A7" w:rsidP="003377A7">
      <w:pPr>
        <w:rPr>
          <w:b/>
          <w:bCs/>
          <w:i/>
          <w:iCs/>
        </w:rPr>
      </w:pPr>
      <w:r w:rsidRPr="003377A7">
        <w:rPr>
          <w:b/>
          <w:bCs/>
          <w:i/>
          <w:iCs/>
        </w:rPr>
        <w:t xml:space="preserve">Antwoord: Akkoord, met dien verstande dat er ten alle tijden vanuit de opdrachtgever </w:t>
      </w:r>
      <w:r w:rsidR="007C58CA">
        <w:rPr>
          <w:b/>
          <w:bCs/>
          <w:i/>
          <w:iCs/>
        </w:rPr>
        <w:t xml:space="preserve">in overleg kan worden getreden om </w:t>
      </w:r>
      <w:r w:rsidRPr="003377A7">
        <w:rPr>
          <w:b/>
          <w:bCs/>
          <w:i/>
          <w:iCs/>
        </w:rPr>
        <w:t>een lid van het controleteam te vervangen indien er sprake is van een onwerkbare situatie.</w:t>
      </w:r>
    </w:p>
    <w:p w14:paraId="62792F69" w14:textId="77777777" w:rsidR="00D25FE0" w:rsidRDefault="00D25FE0" w:rsidP="00D25FE0">
      <w:pPr>
        <w:rPr>
          <w:b/>
          <w:bCs/>
          <w:u w:val="single"/>
        </w:rPr>
      </w:pPr>
      <w:r w:rsidRPr="009D7971">
        <w:rPr>
          <w:b/>
          <w:bCs/>
          <w:u w:val="single"/>
        </w:rPr>
        <w:t xml:space="preserve">Vraag </w:t>
      </w:r>
      <w:r>
        <w:rPr>
          <w:b/>
          <w:bCs/>
          <w:u w:val="single"/>
        </w:rPr>
        <w:t>61</w:t>
      </w:r>
      <w:r w:rsidRPr="009D7971">
        <w:rPr>
          <w:b/>
          <w:bCs/>
          <w:u w:val="single"/>
        </w:rPr>
        <w:t>:</w:t>
      </w:r>
    </w:p>
    <w:p w14:paraId="0E71675E" w14:textId="77777777" w:rsidR="00D25FE0" w:rsidRDefault="00D25FE0" w:rsidP="00D25FE0">
      <w:r w:rsidRPr="00B562C7">
        <w:t>Als de opdrachtgever invloed kan uitoefenen op de samenstelling van het controleteam dan kan dat de onafhankelijkheid van de accountant bedreigen</w:t>
      </w:r>
      <w:r>
        <w:t xml:space="preserve"> (Inkoopvoorwaarden; artikel 25.2 en 25.3)</w:t>
      </w:r>
      <w:r w:rsidRPr="00B562C7">
        <w:t>. Is akkoord om 25.2 en 25.3 niet van toepassing te laten zijn?</w:t>
      </w:r>
    </w:p>
    <w:p w14:paraId="18F9B425" w14:textId="77777777" w:rsidR="00DA6F64" w:rsidRPr="00B562C7" w:rsidRDefault="00DA6F64" w:rsidP="00D25FE0"/>
    <w:p w14:paraId="0B5EF640" w14:textId="77777777" w:rsidR="00E124F2" w:rsidRPr="003377A7" w:rsidRDefault="00E124F2" w:rsidP="00E124F2">
      <w:pPr>
        <w:rPr>
          <w:b/>
          <w:bCs/>
          <w:i/>
          <w:iCs/>
        </w:rPr>
      </w:pPr>
      <w:r w:rsidRPr="003377A7">
        <w:rPr>
          <w:b/>
          <w:bCs/>
          <w:i/>
          <w:iCs/>
        </w:rPr>
        <w:t xml:space="preserve">Antwoord: Akkoord, met dien verstande dat er ten alle tijden vanuit de opdrachtgever </w:t>
      </w:r>
      <w:r>
        <w:rPr>
          <w:b/>
          <w:bCs/>
          <w:i/>
          <w:iCs/>
        </w:rPr>
        <w:t xml:space="preserve">in overleg kan worden getreden om </w:t>
      </w:r>
      <w:r w:rsidRPr="003377A7">
        <w:rPr>
          <w:b/>
          <w:bCs/>
          <w:i/>
          <w:iCs/>
        </w:rPr>
        <w:t>een lid van het controleteam te vervangen indien er sprake is van een onwerkbare situatie.</w:t>
      </w:r>
    </w:p>
    <w:p w14:paraId="55D65ACA" w14:textId="77777777" w:rsidR="00D25FE0" w:rsidRDefault="00D25FE0" w:rsidP="00D25FE0"/>
    <w:p w14:paraId="1B65D5CC" w14:textId="77777777" w:rsidR="00D25FE0" w:rsidRDefault="00D25FE0" w:rsidP="00D25FE0">
      <w:pPr>
        <w:rPr>
          <w:b/>
          <w:bCs/>
          <w:u w:val="single"/>
        </w:rPr>
      </w:pPr>
      <w:r w:rsidRPr="009D7971">
        <w:rPr>
          <w:b/>
          <w:bCs/>
          <w:u w:val="single"/>
        </w:rPr>
        <w:t xml:space="preserve">Vraag </w:t>
      </w:r>
      <w:r>
        <w:rPr>
          <w:b/>
          <w:bCs/>
          <w:u w:val="single"/>
        </w:rPr>
        <w:t>62</w:t>
      </w:r>
      <w:r w:rsidRPr="009D7971">
        <w:rPr>
          <w:b/>
          <w:bCs/>
          <w:u w:val="single"/>
        </w:rPr>
        <w:t>:</w:t>
      </w:r>
    </w:p>
    <w:p w14:paraId="018B22F6" w14:textId="77777777" w:rsidR="00D25FE0" w:rsidRDefault="00D25FE0" w:rsidP="00D25FE0">
      <w:r w:rsidRPr="005F6AC0">
        <w:t xml:space="preserve">Is akkoord om toe te voegen: “De Contractant kan de overeenkomst opzeggen, mits rekening houdende met diens zorgplicht, indien de geldende wet- en/of beroepsregelgeving daartoe noopt.” </w:t>
      </w:r>
      <w:r>
        <w:t>(Inkoopvoorwaarden; artikel 27)</w:t>
      </w:r>
    </w:p>
    <w:p w14:paraId="3205DF89" w14:textId="77777777" w:rsidR="00A36768" w:rsidRDefault="00A36768" w:rsidP="00D25FE0">
      <w:pPr>
        <w:rPr>
          <w:b/>
          <w:bCs/>
          <w:highlight w:val="red"/>
        </w:rPr>
      </w:pPr>
    </w:p>
    <w:p w14:paraId="51C8F615" w14:textId="78AC4BA9" w:rsidR="00D25FE0" w:rsidRPr="00A36768" w:rsidRDefault="00D25FE0" w:rsidP="00D25FE0">
      <w:pPr>
        <w:rPr>
          <w:b/>
          <w:bCs/>
          <w:i/>
          <w:iCs/>
        </w:rPr>
      </w:pPr>
      <w:r w:rsidRPr="00A36768">
        <w:rPr>
          <w:b/>
          <w:bCs/>
          <w:i/>
          <w:iCs/>
        </w:rPr>
        <w:t xml:space="preserve">Antwoord: </w:t>
      </w:r>
      <w:r w:rsidR="00E124F2">
        <w:rPr>
          <w:b/>
          <w:bCs/>
          <w:i/>
          <w:iCs/>
        </w:rPr>
        <w:t>Zie antwoord vra</w:t>
      </w:r>
      <w:r w:rsidR="007C203D">
        <w:rPr>
          <w:b/>
          <w:bCs/>
          <w:i/>
          <w:iCs/>
        </w:rPr>
        <w:t>a</w:t>
      </w:r>
      <w:r w:rsidR="0077111D">
        <w:rPr>
          <w:b/>
          <w:bCs/>
          <w:i/>
          <w:iCs/>
        </w:rPr>
        <w:t>g</w:t>
      </w:r>
      <w:r w:rsidR="00E124F2">
        <w:rPr>
          <w:b/>
          <w:bCs/>
          <w:i/>
          <w:iCs/>
        </w:rPr>
        <w:t xml:space="preserve"> 15</w:t>
      </w:r>
      <w:r w:rsidR="00A36768">
        <w:rPr>
          <w:b/>
          <w:bCs/>
          <w:i/>
          <w:iCs/>
        </w:rPr>
        <w:t>.</w:t>
      </w:r>
    </w:p>
    <w:p w14:paraId="25955EBF" w14:textId="77777777" w:rsidR="00D25FE0" w:rsidRDefault="00D25FE0" w:rsidP="00D25FE0"/>
    <w:p w14:paraId="6E607F87" w14:textId="77777777" w:rsidR="00D25FE0" w:rsidRDefault="00D25FE0" w:rsidP="00D25FE0">
      <w:pPr>
        <w:rPr>
          <w:b/>
          <w:bCs/>
          <w:u w:val="single"/>
        </w:rPr>
      </w:pPr>
      <w:r w:rsidRPr="009D7971">
        <w:rPr>
          <w:b/>
          <w:bCs/>
          <w:u w:val="single"/>
        </w:rPr>
        <w:t xml:space="preserve">Vraag </w:t>
      </w:r>
      <w:r>
        <w:rPr>
          <w:b/>
          <w:bCs/>
          <w:u w:val="single"/>
        </w:rPr>
        <w:t>63</w:t>
      </w:r>
      <w:r w:rsidRPr="009D7971">
        <w:rPr>
          <w:b/>
          <w:bCs/>
          <w:u w:val="single"/>
        </w:rPr>
        <w:t>:</w:t>
      </w:r>
    </w:p>
    <w:p w14:paraId="0D2C6BBE" w14:textId="77777777" w:rsidR="00D25FE0" w:rsidRDefault="00D25FE0" w:rsidP="00D25FE0">
      <w:r w:rsidRPr="005F6AC0">
        <w:t xml:space="preserve">Is akkoord om de zinsnede: “…vermeerderd met de wettelijke rente vanaf de dag waarop dit is betaald…”  te schrappen of te vervangen door: “... vermeerderd met de wettelijke rente vanaf de dag van ontbinding van de overeenkomst…”  </w:t>
      </w:r>
      <w:r>
        <w:t>(Inkoopvoorwaarden; artikel 28.4)</w:t>
      </w:r>
    </w:p>
    <w:p w14:paraId="399BB64F" w14:textId="77777777" w:rsidR="00D17AB5" w:rsidRDefault="00D17AB5" w:rsidP="00D25FE0"/>
    <w:p w14:paraId="6F0ACB55" w14:textId="77777777" w:rsidR="00663748" w:rsidRPr="00A36768" w:rsidRDefault="00663748" w:rsidP="00663748">
      <w:pPr>
        <w:rPr>
          <w:b/>
          <w:bCs/>
          <w:i/>
          <w:iCs/>
        </w:rPr>
      </w:pPr>
      <w:r w:rsidRPr="00A36768">
        <w:rPr>
          <w:b/>
          <w:bCs/>
          <w:i/>
          <w:iCs/>
        </w:rPr>
        <w:t xml:space="preserve">Antwoord: </w:t>
      </w:r>
      <w:r>
        <w:rPr>
          <w:b/>
          <w:bCs/>
          <w:i/>
          <w:iCs/>
        </w:rPr>
        <w:t>Akkoord.</w:t>
      </w:r>
    </w:p>
    <w:p w14:paraId="541A98F2" w14:textId="77777777" w:rsidR="00D86A39" w:rsidRDefault="00D86A39" w:rsidP="00D25FE0">
      <w:pPr>
        <w:rPr>
          <w:b/>
          <w:bCs/>
          <w:u w:val="single"/>
        </w:rPr>
      </w:pPr>
    </w:p>
    <w:p w14:paraId="577DB88D" w14:textId="4FF3B95A" w:rsidR="00D25FE0" w:rsidRDefault="00D25FE0" w:rsidP="00D25FE0">
      <w:pPr>
        <w:rPr>
          <w:b/>
          <w:bCs/>
          <w:u w:val="single"/>
        </w:rPr>
      </w:pPr>
      <w:r w:rsidRPr="009D7971">
        <w:rPr>
          <w:b/>
          <w:bCs/>
          <w:u w:val="single"/>
        </w:rPr>
        <w:t xml:space="preserve">Vraag </w:t>
      </w:r>
      <w:r>
        <w:rPr>
          <w:b/>
          <w:bCs/>
          <w:u w:val="single"/>
        </w:rPr>
        <w:t>64</w:t>
      </w:r>
      <w:r w:rsidRPr="009D7971">
        <w:rPr>
          <w:b/>
          <w:bCs/>
          <w:u w:val="single"/>
        </w:rPr>
        <w:t>:</w:t>
      </w:r>
    </w:p>
    <w:p w14:paraId="4FC6157D" w14:textId="400FB4FB" w:rsidR="00D25FE0" w:rsidRDefault="00D25FE0" w:rsidP="00D25FE0">
      <w:r w:rsidRPr="005F6AC0">
        <w:t xml:space="preserve">Is sprake is van een verlengingsoptie na afloop van de initiële termijn van 4 jaar? Zo ja, is dan akkoord dat alleen verlengd wordt als de beroepswet- en/of -regelgeving van de accountant daaraan niet in de weg staat?. </w:t>
      </w:r>
      <w:r>
        <w:t xml:space="preserve"> (5.3.2)</w:t>
      </w:r>
      <w:r w:rsidRPr="005F6AC0">
        <w:t xml:space="preserve"> </w:t>
      </w:r>
    </w:p>
    <w:p w14:paraId="2C5BEECC" w14:textId="77777777" w:rsidR="006B4820" w:rsidRPr="005F6AC0" w:rsidRDefault="006B4820" w:rsidP="00D25FE0"/>
    <w:p w14:paraId="7D3333C6" w14:textId="340D9A3F" w:rsidR="00D25FE0" w:rsidRPr="006B4820" w:rsidRDefault="00D25FE0" w:rsidP="00D25FE0">
      <w:pPr>
        <w:rPr>
          <w:rFonts w:cs="Arial"/>
          <w:b/>
          <w:bCs/>
          <w:i/>
          <w:iCs/>
          <w:color w:val="000000"/>
          <w:szCs w:val="18"/>
        </w:rPr>
      </w:pPr>
      <w:r w:rsidRPr="006B4820">
        <w:rPr>
          <w:rFonts w:cs="Arial"/>
          <w:b/>
          <w:bCs/>
          <w:i/>
          <w:iCs/>
          <w:color w:val="000000"/>
          <w:szCs w:val="18"/>
        </w:rPr>
        <w:t xml:space="preserve">Antwoord: In de </w:t>
      </w:r>
      <w:r w:rsidR="004C5BA2" w:rsidRPr="006B4820">
        <w:rPr>
          <w:rFonts w:cs="Arial"/>
          <w:b/>
          <w:bCs/>
          <w:i/>
          <w:iCs/>
          <w:color w:val="000000"/>
          <w:szCs w:val="18"/>
        </w:rPr>
        <w:t>verordening</w:t>
      </w:r>
      <w:r w:rsidRPr="006B4820">
        <w:rPr>
          <w:rFonts w:cs="Arial"/>
          <w:b/>
          <w:bCs/>
          <w:i/>
          <w:iCs/>
          <w:color w:val="000000"/>
          <w:szCs w:val="18"/>
        </w:rPr>
        <w:t xml:space="preserve"> is opgenomen een termijn van 4 jaar (Vaals en Eijs</w:t>
      </w:r>
      <w:r w:rsidR="004C5BA2">
        <w:rPr>
          <w:rFonts w:cs="Arial"/>
          <w:b/>
          <w:bCs/>
          <w:i/>
          <w:iCs/>
          <w:color w:val="000000"/>
          <w:szCs w:val="18"/>
        </w:rPr>
        <w:t>d</w:t>
      </w:r>
      <w:r w:rsidRPr="006B4820">
        <w:rPr>
          <w:rFonts w:cs="Arial"/>
          <w:b/>
          <w:bCs/>
          <w:i/>
          <w:iCs/>
          <w:color w:val="000000"/>
          <w:szCs w:val="18"/>
        </w:rPr>
        <w:t>en-Margraten). Voor gemeente Voerendaal geldt 3 jaar en optie van verlenging van 2 jaar.</w:t>
      </w:r>
    </w:p>
    <w:p w14:paraId="30562B31" w14:textId="77777777" w:rsidR="00D25FE0" w:rsidRDefault="00D25FE0" w:rsidP="00D25FE0">
      <w:pPr>
        <w:rPr>
          <w:rFonts w:cs="Arial"/>
          <w:b/>
          <w:bCs/>
          <w:color w:val="000000"/>
          <w:szCs w:val="18"/>
        </w:rPr>
      </w:pPr>
    </w:p>
    <w:p w14:paraId="74C3BECE" w14:textId="77777777" w:rsidR="00D25FE0" w:rsidRDefault="00D25FE0" w:rsidP="00D25FE0">
      <w:pPr>
        <w:rPr>
          <w:b/>
          <w:bCs/>
          <w:u w:val="single"/>
        </w:rPr>
      </w:pPr>
      <w:r w:rsidRPr="009D7971">
        <w:rPr>
          <w:b/>
          <w:bCs/>
          <w:u w:val="single"/>
        </w:rPr>
        <w:t xml:space="preserve">Vraag </w:t>
      </w:r>
      <w:r>
        <w:rPr>
          <w:b/>
          <w:bCs/>
          <w:u w:val="single"/>
        </w:rPr>
        <w:t>65</w:t>
      </w:r>
      <w:r w:rsidRPr="009D7971">
        <w:rPr>
          <w:b/>
          <w:bCs/>
          <w:u w:val="single"/>
        </w:rPr>
        <w:t>:</w:t>
      </w:r>
    </w:p>
    <w:p w14:paraId="6D81FFA9" w14:textId="2954B345" w:rsidR="00D25FE0" w:rsidRDefault="00D25FE0" w:rsidP="00D25FE0">
      <w:r w:rsidRPr="005F6AC0">
        <w:t xml:space="preserve">Er wordt melding gemaakt van een conceptovereenkomst met bijlagen. Wij hebben die niet bij de aanbestedingsstukken aangetroffen. Wij vragen deze alsnog op ter beoordeling. </w:t>
      </w:r>
      <w:r>
        <w:t>(6.5)</w:t>
      </w:r>
    </w:p>
    <w:p w14:paraId="3F17D2EF" w14:textId="77777777" w:rsidR="006B4820" w:rsidRPr="005F6AC0" w:rsidRDefault="006B4820" w:rsidP="00D25FE0"/>
    <w:p w14:paraId="60E58A83" w14:textId="77777777" w:rsidR="00D86A39" w:rsidRPr="00E42F41" w:rsidRDefault="00D86A39" w:rsidP="00D86A39">
      <w:pPr>
        <w:rPr>
          <w:b/>
          <w:bCs/>
          <w:i/>
          <w:iCs/>
        </w:rPr>
      </w:pPr>
      <w:r w:rsidRPr="00E42F41">
        <w:rPr>
          <w:b/>
          <w:bCs/>
          <w:i/>
          <w:iCs/>
        </w:rPr>
        <w:t xml:space="preserve">Antwoord: We zullen een concept overeenkomst delen via </w:t>
      </w:r>
      <w:proofErr w:type="spellStart"/>
      <w:r w:rsidRPr="00E42F41">
        <w:rPr>
          <w:b/>
          <w:bCs/>
          <w:i/>
          <w:iCs/>
        </w:rPr>
        <w:t>Tenderned</w:t>
      </w:r>
      <w:proofErr w:type="spellEnd"/>
      <w:r w:rsidRPr="00E42F41">
        <w:rPr>
          <w:b/>
          <w:bCs/>
          <w:i/>
          <w:iCs/>
        </w:rPr>
        <w:t>.</w:t>
      </w:r>
    </w:p>
    <w:p w14:paraId="5A1B66EB" w14:textId="77777777" w:rsidR="00D25FE0" w:rsidRDefault="00D25FE0" w:rsidP="00D25FE0">
      <w:pPr>
        <w:rPr>
          <w:rFonts w:cs="Arial"/>
          <w:b/>
          <w:bCs/>
          <w:color w:val="000000"/>
          <w:szCs w:val="18"/>
        </w:rPr>
      </w:pPr>
    </w:p>
    <w:p w14:paraId="405B73AC" w14:textId="23C32AB1" w:rsidR="009E49A4" w:rsidRDefault="009E49A4" w:rsidP="009E49A4">
      <w:pPr>
        <w:rPr>
          <w:b/>
          <w:bCs/>
          <w:u w:val="single"/>
        </w:rPr>
      </w:pPr>
      <w:r w:rsidRPr="009D7971">
        <w:rPr>
          <w:b/>
          <w:bCs/>
          <w:u w:val="single"/>
        </w:rPr>
        <w:t xml:space="preserve">Vraag </w:t>
      </w:r>
      <w:r>
        <w:rPr>
          <w:b/>
          <w:bCs/>
          <w:u w:val="single"/>
        </w:rPr>
        <w:t>66</w:t>
      </w:r>
      <w:r w:rsidRPr="009D7971">
        <w:rPr>
          <w:b/>
          <w:bCs/>
          <w:u w:val="single"/>
        </w:rPr>
        <w:t>:</w:t>
      </w:r>
    </w:p>
    <w:p w14:paraId="0622D247" w14:textId="77777777" w:rsidR="00A67F54" w:rsidRDefault="009E49A4" w:rsidP="009E49A4">
      <w:r>
        <w:t>Pagina 10 bestek 4.2.1</w:t>
      </w:r>
    </w:p>
    <w:p w14:paraId="1C5030EE" w14:textId="3FBA6FBF" w:rsidR="009E49A4" w:rsidRDefault="009E49A4" w:rsidP="009E49A4">
      <w:r>
        <w:t xml:space="preserve">Vermeld wordt: De accountantscontrole van de jaarrekening is gericht op het afgeven van een oordeel over (artikel 213 </w:t>
      </w:r>
      <w:proofErr w:type="spellStart"/>
      <w:r>
        <w:t>Gw</w:t>
      </w:r>
      <w:proofErr w:type="spellEnd"/>
      <w:r>
        <w:t>):</w:t>
      </w:r>
    </w:p>
    <w:p w14:paraId="4B71DA60" w14:textId="3FE039AF" w:rsidR="009E49A4" w:rsidRDefault="009E49A4" w:rsidP="009E49A4">
      <w:r>
        <w:t xml:space="preserve">•  het rechtmatig tot stand komen van baten en lasten en balansmutaties; </w:t>
      </w:r>
    </w:p>
    <w:p w14:paraId="69D36C64" w14:textId="77777777" w:rsidR="009E49A4" w:rsidRDefault="009E49A4" w:rsidP="009E49A4">
      <w:r>
        <w:t xml:space="preserve">Wij verstrekken echter geen rechtmatigheidsoordeel meer over de jaarrekening als geheel.             </w:t>
      </w:r>
    </w:p>
    <w:p w14:paraId="207D477A" w14:textId="77777777" w:rsidR="00A67F54" w:rsidRDefault="00A67F54" w:rsidP="009E49A4"/>
    <w:p w14:paraId="328825A8" w14:textId="77777777" w:rsidR="00AB207E" w:rsidRPr="006B4820" w:rsidRDefault="00AB207E" w:rsidP="00AB207E">
      <w:pPr>
        <w:rPr>
          <w:b/>
          <w:bCs/>
          <w:i/>
          <w:iCs/>
        </w:rPr>
      </w:pPr>
      <w:r w:rsidRPr="006B4820">
        <w:rPr>
          <w:b/>
          <w:bCs/>
          <w:i/>
          <w:iCs/>
        </w:rPr>
        <w:t>Antwoord: Akkoord.</w:t>
      </w:r>
    </w:p>
    <w:p w14:paraId="6B40DDC1" w14:textId="77777777" w:rsidR="00AB207E" w:rsidRDefault="00AB207E" w:rsidP="009E49A4"/>
    <w:p w14:paraId="6C6FDC48" w14:textId="3D999B22" w:rsidR="00AB207E" w:rsidRDefault="00AB207E" w:rsidP="00AB207E">
      <w:pPr>
        <w:rPr>
          <w:b/>
          <w:bCs/>
          <w:u w:val="single"/>
        </w:rPr>
      </w:pPr>
      <w:r w:rsidRPr="009D7971">
        <w:rPr>
          <w:b/>
          <w:bCs/>
          <w:u w:val="single"/>
        </w:rPr>
        <w:t xml:space="preserve">Vraag </w:t>
      </w:r>
      <w:r>
        <w:rPr>
          <w:b/>
          <w:bCs/>
          <w:u w:val="single"/>
        </w:rPr>
        <w:t>67</w:t>
      </w:r>
      <w:r w:rsidRPr="009D7971">
        <w:rPr>
          <w:b/>
          <w:bCs/>
          <w:u w:val="single"/>
        </w:rPr>
        <w:t>:</w:t>
      </w:r>
    </w:p>
    <w:p w14:paraId="0341557A" w14:textId="7C78EE07" w:rsidR="00AB207E" w:rsidRDefault="009E49A4" w:rsidP="009E49A4">
      <w:r>
        <w:t xml:space="preserve">Pagina 11 bestek 4.2.5     </w:t>
      </w:r>
    </w:p>
    <w:p w14:paraId="6EF21829" w14:textId="48E13880" w:rsidR="009E49A4" w:rsidRDefault="009E49A4" w:rsidP="009E49A4">
      <w:r>
        <w:t>Vermeld wordt: De accountant stelt ten behoeve van de controle jaarlijks een controleplan op. Met dit controleplan geeft de accountant inzicht in de uitvoering van de controle en kunnen wederzijdse verwachtingen tussen accountant en de organisatie afgestemd worden.</w:t>
      </w:r>
    </w:p>
    <w:p w14:paraId="5895C2F2" w14:textId="77777777" w:rsidR="009E49A4" w:rsidRDefault="009E49A4" w:rsidP="009E49A4"/>
    <w:p w14:paraId="0464A70B" w14:textId="77777777" w:rsidR="009E49A4" w:rsidRDefault="009E49A4" w:rsidP="009E49A4">
      <w:r>
        <w:t xml:space="preserve">Mogen wij aannemen dat u hiermee bedoelt dat de accountant op voorhand zijn planning, significante risico’s en overige aandachtspunten op voorhand met de auditcommissie deelt?   </w:t>
      </w:r>
    </w:p>
    <w:p w14:paraId="512ED1B4" w14:textId="77777777" w:rsidR="007E347E" w:rsidRDefault="007E347E" w:rsidP="009E49A4"/>
    <w:p w14:paraId="051C0CD0" w14:textId="6C0C82B1" w:rsidR="007E347E" w:rsidRPr="006B4820" w:rsidRDefault="007E347E" w:rsidP="007E347E">
      <w:pPr>
        <w:rPr>
          <w:b/>
          <w:bCs/>
          <w:i/>
          <w:iCs/>
        </w:rPr>
      </w:pPr>
      <w:r w:rsidRPr="006B4820">
        <w:rPr>
          <w:b/>
          <w:bCs/>
          <w:i/>
          <w:iCs/>
        </w:rPr>
        <w:t xml:space="preserve">Antwoord: </w:t>
      </w:r>
      <w:r w:rsidR="000A4DDA">
        <w:rPr>
          <w:b/>
          <w:bCs/>
          <w:i/>
          <w:iCs/>
        </w:rPr>
        <w:t>Deze mogen (of op verzoek) op voorhand met de audit commissie gedeeld worden</w:t>
      </w:r>
      <w:r w:rsidRPr="006B4820">
        <w:rPr>
          <w:b/>
          <w:bCs/>
          <w:i/>
          <w:iCs/>
        </w:rPr>
        <w:t>.</w:t>
      </w:r>
    </w:p>
    <w:p w14:paraId="119F7490" w14:textId="77777777" w:rsidR="00307BA3" w:rsidRDefault="00307BA3" w:rsidP="00157BB5">
      <w:pPr>
        <w:rPr>
          <w:b/>
          <w:bCs/>
          <w:u w:val="single"/>
        </w:rPr>
      </w:pPr>
    </w:p>
    <w:p w14:paraId="3423D1C7" w14:textId="39921CEA" w:rsidR="00157BB5" w:rsidRDefault="00157BB5" w:rsidP="00157BB5">
      <w:pPr>
        <w:rPr>
          <w:b/>
          <w:bCs/>
          <w:u w:val="single"/>
        </w:rPr>
      </w:pPr>
      <w:r w:rsidRPr="009D7971">
        <w:rPr>
          <w:b/>
          <w:bCs/>
          <w:u w:val="single"/>
        </w:rPr>
        <w:t xml:space="preserve">Vraag </w:t>
      </w:r>
      <w:r>
        <w:rPr>
          <w:b/>
          <w:bCs/>
          <w:u w:val="single"/>
        </w:rPr>
        <w:t>68</w:t>
      </w:r>
      <w:r w:rsidRPr="009D7971">
        <w:rPr>
          <w:b/>
          <w:bCs/>
          <w:u w:val="single"/>
        </w:rPr>
        <w:t>:</w:t>
      </w:r>
    </w:p>
    <w:p w14:paraId="0CCEB0F9" w14:textId="6081586C" w:rsidR="00157BB5" w:rsidRDefault="009E49A4" w:rsidP="009E49A4">
      <w:r>
        <w:t>Pagina 12 bestek</w:t>
      </w:r>
      <w:r w:rsidR="00157BB5">
        <w:t xml:space="preserve"> </w:t>
      </w:r>
      <w:r>
        <w:t xml:space="preserve">4.2.8    </w:t>
      </w:r>
    </w:p>
    <w:p w14:paraId="2468FE68" w14:textId="738D3F9F" w:rsidR="009E49A4" w:rsidRDefault="009E49A4" w:rsidP="009E49A4">
      <w:r>
        <w:t>In het kader van de vermelding dat de inhoud van de rapportages te allen tijde openbaar zijn, tenzij anders wordt besloten, merken wij op dat wij onze managementletter richten aan het college. Deze managementletter is niet openbaar. Wij kunnen derhalve niet akkoord gaan met het openbaar maken van de managementletter.</w:t>
      </w:r>
    </w:p>
    <w:p w14:paraId="6AF4921A" w14:textId="77777777" w:rsidR="009E49A4" w:rsidRDefault="009E49A4" w:rsidP="009E49A4"/>
    <w:p w14:paraId="3144D061" w14:textId="77777777" w:rsidR="00157BB5" w:rsidRPr="006B4820" w:rsidRDefault="00157BB5" w:rsidP="00157BB5">
      <w:pPr>
        <w:rPr>
          <w:b/>
          <w:bCs/>
          <w:i/>
          <w:iCs/>
        </w:rPr>
      </w:pPr>
      <w:r w:rsidRPr="006B4820">
        <w:rPr>
          <w:b/>
          <w:bCs/>
          <w:i/>
          <w:iCs/>
        </w:rPr>
        <w:t>Antwoord: Akkoord.</w:t>
      </w:r>
    </w:p>
    <w:p w14:paraId="5D9B7E30" w14:textId="77777777" w:rsidR="00157BB5" w:rsidRDefault="00157BB5" w:rsidP="009E49A4"/>
    <w:p w14:paraId="321E3CB5" w14:textId="4D0BCCEF" w:rsidR="001B75C0" w:rsidRDefault="001B75C0">
      <w:pPr>
        <w:spacing w:after="200" w:line="276" w:lineRule="auto"/>
      </w:pPr>
      <w:r>
        <w:br w:type="page"/>
      </w:r>
    </w:p>
    <w:p w14:paraId="4395E3BC" w14:textId="5DC168AD" w:rsidR="009E49A4" w:rsidRPr="00157BB5" w:rsidRDefault="00157BB5" w:rsidP="009E49A4">
      <w:pPr>
        <w:rPr>
          <w:b/>
          <w:bCs/>
          <w:u w:val="single"/>
        </w:rPr>
      </w:pPr>
      <w:r w:rsidRPr="009D7971">
        <w:rPr>
          <w:b/>
          <w:bCs/>
          <w:u w:val="single"/>
        </w:rPr>
        <w:t xml:space="preserve">Vraag </w:t>
      </w:r>
      <w:r>
        <w:rPr>
          <w:b/>
          <w:bCs/>
          <w:u w:val="single"/>
        </w:rPr>
        <w:t>69</w:t>
      </w:r>
      <w:r w:rsidRPr="009D7971">
        <w:rPr>
          <w:b/>
          <w:bCs/>
          <w:u w:val="single"/>
        </w:rPr>
        <w:t>:</w:t>
      </w:r>
      <w:r w:rsidR="009E49A4">
        <w:t xml:space="preserve"> </w:t>
      </w:r>
    </w:p>
    <w:p w14:paraId="1D2C18A7" w14:textId="77777777" w:rsidR="00157BB5" w:rsidRDefault="009E49A4" w:rsidP="009E49A4">
      <w:r>
        <w:t xml:space="preserve">Pagina 14 bestek 5.1.3 </w:t>
      </w:r>
    </w:p>
    <w:p w14:paraId="684E798A" w14:textId="3A605866" w:rsidR="009E49A4" w:rsidRDefault="009E49A4" w:rsidP="009E49A4">
      <w:r>
        <w:t xml:space="preserve">Vermeld wordt: Op uitvoeringsniveau betreft dit bijvoorbeeld: </w:t>
      </w:r>
    </w:p>
    <w:p w14:paraId="25997F99" w14:textId="3FE01147" w:rsidR="009E49A4" w:rsidRDefault="009E49A4" w:rsidP="009E49A4">
      <w:r>
        <w:t>• bespreking, becommentariëring/advisering van het door de interne controlefunctionarissen opgestelde intern controleplan. Het gaat dan o.a. om het realiseren van efficiency (voorkomen doublures, afstemming speerpunten controle) en effectiviteit;</w:t>
      </w:r>
    </w:p>
    <w:p w14:paraId="0CC0C99B" w14:textId="77777777" w:rsidR="009E49A4" w:rsidRDefault="009E49A4" w:rsidP="009E49A4"/>
    <w:p w14:paraId="3A783730" w14:textId="77777777" w:rsidR="00DD633F" w:rsidRDefault="009E49A4" w:rsidP="009E49A4">
      <w:r>
        <w:t>Met welke frequentie voert de gemeente haar IC-werkzaamheden naar verwachting vanaf boekjaar 2026 uit?</w:t>
      </w:r>
    </w:p>
    <w:p w14:paraId="134316ED" w14:textId="77777777" w:rsidR="00605B8C" w:rsidRDefault="00605B8C" w:rsidP="009E49A4"/>
    <w:p w14:paraId="1D0BB4F0" w14:textId="44732460" w:rsidR="00605B8C" w:rsidRPr="006B4820" w:rsidRDefault="00605B8C" w:rsidP="00605B8C">
      <w:pPr>
        <w:rPr>
          <w:b/>
          <w:bCs/>
          <w:i/>
          <w:iCs/>
        </w:rPr>
      </w:pPr>
      <w:r w:rsidRPr="006B4820">
        <w:rPr>
          <w:b/>
          <w:bCs/>
          <w:i/>
          <w:iCs/>
        </w:rPr>
        <w:t xml:space="preserve">Antwoord: </w:t>
      </w:r>
      <w:r>
        <w:rPr>
          <w:b/>
          <w:bCs/>
          <w:i/>
          <w:iCs/>
        </w:rPr>
        <w:t>Het in</w:t>
      </w:r>
      <w:r w:rsidR="00942CB2">
        <w:rPr>
          <w:b/>
          <w:bCs/>
          <w:i/>
          <w:iCs/>
        </w:rPr>
        <w:t>tern controleplan wordt jaarlijks opgesteld</w:t>
      </w:r>
      <w:r w:rsidRPr="006B4820">
        <w:rPr>
          <w:b/>
          <w:bCs/>
          <w:i/>
          <w:iCs/>
        </w:rPr>
        <w:t>.</w:t>
      </w:r>
      <w:r w:rsidR="00942CB2">
        <w:rPr>
          <w:b/>
          <w:bCs/>
          <w:i/>
          <w:iCs/>
        </w:rPr>
        <w:t xml:space="preserve"> De IC werkzaamheden </w:t>
      </w:r>
      <w:r w:rsidR="00787EB4">
        <w:rPr>
          <w:b/>
          <w:bCs/>
          <w:i/>
          <w:iCs/>
        </w:rPr>
        <w:t xml:space="preserve">worden gedurende het jaar uitgevoerd. </w:t>
      </w:r>
      <w:r w:rsidR="00E85BAE">
        <w:rPr>
          <w:b/>
          <w:bCs/>
          <w:i/>
          <w:iCs/>
        </w:rPr>
        <w:t>Over de</w:t>
      </w:r>
      <w:r w:rsidR="00D5536F">
        <w:rPr>
          <w:b/>
          <w:bCs/>
          <w:i/>
          <w:iCs/>
        </w:rPr>
        <w:t xml:space="preserve"> bevindingen word</w:t>
      </w:r>
      <w:r w:rsidR="00E85BAE">
        <w:rPr>
          <w:b/>
          <w:bCs/>
          <w:i/>
          <w:iCs/>
        </w:rPr>
        <w:t>t</w:t>
      </w:r>
      <w:r w:rsidR="00D5536F">
        <w:rPr>
          <w:b/>
          <w:bCs/>
          <w:i/>
          <w:iCs/>
        </w:rPr>
        <w:t xml:space="preserve"> gedurende de interim controle en bij de jaarrekening </w:t>
      </w:r>
      <w:r w:rsidR="00E85BAE">
        <w:rPr>
          <w:b/>
          <w:bCs/>
          <w:i/>
          <w:iCs/>
        </w:rPr>
        <w:t>gerapporteerd waarbij bij de jaarrekening een oordeel wordt gegeven in het kader van de rechtmatigheid.</w:t>
      </w:r>
    </w:p>
    <w:p w14:paraId="5B02FB8D" w14:textId="34DF0875" w:rsidR="009E49A4" w:rsidRDefault="009E49A4" w:rsidP="009E49A4"/>
    <w:p w14:paraId="519CE979" w14:textId="13B55C39" w:rsidR="00C16D13" w:rsidRPr="00157BB5" w:rsidRDefault="00C16D13" w:rsidP="00C16D13">
      <w:pPr>
        <w:rPr>
          <w:b/>
          <w:bCs/>
          <w:u w:val="single"/>
        </w:rPr>
      </w:pPr>
      <w:r w:rsidRPr="009D7971">
        <w:rPr>
          <w:b/>
          <w:bCs/>
          <w:u w:val="single"/>
        </w:rPr>
        <w:t xml:space="preserve">Vraag </w:t>
      </w:r>
      <w:r>
        <w:rPr>
          <w:b/>
          <w:bCs/>
          <w:u w:val="single"/>
        </w:rPr>
        <w:t>70</w:t>
      </w:r>
      <w:r w:rsidRPr="009D7971">
        <w:rPr>
          <w:b/>
          <w:bCs/>
          <w:u w:val="single"/>
        </w:rPr>
        <w:t>:</w:t>
      </w:r>
      <w:r>
        <w:t xml:space="preserve"> </w:t>
      </w:r>
    </w:p>
    <w:p w14:paraId="54FFF38E" w14:textId="77777777" w:rsidR="00D5536F" w:rsidRDefault="009E49A4" w:rsidP="009E49A4">
      <w:r>
        <w:t xml:space="preserve">Pagina 16 bestek          5.1.8 </w:t>
      </w:r>
    </w:p>
    <w:p w14:paraId="1C792B90" w14:textId="74394B05" w:rsidR="009E49A4" w:rsidRDefault="009E49A4" w:rsidP="009E49A4">
      <w:r>
        <w:t xml:space="preserve">Vermeld wordt dat de gemeente Voerendaal </w:t>
      </w:r>
      <w:proofErr w:type="spellStart"/>
      <w:r>
        <w:t>Social</w:t>
      </w:r>
      <w:proofErr w:type="spellEnd"/>
      <w:r>
        <w:t xml:space="preserve"> Return als sociale voorwaarde stelt bij inkoop- en aanbestedingstrajecten.</w:t>
      </w:r>
    </w:p>
    <w:p w14:paraId="07C5EF46" w14:textId="77777777" w:rsidR="00D5536F" w:rsidRDefault="009E49A4" w:rsidP="009E49A4">
      <w:r>
        <w:t xml:space="preserve">Wij onderschrijven het belang van maatschappelijk verantwoord ondernemen en ondernemen daadwerkelijk ook maatschappelijke activiteiten. Het inzetten van tenminste 2% van de opdrachtwaarde voor de inzet van kandidaten binnen onze bedrijfsvoering is echter een wijze die niet past binnen onze huidige invulling. Dit zou betekenen dat wij extra personen in dienst moeten nemen om te voldoen aan de eisen van deze opdracht waarvoor wij geen begeleidingsmogelijkheid hebben, dan wel op plaatsen waar wij reeds contractafspraken hebben met derde partijen. Graag zien wij dat deze invulling in onderling overleg op een andere wijze kan plaatsvinden dan de wijze die beschreven is in de leidraad.      </w:t>
      </w:r>
    </w:p>
    <w:p w14:paraId="708C2D78" w14:textId="77777777" w:rsidR="00D5536F" w:rsidRDefault="00D5536F" w:rsidP="009E49A4"/>
    <w:p w14:paraId="4052397D" w14:textId="77777777" w:rsidR="00D5536F" w:rsidRPr="006B4820" w:rsidRDefault="00D5536F" w:rsidP="00D5536F">
      <w:pPr>
        <w:rPr>
          <w:b/>
          <w:bCs/>
          <w:i/>
          <w:iCs/>
        </w:rPr>
      </w:pPr>
      <w:r w:rsidRPr="006B4820">
        <w:rPr>
          <w:b/>
          <w:bCs/>
          <w:i/>
          <w:iCs/>
        </w:rPr>
        <w:t>Antwoord: Akkoord.</w:t>
      </w:r>
    </w:p>
    <w:p w14:paraId="49325980" w14:textId="77777777" w:rsidR="00D5536F" w:rsidRDefault="00D5536F" w:rsidP="009E49A4"/>
    <w:p w14:paraId="178E97D1" w14:textId="5AFDC458" w:rsidR="00E85BAE" w:rsidRPr="00E85BAE" w:rsidRDefault="00E85BAE" w:rsidP="009E49A4">
      <w:pPr>
        <w:rPr>
          <w:b/>
          <w:bCs/>
          <w:u w:val="single"/>
        </w:rPr>
      </w:pPr>
      <w:r w:rsidRPr="009D7971">
        <w:rPr>
          <w:b/>
          <w:bCs/>
          <w:u w:val="single"/>
        </w:rPr>
        <w:t xml:space="preserve">Vraag </w:t>
      </w:r>
      <w:r>
        <w:rPr>
          <w:b/>
          <w:bCs/>
          <w:u w:val="single"/>
        </w:rPr>
        <w:t>71:</w:t>
      </w:r>
    </w:p>
    <w:p w14:paraId="333ABC6A" w14:textId="77777777" w:rsidR="00D5536F" w:rsidRDefault="009E49A4" w:rsidP="009E49A4">
      <w:r>
        <w:t xml:space="preserve">Pagina 19 bestek          5.2.4     </w:t>
      </w:r>
    </w:p>
    <w:p w14:paraId="7474A93F" w14:textId="2BFD65E5" w:rsidR="009E49A4" w:rsidRDefault="009E49A4" w:rsidP="009E49A4">
      <w:r>
        <w:t>Vermeld wordt: De externe accountant kan tijdens zijn (tussentijdse) controle steunen op de reeds intern uitgevoerde werkzaamheden.</w:t>
      </w:r>
    </w:p>
    <w:p w14:paraId="3A8DD20B" w14:textId="77777777" w:rsidR="009E49A4" w:rsidRDefault="009E49A4" w:rsidP="009E49A4"/>
    <w:p w14:paraId="2259E38F" w14:textId="77777777" w:rsidR="00487433" w:rsidRDefault="009E49A4" w:rsidP="009E49A4">
      <w:r>
        <w:t xml:space="preserve">De accountant bepaalt zelf óf en in welke mate er gesteund kan worden op de werkzaamheden van de interne controle. Wij vragen u deze bepaling te wijzigingen naar “De accountant steunt waar mogelijk tijdens de (tussentijdse) controle op de reeds interne uitgevoerde werkzaamheden.” Vanzelfsprekend treden wij bij de start van de controle met u in overleg in welke mate wij op de uitgevoerde interne controlewerkzaamheden kunnen steunen.           </w:t>
      </w:r>
    </w:p>
    <w:p w14:paraId="1F7E9F6B" w14:textId="77777777" w:rsidR="00487433" w:rsidRDefault="00487433" w:rsidP="00487433"/>
    <w:p w14:paraId="57B68C15" w14:textId="77777777" w:rsidR="00487433" w:rsidRPr="006B4820" w:rsidRDefault="00487433" w:rsidP="00487433">
      <w:pPr>
        <w:rPr>
          <w:b/>
          <w:bCs/>
          <w:i/>
          <w:iCs/>
        </w:rPr>
      </w:pPr>
      <w:r w:rsidRPr="006B4820">
        <w:rPr>
          <w:b/>
          <w:bCs/>
          <w:i/>
          <w:iCs/>
        </w:rPr>
        <w:t>Antwoord: Akkoord.</w:t>
      </w:r>
    </w:p>
    <w:p w14:paraId="6DBFC915" w14:textId="6D7BA529" w:rsidR="009E49A4" w:rsidRDefault="009E49A4" w:rsidP="009E49A4">
      <w:r>
        <w:t xml:space="preserve"> </w:t>
      </w:r>
    </w:p>
    <w:p w14:paraId="49458B71" w14:textId="0C0339F5" w:rsidR="001B75C0" w:rsidRDefault="001B75C0">
      <w:pPr>
        <w:spacing w:after="200" w:line="276" w:lineRule="auto"/>
      </w:pPr>
      <w:r>
        <w:br w:type="page"/>
      </w:r>
    </w:p>
    <w:p w14:paraId="31B215EC" w14:textId="1519D157" w:rsidR="00487433" w:rsidRPr="00E85BAE" w:rsidRDefault="00487433" w:rsidP="00487433">
      <w:pPr>
        <w:rPr>
          <w:b/>
          <w:bCs/>
          <w:u w:val="single"/>
        </w:rPr>
      </w:pPr>
      <w:r w:rsidRPr="009D7971">
        <w:rPr>
          <w:b/>
          <w:bCs/>
          <w:u w:val="single"/>
        </w:rPr>
        <w:t xml:space="preserve">Vraag </w:t>
      </w:r>
      <w:r>
        <w:rPr>
          <w:b/>
          <w:bCs/>
          <w:u w:val="single"/>
        </w:rPr>
        <w:t>72:</w:t>
      </w:r>
    </w:p>
    <w:p w14:paraId="56F8230E" w14:textId="77777777" w:rsidR="00487433" w:rsidRDefault="009E49A4" w:rsidP="009E49A4">
      <w:r>
        <w:t xml:space="preserve">Pagina 19 bestek          5.2.4     </w:t>
      </w:r>
    </w:p>
    <w:p w14:paraId="719229B4" w14:textId="1A80B6F9" w:rsidR="009E49A4" w:rsidRDefault="009E49A4" w:rsidP="009E49A4">
      <w:r>
        <w:t>Vermeld wordt: De definitieve managementletter wordt binnen een maand na afronding van de interim-controle geadresseerd aan het college met een kopie naar de Auditcommissie.</w:t>
      </w:r>
    </w:p>
    <w:p w14:paraId="0F56E0FE" w14:textId="77777777" w:rsidR="009E49A4" w:rsidRDefault="009E49A4" w:rsidP="009E49A4"/>
    <w:p w14:paraId="13023AD5" w14:textId="77777777" w:rsidR="009E49A4" w:rsidRDefault="009E49A4" w:rsidP="009E49A4">
      <w:r>
        <w:t xml:space="preserve">De managementletter wordt opgesteld voor en gericht aan het college. Het is aan het college, na overleg met de accountant, of deze met de auditcommissie wordt gedeeld. Wij verstrekken geen managementletter rechtstreeks aan de auditcommissie.     </w:t>
      </w:r>
    </w:p>
    <w:p w14:paraId="60CF20A8" w14:textId="77777777" w:rsidR="00E063D0" w:rsidRDefault="00E063D0" w:rsidP="009E49A4"/>
    <w:p w14:paraId="46152917" w14:textId="77777777" w:rsidR="00E063D0" w:rsidRPr="006B4820" w:rsidRDefault="00E063D0" w:rsidP="00E063D0">
      <w:pPr>
        <w:rPr>
          <w:b/>
          <w:bCs/>
          <w:i/>
          <w:iCs/>
        </w:rPr>
      </w:pPr>
      <w:r w:rsidRPr="006B4820">
        <w:rPr>
          <w:b/>
          <w:bCs/>
          <w:i/>
          <w:iCs/>
        </w:rPr>
        <w:t>Antwoord: Akkoord.</w:t>
      </w:r>
    </w:p>
    <w:p w14:paraId="6B30BE86" w14:textId="77777777" w:rsidR="00E063D0" w:rsidRDefault="00E063D0" w:rsidP="009E49A4"/>
    <w:p w14:paraId="151D2BBE" w14:textId="3E49BD5A" w:rsidR="00E063D0" w:rsidRPr="00E85BAE" w:rsidRDefault="00E063D0" w:rsidP="00E063D0">
      <w:pPr>
        <w:rPr>
          <w:b/>
          <w:bCs/>
          <w:u w:val="single"/>
        </w:rPr>
      </w:pPr>
      <w:r w:rsidRPr="009D7971">
        <w:rPr>
          <w:b/>
          <w:bCs/>
          <w:u w:val="single"/>
        </w:rPr>
        <w:t xml:space="preserve">Vraag </w:t>
      </w:r>
      <w:r>
        <w:rPr>
          <w:b/>
          <w:bCs/>
          <w:u w:val="single"/>
        </w:rPr>
        <w:t>73:</w:t>
      </w:r>
    </w:p>
    <w:p w14:paraId="0EC262BF" w14:textId="77777777" w:rsidR="00E063D0" w:rsidRDefault="009E49A4" w:rsidP="009E49A4">
      <w:r>
        <w:t xml:space="preserve">Pagina 20 bestek          5.2.7     </w:t>
      </w:r>
    </w:p>
    <w:p w14:paraId="5797A697" w14:textId="193B308D" w:rsidR="009E49A4" w:rsidRDefault="009E49A4" w:rsidP="009E49A4">
      <w:r>
        <w:t>Vermeld wordt: Controle van het verslag vindt plaats door de accountant, belast met de controle van de gemeentelijke jaarrekening. Het controledoel daarbij is gericht op juistheid (niet op getrouwheid) van de verantwoording over de fractievergoedingen.</w:t>
      </w:r>
    </w:p>
    <w:p w14:paraId="50366CCD" w14:textId="77777777" w:rsidR="009E49A4" w:rsidRDefault="009E49A4" w:rsidP="009E49A4">
      <w:r>
        <w:t xml:space="preserve">Zijn de raadsfracties bekend met deze controles en voorbereid op vragen die hieruit kunnen volgen? </w:t>
      </w:r>
    </w:p>
    <w:p w14:paraId="39C7E6B7" w14:textId="77777777" w:rsidR="00E063D0" w:rsidRDefault="00E063D0" w:rsidP="009E49A4"/>
    <w:p w14:paraId="7B038AE9" w14:textId="559E41A6" w:rsidR="00DD2588" w:rsidRPr="006B4820" w:rsidRDefault="00DD2588" w:rsidP="00DD2588">
      <w:pPr>
        <w:rPr>
          <w:b/>
          <w:bCs/>
          <w:i/>
          <w:iCs/>
        </w:rPr>
      </w:pPr>
      <w:r w:rsidRPr="006B4820">
        <w:rPr>
          <w:b/>
          <w:bCs/>
          <w:i/>
          <w:iCs/>
        </w:rPr>
        <w:t xml:space="preserve">Antwoord: </w:t>
      </w:r>
      <w:r>
        <w:rPr>
          <w:b/>
          <w:bCs/>
          <w:i/>
          <w:iCs/>
        </w:rPr>
        <w:t xml:space="preserve">De verantwoording van de </w:t>
      </w:r>
      <w:r w:rsidR="00B26ADF">
        <w:rPr>
          <w:b/>
          <w:bCs/>
          <w:i/>
          <w:iCs/>
        </w:rPr>
        <w:t>fractievergoedingen</w:t>
      </w:r>
      <w:r>
        <w:rPr>
          <w:b/>
          <w:bCs/>
          <w:i/>
          <w:iCs/>
        </w:rPr>
        <w:t xml:space="preserve"> </w:t>
      </w:r>
      <w:r w:rsidR="00185FFC">
        <w:rPr>
          <w:b/>
          <w:bCs/>
          <w:i/>
          <w:iCs/>
        </w:rPr>
        <w:t xml:space="preserve">zijn bij de gemeenten </w:t>
      </w:r>
      <w:r w:rsidR="00BC01D0">
        <w:rPr>
          <w:b/>
          <w:bCs/>
          <w:i/>
          <w:iCs/>
        </w:rPr>
        <w:t xml:space="preserve">opgenomen in </w:t>
      </w:r>
      <w:r w:rsidR="00BC01D0" w:rsidRPr="002C7D50">
        <w:rPr>
          <w:b/>
          <w:bCs/>
          <w:i/>
          <w:iCs/>
        </w:rPr>
        <w:t>een verordening</w:t>
      </w:r>
      <w:r w:rsidR="00AF0D65" w:rsidRPr="002C7D50">
        <w:rPr>
          <w:b/>
          <w:bCs/>
          <w:i/>
          <w:iCs/>
        </w:rPr>
        <w:t xml:space="preserve"> (“Verordening op de fractieondersteuning”)</w:t>
      </w:r>
      <w:r w:rsidR="00BC01D0" w:rsidRPr="002C7D50">
        <w:rPr>
          <w:b/>
          <w:bCs/>
          <w:i/>
          <w:iCs/>
        </w:rPr>
        <w:t>.</w:t>
      </w:r>
    </w:p>
    <w:p w14:paraId="254FA1EB" w14:textId="77777777" w:rsidR="00DD2588" w:rsidRDefault="00DD2588" w:rsidP="009E49A4"/>
    <w:p w14:paraId="7F89E356" w14:textId="29600897" w:rsidR="00E063D0" w:rsidRPr="00F02DB3" w:rsidRDefault="00F02DB3" w:rsidP="009E49A4">
      <w:pPr>
        <w:rPr>
          <w:b/>
          <w:bCs/>
          <w:u w:val="single"/>
        </w:rPr>
      </w:pPr>
      <w:r w:rsidRPr="009D7971">
        <w:rPr>
          <w:b/>
          <w:bCs/>
          <w:u w:val="single"/>
        </w:rPr>
        <w:t xml:space="preserve">Vraag </w:t>
      </w:r>
      <w:r>
        <w:rPr>
          <w:b/>
          <w:bCs/>
          <w:u w:val="single"/>
        </w:rPr>
        <w:t>74:</w:t>
      </w:r>
    </w:p>
    <w:p w14:paraId="0726F195" w14:textId="77777777" w:rsidR="00BC01D0" w:rsidRDefault="009E49A4" w:rsidP="009E49A4">
      <w:r>
        <w:t xml:space="preserve">Pagina 20 bestek          5.2.7     </w:t>
      </w:r>
    </w:p>
    <w:p w14:paraId="52F8DC19" w14:textId="1F652AC8" w:rsidR="009E49A4" w:rsidRDefault="009E49A4" w:rsidP="009E49A4">
      <w:r>
        <w:t>Vermeld wordt: Controle van het verslag vindt plaats door de accountant, belast met de controle van de gemeentelijke jaarrekening. Het controledoel daarbij is gericht op juistheid (niet op getrouwheid) van de verantwoording over de fractievergoedingen.</w:t>
      </w:r>
    </w:p>
    <w:p w14:paraId="30208CF1" w14:textId="77777777" w:rsidR="009E49A4" w:rsidRDefault="009E49A4" w:rsidP="009E49A4"/>
    <w:p w14:paraId="310B8A5F" w14:textId="77777777" w:rsidR="00E47F62" w:rsidRDefault="009E49A4" w:rsidP="009E49A4">
      <w:r>
        <w:t xml:space="preserve">Heeft de gemeente een controleprotocol waarin de uitgangspunten van de controle en rapportage zijn opgenomen? Zo ja, dan ontvangen wij dit controleprotocol graag. Zo niet, dan dienen wij eerst inzicht te verkrijgen in de kaders die van toepassing zijn op deze opdracht.        </w:t>
      </w:r>
    </w:p>
    <w:p w14:paraId="6BCBB591" w14:textId="1001D315" w:rsidR="009E49A4" w:rsidRDefault="009E49A4" w:rsidP="009E49A4">
      <w:r>
        <w:t xml:space="preserve">   </w:t>
      </w:r>
    </w:p>
    <w:p w14:paraId="77C98881" w14:textId="00332679" w:rsidR="00E47F62" w:rsidRDefault="00E47F62" w:rsidP="00E47F62">
      <w:pPr>
        <w:rPr>
          <w:b/>
          <w:bCs/>
          <w:i/>
          <w:iCs/>
        </w:rPr>
      </w:pPr>
      <w:r w:rsidRPr="006B4820">
        <w:rPr>
          <w:b/>
          <w:bCs/>
          <w:i/>
          <w:iCs/>
        </w:rPr>
        <w:t xml:space="preserve">Antwoord: </w:t>
      </w:r>
      <w:r>
        <w:rPr>
          <w:b/>
          <w:bCs/>
          <w:i/>
          <w:iCs/>
        </w:rPr>
        <w:t xml:space="preserve">De controleprotocollen zijn voor de aanbestedende gemeenten toegevoegd als bijlage </w:t>
      </w:r>
      <w:r w:rsidR="00DC397D">
        <w:rPr>
          <w:b/>
          <w:bCs/>
          <w:i/>
          <w:iCs/>
        </w:rPr>
        <w:t>bij het aanbestedingsdocument.</w:t>
      </w:r>
    </w:p>
    <w:p w14:paraId="0AD11605" w14:textId="47AE6630" w:rsidR="00AF0D65" w:rsidRPr="006B4820" w:rsidRDefault="002C7D50" w:rsidP="00E47F62">
      <w:pPr>
        <w:rPr>
          <w:b/>
          <w:bCs/>
          <w:i/>
          <w:iCs/>
        </w:rPr>
      </w:pPr>
      <w:r>
        <w:rPr>
          <w:b/>
          <w:bCs/>
          <w:i/>
          <w:iCs/>
        </w:rPr>
        <w:t>V</w:t>
      </w:r>
      <w:r w:rsidR="00AF0D65" w:rsidRPr="002C7D50">
        <w:rPr>
          <w:b/>
          <w:bCs/>
          <w:i/>
          <w:iCs/>
        </w:rPr>
        <w:t>oor Vaals</w:t>
      </w:r>
      <w:r w:rsidR="007D076C">
        <w:rPr>
          <w:b/>
          <w:bCs/>
          <w:i/>
          <w:iCs/>
        </w:rPr>
        <w:t xml:space="preserve"> geldt dat d</w:t>
      </w:r>
      <w:r w:rsidR="00AF0D65" w:rsidRPr="002C7D50">
        <w:rPr>
          <w:b/>
          <w:bCs/>
          <w:i/>
          <w:iCs/>
        </w:rPr>
        <w:t xml:space="preserve">e uitgangspunten voor de controle op de fractievergoedingen zijn opgenomen in de “Verordening op de fractieondersteuning”. </w:t>
      </w:r>
    </w:p>
    <w:p w14:paraId="3E952114" w14:textId="77777777" w:rsidR="001B75C0" w:rsidRDefault="001B75C0" w:rsidP="00756B18">
      <w:pPr>
        <w:rPr>
          <w:b/>
          <w:bCs/>
          <w:u w:val="single"/>
        </w:rPr>
      </w:pPr>
    </w:p>
    <w:p w14:paraId="57A01055" w14:textId="2DE17D6A" w:rsidR="00756B18" w:rsidRPr="00F02DB3" w:rsidRDefault="00756B18" w:rsidP="00756B18">
      <w:pPr>
        <w:rPr>
          <w:b/>
          <w:bCs/>
          <w:u w:val="single"/>
        </w:rPr>
      </w:pPr>
      <w:r w:rsidRPr="009D7971">
        <w:rPr>
          <w:b/>
          <w:bCs/>
          <w:u w:val="single"/>
        </w:rPr>
        <w:t xml:space="preserve">Vraag </w:t>
      </w:r>
      <w:r>
        <w:rPr>
          <w:b/>
          <w:bCs/>
          <w:u w:val="single"/>
        </w:rPr>
        <w:t>75:</w:t>
      </w:r>
    </w:p>
    <w:p w14:paraId="56C43122" w14:textId="77777777" w:rsidR="00DC397D" w:rsidRDefault="009E49A4" w:rsidP="009E49A4">
      <w:r>
        <w:t xml:space="preserve">Pagina 20 bestek          5.2.9     </w:t>
      </w:r>
    </w:p>
    <w:p w14:paraId="0101687A" w14:textId="2A59EC1F" w:rsidR="009E49A4" w:rsidRDefault="009E49A4" w:rsidP="009E49A4">
      <w:r>
        <w:t xml:space="preserve">Vermeld wordt dat zodra er sprake is van onverenigbare inzichten, Opdrachtgever (na afronding van de jaarrekeningcontrole) de mogelijkheid heeft om de samenwerking te beëindigen. Wij gaan ervan uit dat in overeenstemming met de aanbesteding invulling wordt gegeven aan de gedefinieerd termijn en dat in het geval van onverenigbare inzichten eerst in onderling overleg wordt getreden.      </w:t>
      </w:r>
    </w:p>
    <w:p w14:paraId="627D7177" w14:textId="77777777" w:rsidR="00BC01D0" w:rsidRDefault="00BC01D0" w:rsidP="009E49A4"/>
    <w:p w14:paraId="111A2AEB" w14:textId="02B90F21" w:rsidR="00BB3E20" w:rsidRDefault="00BB3E20" w:rsidP="00BB3E20">
      <w:pPr>
        <w:rPr>
          <w:b/>
          <w:bCs/>
          <w:i/>
          <w:iCs/>
        </w:rPr>
      </w:pPr>
      <w:r w:rsidRPr="00D26405">
        <w:rPr>
          <w:b/>
          <w:bCs/>
          <w:i/>
          <w:iCs/>
        </w:rPr>
        <w:t xml:space="preserve">Antwoord: </w:t>
      </w:r>
      <w:r w:rsidR="00AB7A07" w:rsidRPr="00D26405">
        <w:rPr>
          <w:b/>
          <w:bCs/>
          <w:i/>
          <w:iCs/>
        </w:rPr>
        <w:t xml:space="preserve">Zie antwoord </w:t>
      </w:r>
      <w:r w:rsidR="00D26405" w:rsidRPr="00D26405">
        <w:rPr>
          <w:b/>
          <w:bCs/>
          <w:i/>
          <w:iCs/>
        </w:rPr>
        <w:t>vraag 15</w:t>
      </w:r>
    </w:p>
    <w:p w14:paraId="0B3CAFC4" w14:textId="77777777" w:rsidR="0090363E" w:rsidRDefault="0090363E" w:rsidP="009E49A4"/>
    <w:p w14:paraId="223B00FD" w14:textId="4CA1A2C8" w:rsidR="001B75C0" w:rsidRDefault="001B75C0">
      <w:pPr>
        <w:spacing w:after="200" w:line="276" w:lineRule="auto"/>
      </w:pPr>
      <w:r>
        <w:br w:type="page"/>
      </w:r>
    </w:p>
    <w:p w14:paraId="4149EDE0" w14:textId="25FFE9F7" w:rsidR="00756B18" w:rsidRPr="00F02DB3" w:rsidRDefault="00756B18" w:rsidP="00756B18">
      <w:pPr>
        <w:rPr>
          <w:b/>
          <w:bCs/>
          <w:u w:val="single"/>
        </w:rPr>
      </w:pPr>
      <w:r w:rsidRPr="009D7971">
        <w:rPr>
          <w:b/>
          <w:bCs/>
          <w:u w:val="single"/>
        </w:rPr>
        <w:t xml:space="preserve">Vraag </w:t>
      </w:r>
      <w:r>
        <w:rPr>
          <w:b/>
          <w:bCs/>
          <w:u w:val="single"/>
        </w:rPr>
        <w:t>76:</w:t>
      </w:r>
    </w:p>
    <w:p w14:paraId="6512F590" w14:textId="77777777" w:rsidR="00BB3E20" w:rsidRDefault="009E49A4" w:rsidP="009E49A4">
      <w:r>
        <w:t xml:space="preserve">Pagina 23 bestek          5.3.6     </w:t>
      </w:r>
    </w:p>
    <w:p w14:paraId="2E11B9E8" w14:textId="124E68B0" w:rsidR="009E49A4" w:rsidRDefault="009E49A4" w:rsidP="009E49A4">
      <w:r>
        <w:t xml:space="preserve">Vermeld wordt dat deelverklaringen onderdeel maken van de opdracht. Wij kunnen echter geen vaste prijs verstrekken voor de deelopdrachten, omdat deze jaarlijks in aantal, omvang en complexiteit kunnen verschillen. Wij zien de strekking van deze passage derhalve graag aangepast. Wij kunnen een vaste prijs voor de jaarrekeningcontrole verstrekken en zullen op voorhand een kostenopgaaf verstrekken voor een deelverklaring.             </w:t>
      </w:r>
    </w:p>
    <w:p w14:paraId="47022335" w14:textId="77777777" w:rsidR="00BC01D0" w:rsidRDefault="00BC01D0" w:rsidP="009E49A4"/>
    <w:p w14:paraId="7867369C" w14:textId="7A1E520A" w:rsidR="00BB3E20" w:rsidRPr="00B65C37" w:rsidRDefault="00B65C37" w:rsidP="009E49A4">
      <w:pPr>
        <w:rPr>
          <w:b/>
          <w:bCs/>
          <w:i/>
          <w:iCs/>
        </w:rPr>
      </w:pPr>
      <w:r w:rsidRPr="007D076C">
        <w:rPr>
          <w:b/>
          <w:bCs/>
          <w:i/>
          <w:iCs/>
        </w:rPr>
        <w:t>Antwoord: Akkoord</w:t>
      </w:r>
      <w:r w:rsidR="00624D5A" w:rsidRPr="007D076C">
        <w:rPr>
          <w:b/>
          <w:bCs/>
          <w:i/>
          <w:iCs/>
        </w:rPr>
        <w:t>.</w:t>
      </w:r>
    </w:p>
    <w:p w14:paraId="627E7547" w14:textId="77777777" w:rsidR="00BB3E20" w:rsidRDefault="00BB3E20" w:rsidP="009E49A4"/>
    <w:p w14:paraId="4D6DC789" w14:textId="4BF77E9D" w:rsidR="00756B18" w:rsidRPr="00662ADE" w:rsidRDefault="00756B18" w:rsidP="00756B18">
      <w:pPr>
        <w:rPr>
          <w:b/>
          <w:bCs/>
          <w:u w:val="single"/>
        </w:rPr>
      </w:pPr>
      <w:r w:rsidRPr="00662ADE">
        <w:rPr>
          <w:b/>
          <w:bCs/>
          <w:u w:val="single"/>
        </w:rPr>
        <w:t>Vraag 77:</w:t>
      </w:r>
    </w:p>
    <w:p w14:paraId="182D5937" w14:textId="77777777" w:rsidR="00B65C37" w:rsidRDefault="009E49A4" w:rsidP="009E49A4">
      <w:r>
        <w:t xml:space="preserve">Pagina 24 bestek          5.3.8     </w:t>
      </w:r>
    </w:p>
    <w:p w14:paraId="7915CBDA" w14:textId="226F055C" w:rsidR="009E49A4" w:rsidRDefault="009E49A4" w:rsidP="009E49A4">
      <w:r>
        <w:t>Vermeld wordt: Tijdens de uitvoering van de werkzaamheden kunnen er, op advies van de accountant, correcties doorgevoerd moeten worden. De gemeente ziet dit als normale werkzaamheden en accepteert hiervoor geen factuur voor meerwerk. Wanneer de accountant een stuk meerdere malen moet lezen en/of beoordelen, omdat er correcties doorgevoerd moeten worden, is dit voor rekening van de accountant en bestaat er geen aanspraak op meerwerk. Ook leiden strengere eisen voortvloeiend uit externe regelgeving niet direct tot meerwerk.</w:t>
      </w:r>
    </w:p>
    <w:p w14:paraId="543A55FB" w14:textId="77777777" w:rsidR="009E49A4" w:rsidRDefault="009E49A4" w:rsidP="009E49A4"/>
    <w:p w14:paraId="5D015014" w14:textId="77777777" w:rsidR="009E49A4" w:rsidRDefault="009E49A4" w:rsidP="009E49A4">
      <w:r>
        <w:t xml:space="preserve">Wanneer nieuwe of aangepaste regelgeving tot beduidend meer werk leidt dat bij het aangaan van de opdracht niet te voorzien was, verwachten wij dat dit wel tot aanpassing van het budget kan leiden, daar de uitgangspunten van de opdracht wijzigen. Tevens kunnen in het geval van repeterende fouten en afwijkingen , dan wel wanneer sprake is van correcties of meerdere versies omdat aanbevelingen of correcties van de accountant niet (juist) worden overgenomen leiden tot meerwerk. Wij verzoeken derhalve dat de strekking van deze passage wordt aangepast. Overigens treden wij in het geval van mogelijk meerwerk te allen tijde vooraf met de betrokken functionarissen van de gemeente in overleg. </w:t>
      </w:r>
    </w:p>
    <w:p w14:paraId="1669FD90" w14:textId="77777777" w:rsidR="009E49A4" w:rsidRDefault="009E49A4" w:rsidP="009E49A4">
      <w:r>
        <w:t xml:space="preserve">Deze opmerking geldt overigens voor alle percelen (gemeente Vaals, gemeente Voerendaal én gemeente Eijsden-Margraten).    </w:t>
      </w:r>
    </w:p>
    <w:p w14:paraId="770009FA" w14:textId="77777777" w:rsidR="00BC01D0" w:rsidRDefault="00BC01D0" w:rsidP="009E49A4"/>
    <w:p w14:paraId="6657AFE6" w14:textId="7F037A54" w:rsidR="002E5255" w:rsidRDefault="002E5255" w:rsidP="002E5255">
      <w:pPr>
        <w:rPr>
          <w:b/>
          <w:bCs/>
          <w:i/>
          <w:iCs/>
        </w:rPr>
      </w:pPr>
      <w:r w:rsidRPr="00D26405">
        <w:rPr>
          <w:b/>
          <w:bCs/>
          <w:i/>
          <w:iCs/>
        </w:rPr>
        <w:t xml:space="preserve">Antwoord: Zie beantwoording vraag </w:t>
      </w:r>
      <w:r>
        <w:rPr>
          <w:b/>
          <w:bCs/>
          <w:i/>
          <w:iCs/>
        </w:rPr>
        <w:t>44.</w:t>
      </w:r>
    </w:p>
    <w:p w14:paraId="31813C9F" w14:textId="77777777" w:rsidR="00643726" w:rsidRDefault="00643726" w:rsidP="009E49A4"/>
    <w:p w14:paraId="401379D3" w14:textId="6EDB099A" w:rsidR="00E16BDB" w:rsidRPr="00F02DB3" w:rsidRDefault="00E16BDB" w:rsidP="00E16BDB">
      <w:pPr>
        <w:rPr>
          <w:b/>
          <w:bCs/>
          <w:u w:val="single"/>
        </w:rPr>
      </w:pPr>
      <w:r w:rsidRPr="009D7971">
        <w:rPr>
          <w:b/>
          <w:bCs/>
          <w:u w:val="single"/>
        </w:rPr>
        <w:t xml:space="preserve">Vraag </w:t>
      </w:r>
      <w:r>
        <w:rPr>
          <w:b/>
          <w:bCs/>
          <w:u w:val="single"/>
        </w:rPr>
        <w:t>78:</w:t>
      </w:r>
    </w:p>
    <w:p w14:paraId="56AF469F" w14:textId="77777777" w:rsidR="00643726" w:rsidRDefault="009E49A4" w:rsidP="009E49A4">
      <w:r>
        <w:t xml:space="preserve">Pagina 34 bestek          7.2.3     </w:t>
      </w:r>
    </w:p>
    <w:p w14:paraId="7B313F2C" w14:textId="27432A02" w:rsidR="009E49A4" w:rsidRDefault="009E49A4" w:rsidP="009E49A4">
      <w:r>
        <w:t xml:space="preserve">Vermeld wordt: Zoals aangegeven onder het hoofdstuk “Natuurlijke adviesfunctie” dient de uitvoering hiervan op eigen initiatief en/of in voorkomende gevallen op verzoek van de gemeente Vaals plaats te vinden. </w:t>
      </w:r>
    </w:p>
    <w:p w14:paraId="6DFE68A1" w14:textId="77777777" w:rsidR="009E49A4" w:rsidRDefault="009E49A4" w:rsidP="009E49A4">
      <w:r>
        <w:t xml:space="preserve">Kunt u aangeven of dit gunningscriterium enkel van toepassing is op gemeente Vaals of op alle gemeenten?       </w:t>
      </w:r>
    </w:p>
    <w:p w14:paraId="1C565341" w14:textId="77777777" w:rsidR="00643726" w:rsidRDefault="00643726" w:rsidP="009E49A4"/>
    <w:p w14:paraId="3B870870" w14:textId="4DDD2A7A" w:rsidR="00643726" w:rsidRDefault="00643726" w:rsidP="009E49A4">
      <w:pPr>
        <w:rPr>
          <w:b/>
          <w:bCs/>
          <w:i/>
          <w:iCs/>
        </w:rPr>
      </w:pPr>
      <w:r w:rsidRPr="00643726">
        <w:rPr>
          <w:b/>
          <w:bCs/>
          <w:i/>
          <w:iCs/>
        </w:rPr>
        <w:t xml:space="preserve">Antwoord: </w:t>
      </w:r>
      <w:r w:rsidR="00F33FB2">
        <w:rPr>
          <w:b/>
          <w:bCs/>
          <w:i/>
          <w:iCs/>
        </w:rPr>
        <w:t xml:space="preserve">Dit </w:t>
      </w:r>
      <w:r w:rsidRPr="00643726">
        <w:rPr>
          <w:b/>
          <w:bCs/>
          <w:i/>
          <w:iCs/>
        </w:rPr>
        <w:t>is van toepassing op alle gemeenten</w:t>
      </w:r>
      <w:r w:rsidR="00624D5A">
        <w:rPr>
          <w:b/>
          <w:bCs/>
          <w:i/>
          <w:iCs/>
        </w:rPr>
        <w:t>.</w:t>
      </w:r>
    </w:p>
    <w:p w14:paraId="625A3535" w14:textId="77777777" w:rsidR="001B75C0" w:rsidRPr="00643726" w:rsidRDefault="001B75C0" w:rsidP="009E49A4">
      <w:pPr>
        <w:rPr>
          <w:b/>
          <w:bCs/>
          <w:i/>
          <w:iCs/>
        </w:rPr>
      </w:pPr>
    </w:p>
    <w:p w14:paraId="640C5B3E" w14:textId="7D01D8E8" w:rsidR="00E16BDB" w:rsidRPr="00F02DB3" w:rsidRDefault="00E16BDB" w:rsidP="00E16BDB">
      <w:pPr>
        <w:rPr>
          <w:b/>
          <w:bCs/>
          <w:u w:val="single"/>
        </w:rPr>
      </w:pPr>
      <w:r w:rsidRPr="009D7971">
        <w:rPr>
          <w:b/>
          <w:bCs/>
          <w:u w:val="single"/>
        </w:rPr>
        <w:t xml:space="preserve">Vraag </w:t>
      </w:r>
      <w:r>
        <w:rPr>
          <w:b/>
          <w:bCs/>
          <w:u w:val="single"/>
        </w:rPr>
        <w:t>79:</w:t>
      </w:r>
    </w:p>
    <w:p w14:paraId="3B5CB3EE" w14:textId="77777777" w:rsidR="00E5261B" w:rsidRDefault="009E49A4" w:rsidP="009E49A4">
      <w:r>
        <w:t xml:space="preserve">Pagina 34 bestek          7.2.3     </w:t>
      </w:r>
    </w:p>
    <w:p w14:paraId="5400E638" w14:textId="73FBD22C" w:rsidR="009E49A4" w:rsidRDefault="009E49A4" w:rsidP="009E49A4">
      <w:r>
        <w:t xml:space="preserve">Vermeld wordt: Inschrijvende partijen dienen minimaal 100 uur voor de natuurlijke adviesfunctie aan te bieden. </w:t>
      </w:r>
    </w:p>
    <w:p w14:paraId="50570632" w14:textId="77777777" w:rsidR="009E49A4" w:rsidRDefault="009E49A4" w:rsidP="009E49A4">
      <w:r>
        <w:t xml:space="preserve">Kunt u aangeven of u 100 uur per jaar of 100 uur over de gehele opdracht verwacht?     </w:t>
      </w:r>
    </w:p>
    <w:p w14:paraId="23B98662" w14:textId="77777777" w:rsidR="00BC01D0" w:rsidRDefault="00BC01D0" w:rsidP="009E49A4"/>
    <w:p w14:paraId="0DBE218A" w14:textId="365166F4" w:rsidR="002E5255" w:rsidRDefault="002E5255" w:rsidP="002E5255">
      <w:pPr>
        <w:rPr>
          <w:b/>
          <w:bCs/>
          <w:i/>
          <w:iCs/>
        </w:rPr>
      </w:pPr>
      <w:r w:rsidRPr="00D26405">
        <w:rPr>
          <w:b/>
          <w:bCs/>
          <w:i/>
          <w:iCs/>
        </w:rPr>
        <w:t xml:space="preserve">Antwoord: Zie beantwoording vraag </w:t>
      </w:r>
      <w:r>
        <w:rPr>
          <w:b/>
          <w:bCs/>
          <w:i/>
          <w:iCs/>
        </w:rPr>
        <w:t>3.</w:t>
      </w:r>
    </w:p>
    <w:p w14:paraId="30D49666" w14:textId="77777777" w:rsidR="0042583E" w:rsidRPr="00643726" w:rsidRDefault="0042583E" w:rsidP="00643726">
      <w:pPr>
        <w:rPr>
          <w:b/>
          <w:bCs/>
          <w:i/>
          <w:iCs/>
        </w:rPr>
      </w:pPr>
    </w:p>
    <w:p w14:paraId="4AEB3F41" w14:textId="1EBAE483" w:rsidR="00E16BDB" w:rsidRPr="00F02DB3" w:rsidRDefault="00E16BDB" w:rsidP="00E16BDB">
      <w:pPr>
        <w:rPr>
          <w:b/>
          <w:bCs/>
          <w:u w:val="single"/>
        </w:rPr>
      </w:pPr>
      <w:r w:rsidRPr="009D7971">
        <w:rPr>
          <w:b/>
          <w:bCs/>
          <w:u w:val="single"/>
        </w:rPr>
        <w:t xml:space="preserve">Vraag </w:t>
      </w:r>
      <w:r>
        <w:rPr>
          <w:b/>
          <w:bCs/>
          <w:u w:val="single"/>
        </w:rPr>
        <w:t>80:</w:t>
      </w:r>
    </w:p>
    <w:p w14:paraId="239A3CB1" w14:textId="77777777" w:rsidR="00643726" w:rsidRDefault="009E49A4" w:rsidP="009E49A4">
      <w:r>
        <w:t xml:space="preserve">Pagina 36 bestek          7.2.5     </w:t>
      </w:r>
    </w:p>
    <w:p w14:paraId="35958C26" w14:textId="6ACF0907" w:rsidR="009E49A4" w:rsidRDefault="009E49A4" w:rsidP="009E49A4">
      <w:r>
        <w:t xml:space="preserve">Vermeld wordt: Kosten van reviews van derden bij de openbaar accountant om te beoordelen of de door hem verstrekte accountantsverklaring op een deugdelijke grondslag is gebaseerd worden door de accountant niet bij de gemeente Vaals in rekening gebracht. </w:t>
      </w:r>
    </w:p>
    <w:p w14:paraId="1E766BB2" w14:textId="77777777" w:rsidR="009E49A4" w:rsidRDefault="009E49A4" w:rsidP="009E49A4">
      <w:r>
        <w:t xml:space="preserve">Kunt u aangeven of op deze plaats alle gemeenten worden bedoeld en niet enkel gemeente Vaals?          </w:t>
      </w:r>
    </w:p>
    <w:p w14:paraId="25362785" w14:textId="77777777" w:rsidR="00BF4AE6" w:rsidRDefault="00BF4AE6" w:rsidP="009E49A4"/>
    <w:p w14:paraId="7537DCF4" w14:textId="1DE54D94" w:rsidR="00624D5A" w:rsidRPr="00643726" w:rsidRDefault="00624D5A" w:rsidP="00624D5A">
      <w:pPr>
        <w:rPr>
          <w:b/>
          <w:bCs/>
          <w:i/>
          <w:iCs/>
        </w:rPr>
      </w:pPr>
      <w:r w:rsidRPr="00643726">
        <w:rPr>
          <w:b/>
          <w:bCs/>
          <w:i/>
          <w:iCs/>
        </w:rPr>
        <w:t>Antwoord:</w:t>
      </w:r>
      <w:r w:rsidR="00237B63">
        <w:rPr>
          <w:b/>
          <w:bCs/>
          <w:i/>
          <w:iCs/>
        </w:rPr>
        <w:t xml:space="preserve"> Dit</w:t>
      </w:r>
      <w:r w:rsidRPr="00643726">
        <w:rPr>
          <w:b/>
          <w:bCs/>
          <w:i/>
          <w:iCs/>
        </w:rPr>
        <w:t xml:space="preserve"> is van toepassing op alle gemeenten</w:t>
      </w:r>
      <w:r>
        <w:rPr>
          <w:b/>
          <w:bCs/>
          <w:i/>
          <w:iCs/>
        </w:rPr>
        <w:t>.</w:t>
      </w:r>
    </w:p>
    <w:p w14:paraId="620E4E7C" w14:textId="77777777" w:rsidR="00624D5A" w:rsidRDefault="00624D5A" w:rsidP="009E49A4"/>
    <w:p w14:paraId="6FC28392" w14:textId="73BFC439" w:rsidR="0046725C" w:rsidRPr="0046725C" w:rsidRDefault="0046725C" w:rsidP="009E49A4">
      <w:pPr>
        <w:rPr>
          <w:b/>
          <w:bCs/>
          <w:u w:val="single"/>
        </w:rPr>
      </w:pPr>
      <w:r w:rsidRPr="009D7971">
        <w:rPr>
          <w:b/>
          <w:bCs/>
          <w:u w:val="single"/>
        </w:rPr>
        <w:t xml:space="preserve">Vraag </w:t>
      </w:r>
      <w:r>
        <w:rPr>
          <w:b/>
          <w:bCs/>
          <w:u w:val="single"/>
        </w:rPr>
        <w:t>81:</w:t>
      </w:r>
    </w:p>
    <w:p w14:paraId="6DF64A1F" w14:textId="77777777" w:rsidR="003E303E" w:rsidRDefault="009E49A4" w:rsidP="009E49A4">
      <w:r>
        <w:t xml:space="preserve">Algemene voorwaarden gemeente Voerendaal   Art. 4.3 </w:t>
      </w:r>
    </w:p>
    <w:p w14:paraId="400E523F" w14:textId="09827CB1" w:rsidR="009E49A4" w:rsidRDefault="009E49A4" w:rsidP="009E49A4">
      <w:r>
        <w:t xml:space="preserve">Wij schrijven zelfstandig in op deze opdracht en begrijpen de intentie van deze bepaling. Echter, wanneer wij in uitzonderlijke gevallen in het belang van de jaarrekeningcontrole gebruik wensen te maken van specialisten voor een specifiek onderwerp, kunnen wij niet beperkt worden door een voorafgaande schriftelijke goedkeuring van de gemeente. Wij zullen dergelijke inzet waar mogelijk vooraf met u communiceren. Wij verzoeken u derhalve de strekking van dit artikel aan te passen.     </w:t>
      </w:r>
    </w:p>
    <w:p w14:paraId="3D60D48E" w14:textId="77777777" w:rsidR="00741254" w:rsidRDefault="00741254" w:rsidP="009E49A4"/>
    <w:p w14:paraId="55968732" w14:textId="77777777" w:rsidR="00624D5A" w:rsidRPr="00B65C37" w:rsidRDefault="00624D5A" w:rsidP="00624D5A">
      <w:pPr>
        <w:rPr>
          <w:b/>
          <w:bCs/>
          <w:i/>
          <w:iCs/>
        </w:rPr>
      </w:pPr>
      <w:r w:rsidRPr="002E5255">
        <w:rPr>
          <w:b/>
          <w:bCs/>
          <w:i/>
          <w:iCs/>
        </w:rPr>
        <w:t>Antwoord: Akkoord</w:t>
      </w:r>
    </w:p>
    <w:p w14:paraId="2A94E961" w14:textId="77777777" w:rsidR="00624D5A" w:rsidRDefault="00624D5A" w:rsidP="009E49A4"/>
    <w:p w14:paraId="27FF7C44" w14:textId="0EC79F44" w:rsidR="00624D5A" w:rsidRPr="0046725C" w:rsidRDefault="00624D5A" w:rsidP="00624D5A">
      <w:pPr>
        <w:rPr>
          <w:b/>
          <w:bCs/>
          <w:u w:val="single"/>
        </w:rPr>
      </w:pPr>
      <w:r w:rsidRPr="009D7971">
        <w:rPr>
          <w:b/>
          <w:bCs/>
          <w:u w:val="single"/>
        </w:rPr>
        <w:t xml:space="preserve">Vraag </w:t>
      </w:r>
      <w:r>
        <w:rPr>
          <w:b/>
          <w:bCs/>
          <w:u w:val="single"/>
        </w:rPr>
        <w:t>82:</w:t>
      </w:r>
    </w:p>
    <w:p w14:paraId="7C18CF35" w14:textId="77777777" w:rsidR="00A43818" w:rsidRDefault="009E49A4" w:rsidP="009E49A4">
      <w:r>
        <w:t xml:space="preserve">Algemene voorwaarden gemeente Voerendaal   Art. 4.5 </w:t>
      </w:r>
    </w:p>
    <w:p w14:paraId="4329DCCD" w14:textId="77777777" w:rsidR="00A43818" w:rsidRDefault="009E49A4" w:rsidP="009E49A4">
      <w:r>
        <w:t>Wij volgen de wet- en regelgeving voor wat betreft boetes en sancties. Wij vrijwaren op voorhand de gemeente echter niet voor strafrechtelijke boetes en bestuurlijke sancties. Wij verzoeken u dit artikel niet van toepassing te verklaren.</w:t>
      </w:r>
    </w:p>
    <w:p w14:paraId="6E0FEB70" w14:textId="77777777" w:rsidR="00822554" w:rsidRDefault="00822554" w:rsidP="009E49A4"/>
    <w:p w14:paraId="4D795090" w14:textId="77777777" w:rsidR="00822554" w:rsidRDefault="00822554" w:rsidP="00822554">
      <w:r w:rsidRPr="002E5255">
        <w:rPr>
          <w:b/>
          <w:bCs/>
          <w:i/>
          <w:iCs/>
        </w:rPr>
        <w:t>Antwoord: Akkoord</w:t>
      </w:r>
    </w:p>
    <w:p w14:paraId="5C343B19" w14:textId="77777777" w:rsidR="00822554" w:rsidRPr="00822554" w:rsidRDefault="00822554" w:rsidP="00822554"/>
    <w:p w14:paraId="36DA4C25" w14:textId="0C5D584D" w:rsidR="00A43818" w:rsidRPr="0046725C" w:rsidRDefault="00A43818" w:rsidP="00A43818">
      <w:pPr>
        <w:rPr>
          <w:b/>
          <w:bCs/>
          <w:u w:val="single"/>
        </w:rPr>
      </w:pPr>
      <w:r w:rsidRPr="009D7971">
        <w:rPr>
          <w:b/>
          <w:bCs/>
          <w:u w:val="single"/>
        </w:rPr>
        <w:t xml:space="preserve">Vraag </w:t>
      </w:r>
      <w:r>
        <w:rPr>
          <w:b/>
          <w:bCs/>
          <w:u w:val="single"/>
        </w:rPr>
        <w:t>83:</w:t>
      </w:r>
    </w:p>
    <w:p w14:paraId="4DA12E42" w14:textId="77777777" w:rsidR="009E49A4" w:rsidRDefault="009E49A4" w:rsidP="009E49A4">
      <w:r>
        <w:t xml:space="preserve">Algemene voorwaarden gemeente Voerendaal   Art. 4.6 In dit artikel wordt vermeld dat de contracten zich bij de uitvoering van de opdrachten aan alle voorschriften bij of krachtens de wet gesteld houdt, alsmede aan de overeenkomsten die de gemeente met derden heeft gesloten. Welke overeenkomsten worden hiermee bedoeld?          </w:t>
      </w:r>
    </w:p>
    <w:p w14:paraId="625DC7F9" w14:textId="77777777" w:rsidR="00741254" w:rsidRDefault="00741254" w:rsidP="009E49A4"/>
    <w:p w14:paraId="432AB5ED" w14:textId="21628972" w:rsidR="002E5255" w:rsidRDefault="002E5255" w:rsidP="002E5255">
      <w:pPr>
        <w:rPr>
          <w:b/>
          <w:bCs/>
          <w:i/>
          <w:iCs/>
        </w:rPr>
      </w:pPr>
      <w:r w:rsidRPr="00D26405">
        <w:rPr>
          <w:b/>
          <w:bCs/>
          <w:i/>
          <w:iCs/>
        </w:rPr>
        <w:t xml:space="preserve">Antwoord: Zie beantwoording vraag </w:t>
      </w:r>
      <w:r>
        <w:rPr>
          <w:b/>
          <w:bCs/>
          <w:i/>
          <w:iCs/>
        </w:rPr>
        <w:t>96.</w:t>
      </w:r>
    </w:p>
    <w:p w14:paraId="6A8882CB" w14:textId="77777777" w:rsidR="00B66691" w:rsidRDefault="00B66691" w:rsidP="009E49A4"/>
    <w:p w14:paraId="2636F9DD" w14:textId="3CBAF292" w:rsidR="00B66691" w:rsidRPr="0046725C" w:rsidRDefault="00B66691" w:rsidP="00B66691">
      <w:pPr>
        <w:rPr>
          <w:b/>
          <w:bCs/>
          <w:u w:val="single"/>
        </w:rPr>
      </w:pPr>
      <w:r w:rsidRPr="009D7971">
        <w:rPr>
          <w:b/>
          <w:bCs/>
          <w:u w:val="single"/>
        </w:rPr>
        <w:t xml:space="preserve">Vraag </w:t>
      </w:r>
      <w:r>
        <w:rPr>
          <w:b/>
          <w:bCs/>
          <w:u w:val="single"/>
        </w:rPr>
        <w:t>8</w:t>
      </w:r>
      <w:r w:rsidR="00A43818">
        <w:rPr>
          <w:b/>
          <w:bCs/>
          <w:u w:val="single"/>
        </w:rPr>
        <w:t>4</w:t>
      </w:r>
      <w:r>
        <w:rPr>
          <w:b/>
          <w:bCs/>
          <w:u w:val="single"/>
        </w:rPr>
        <w:t>:</w:t>
      </w:r>
    </w:p>
    <w:p w14:paraId="478E661D" w14:textId="77777777" w:rsidR="00E236F7" w:rsidRDefault="009E49A4" w:rsidP="009E49A4">
      <w:r>
        <w:t xml:space="preserve">Algemene voorwaarden gemeente Voerendaal   Art. 6.2 </w:t>
      </w:r>
    </w:p>
    <w:p w14:paraId="3B787B03" w14:textId="5B50D87F" w:rsidR="009E49A4" w:rsidRDefault="009E49A4" w:rsidP="009E49A4">
      <w:r>
        <w:t xml:space="preserve">Dit artikel vermeldt dat de gemeente gerechtigd is om de prestaties van contractant te keuren. Gezien onze onafhankelijke positie jegens de gemeente, alsmede het feit dat het toezicht op onze werkzaamheden wettelijk is geregeld, achten wij dit artikel in de gegeven opdracht niet passend. Wij verzoeken u dit artikel niet van toepassing te verklaren.     </w:t>
      </w:r>
    </w:p>
    <w:p w14:paraId="61B49847" w14:textId="77777777" w:rsidR="00741254" w:rsidRDefault="00741254" w:rsidP="009E49A4"/>
    <w:p w14:paraId="5E3AF186" w14:textId="77777777" w:rsidR="006D1A5D" w:rsidRDefault="006D1A5D" w:rsidP="006D1A5D">
      <w:r w:rsidRPr="006D1A5D">
        <w:rPr>
          <w:b/>
          <w:bCs/>
          <w:i/>
          <w:iCs/>
        </w:rPr>
        <w:t>Antwoord: Akkoord</w:t>
      </w:r>
    </w:p>
    <w:p w14:paraId="4E6CC412" w14:textId="77777777" w:rsidR="006D1A5D" w:rsidRDefault="006D1A5D" w:rsidP="009E49A4"/>
    <w:p w14:paraId="410D323D" w14:textId="324D1D5C" w:rsidR="001B75C0" w:rsidRDefault="001B75C0">
      <w:pPr>
        <w:spacing w:after="200" w:line="276" w:lineRule="auto"/>
      </w:pPr>
      <w:r>
        <w:br w:type="page"/>
      </w:r>
    </w:p>
    <w:p w14:paraId="2D4D2275" w14:textId="465CD35F" w:rsidR="00E236F7" w:rsidRPr="0046725C" w:rsidRDefault="00E236F7" w:rsidP="00E236F7">
      <w:pPr>
        <w:rPr>
          <w:b/>
          <w:bCs/>
          <w:u w:val="single"/>
        </w:rPr>
      </w:pPr>
      <w:r w:rsidRPr="009D7971">
        <w:rPr>
          <w:b/>
          <w:bCs/>
          <w:u w:val="single"/>
        </w:rPr>
        <w:t xml:space="preserve">Vraag </w:t>
      </w:r>
      <w:r>
        <w:rPr>
          <w:b/>
          <w:bCs/>
          <w:u w:val="single"/>
        </w:rPr>
        <w:t>85:</w:t>
      </w:r>
    </w:p>
    <w:p w14:paraId="691BC673" w14:textId="77777777" w:rsidR="00E236F7" w:rsidRDefault="009E49A4" w:rsidP="009E49A4">
      <w:r>
        <w:t xml:space="preserve">Algemene voorwaarden gemeente Voerendaal   Art. 8    </w:t>
      </w:r>
    </w:p>
    <w:p w14:paraId="1813E9A6" w14:textId="3CF0488B" w:rsidR="009E49A4" w:rsidRDefault="009E49A4" w:rsidP="009E49A4">
      <w:r>
        <w:t xml:space="preserve">Wij dragen geen intellectuele eigendomsrechten over aan de gemeente en accepteren dienaangaande geen vrijwaringsbepalingen ten aanzien van aanspraken van derden. Wij verzoeken u de strekking van dit artikel aan te passen.   </w:t>
      </w:r>
    </w:p>
    <w:p w14:paraId="62A09520" w14:textId="77777777" w:rsidR="00741254" w:rsidRDefault="00741254" w:rsidP="009E49A4"/>
    <w:p w14:paraId="27680BC2" w14:textId="3B1B3182" w:rsidR="006D1A5D" w:rsidRDefault="006D1A5D" w:rsidP="006D1A5D">
      <w:r w:rsidRPr="00F61861">
        <w:rPr>
          <w:b/>
          <w:bCs/>
          <w:i/>
          <w:iCs/>
        </w:rPr>
        <w:t>Antwoord</w:t>
      </w:r>
      <w:r w:rsidR="0018723E" w:rsidRPr="00F61861">
        <w:rPr>
          <w:b/>
          <w:bCs/>
          <w:i/>
          <w:iCs/>
        </w:rPr>
        <w:t>: D</w:t>
      </w:r>
      <w:r w:rsidRPr="00F61861">
        <w:rPr>
          <w:b/>
          <w:bCs/>
          <w:i/>
          <w:iCs/>
        </w:rPr>
        <w:t>it arti</w:t>
      </w:r>
      <w:r w:rsidR="0018723E" w:rsidRPr="00F61861">
        <w:rPr>
          <w:b/>
          <w:bCs/>
          <w:i/>
          <w:iCs/>
        </w:rPr>
        <w:t>kel zal niet van toepassing worden verklaard.</w:t>
      </w:r>
    </w:p>
    <w:p w14:paraId="0623D326" w14:textId="77777777" w:rsidR="006D1A5D" w:rsidRDefault="006D1A5D" w:rsidP="009E49A4"/>
    <w:p w14:paraId="7225CEE2" w14:textId="74FB4A2B" w:rsidR="00E236F7" w:rsidRPr="0046725C" w:rsidRDefault="00E236F7" w:rsidP="00E236F7">
      <w:pPr>
        <w:rPr>
          <w:b/>
          <w:bCs/>
          <w:u w:val="single"/>
        </w:rPr>
      </w:pPr>
      <w:r w:rsidRPr="009D7971">
        <w:rPr>
          <w:b/>
          <w:bCs/>
          <w:u w:val="single"/>
        </w:rPr>
        <w:t xml:space="preserve">Vraag </w:t>
      </w:r>
      <w:r>
        <w:rPr>
          <w:b/>
          <w:bCs/>
          <w:u w:val="single"/>
        </w:rPr>
        <w:t>8</w:t>
      </w:r>
      <w:r w:rsidR="00665A7B">
        <w:rPr>
          <w:b/>
          <w:bCs/>
          <w:u w:val="single"/>
        </w:rPr>
        <w:t>6</w:t>
      </w:r>
      <w:r>
        <w:rPr>
          <w:b/>
          <w:bCs/>
          <w:u w:val="single"/>
        </w:rPr>
        <w:t>:</w:t>
      </w:r>
    </w:p>
    <w:p w14:paraId="2FC7A394" w14:textId="77777777" w:rsidR="00E236F7" w:rsidRDefault="009E49A4" w:rsidP="009E49A4">
      <w:r>
        <w:t xml:space="preserve">Algemene voorwaarden gemeente Voerendaal   Art. 11.1           </w:t>
      </w:r>
    </w:p>
    <w:p w14:paraId="4EF74AB0" w14:textId="18DB304C" w:rsidR="009E49A4" w:rsidRDefault="009E49A4" w:rsidP="009E49A4">
      <w:r>
        <w:t xml:space="preserve">Wij zijn niet van rechtswege in verzuim nadat de fatale termijnen zijn verstreken en de prestaties niet volledig zijn uitgevoerd. Het kan namelijk voorkomen dat wij zaken constateren die vanuit onze beroepsregels nadere werkzaamheden vereisen die het belang van het nakomen van fatale of overeengekomen termijnen overstijgen. Wij verzoeken u derhalve dit artikel niet van toepassing te verklaren.            </w:t>
      </w:r>
    </w:p>
    <w:p w14:paraId="3A09FEA9" w14:textId="77777777" w:rsidR="00741254" w:rsidRDefault="00741254" w:rsidP="009E49A4"/>
    <w:p w14:paraId="6FBF710B" w14:textId="171666D1" w:rsidR="00F61861" w:rsidRDefault="00F61861" w:rsidP="00F61861">
      <w:pPr>
        <w:rPr>
          <w:b/>
          <w:bCs/>
          <w:i/>
          <w:iCs/>
        </w:rPr>
      </w:pPr>
      <w:r w:rsidRPr="00D26405">
        <w:rPr>
          <w:b/>
          <w:bCs/>
          <w:i/>
          <w:iCs/>
        </w:rPr>
        <w:t xml:space="preserve">Antwoord: Zie beantwoording vraag </w:t>
      </w:r>
      <w:r>
        <w:rPr>
          <w:b/>
          <w:bCs/>
          <w:i/>
          <w:iCs/>
        </w:rPr>
        <w:t>99.</w:t>
      </w:r>
    </w:p>
    <w:p w14:paraId="46B96C40" w14:textId="77777777" w:rsidR="001B6670" w:rsidRDefault="001B6670" w:rsidP="009E49A4"/>
    <w:p w14:paraId="675939BF" w14:textId="11DB1A0D" w:rsidR="00665A7B" w:rsidRPr="0046725C" w:rsidRDefault="00665A7B" w:rsidP="00665A7B">
      <w:pPr>
        <w:rPr>
          <w:b/>
          <w:bCs/>
          <w:u w:val="single"/>
        </w:rPr>
      </w:pPr>
      <w:r w:rsidRPr="009D7971">
        <w:rPr>
          <w:b/>
          <w:bCs/>
          <w:u w:val="single"/>
        </w:rPr>
        <w:t xml:space="preserve">Vraag </w:t>
      </w:r>
      <w:r>
        <w:rPr>
          <w:b/>
          <w:bCs/>
          <w:u w:val="single"/>
        </w:rPr>
        <w:t>87:</w:t>
      </w:r>
    </w:p>
    <w:p w14:paraId="4CA56746" w14:textId="77777777" w:rsidR="00665A7B" w:rsidRDefault="009E49A4" w:rsidP="009E49A4">
      <w:r>
        <w:t xml:space="preserve">Algemene voorwaarden gemeente Voerendaal   Art. 14.1            </w:t>
      </w:r>
    </w:p>
    <w:p w14:paraId="7FF9236A" w14:textId="1D832EC1" w:rsidR="009E49A4" w:rsidRDefault="009E49A4" w:rsidP="009E49A4">
      <w:r>
        <w:t xml:space="preserve">Wij vrijwaren op voorhand de gemeente niet voor aanspraken van derden. Wanneer wij bijvoorbeeld terecht een controleverklaring met een afwijkende strekking bij de jaarrekening afgeven en dit leidt tot aanspraken van derden, dan zijn wij niet aansprakelijk hiervoor. Wij verzoeken u derhalve dit artikel niet van toepassing te verklaring.           </w:t>
      </w:r>
    </w:p>
    <w:p w14:paraId="1431F6CE" w14:textId="77777777" w:rsidR="00741254" w:rsidRDefault="00741254" w:rsidP="009E49A4"/>
    <w:p w14:paraId="7AC43A7C" w14:textId="77777777" w:rsidR="00E3655A" w:rsidRDefault="00E3655A" w:rsidP="00E3655A">
      <w:r w:rsidRPr="00F61861">
        <w:rPr>
          <w:b/>
          <w:bCs/>
          <w:i/>
          <w:iCs/>
        </w:rPr>
        <w:t>Antwoord: Akkoord.</w:t>
      </w:r>
    </w:p>
    <w:p w14:paraId="72736F79" w14:textId="77777777" w:rsidR="00E3655A" w:rsidRDefault="00E3655A" w:rsidP="009E49A4"/>
    <w:p w14:paraId="5F4FB6B2" w14:textId="2B562E3A" w:rsidR="00665A7B" w:rsidRPr="0046725C" w:rsidRDefault="00665A7B" w:rsidP="00665A7B">
      <w:pPr>
        <w:rPr>
          <w:b/>
          <w:bCs/>
          <w:u w:val="single"/>
        </w:rPr>
      </w:pPr>
      <w:r w:rsidRPr="009D7971">
        <w:rPr>
          <w:b/>
          <w:bCs/>
          <w:u w:val="single"/>
        </w:rPr>
        <w:t xml:space="preserve">Vraag </w:t>
      </w:r>
      <w:r>
        <w:rPr>
          <w:b/>
          <w:bCs/>
          <w:u w:val="single"/>
        </w:rPr>
        <w:t>88:</w:t>
      </w:r>
    </w:p>
    <w:p w14:paraId="0B67D9A2" w14:textId="77777777" w:rsidR="00665A7B" w:rsidRDefault="009E49A4" w:rsidP="009E49A4">
      <w:r>
        <w:t xml:space="preserve">Algemene voorwaarden gemeente Voerendaal   Art. 14.3a          </w:t>
      </w:r>
    </w:p>
    <w:p w14:paraId="13D0A5C7" w14:textId="799B69FD" w:rsidR="009E49A4" w:rsidRDefault="009E49A4" w:rsidP="009E49A4">
      <w:r>
        <w:t xml:space="preserve">In lijn met de opmerking ten aanzien van artikel 14.1 van de algemene inkoopvoorwaarden, verzoeken wij u deze bepaling niet van toepassing te verklaren.  </w:t>
      </w:r>
    </w:p>
    <w:p w14:paraId="388B0915" w14:textId="77777777" w:rsidR="00741254" w:rsidRDefault="00741254" w:rsidP="009E49A4"/>
    <w:p w14:paraId="14EA34A3" w14:textId="77777777" w:rsidR="000B0F4C" w:rsidRDefault="000B0F4C" w:rsidP="000B0F4C">
      <w:r w:rsidRPr="00F61861">
        <w:rPr>
          <w:b/>
          <w:bCs/>
          <w:i/>
          <w:iCs/>
        </w:rPr>
        <w:t>Antwoord: Akkoord.</w:t>
      </w:r>
    </w:p>
    <w:p w14:paraId="6EC4F4A4" w14:textId="77777777" w:rsidR="000B0F4C" w:rsidRDefault="000B0F4C" w:rsidP="009E49A4"/>
    <w:p w14:paraId="52F43C3A" w14:textId="17FD576C" w:rsidR="00665A7B" w:rsidRPr="0046725C" w:rsidRDefault="00665A7B" w:rsidP="00665A7B">
      <w:pPr>
        <w:rPr>
          <w:b/>
          <w:bCs/>
          <w:u w:val="single"/>
        </w:rPr>
      </w:pPr>
      <w:r w:rsidRPr="009D7971">
        <w:rPr>
          <w:b/>
          <w:bCs/>
          <w:u w:val="single"/>
        </w:rPr>
        <w:t xml:space="preserve">Vraag </w:t>
      </w:r>
      <w:r>
        <w:rPr>
          <w:b/>
          <w:bCs/>
          <w:u w:val="single"/>
        </w:rPr>
        <w:t>89:</w:t>
      </w:r>
    </w:p>
    <w:p w14:paraId="7B65868E" w14:textId="77777777" w:rsidR="00665A7B" w:rsidRDefault="009E49A4" w:rsidP="009E49A4">
      <w:r>
        <w:t xml:space="preserve">Algemene voorwaarden gemeente Voerendaal   Art. 17.2            </w:t>
      </w:r>
    </w:p>
    <w:p w14:paraId="467477F8" w14:textId="2A14CF68" w:rsidR="009E49A4" w:rsidRDefault="009E49A4" w:rsidP="009E49A4">
      <w:r>
        <w:t xml:space="preserve">Dit artikel vermeldt dat niet redelijkerwijs in de overeenkomst inbegrepen extra prestaties slechts meerwerk zijn voor zover dit uitsluitend aan de gemeente is toe te rekenen. De hiervoor bedoelde extra prestaties kunnen ook het gevolg zijn van wijziging in wet- en regelgeving (bijvoorbeeld sterke toename van aantal </w:t>
      </w:r>
      <w:proofErr w:type="spellStart"/>
      <w:r>
        <w:t>SiSa</w:t>
      </w:r>
      <w:proofErr w:type="spellEnd"/>
      <w:r>
        <w:t xml:space="preserve">-regelingen). Wij zien dit artikel graag niet beperkt tot het uitsluitend toerekenbaar zijn aan de gemeente. Vanzelfsprekend zal een dergelijke situatie vooraf in onderling overleg met de gemeente worden besproken.            </w:t>
      </w:r>
    </w:p>
    <w:p w14:paraId="7217C840" w14:textId="77777777" w:rsidR="003D6990" w:rsidRDefault="003D6990" w:rsidP="003D6990">
      <w:pPr>
        <w:rPr>
          <w:b/>
          <w:bCs/>
          <w:i/>
          <w:iCs/>
          <w:highlight w:val="yellow"/>
        </w:rPr>
      </w:pPr>
    </w:p>
    <w:p w14:paraId="263D4662" w14:textId="5B1A02DE" w:rsidR="008A6848" w:rsidRDefault="008A6848" w:rsidP="008A6848">
      <w:pPr>
        <w:rPr>
          <w:b/>
          <w:bCs/>
          <w:i/>
          <w:iCs/>
        </w:rPr>
      </w:pPr>
      <w:r w:rsidRPr="00D26405">
        <w:rPr>
          <w:b/>
          <w:bCs/>
          <w:i/>
          <w:iCs/>
        </w:rPr>
        <w:t xml:space="preserve">Antwoord: Zie beantwoording vraag </w:t>
      </w:r>
      <w:r>
        <w:rPr>
          <w:b/>
          <w:bCs/>
          <w:i/>
          <w:iCs/>
        </w:rPr>
        <w:t>101.</w:t>
      </w:r>
    </w:p>
    <w:p w14:paraId="0F305CF2" w14:textId="77777777" w:rsidR="00741254" w:rsidRDefault="00741254" w:rsidP="009E49A4"/>
    <w:p w14:paraId="0F328074" w14:textId="1F76A009" w:rsidR="001B75C0" w:rsidRDefault="001B75C0">
      <w:pPr>
        <w:spacing w:after="200" w:line="276" w:lineRule="auto"/>
      </w:pPr>
      <w:r>
        <w:br w:type="page"/>
      </w:r>
    </w:p>
    <w:p w14:paraId="62E99C2A" w14:textId="5B8A7DA0" w:rsidR="00665A7B" w:rsidRPr="0046725C" w:rsidRDefault="00665A7B" w:rsidP="00665A7B">
      <w:pPr>
        <w:rPr>
          <w:b/>
          <w:bCs/>
          <w:u w:val="single"/>
        </w:rPr>
      </w:pPr>
      <w:r w:rsidRPr="009D7971">
        <w:rPr>
          <w:b/>
          <w:bCs/>
          <w:u w:val="single"/>
        </w:rPr>
        <w:t xml:space="preserve">Vraag </w:t>
      </w:r>
      <w:r>
        <w:rPr>
          <w:b/>
          <w:bCs/>
          <w:u w:val="single"/>
        </w:rPr>
        <w:t>90:</w:t>
      </w:r>
    </w:p>
    <w:p w14:paraId="06CC5B7E" w14:textId="77777777" w:rsidR="00665A7B" w:rsidRDefault="009E49A4" w:rsidP="009E49A4">
      <w:r>
        <w:t xml:space="preserve">Algemene voorwaarden gemeente Voerendaal   Art. 19 t/m 21    </w:t>
      </w:r>
    </w:p>
    <w:p w14:paraId="7D2B332A" w14:textId="6D0F80C8" w:rsidR="009E49A4" w:rsidRDefault="009E49A4" w:rsidP="009E49A4">
      <w:r>
        <w:t xml:space="preserve">Levering van goederen is voor deze opdracht niet aan de orde. Wij verzoeken u derhalve deze artikelen buiten toepassing te verklaren. </w:t>
      </w:r>
    </w:p>
    <w:p w14:paraId="3DEE9857" w14:textId="77777777" w:rsidR="00665A7B" w:rsidRDefault="00665A7B" w:rsidP="009E49A4"/>
    <w:p w14:paraId="27DD768D" w14:textId="1D2CBFE7" w:rsidR="00B665F9" w:rsidRPr="00B665F9" w:rsidRDefault="00B665F9" w:rsidP="009E49A4">
      <w:pPr>
        <w:rPr>
          <w:b/>
          <w:bCs/>
          <w:i/>
          <w:iCs/>
        </w:rPr>
      </w:pPr>
      <w:r w:rsidRPr="00B665F9">
        <w:rPr>
          <w:b/>
          <w:bCs/>
          <w:i/>
          <w:iCs/>
        </w:rPr>
        <w:t>Antwoord: Akkoord.</w:t>
      </w:r>
    </w:p>
    <w:p w14:paraId="73AB1608" w14:textId="77777777" w:rsidR="00B665F9" w:rsidRDefault="00B665F9" w:rsidP="009E49A4"/>
    <w:p w14:paraId="6B86BA16" w14:textId="2DEF9946" w:rsidR="00E3137B" w:rsidRPr="0046725C" w:rsidRDefault="00E3137B" w:rsidP="00E3137B">
      <w:pPr>
        <w:rPr>
          <w:b/>
          <w:bCs/>
          <w:u w:val="single"/>
        </w:rPr>
      </w:pPr>
      <w:r w:rsidRPr="009D7971">
        <w:rPr>
          <w:b/>
          <w:bCs/>
          <w:u w:val="single"/>
        </w:rPr>
        <w:t xml:space="preserve">Vraag </w:t>
      </w:r>
      <w:r>
        <w:rPr>
          <w:b/>
          <w:bCs/>
          <w:u w:val="single"/>
        </w:rPr>
        <w:t>91:</w:t>
      </w:r>
    </w:p>
    <w:p w14:paraId="786605DC" w14:textId="58CAB5BE" w:rsidR="00665A7B" w:rsidRDefault="009E49A4" w:rsidP="009E49A4">
      <w:r>
        <w:t xml:space="preserve">Algemene voorwaarden gemeente Voerendaal   Art. 22.3 en 22.4           </w:t>
      </w:r>
    </w:p>
    <w:p w14:paraId="150882B8" w14:textId="77777777" w:rsidR="00B15C63" w:rsidRDefault="009E49A4" w:rsidP="009E49A4">
      <w:r>
        <w:t xml:space="preserve">Vanwege onze onafhankelijke positie jegens de gemeente kunnen wij niet akkoord gaan met bepalingen inzake het door de gemeente keuren van onze werkzaamheden. </w:t>
      </w:r>
    </w:p>
    <w:p w14:paraId="7D56DCCC" w14:textId="1A825521" w:rsidR="009E49A4" w:rsidRDefault="009E49A4" w:rsidP="009E49A4">
      <w:r>
        <w:t xml:space="preserve">Het toezicht op onze werkzaamheden is reeds wettelijk bepaald. Wij verzoeken u om deze bepaling niet van toepassing te verklaren. </w:t>
      </w:r>
    </w:p>
    <w:p w14:paraId="0551468E" w14:textId="77777777" w:rsidR="00741254" w:rsidRDefault="00741254" w:rsidP="009E49A4"/>
    <w:p w14:paraId="2D3C7203" w14:textId="77777777" w:rsidR="00A600E5" w:rsidRDefault="00A600E5" w:rsidP="00A600E5">
      <w:r w:rsidRPr="00B665F9">
        <w:rPr>
          <w:b/>
          <w:bCs/>
          <w:i/>
          <w:iCs/>
        </w:rPr>
        <w:t>Antwoord:</w:t>
      </w:r>
      <w:r>
        <w:rPr>
          <w:b/>
          <w:bCs/>
          <w:i/>
          <w:iCs/>
        </w:rPr>
        <w:t xml:space="preserve"> Akkoord.</w:t>
      </w:r>
    </w:p>
    <w:p w14:paraId="0944BE12" w14:textId="77777777" w:rsidR="00A600E5" w:rsidRDefault="00A600E5" w:rsidP="009E49A4"/>
    <w:p w14:paraId="05425743" w14:textId="0644FC98" w:rsidR="00E3137B" w:rsidRPr="0046725C" w:rsidRDefault="00E3137B" w:rsidP="00E3137B">
      <w:pPr>
        <w:rPr>
          <w:b/>
          <w:bCs/>
          <w:u w:val="single"/>
        </w:rPr>
      </w:pPr>
      <w:r w:rsidRPr="009D7971">
        <w:rPr>
          <w:b/>
          <w:bCs/>
          <w:u w:val="single"/>
        </w:rPr>
        <w:t xml:space="preserve">Vraag </w:t>
      </w:r>
      <w:r>
        <w:rPr>
          <w:b/>
          <w:bCs/>
          <w:u w:val="single"/>
        </w:rPr>
        <w:t>92:</w:t>
      </w:r>
    </w:p>
    <w:p w14:paraId="086178C5" w14:textId="4D6A627D" w:rsidR="009E49A4" w:rsidRDefault="009E49A4" w:rsidP="009E49A4">
      <w:r>
        <w:t xml:space="preserve">Algemene voorwaarden gemeente Voerendaal   Art. 23.2 en 23.3           Vermeld wordt dat de gemeente het recht heeft om personeel van contractant te kunnen vervangen en dat toestemming vooraf nodig is voor vervanging van personeel door contractant. Vanwege onze onafhankelijke positie jegens de gemeente, kunnen wij niet akkoord gaan met deze bepaling en verzoeken wij u om deze bepaling niet van toepassing te verklaren. Vervanging van personeel zal in een voorkomend geval vanzelfsprekend met u gecommuniceerd worden.          </w:t>
      </w:r>
    </w:p>
    <w:p w14:paraId="6ABF8A1E" w14:textId="77777777" w:rsidR="00741254" w:rsidRDefault="00741254" w:rsidP="009E49A4"/>
    <w:p w14:paraId="1837FCB5" w14:textId="60F0493D" w:rsidR="003723BD" w:rsidRDefault="003723BD" w:rsidP="003723BD">
      <w:pPr>
        <w:rPr>
          <w:b/>
          <w:bCs/>
          <w:i/>
          <w:iCs/>
        </w:rPr>
      </w:pPr>
      <w:r w:rsidRPr="00D26405">
        <w:rPr>
          <w:b/>
          <w:bCs/>
          <w:i/>
          <w:iCs/>
        </w:rPr>
        <w:t xml:space="preserve">Antwoord: Zie beantwoording vraag </w:t>
      </w:r>
      <w:r>
        <w:rPr>
          <w:b/>
          <w:bCs/>
          <w:i/>
          <w:iCs/>
        </w:rPr>
        <w:t>104.</w:t>
      </w:r>
    </w:p>
    <w:p w14:paraId="39E1C4DB" w14:textId="77777777" w:rsidR="00A600E5" w:rsidRDefault="00A600E5" w:rsidP="009E49A4"/>
    <w:p w14:paraId="57C83058" w14:textId="1AA17DBA" w:rsidR="00E3137B" w:rsidRPr="0046725C" w:rsidRDefault="00E3137B" w:rsidP="00E3137B">
      <w:pPr>
        <w:rPr>
          <w:b/>
          <w:bCs/>
          <w:u w:val="single"/>
        </w:rPr>
      </w:pPr>
      <w:r w:rsidRPr="009D7971">
        <w:rPr>
          <w:b/>
          <w:bCs/>
          <w:u w:val="single"/>
        </w:rPr>
        <w:t xml:space="preserve">Vraag </w:t>
      </w:r>
      <w:r>
        <w:rPr>
          <w:b/>
          <w:bCs/>
          <w:u w:val="single"/>
        </w:rPr>
        <w:t>93:</w:t>
      </w:r>
    </w:p>
    <w:p w14:paraId="60E3B09B" w14:textId="77777777" w:rsidR="00E5261B" w:rsidRDefault="009E49A4" w:rsidP="009E49A4">
      <w:r>
        <w:t xml:space="preserve">Prijzenblad gemeente Voerendaal          Specificatie inschrijfprijzen         </w:t>
      </w:r>
    </w:p>
    <w:p w14:paraId="1E62DE62" w14:textId="7BEA26E9" w:rsidR="009E49A4" w:rsidRDefault="009E49A4" w:rsidP="009E49A4">
      <w:r>
        <w:t xml:space="preserve">De aangehouden verdeling ziet op Partner, Director, Senior Manager, Manager en </w:t>
      </w:r>
      <w:proofErr w:type="spellStart"/>
      <w:r>
        <w:t>Controlelid</w:t>
      </w:r>
      <w:proofErr w:type="spellEnd"/>
      <w:r>
        <w:t xml:space="preserve">. Onze functie-indeling is uitgebreider dan deze indeling. Is het mogelijk om deze uitgebreidere indeling te hanteren?    </w:t>
      </w:r>
    </w:p>
    <w:p w14:paraId="370445B5" w14:textId="77777777" w:rsidR="00741254" w:rsidRDefault="00741254" w:rsidP="009E49A4"/>
    <w:p w14:paraId="09264B32" w14:textId="77777777" w:rsidR="00A600E5" w:rsidRDefault="00A600E5" w:rsidP="00A600E5">
      <w:r w:rsidRPr="00B665F9">
        <w:rPr>
          <w:b/>
          <w:bCs/>
          <w:i/>
          <w:iCs/>
        </w:rPr>
        <w:t>Antwoord:</w:t>
      </w:r>
      <w:r>
        <w:rPr>
          <w:b/>
          <w:bCs/>
          <w:i/>
          <w:iCs/>
        </w:rPr>
        <w:t xml:space="preserve"> Akkoord.</w:t>
      </w:r>
    </w:p>
    <w:p w14:paraId="0B59A547" w14:textId="77777777" w:rsidR="00A600E5" w:rsidRDefault="00A600E5" w:rsidP="009E49A4"/>
    <w:p w14:paraId="5C468152" w14:textId="62D4D3FD" w:rsidR="00E3137B" w:rsidRPr="0046725C" w:rsidRDefault="00E3137B" w:rsidP="00E3137B">
      <w:pPr>
        <w:rPr>
          <w:b/>
          <w:bCs/>
          <w:u w:val="single"/>
        </w:rPr>
      </w:pPr>
      <w:r w:rsidRPr="009D7971">
        <w:rPr>
          <w:b/>
          <w:bCs/>
          <w:u w:val="single"/>
        </w:rPr>
        <w:t xml:space="preserve">Vraag </w:t>
      </w:r>
      <w:r>
        <w:rPr>
          <w:b/>
          <w:bCs/>
          <w:u w:val="single"/>
        </w:rPr>
        <w:t>94:</w:t>
      </w:r>
    </w:p>
    <w:p w14:paraId="5030DC93" w14:textId="77777777" w:rsidR="00E5261B" w:rsidRDefault="009E49A4" w:rsidP="009E49A4">
      <w:r>
        <w:t xml:space="preserve">Prijzenblad gemeente Voerendaal          </w:t>
      </w:r>
    </w:p>
    <w:p w14:paraId="51FA0DA6" w14:textId="19FB13BC" w:rsidR="009E49A4" w:rsidRDefault="009E49A4" w:rsidP="009E49A4">
      <w:r>
        <w:t xml:space="preserve">Perceelnummer Om verwarring te voorkomen: Kunt u bevestigen dat gemeente Voerendaal perceel 1 is en niet perceel 2 zoals beschreven op het prijzenblad?  </w:t>
      </w:r>
    </w:p>
    <w:p w14:paraId="399A1588" w14:textId="77777777" w:rsidR="00741254" w:rsidRDefault="00741254" w:rsidP="009E49A4"/>
    <w:p w14:paraId="644B777C" w14:textId="2C40F0D6" w:rsidR="00A600E5" w:rsidRDefault="00A600E5" w:rsidP="00A600E5">
      <w:r w:rsidRPr="00B665F9">
        <w:rPr>
          <w:b/>
          <w:bCs/>
          <w:i/>
          <w:iCs/>
        </w:rPr>
        <w:t>Antwoord:</w:t>
      </w:r>
      <w:r>
        <w:rPr>
          <w:b/>
          <w:bCs/>
          <w:i/>
          <w:iCs/>
        </w:rPr>
        <w:t xml:space="preserve"> </w:t>
      </w:r>
      <w:r w:rsidR="00E5261B">
        <w:rPr>
          <w:b/>
          <w:bCs/>
          <w:i/>
          <w:iCs/>
        </w:rPr>
        <w:t>Dat klopt</w:t>
      </w:r>
      <w:r>
        <w:rPr>
          <w:b/>
          <w:bCs/>
          <w:i/>
          <w:iCs/>
        </w:rPr>
        <w:t>.</w:t>
      </w:r>
    </w:p>
    <w:p w14:paraId="339488A9" w14:textId="77777777" w:rsidR="00A600E5" w:rsidRDefault="00A600E5" w:rsidP="009E49A4"/>
    <w:p w14:paraId="71C8675A" w14:textId="2CEB6839" w:rsidR="00E3137B" w:rsidRPr="0046725C" w:rsidRDefault="00E3137B" w:rsidP="00E3137B">
      <w:pPr>
        <w:rPr>
          <w:b/>
          <w:bCs/>
          <w:u w:val="single"/>
        </w:rPr>
      </w:pPr>
      <w:r w:rsidRPr="009D7971">
        <w:rPr>
          <w:b/>
          <w:bCs/>
          <w:u w:val="single"/>
        </w:rPr>
        <w:t xml:space="preserve">Vraag </w:t>
      </w:r>
      <w:r>
        <w:rPr>
          <w:b/>
          <w:bCs/>
          <w:u w:val="single"/>
        </w:rPr>
        <w:t>95:</w:t>
      </w:r>
    </w:p>
    <w:p w14:paraId="00EA6E0E" w14:textId="39F2FB29" w:rsidR="009E49A4" w:rsidRDefault="009E49A4" w:rsidP="009E49A4">
      <w:r>
        <w:t xml:space="preserve">Algemene inkoopvoorwaarden gemeente Vaals Art. 4.5 Wij volgen de wet- en regelgeving voor wat betreft boetes en sancties. Wij vrijwaren op voorhand de gemeente echter niet voor strafrechtelijke boetes en bestuurlijke sancties. Wij verzoeken u dit artikel niet van toepassing te verklaren.            </w:t>
      </w:r>
    </w:p>
    <w:p w14:paraId="0C12A6CD" w14:textId="77777777" w:rsidR="00741254" w:rsidRDefault="00741254" w:rsidP="009E49A4"/>
    <w:p w14:paraId="081E582E" w14:textId="77777777" w:rsidR="00A600E5" w:rsidRDefault="00A600E5" w:rsidP="00A600E5">
      <w:r w:rsidRPr="00B665F9">
        <w:rPr>
          <w:b/>
          <w:bCs/>
          <w:i/>
          <w:iCs/>
        </w:rPr>
        <w:t>Antwoord:</w:t>
      </w:r>
      <w:r>
        <w:rPr>
          <w:b/>
          <w:bCs/>
          <w:i/>
          <w:iCs/>
        </w:rPr>
        <w:t xml:space="preserve"> Akkoord.</w:t>
      </w:r>
    </w:p>
    <w:p w14:paraId="4B188E77" w14:textId="1C0B23E0" w:rsidR="001B75C0" w:rsidRDefault="001B75C0">
      <w:pPr>
        <w:spacing w:after="200" w:line="276" w:lineRule="auto"/>
      </w:pPr>
      <w:r>
        <w:br w:type="page"/>
      </w:r>
    </w:p>
    <w:p w14:paraId="0255B9DD" w14:textId="6DF58B4F" w:rsidR="00E3137B" w:rsidRPr="0046725C" w:rsidRDefault="00E3137B" w:rsidP="00E3137B">
      <w:pPr>
        <w:rPr>
          <w:b/>
          <w:bCs/>
          <w:u w:val="single"/>
        </w:rPr>
      </w:pPr>
      <w:r w:rsidRPr="009D7971">
        <w:rPr>
          <w:b/>
          <w:bCs/>
          <w:u w:val="single"/>
        </w:rPr>
        <w:t xml:space="preserve">Vraag </w:t>
      </w:r>
      <w:r>
        <w:rPr>
          <w:b/>
          <w:bCs/>
          <w:u w:val="single"/>
        </w:rPr>
        <w:t>96:</w:t>
      </w:r>
    </w:p>
    <w:p w14:paraId="0F3EA626" w14:textId="77777777" w:rsidR="00A600E5" w:rsidRDefault="009E49A4" w:rsidP="009E49A4">
      <w:r>
        <w:t xml:space="preserve">Algemene inkoopvoorwaarden gemeente Vaals Art. 4.6 In dit artikel wordt vermeld dat de contracten zich bij de uitvoering van de opdrachten aan alle voorschriften bij of krachtens de wet gesteld houdt, alsmede aan de overeenkomsten die de gemeente met derden heeft gesloten. Welke overeenkomsten worden hiermee bedoeld?         </w:t>
      </w:r>
    </w:p>
    <w:p w14:paraId="386283BC" w14:textId="77777777" w:rsidR="00A600E5" w:rsidRDefault="00A600E5" w:rsidP="009E49A4"/>
    <w:p w14:paraId="3CEBB8B3" w14:textId="109C233C" w:rsidR="0042583E" w:rsidRDefault="00A600E5" w:rsidP="00A600E5">
      <w:r w:rsidRPr="00F61861">
        <w:rPr>
          <w:b/>
          <w:bCs/>
          <w:i/>
          <w:iCs/>
        </w:rPr>
        <w:t>Antwoord:</w:t>
      </w:r>
      <w:r w:rsidR="0042583E" w:rsidRPr="00F61861">
        <w:rPr>
          <w:b/>
          <w:bCs/>
          <w:i/>
          <w:iCs/>
        </w:rPr>
        <w:t xml:space="preserve"> Onder derden wordt in dit artikel verstaan; partijen met wie de gemeente overeenkomsten heeft gesloten die onderdeel uitmaken van of invloed hebben op de accountantscontrole</w:t>
      </w:r>
    </w:p>
    <w:p w14:paraId="082A8D00" w14:textId="77777777" w:rsidR="00741254" w:rsidRDefault="00741254" w:rsidP="009E49A4"/>
    <w:p w14:paraId="6F254816" w14:textId="73880613" w:rsidR="00E3137B" w:rsidRPr="0046725C" w:rsidRDefault="00E3137B" w:rsidP="00E3137B">
      <w:pPr>
        <w:rPr>
          <w:b/>
          <w:bCs/>
          <w:u w:val="single"/>
        </w:rPr>
      </w:pPr>
      <w:r w:rsidRPr="009D7971">
        <w:rPr>
          <w:b/>
          <w:bCs/>
          <w:u w:val="single"/>
        </w:rPr>
        <w:t xml:space="preserve">Vraag </w:t>
      </w:r>
      <w:r>
        <w:rPr>
          <w:b/>
          <w:bCs/>
          <w:u w:val="single"/>
        </w:rPr>
        <w:t>97:</w:t>
      </w:r>
    </w:p>
    <w:p w14:paraId="5FD19287" w14:textId="77777777" w:rsidR="00E3137B" w:rsidRDefault="009E49A4" w:rsidP="009E49A4">
      <w:r>
        <w:t xml:space="preserve">Algemene inkoopvoorwaarden gemeente Vaals Art. 6.2 </w:t>
      </w:r>
    </w:p>
    <w:p w14:paraId="7BD2255B" w14:textId="5D59F9D0" w:rsidR="009E49A4" w:rsidRDefault="009E49A4" w:rsidP="009E49A4">
      <w:r>
        <w:t xml:space="preserve">Dit artikel vermeldt dat de gemeente gerechtigd is om de prestaties van contractant te keuren. Gezien onze onafhankelijke positie jegens de gemeente, alsmede het feit dat het toezicht op onze werkzaamheden wettelijk is geregeld, achten wij dit artikel in de gegeven opdracht niet passend. Wij verzoeken u dit artikel niet van toepassing te verklaren.     </w:t>
      </w:r>
    </w:p>
    <w:p w14:paraId="5887CDB7" w14:textId="77777777" w:rsidR="00741254" w:rsidRDefault="00741254" w:rsidP="009E49A4"/>
    <w:p w14:paraId="30CF4356" w14:textId="77777777" w:rsidR="00A600E5" w:rsidRDefault="00A600E5" w:rsidP="00A600E5">
      <w:r w:rsidRPr="00B665F9">
        <w:rPr>
          <w:b/>
          <w:bCs/>
          <w:i/>
          <w:iCs/>
        </w:rPr>
        <w:t>Antwoord:</w:t>
      </w:r>
      <w:r>
        <w:rPr>
          <w:b/>
          <w:bCs/>
          <w:i/>
          <w:iCs/>
        </w:rPr>
        <w:t xml:space="preserve"> Akkoord.</w:t>
      </w:r>
    </w:p>
    <w:p w14:paraId="4CF01129" w14:textId="77777777" w:rsidR="00A600E5" w:rsidRDefault="00A600E5" w:rsidP="009E49A4"/>
    <w:p w14:paraId="5D64F788" w14:textId="66B66361" w:rsidR="00E3137B" w:rsidRPr="0046725C" w:rsidRDefault="00E3137B" w:rsidP="00E3137B">
      <w:pPr>
        <w:rPr>
          <w:b/>
          <w:bCs/>
          <w:u w:val="single"/>
        </w:rPr>
      </w:pPr>
      <w:r w:rsidRPr="009D7971">
        <w:rPr>
          <w:b/>
          <w:bCs/>
          <w:u w:val="single"/>
        </w:rPr>
        <w:t xml:space="preserve">Vraag </w:t>
      </w:r>
      <w:r>
        <w:rPr>
          <w:b/>
          <w:bCs/>
          <w:u w:val="single"/>
        </w:rPr>
        <w:t>98:</w:t>
      </w:r>
    </w:p>
    <w:p w14:paraId="6DB53FB5" w14:textId="77777777" w:rsidR="00E3137B" w:rsidRDefault="009E49A4" w:rsidP="009E49A4">
      <w:r>
        <w:t xml:space="preserve">Algemene inkoopvoorwaarden gemeente Vaals Art. 8    </w:t>
      </w:r>
    </w:p>
    <w:p w14:paraId="47F02100" w14:textId="07F8C549" w:rsidR="009E49A4" w:rsidRDefault="009E49A4" w:rsidP="009E49A4">
      <w:r>
        <w:t xml:space="preserve">Wij dragen geen intellectuele eigendomsrechten over aan de gemeente en accepteren dienaangaande geen vrijwaringsbepalingen ten aanzien van aanspraken van derden. Wij verzoeken u de strekking van dit artikel aan te passen.   </w:t>
      </w:r>
    </w:p>
    <w:p w14:paraId="2BBE36F6" w14:textId="77777777" w:rsidR="00741254" w:rsidRDefault="00741254" w:rsidP="009E49A4"/>
    <w:p w14:paraId="7300AD05" w14:textId="77777777" w:rsidR="00A600E5" w:rsidRDefault="00A600E5" w:rsidP="00A600E5">
      <w:r w:rsidRPr="00B665F9">
        <w:rPr>
          <w:b/>
          <w:bCs/>
          <w:i/>
          <w:iCs/>
        </w:rPr>
        <w:t>Antwoord:</w:t>
      </w:r>
      <w:r>
        <w:rPr>
          <w:b/>
          <w:bCs/>
          <w:i/>
          <w:iCs/>
        </w:rPr>
        <w:t xml:space="preserve"> Akkoord.</w:t>
      </w:r>
    </w:p>
    <w:p w14:paraId="6E9A9E5D" w14:textId="77777777" w:rsidR="00A9435A" w:rsidRDefault="00A9435A" w:rsidP="009E49A4"/>
    <w:p w14:paraId="0D9134CB" w14:textId="33046921" w:rsidR="00E3137B" w:rsidRPr="0046725C" w:rsidRDefault="00E3137B" w:rsidP="00E3137B">
      <w:pPr>
        <w:rPr>
          <w:b/>
          <w:bCs/>
          <w:u w:val="single"/>
        </w:rPr>
      </w:pPr>
      <w:r w:rsidRPr="009D7971">
        <w:rPr>
          <w:b/>
          <w:bCs/>
          <w:u w:val="single"/>
        </w:rPr>
        <w:t xml:space="preserve">Vraag </w:t>
      </w:r>
      <w:r>
        <w:rPr>
          <w:b/>
          <w:bCs/>
          <w:u w:val="single"/>
        </w:rPr>
        <w:t>99:</w:t>
      </w:r>
    </w:p>
    <w:p w14:paraId="4315E38A" w14:textId="77777777" w:rsidR="00E3137B" w:rsidRDefault="009E49A4" w:rsidP="009E49A4">
      <w:r>
        <w:t xml:space="preserve">Algemene inkoopvoorwaarden gemeente Vaals Art. 11.1            </w:t>
      </w:r>
    </w:p>
    <w:p w14:paraId="622ECA19" w14:textId="05EF2973" w:rsidR="009E49A4" w:rsidRDefault="009E49A4" w:rsidP="009E49A4">
      <w:r>
        <w:t xml:space="preserve">Wij zijn niet van rechtswege in verzuim nadat de fatale termijnen zijn verstreken en de prestaties niet volledig zijn uitgevoerd. Het kan namelijk voorkomen dat wij zaken constateren die vanuit onze beroepsregels nadere werkzaamheden vereisen die het belang van het nakomen van fatale of overeengekomen termijnen overstijgen. Wij verzoeken u derhalve dit artikel niet van toepassing te verklaren.            </w:t>
      </w:r>
    </w:p>
    <w:p w14:paraId="6C2033F6" w14:textId="77777777" w:rsidR="00741254" w:rsidRDefault="00741254" w:rsidP="009E49A4"/>
    <w:p w14:paraId="48D273ED" w14:textId="3930FC12" w:rsidR="0042583E" w:rsidRPr="0042583E" w:rsidRDefault="00A600E5" w:rsidP="00A600E5">
      <w:pPr>
        <w:rPr>
          <w:b/>
          <w:bCs/>
          <w:i/>
          <w:iCs/>
        </w:rPr>
      </w:pPr>
      <w:r w:rsidRPr="00F61861">
        <w:rPr>
          <w:b/>
          <w:bCs/>
          <w:i/>
          <w:iCs/>
        </w:rPr>
        <w:t>Antwoord:</w:t>
      </w:r>
      <w:r w:rsidR="0042583E" w:rsidRPr="00F61861">
        <w:rPr>
          <w:b/>
          <w:bCs/>
          <w:i/>
          <w:iCs/>
        </w:rPr>
        <w:t xml:space="preserve"> </w:t>
      </w:r>
      <w:bookmarkStart w:id="2" w:name="_Hlk226639849"/>
      <w:r w:rsidR="0042583E" w:rsidRPr="00F61861">
        <w:rPr>
          <w:b/>
          <w:bCs/>
          <w:i/>
          <w:iCs/>
        </w:rPr>
        <w:t>Wanneer duidelijk wordt dat de fatale termijn niet gehaald kan worden vanwege aanvullende werkzaamheden die voortvloeien uit beroepsregels, moet dit tijdig worden gemeld aan de gemeente. De termijn kan dan worden aangepast en partijen kunnen hierover aanvullende afspraken maken. Bepaling 11.2 ziet toe op de gevallen waarnaar vraagsteller verwijst onder bepaling 11.1. Daarom willen we deze onderdeel laten uitmaken van de overeenkomst.</w:t>
      </w:r>
    </w:p>
    <w:bookmarkEnd w:id="2"/>
    <w:p w14:paraId="5C932CCC" w14:textId="77777777" w:rsidR="00A600E5" w:rsidRDefault="00A600E5" w:rsidP="009E49A4"/>
    <w:p w14:paraId="37B97782" w14:textId="0CEBB992" w:rsidR="0080111E" w:rsidRPr="0046725C" w:rsidRDefault="0080111E" w:rsidP="0080111E">
      <w:pPr>
        <w:rPr>
          <w:b/>
          <w:bCs/>
          <w:u w:val="single"/>
        </w:rPr>
      </w:pPr>
      <w:r w:rsidRPr="009D7971">
        <w:rPr>
          <w:b/>
          <w:bCs/>
          <w:u w:val="single"/>
        </w:rPr>
        <w:t xml:space="preserve">Vraag </w:t>
      </w:r>
      <w:r>
        <w:rPr>
          <w:b/>
          <w:bCs/>
          <w:u w:val="single"/>
        </w:rPr>
        <w:t>100:</w:t>
      </w:r>
    </w:p>
    <w:p w14:paraId="2147929B" w14:textId="77777777" w:rsidR="00E3137B" w:rsidRDefault="009E49A4" w:rsidP="009E49A4">
      <w:r>
        <w:t xml:space="preserve">Algemene inkoopvoorwaarden gemeente Vaals Art. 14.1            </w:t>
      </w:r>
    </w:p>
    <w:p w14:paraId="380C1DC3" w14:textId="39C6F8E7" w:rsidR="009E49A4" w:rsidRDefault="009E49A4" w:rsidP="009E49A4">
      <w:r>
        <w:t xml:space="preserve">Wij vrijwaren op voorhand de gemeente niet voor aanspraken van derden. Wanneer wij bijvoorbeeld terecht een controleverklaring met een afwijkende strekking bij de jaarrekening afgeven en dit leidt tot aanspraken van derden, dan zijn wij niet aansprakelijk hiervoor. Wij verzoeken u derhalve dit artikel niet van toepassing te verklaring.           </w:t>
      </w:r>
    </w:p>
    <w:p w14:paraId="17037492" w14:textId="77777777" w:rsidR="00741254" w:rsidRDefault="00741254" w:rsidP="009E49A4"/>
    <w:p w14:paraId="42B7F93D" w14:textId="77777777" w:rsidR="00A600E5" w:rsidRDefault="00A600E5" w:rsidP="00A600E5">
      <w:r w:rsidRPr="00B665F9">
        <w:rPr>
          <w:b/>
          <w:bCs/>
          <w:i/>
          <w:iCs/>
        </w:rPr>
        <w:t>Antwoord:</w:t>
      </w:r>
      <w:r>
        <w:rPr>
          <w:b/>
          <w:bCs/>
          <w:i/>
          <w:iCs/>
        </w:rPr>
        <w:t xml:space="preserve"> Akkoord.</w:t>
      </w:r>
    </w:p>
    <w:p w14:paraId="3AFACDDA" w14:textId="77777777" w:rsidR="00A600E5" w:rsidRDefault="00A600E5" w:rsidP="009E49A4"/>
    <w:p w14:paraId="4C2C4BCF" w14:textId="4F214BBC" w:rsidR="0080111E" w:rsidRPr="0046725C" w:rsidRDefault="0080111E" w:rsidP="0080111E">
      <w:pPr>
        <w:rPr>
          <w:b/>
          <w:bCs/>
          <w:u w:val="single"/>
        </w:rPr>
      </w:pPr>
      <w:r w:rsidRPr="009D7971">
        <w:rPr>
          <w:b/>
          <w:bCs/>
          <w:u w:val="single"/>
        </w:rPr>
        <w:t xml:space="preserve">Vraag </w:t>
      </w:r>
      <w:r>
        <w:rPr>
          <w:b/>
          <w:bCs/>
          <w:u w:val="single"/>
        </w:rPr>
        <w:t>101:</w:t>
      </w:r>
    </w:p>
    <w:p w14:paraId="36585E0A" w14:textId="77777777" w:rsidR="00E3137B" w:rsidRDefault="009E49A4" w:rsidP="009E49A4">
      <w:r>
        <w:t xml:space="preserve">Algemene inkoopvoorwaarden gemeente Vaals Art. 17.2            </w:t>
      </w:r>
    </w:p>
    <w:p w14:paraId="43DEA545" w14:textId="51D0123C" w:rsidR="009E49A4" w:rsidRDefault="009E49A4" w:rsidP="009E49A4">
      <w:r>
        <w:t xml:space="preserve">Dit artikel vermeldt dat niet redelijkerwijs in de overeenkomst inbegrepen extra prestaties slechts meerwerk zijn voor zover dit uitsluitend aan de gemeente is toe te rekenen. De hiervoor bedoelde extra prestaties kunnen ook het gevolg zijn van wijziging in wet- en regelgeving (bijvoorbeeld sterke toename van aantal </w:t>
      </w:r>
      <w:proofErr w:type="spellStart"/>
      <w:r>
        <w:t>SiSa</w:t>
      </w:r>
      <w:proofErr w:type="spellEnd"/>
      <w:r>
        <w:t xml:space="preserve">-regelingen). Wij zien dit artikel graag niet beperkt tot het uitsluitend toerekenbaar zijn aan de gemeente. Vanzelfsprekend zal een dergelijke situatie vooraf in onderling overleg met de gemeente worden besproken.            </w:t>
      </w:r>
    </w:p>
    <w:p w14:paraId="1BB7B21B" w14:textId="77777777" w:rsidR="00E3137B" w:rsidRDefault="00E3137B" w:rsidP="009E49A4"/>
    <w:p w14:paraId="2121D9B3" w14:textId="150F0AB6" w:rsidR="00D125A6" w:rsidRPr="00D125A6" w:rsidRDefault="00A600E5" w:rsidP="00D125A6">
      <w:pPr>
        <w:rPr>
          <w:b/>
          <w:bCs/>
          <w:i/>
          <w:iCs/>
        </w:rPr>
      </w:pPr>
      <w:r w:rsidRPr="008A6848">
        <w:rPr>
          <w:b/>
          <w:bCs/>
          <w:i/>
          <w:iCs/>
        </w:rPr>
        <w:t>Antwoord:</w:t>
      </w:r>
      <w:r w:rsidR="008A6848">
        <w:rPr>
          <w:b/>
          <w:bCs/>
          <w:i/>
          <w:iCs/>
        </w:rPr>
        <w:t xml:space="preserve"> </w:t>
      </w:r>
      <w:r w:rsidR="00D125A6" w:rsidRPr="008A6848">
        <w:rPr>
          <w:b/>
          <w:bCs/>
          <w:i/>
          <w:iCs/>
        </w:rPr>
        <w:t>Als extra werkzaamheden ontstaan door een onvoorziene wijziging in wet- en regelgeving, geldt dit slechts als meerwerk indien de voorzienbaarheid in redelijkheid de gemeente kan worden verweten en hiermee vooraf bij sluiten van de overeenkomst geen rekening mee heeft gehouden.</w:t>
      </w:r>
    </w:p>
    <w:p w14:paraId="151171C7" w14:textId="2AA977C1" w:rsidR="00D125A6" w:rsidRDefault="00D125A6" w:rsidP="00A600E5">
      <w:pPr>
        <w:rPr>
          <w:b/>
          <w:bCs/>
          <w:i/>
          <w:iCs/>
        </w:rPr>
      </w:pPr>
      <w:r>
        <w:rPr>
          <w:b/>
          <w:bCs/>
          <w:i/>
          <w:iCs/>
        </w:rPr>
        <w:t xml:space="preserve"> </w:t>
      </w:r>
    </w:p>
    <w:p w14:paraId="4B6359D1" w14:textId="3F996BF4" w:rsidR="0080111E" w:rsidRPr="0046725C" w:rsidRDefault="0080111E" w:rsidP="0080111E">
      <w:pPr>
        <w:rPr>
          <w:b/>
          <w:bCs/>
          <w:u w:val="single"/>
        </w:rPr>
      </w:pPr>
      <w:r w:rsidRPr="009D7971">
        <w:rPr>
          <w:b/>
          <w:bCs/>
          <w:u w:val="single"/>
        </w:rPr>
        <w:t xml:space="preserve">Vraag </w:t>
      </w:r>
      <w:r>
        <w:rPr>
          <w:b/>
          <w:bCs/>
          <w:u w:val="single"/>
        </w:rPr>
        <w:t>102:</w:t>
      </w:r>
    </w:p>
    <w:p w14:paraId="1D7F17EF" w14:textId="77777777" w:rsidR="00E3137B" w:rsidRDefault="009E49A4" w:rsidP="009E49A4">
      <w:r>
        <w:t xml:space="preserve">Algemene inkoopvoorwaarden gemeente Vaals Art.19 t/m 21     </w:t>
      </w:r>
    </w:p>
    <w:p w14:paraId="4F772354" w14:textId="71387220" w:rsidR="009E49A4" w:rsidRDefault="009E49A4" w:rsidP="009E49A4">
      <w:r>
        <w:t xml:space="preserve">Levering van goederen is voor deze opdracht niet aan de orde. Wij verzoeken u derhalve deze artikelen buiten toepassing te verklaren. </w:t>
      </w:r>
    </w:p>
    <w:p w14:paraId="13A7E08D" w14:textId="77777777" w:rsidR="00E3137B" w:rsidRDefault="00E3137B" w:rsidP="009E49A4"/>
    <w:p w14:paraId="17626D7F" w14:textId="77777777" w:rsidR="00A600E5" w:rsidRDefault="00A600E5" w:rsidP="00A600E5">
      <w:r w:rsidRPr="00B665F9">
        <w:rPr>
          <w:b/>
          <w:bCs/>
          <w:i/>
          <w:iCs/>
        </w:rPr>
        <w:t>Antwoord:</w:t>
      </w:r>
      <w:r>
        <w:rPr>
          <w:b/>
          <w:bCs/>
          <w:i/>
          <w:iCs/>
        </w:rPr>
        <w:t xml:space="preserve"> Akkoord.</w:t>
      </w:r>
    </w:p>
    <w:p w14:paraId="663EEEF7" w14:textId="77777777" w:rsidR="00A600E5" w:rsidRDefault="00A600E5" w:rsidP="009E49A4"/>
    <w:p w14:paraId="4079071D" w14:textId="44D11521" w:rsidR="0080111E" w:rsidRPr="0046725C" w:rsidRDefault="0080111E" w:rsidP="0080111E">
      <w:pPr>
        <w:rPr>
          <w:b/>
          <w:bCs/>
          <w:u w:val="single"/>
        </w:rPr>
      </w:pPr>
      <w:r w:rsidRPr="009D7971">
        <w:rPr>
          <w:b/>
          <w:bCs/>
          <w:u w:val="single"/>
        </w:rPr>
        <w:t xml:space="preserve">Vraag </w:t>
      </w:r>
      <w:r>
        <w:rPr>
          <w:b/>
          <w:bCs/>
          <w:u w:val="single"/>
        </w:rPr>
        <w:t>103:</w:t>
      </w:r>
    </w:p>
    <w:p w14:paraId="56E049F4" w14:textId="77777777" w:rsidR="00E3137B" w:rsidRDefault="009E49A4" w:rsidP="009E49A4">
      <w:r>
        <w:t xml:space="preserve">Algemene inkoopvoorwaarden gemeente Vaals Art. 22.3 en 22.4           </w:t>
      </w:r>
    </w:p>
    <w:p w14:paraId="2893307F" w14:textId="2FC5EB4A" w:rsidR="009E49A4" w:rsidRDefault="009E49A4" w:rsidP="009E49A4">
      <w:r>
        <w:t xml:space="preserve">Vanwege onze onafhankelijke positie jegens de gemeente kunnen wij niet akkoord gaan met bepalingen inzake het door de gemeente keuren van onze werkzaamheden. Het toezicht op onze werkzaamheden is reeds wettelijk bepaald. Wij verzoeken u om deze bepaling niet van toepassing te verklaren. </w:t>
      </w:r>
    </w:p>
    <w:p w14:paraId="3A60557F" w14:textId="77777777" w:rsidR="00E3137B" w:rsidRDefault="00E3137B" w:rsidP="009E49A4"/>
    <w:p w14:paraId="6DAB7CCB" w14:textId="77777777" w:rsidR="00A600E5" w:rsidRDefault="00A600E5" w:rsidP="00A600E5">
      <w:r w:rsidRPr="00B665F9">
        <w:rPr>
          <w:b/>
          <w:bCs/>
          <w:i/>
          <w:iCs/>
        </w:rPr>
        <w:t>Antwoord:</w:t>
      </w:r>
      <w:r>
        <w:rPr>
          <w:b/>
          <w:bCs/>
          <w:i/>
          <w:iCs/>
        </w:rPr>
        <w:t xml:space="preserve"> Akkoord.</w:t>
      </w:r>
    </w:p>
    <w:p w14:paraId="39939442" w14:textId="77777777" w:rsidR="00A600E5" w:rsidRDefault="00A600E5" w:rsidP="009E49A4"/>
    <w:p w14:paraId="24246782" w14:textId="387ABD58" w:rsidR="0080111E" w:rsidRPr="0046725C" w:rsidRDefault="0080111E" w:rsidP="0080111E">
      <w:pPr>
        <w:rPr>
          <w:b/>
          <w:bCs/>
          <w:u w:val="single"/>
        </w:rPr>
      </w:pPr>
      <w:r w:rsidRPr="009D7971">
        <w:rPr>
          <w:b/>
          <w:bCs/>
          <w:u w:val="single"/>
        </w:rPr>
        <w:t xml:space="preserve">Vraag </w:t>
      </w:r>
      <w:r>
        <w:rPr>
          <w:b/>
          <w:bCs/>
          <w:u w:val="single"/>
        </w:rPr>
        <w:t>104:</w:t>
      </w:r>
    </w:p>
    <w:p w14:paraId="7AC80C51" w14:textId="77777777" w:rsidR="00E3137B" w:rsidRDefault="009E49A4" w:rsidP="009E49A4">
      <w:r>
        <w:t xml:space="preserve">Algemene inkoopvoorwaarden gemeente Vaals Art. 23.2 en 23.3           </w:t>
      </w:r>
    </w:p>
    <w:p w14:paraId="0D074B3C" w14:textId="77777777" w:rsidR="00E3137B" w:rsidRDefault="009E49A4" w:rsidP="009E49A4">
      <w:r>
        <w:t xml:space="preserve">Vermeld wordt dat de gemeente het recht heeft om personeel van contractant te kunnen vervangen en dat toestemming vooraf nodig is voor vervanging van personeel door contractant. Vanwege onze onafhankelijke positie jegens de gemeente, kunnen wij niet akkoord gaan met deze bepaling en verzoeken wij u om deze bepaling niet van toepassing te verklaren. Vervanging van personeel zal in een voorkomend geval vanzelfsprekend met u gecommuniceerd worden.    </w:t>
      </w:r>
    </w:p>
    <w:p w14:paraId="3D075315" w14:textId="77777777" w:rsidR="00A600E5" w:rsidRDefault="00A600E5" w:rsidP="009E49A4"/>
    <w:p w14:paraId="24CB3F37" w14:textId="5B27151F" w:rsidR="00D125A6" w:rsidRDefault="00A600E5" w:rsidP="00D125A6">
      <w:pPr>
        <w:rPr>
          <w:rFonts w:ascii="Arial" w:hAnsi="Arial" w:cs="Arial"/>
          <w:sz w:val="20"/>
          <w:szCs w:val="20"/>
        </w:rPr>
      </w:pPr>
      <w:r w:rsidRPr="003723BD">
        <w:rPr>
          <w:b/>
          <w:bCs/>
          <w:i/>
          <w:iCs/>
        </w:rPr>
        <w:t xml:space="preserve">Antwoord: </w:t>
      </w:r>
      <w:r w:rsidR="00D125A6" w:rsidRPr="003723BD">
        <w:rPr>
          <w:rFonts w:ascii="Arial" w:hAnsi="Arial" w:cs="Arial"/>
          <w:b/>
          <w:bCs/>
          <w:i/>
          <w:iCs/>
          <w:sz w:val="20"/>
          <w:szCs w:val="20"/>
        </w:rPr>
        <w:t>Akkoord. Eventuele rechtsgevolgen verbinden aan het niet naleven van de aanbestedingsovereenkomst is (o.a.) mogelijk door middel van een tekortkoming in de nakoming, dat ziet dan niet toe op één personeelslid maar op de gehele onderneming (contractant).</w:t>
      </w:r>
      <w:r w:rsidR="00D125A6">
        <w:rPr>
          <w:rFonts w:ascii="Arial" w:hAnsi="Arial" w:cs="Arial"/>
          <w:sz w:val="20"/>
          <w:szCs w:val="20"/>
        </w:rPr>
        <w:t xml:space="preserve"> </w:t>
      </w:r>
    </w:p>
    <w:p w14:paraId="45179947" w14:textId="533D0EC7" w:rsidR="00D125A6" w:rsidRPr="00D125A6" w:rsidRDefault="00D125A6" w:rsidP="00A600E5"/>
    <w:p w14:paraId="57BEB893" w14:textId="5172412D" w:rsidR="0080111E" w:rsidRPr="0046725C" w:rsidRDefault="0080111E" w:rsidP="0080111E">
      <w:pPr>
        <w:rPr>
          <w:b/>
          <w:bCs/>
          <w:u w:val="single"/>
        </w:rPr>
      </w:pPr>
      <w:r w:rsidRPr="009D7971">
        <w:rPr>
          <w:b/>
          <w:bCs/>
          <w:u w:val="single"/>
        </w:rPr>
        <w:t xml:space="preserve">Vraag </w:t>
      </w:r>
      <w:r>
        <w:rPr>
          <w:b/>
          <w:bCs/>
          <w:u w:val="single"/>
        </w:rPr>
        <w:t>105:</w:t>
      </w:r>
    </w:p>
    <w:p w14:paraId="3B57AA9D" w14:textId="77777777" w:rsidR="00E3137B" w:rsidRDefault="009E49A4" w:rsidP="009E49A4">
      <w:r>
        <w:t xml:space="preserve">inkoopbeleid gemeente Vaals    Inkoopvoorwaarden       </w:t>
      </w:r>
    </w:p>
    <w:p w14:paraId="06E018FD" w14:textId="6BDDE99A" w:rsidR="009E49A4" w:rsidRDefault="009E49A4" w:rsidP="009E49A4">
      <w:r>
        <w:t xml:space="preserve">Voor IT zijn er separate inkoopvoorwaarden. Graag zien wij bevestigd dat deze voor de aanbesteding van de accountantsdienstverlening zijn uitgesloten. Eventuele IT-audit werkzaamheden worden namelijk in het kader van de jaarrekeningcontrole uitgevoerd.     </w:t>
      </w:r>
    </w:p>
    <w:p w14:paraId="01669ACC" w14:textId="77777777" w:rsidR="00E3137B" w:rsidRDefault="00E3137B" w:rsidP="009E49A4"/>
    <w:p w14:paraId="26DD6405" w14:textId="77777777" w:rsidR="00A600E5" w:rsidRDefault="00A600E5" w:rsidP="00A600E5">
      <w:r w:rsidRPr="00B665F9">
        <w:rPr>
          <w:b/>
          <w:bCs/>
          <w:i/>
          <w:iCs/>
        </w:rPr>
        <w:t>Antwoord:</w:t>
      </w:r>
      <w:r>
        <w:rPr>
          <w:b/>
          <w:bCs/>
          <w:i/>
          <w:iCs/>
        </w:rPr>
        <w:t xml:space="preserve"> Akkoord.</w:t>
      </w:r>
    </w:p>
    <w:p w14:paraId="09B5CC5E" w14:textId="7239E980" w:rsidR="00BD68A7" w:rsidRPr="0046725C" w:rsidRDefault="00BD68A7" w:rsidP="00BD68A7">
      <w:pPr>
        <w:rPr>
          <w:b/>
          <w:bCs/>
          <w:u w:val="single"/>
        </w:rPr>
      </w:pPr>
      <w:r w:rsidRPr="009D7971">
        <w:rPr>
          <w:b/>
          <w:bCs/>
          <w:u w:val="single"/>
        </w:rPr>
        <w:t xml:space="preserve">Vraag </w:t>
      </w:r>
      <w:r>
        <w:rPr>
          <w:b/>
          <w:bCs/>
          <w:u w:val="single"/>
        </w:rPr>
        <w:t>106:</w:t>
      </w:r>
    </w:p>
    <w:p w14:paraId="2399DB58" w14:textId="77777777" w:rsidR="00E3137B" w:rsidRDefault="009E49A4" w:rsidP="009E49A4">
      <w:r>
        <w:t xml:space="preserve">Pagina 18 bestek          5.2.3     </w:t>
      </w:r>
    </w:p>
    <w:p w14:paraId="5E2B511D" w14:textId="584D2BE5" w:rsidR="009E49A4" w:rsidRDefault="009E49A4" w:rsidP="009E49A4">
      <w:r>
        <w:t xml:space="preserve">Kunt u bevestigen dat de gemeente Vaals op voorhand de verlengingsopties uitsluit?     </w:t>
      </w:r>
    </w:p>
    <w:p w14:paraId="3AF56E1D" w14:textId="77777777" w:rsidR="00E3137B" w:rsidRDefault="00E3137B" w:rsidP="009E49A4"/>
    <w:p w14:paraId="7954C13F" w14:textId="0231A34D" w:rsidR="00D125A6" w:rsidRPr="00D125A6" w:rsidRDefault="00A600E5" w:rsidP="00D125A6">
      <w:pPr>
        <w:rPr>
          <w:b/>
          <w:bCs/>
          <w:i/>
          <w:iCs/>
        </w:rPr>
      </w:pPr>
      <w:r w:rsidRPr="003723BD">
        <w:rPr>
          <w:b/>
          <w:bCs/>
          <w:i/>
          <w:iCs/>
        </w:rPr>
        <w:t xml:space="preserve">Antwoord: </w:t>
      </w:r>
      <w:r w:rsidR="00D125A6" w:rsidRPr="003723BD">
        <w:rPr>
          <w:b/>
          <w:bCs/>
          <w:i/>
          <w:iCs/>
        </w:rPr>
        <w:t xml:space="preserve">In de Financiële verordening van gemeente Vaals is een termijn van 4 jaar opgenomen. </w:t>
      </w:r>
    </w:p>
    <w:p w14:paraId="78882FB0" w14:textId="438682B3" w:rsidR="00D125A6" w:rsidRDefault="00D125A6" w:rsidP="00A600E5">
      <w:pPr>
        <w:rPr>
          <w:b/>
          <w:bCs/>
          <w:i/>
          <w:iCs/>
        </w:rPr>
      </w:pPr>
      <w:r>
        <w:rPr>
          <w:b/>
          <w:bCs/>
          <w:i/>
          <w:iCs/>
        </w:rPr>
        <w:t xml:space="preserve"> </w:t>
      </w:r>
    </w:p>
    <w:p w14:paraId="32BFD1C1" w14:textId="05BBF881" w:rsidR="00BD68A7" w:rsidRPr="0046725C" w:rsidRDefault="00BD68A7" w:rsidP="00BD68A7">
      <w:pPr>
        <w:rPr>
          <w:b/>
          <w:bCs/>
          <w:u w:val="single"/>
        </w:rPr>
      </w:pPr>
      <w:r w:rsidRPr="009D7971">
        <w:rPr>
          <w:b/>
          <w:bCs/>
          <w:u w:val="single"/>
        </w:rPr>
        <w:t xml:space="preserve">Vraag </w:t>
      </w:r>
      <w:r>
        <w:rPr>
          <w:b/>
          <w:bCs/>
          <w:u w:val="single"/>
        </w:rPr>
        <w:t>10</w:t>
      </w:r>
      <w:r w:rsidR="00406F57">
        <w:rPr>
          <w:b/>
          <w:bCs/>
          <w:u w:val="single"/>
        </w:rPr>
        <w:t>7</w:t>
      </w:r>
      <w:r>
        <w:rPr>
          <w:b/>
          <w:bCs/>
          <w:u w:val="single"/>
        </w:rPr>
        <w:t>:</w:t>
      </w:r>
    </w:p>
    <w:p w14:paraId="7BBA57CC" w14:textId="77777777" w:rsidR="00F42FA6" w:rsidRDefault="009E49A4" w:rsidP="009E49A4">
      <w:r>
        <w:t xml:space="preserve">Algemene voorwaarden gemeente Eijsden-Margraten     Art. 4.3 </w:t>
      </w:r>
    </w:p>
    <w:p w14:paraId="3ED3B002" w14:textId="1E609ED7" w:rsidR="009E49A4" w:rsidRDefault="009E49A4" w:rsidP="009E49A4">
      <w:r>
        <w:t xml:space="preserve">Wij schrijven zelfstandig in op deze opdracht en begrijpen de intentie van deze bepaling. Echter, wanneer wij in uitzonderlijke gevallen in het belang van de jaarrekeningcontrole gebruik wensen te maken van specialisten voor een specifiek onderwerp, kunnen wij niet beperkt worden door een voorafgaande schriftelijke goedkeuring van de gemeente. Wij zullen dergelijke inzet waar mogelijk vooraf met u communiceren. Wij verzoeken u derhalve de strekking van dit artikel aan te passen.     </w:t>
      </w:r>
    </w:p>
    <w:p w14:paraId="45008343" w14:textId="77777777" w:rsidR="00E3137B" w:rsidRDefault="00E3137B" w:rsidP="009E49A4"/>
    <w:p w14:paraId="1D031A04" w14:textId="77777777" w:rsidR="00A600E5" w:rsidRDefault="00A600E5" w:rsidP="00A600E5">
      <w:r w:rsidRPr="00B665F9">
        <w:rPr>
          <w:b/>
          <w:bCs/>
          <w:i/>
          <w:iCs/>
        </w:rPr>
        <w:t>Antwoord:</w:t>
      </w:r>
      <w:r>
        <w:rPr>
          <w:b/>
          <w:bCs/>
          <w:i/>
          <w:iCs/>
        </w:rPr>
        <w:t xml:space="preserve"> Akkoord.</w:t>
      </w:r>
    </w:p>
    <w:p w14:paraId="63B7CB67" w14:textId="77777777" w:rsidR="00A600E5" w:rsidRDefault="00A600E5" w:rsidP="009E49A4"/>
    <w:p w14:paraId="1158F0DE" w14:textId="682311E1" w:rsidR="00F42FA6" w:rsidRPr="0046725C" w:rsidRDefault="00F42FA6" w:rsidP="00F42FA6">
      <w:pPr>
        <w:rPr>
          <w:b/>
          <w:bCs/>
          <w:u w:val="single"/>
        </w:rPr>
      </w:pPr>
      <w:r w:rsidRPr="009D7971">
        <w:rPr>
          <w:b/>
          <w:bCs/>
          <w:u w:val="single"/>
        </w:rPr>
        <w:t xml:space="preserve">Vraag </w:t>
      </w:r>
      <w:r>
        <w:rPr>
          <w:b/>
          <w:bCs/>
          <w:u w:val="single"/>
        </w:rPr>
        <w:t>10</w:t>
      </w:r>
      <w:r w:rsidR="00406F57">
        <w:rPr>
          <w:b/>
          <w:bCs/>
          <w:u w:val="single"/>
        </w:rPr>
        <w:t>8</w:t>
      </w:r>
      <w:r>
        <w:rPr>
          <w:b/>
          <w:bCs/>
          <w:u w:val="single"/>
        </w:rPr>
        <w:t>:</w:t>
      </w:r>
    </w:p>
    <w:p w14:paraId="247F9832" w14:textId="77777777" w:rsidR="00E3137B" w:rsidRDefault="009E49A4" w:rsidP="009E49A4">
      <w:r>
        <w:t xml:space="preserve">Algemene voorwaarden gemeente Eijsden-Margraten     </w:t>
      </w:r>
    </w:p>
    <w:p w14:paraId="5A141AD6" w14:textId="3FB882D2" w:rsidR="009E49A4" w:rsidRDefault="009E49A4" w:rsidP="009E49A4">
      <w:r>
        <w:t>Art. 4.5 Wij volgen de wet- en regelgeving voor wat betreft boetes en sancties. Wij vrijwaren op voorhand de gemeente echter niet voor strafrechtelijke boetes en bestuurlijke sancties. Wij verzoeken u dit artikel niet van toepassing te verklaren.</w:t>
      </w:r>
    </w:p>
    <w:p w14:paraId="66718E5F" w14:textId="77777777" w:rsidR="00A600E5" w:rsidRDefault="00A600E5" w:rsidP="009E49A4"/>
    <w:p w14:paraId="2D6FB305" w14:textId="77777777" w:rsidR="00A600E5" w:rsidRDefault="00A600E5" w:rsidP="00A600E5">
      <w:r w:rsidRPr="00B665F9">
        <w:rPr>
          <w:b/>
          <w:bCs/>
          <w:i/>
          <w:iCs/>
        </w:rPr>
        <w:t>Antwoord:</w:t>
      </w:r>
      <w:r>
        <w:rPr>
          <w:b/>
          <w:bCs/>
          <w:i/>
          <w:iCs/>
        </w:rPr>
        <w:t xml:space="preserve"> Akkoord.</w:t>
      </w:r>
    </w:p>
    <w:p w14:paraId="505662FA" w14:textId="0D3286FF" w:rsidR="009E49A4" w:rsidRDefault="009E49A4" w:rsidP="009E49A4">
      <w:r>
        <w:t xml:space="preserve">        </w:t>
      </w:r>
    </w:p>
    <w:p w14:paraId="23D019DD" w14:textId="4626D14D" w:rsidR="00F42FA6" w:rsidRPr="0046725C" w:rsidRDefault="00F42FA6" w:rsidP="00F42FA6">
      <w:pPr>
        <w:rPr>
          <w:b/>
          <w:bCs/>
          <w:u w:val="single"/>
        </w:rPr>
      </w:pPr>
      <w:r w:rsidRPr="009D7971">
        <w:rPr>
          <w:b/>
          <w:bCs/>
          <w:u w:val="single"/>
        </w:rPr>
        <w:t xml:space="preserve">Vraag </w:t>
      </w:r>
      <w:r>
        <w:rPr>
          <w:b/>
          <w:bCs/>
          <w:u w:val="single"/>
        </w:rPr>
        <w:t>10</w:t>
      </w:r>
      <w:r w:rsidR="00406F57">
        <w:rPr>
          <w:b/>
          <w:bCs/>
          <w:u w:val="single"/>
        </w:rPr>
        <w:t>9</w:t>
      </w:r>
      <w:r>
        <w:rPr>
          <w:b/>
          <w:bCs/>
          <w:u w:val="single"/>
        </w:rPr>
        <w:t>:</w:t>
      </w:r>
    </w:p>
    <w:p w14:paraId="3455882F" w14:textId="77777777" w:rsidR="00E3137B" w:rsidRDefault="009E49A4" w:rsidP="009E49A4">
      <w:r>
        <w:t xml:space="preserve">Algemene voorwaarden gemeente Eijsden-Margraten     </w:t>
      </w:r>
    </w:p>
    <w:p w14:paraId="1D1FE57E" w14:textId="4DFE6AD7" w:rsidR="009E49A4" w:rsidRDefault="009E49A4" w:rsidP="009E49A4">
      <w:r>
        <w:t>Art. 4.6 In dit artikel wordt vermeld dat de contracten zich bij de uitvoering van de opdrachten aan alle voorschriften bij of krachtens de wet gesteld houdt, alsmede aan de overeenkomsten die de gemeente met derden heeft gesloten. Welke overeenkomsten worden hiermee bedoeld?</w:t>
      </w:r>
    </w:p>
    <w:p w14:paraId="779085D5" w14:textId="77777777" w:rsidR="00A600E5" w:rsidRDefault="00A600E5" w:rsidP="009E49A4"/>
    <w:p w14:paraId="0A6A8871" w14:textId="755503D9" w:rsidR="00DF76AB" w:rsidRDefault="00DF76AB" w:rsidP="00DF76AB">
      <w:pPr>
        <w:rPr>
          <w:b/>
          <w:bCs/>
          <w:i/>
          <w:iCs/>
        </w:rPr>
      </w:pPr>
      <w:r w:rsidRPr="00D26405">
        <w:rPr>
          <w:b/>
          <w:bCs/>
          <w:i/>
          <w:iCs/>
        </w:rPr>
        <w:t xml:space="preserve">Antwoord: Zie beantwoording vraag </w:t>
      </w:r>
      <w:r>
        <w:rPr>
          <w:b/>
          <w:bCs/>
          <w:i/>
          <w:iCs/>
        </w:rPr>
        <w:t>96.</w:t>
      </w:r>
    </w:p>
    <w:p w14:paraId="6BB3CFFD" w14:textId="200EEC6B" w:rsidR="009E49A4" w:rsidRDefault="009E49A4" w:rsidP="009E49A4">
      <w:r>
        <w:t xml:space="preserve">         </w:t>
      </w:r>
    </w:p>
    <w:p w14:paraId="5833DF69" w14:textId="3F7DD658" w:rsidR="00F42FA6" w:rsidRPr="0046725C" w:rsidRDefault="00F42FA6" w:rsidP="00F42FA6">
      <w:pPr>
        <w:rPr>
          <w:b/>
          <w:bCs/>
          <w:u w:val="single"/>
        </w:rPr>
      </w:pPr>
      <w:r w:rsidRPr="009D7971">
        <w:rPr>
          <w:b/>
          <w:bCs/>
          <w:u w:val="single"/>
        </w:rPr>
        <w:t xml:space="preserve">Vraag </w:t>
      </w:r>
      <w:r>
        <w:rPr>
          <w:b/>
          <w:bCs/>
          <w:u w:val="single"/>
        </w:rPr>
        <w:t>1</w:t>
      </w:r>
      <w:r w:rsidR="00406F57">
        <w:rPr>
          <w:b/>
          <w:bCs/>
          <w:u w:val="single"/>
        </w:rPr>
        <w:t>1</w:t>
      </w:r>
      <w:r>
        <w:rPr>
          <w:b/>
          <w:bCs/>
          <w:u w:val="single"/>
        </w:rPr>
        <w:t>0:</w:t>
      </w:r>
    </w:p>
    <w:p w14:paraId="4C886476" w14:textId="77777777" w:rsidR="00E3137B" w:rsidRDefault="009E49A4" w:rsidP="009E49A4">
      <w:r>
        <w:t xml:space="preserve">Algemene voorwaarden gemeente Eijsden-Margraten     Art. 6.2 </w:t>
      </w:r>
    </w:p>
    <w:p w14:paraId="6C3F061B" w14:textId="0A3FCC2C" w:rsidR="009E49A4" w:rsidRDefault="009E49A4" w:rsidP="009E49A4">
      <w:r>
        <w:t xml:space="preserve">Dit artikel vermeldt dat de gemeente gerechtigd is om de prestaties van contractant te keuren. Gezien onze onafhankelijke positie jegens de gemeente, alsmede het feit dat het toezicht op onze werkzaamheden wettelijk is geregeld, achten wij dit artikel in de gegeven opdracht niet passend. Wij verzoeken u dit artikel niet van toepassing te verklaren.     </w:t>
      </w:r>
    </w:p>
    <w:p w14:paraId="7F46C72A" w14:textId="77777777" w:rsidR="00E3137B" w:rsidRDefault="00E3137B" w:rsidP="009E49A4"/>
    <w:p w14:paraId="114A4313" w14:textId="77777777" w:rsidR="00A600E5" w:rsidRDefault="00A600E5" w:rsidP="00A600E5">
      <w:r w:rsidRPr="00B665F9">
        <w:rPr>
          <w:b/>
          <w:bCs/>
          <w:i/>
          <w:iCs/>
        </w:rPr>
        <w:t>Antwoord:</w:t>
      </w:r>
      <w:r>
        <w:rPr>
          <w:b/>
          <w:bCs/>
          <w:i/>
          <w:iCs/>
        </w:rPr>
        <w:t xml:space="preserve"> Akkoord.</w:t>
      </w:r>
    </w:p>
    <w:p w14:paraId="664F750C" w14:textId="77777777" w:rsidR="00A600E5" w:rsidRDefault="00A600E5" w:rsidP="009E49A4"/>
    <w:p w14:paraId="3B9CC38E" w14:textId="1264C7E6" w:rsidR="00406F57" w:rsidRPr="0046725C" w:rsidRDefault="00406F57" w:rsidP="00406F57">
      <w:pPr>
        <w:rPr>
          <w:b/>
          <w:bCs/>
          <w:u w:val="single"/>
        </w:rPr>
      </w:pPr>
      <w:r w:rsidRPr="009D7971">
        <w:rPr>
          <w:b/>
          <w:bCs/>
          <w:u w:val="single"/>
        </w:rPr>
        <w:t xml:space="preserve">Vraag </w:t>
      </w:r>
      <w:r>
        <w:rPr>
          <w:b/>
          <w:bCs/>
          <w:u w:val="single"/>
        </w:rPr>
        <w:t>111:</w:t>
      </w:r>
    </w:p>
    <w:p w14:paraId="7C507E9E" w14:textId="77777777" w:rsidR="00DE35BA" w:rsidRDefault="009E49A4" w:rsidP="009E49A4">
      <w:r>
        <w:t xml:space="preserve">Algemene voorwaarden gemeente Eijsden-Margraten   Art. 8    </w:t>
      </w:r>
    </w:p>
    <w:p w14:paraId="48DA3AE9" w14:textId="6D47F35F" w:rsidR="009E49A4" w:rsidRDefault="009E49A4" w:rsidP="009E49A4">
      <w:r>
        <w:t xml:space="preserve">Wij dragen geen intellectuele eigendomsrechten over aan de gemeente en accepteren dienaangaande geen vrijwaringsbepalingen ten aanzien van aanspraken van derden. Wij verzoeken u de strekking van dit artikel aan te passen.   </w:t>
      </w:r>
    </w:p>
    <w:p w14:paraId="3FFBBC6F" w14:textId="77777777" w:rsidR="00E3137B" w:rsidRDefault="00E3137B" w:rsidP="009E49A4"/>
    <w:p w14:paraId="263D378A" w14:textId="77777777" w:rsidR="00A600E5" w:rsidRDefault="00A600E5" w:rsidP="00A600E5">
      <w:r w:rsidRPr="00B665F9">
        <w:rPr>
          <w:b/>
          <w:bCs/>
          <w:i/>
          <w:iCs/>
        </w:rPr>
        <w:t>Antwoord:</w:t>
      </w:r>
      <w:r>
        <w:rPr>
          <w:b/>
          <w:bCs/>
          <w:i/>
          <w:iCs/>
        </w:rPr>
        <w:t xml:space="preserve"> Akkoord.</w:t>
      </w:r>
    </w:p>
    <w:p w14:paraId="3BD99BDD" w14:textId="14815C95" w:rsidR="001B75C0" w:rsidRDefault="001B75C0">
      <w:pPr>
        <w:spacing w:after="200" w:line="276" w:lineRule="auto"/>
      </w:pPr>
      <w:r>
        <w:br w:type="page"/>
      </w:r>
    </w:p>
    <w:p w14:paraId="3F558DDC" w14:textId="18726A3D" w:rsidR="00406F57" w:rsidRPr="0046725C" w:rsidRDefault="00406F57" w:rsidP="00406F57">
      <w:pPr>
        <w:rPr>
          <w:b/>
          <w:bCs/>
          <w:u w:val="single"/>
        </w:rPr>
      </w:pPr>
      <w:r w:rsidRPr="009D7971">
        <w:rPr>
          <w:b/>
          <w:bCs/>
          <w:u w:val="single"/>
        </w:rPr>
        <w:t xml:space="preserve">Vraag </w:t>
      </w:r>
      <w:r>
        <w:rPr>
          <w:b/>
          <w:bCs/>
          <w:u w:val="single"/>
        </w:rPr>
        <w:t>112:</w:t>
      </w:r>
    </w:p>
    <w:p w14:paraId="6B2A9EF1" w14:textId="448D678E" w:rsidR="00E3137B" w:rsidRDefault="009E49A4" w:rsidP="009E49A4">
      <w:r>
        <w:t xml:space="preserve">Algemene voorwaarden gemeente Eijsden-Margraten     Art. 9    </w:t>
      </w:r>
    </w:p>
    <w:p w14:paraId="7712D548" w14:textId="4E1A89F0" w:rsidR="009E49A4" w:rsidRDefault="009E49A4" w:rsidP="009E49A4">
      <w:r>
        <w:t xml:space="preserve">In het kader van dit artikel vermelden wij volledigheidshalve dat wij in het kader van de jaarrekeningcontrole verwerkingsverantwoordelijke zijn en geen verwerker. Een verwerkersovereenkomst is derhalve niet aan de orde.         </w:t>
      </w:r>
    </w:p>
    <w:p w14:paraId="65595AE5" w14:textId="77777777" w:rsidR="00E3137B" w:rsidRDefault="00E3137B" w:rsidP="009E49A4"/>
    <w:p w14:paraId="6FFADF07" w14:textId="77777777" w:rsidR="00A600E5" w:rsidRDefault="00A600E5" w:rsidP="00A600E5">
      <w:pPr>
        <w:rPr>
          <w:b/>
          <w:bCs/>
          <w:i/>
          <w:iCs/>
        </w:rPr>
      </w:pPr>
      <w:r w:rsidRPr="00B665F9">
        <w:rPr>
          <w:b/>
          <w:bCs/>
          <w:i/>
          <w:iCs/>
        </w:rPr>
        <w:t>Antwoord:</w:t>
      </w:r>
      <w:r>
        <w:rPr>
          <w:b/>
          <w:bCs/>
          <w:i/>
          <w:iCs/>
        </w:rPr>
        <w:t xml:space="preserve"> Akkoord.</w:t>
      </w:r>
    </w:p>
    <w:p w14:paraId="60BD9474" w14:textId="77777777" w:rsidR="00D30BE2" w:rsidRDefault="00D30BE2" w:rsidP="00A600E5"/>
    <w:p w14:paraId="78626A91" w14:textId="74D821AE" w:rsidR="00406F57" w:rsidRPr="0046725C" w:rsidRDefault="00406F57" w:rsidP="00406F57">
      <w:pPr>
        <w:rPr>
          <w:b/>
          <w:bCs/>
          <w:u w:val="single"/>
        </w:rPr>
      </w:pPr>
      <w:r w:rsidRPr="009D7971">
        <w:rPr>
          <w:b/>
          <w:bCs/>
          <w:u w:val="single"/>
        </w:rPr>
        <w:t xml:space="preserve">Vraag </w:t>
      </w:r>
      <w:r>
        <w:rPr>
          <w:b/>
          <w:bCs/>
          <w:u w:val="single"/>
        </w:rPr>
        <w:t>113:</w:t>
      </w:r>
    </w:p>
    <w:p w14:paraId="5F72B1C4" w14:textId="2782F0B7" w:rsidR="00E3137B" w:rsidRDefault="009E49A4" w:rsidP="009E49A4">
      <w:r>
        <w:t xml:space="preserve">Algemene voorwaarden gemeente Eijsden-Margraten     Art. 13.1            </w:t>
      </w:r>
    </w:p>
    <w:p w14:paraId="5A19DB12" w14:textId="77777777" w:rsidR="00AD036B" w:rsidRDefault="009E49A4" w:rsidP="009E49A4">
      <w:r>
        <w:t xml:space="preserve">Wij zijn niet van rechtswege in verzuim nadat de fatale termijnen zijn verstreken en de prestaties niet volledig zijn uitgevoerd. Het kan namelijk voorkomen dat wij zaken constateren die vanuit onze beroepsregels nadere werkzaamheden vereisen die het belang van het nakomen van fatale of overeengekomen termijnen overstijgen. Wij verzoeken u derhalve dit artikel niet van toepassing te verklaren.     </w:t>
      </w:r>
    </w:p>
    <w:p w14:paraId="1EB1CDEC" w14:textId="77777777" w:rsidR="00A600E5" w:rsidRDefault="00A600E5" w:rsidP="009E49A4"/>
    <w:p w14:paraId="17509900" w14:textId="40EB99A2" w:rsidR="00995A27" w:rsidRDefault="00995A27" w:rsidP="00995A27">
      <w:pPr>
        <w:rPr>
          <w:b/>
          <w:bCs/>
          <w:i/>
          <w:iCs/>
        </w:rPr>
      </w:pPr>
      <w:r w:rsidRPr="00D26405">
        <w:rPr>
          <w:b/>
          <w:bCs/>
          <w:i/>
          <w:iCs/>
        </w:rPr>
        <w:t xml:space="preserve">Antwoord: Zie beantwoording vraag </w:t>
      </w:r>
      <w:r>
        <w:rPr>
          <w:b/>
          <w:bCs/>
          <w:i/>
          <w:iCs/>
        </w:rPr>
        <w:t>99.</w:t>
      </w:r>
    </w:p>
    <w:p w14:paraId="1FEF7732" w14:textId="77777777" w:rsidR="001B75C0" w:rsidRDefault="001B75C0" w:rsidP="00995A27">
      <w:pPr>
        <w:rPr>
          <w:b/>
          <w:bCs/>
          <w:i/>
          <w:iCs/>
        </w:rPr>
      </w:pPr>
    </w:p>
    <w:p w14:paraId="64DF9CE2" w14:textId="5CA99E11" w:rsidR="006F7BF4" w:rsidRPr="0046725C" w:rsidRDefault="009E49A4" w:rsidP="006F7BF4">
      <w:pPr>
        <w:rPr>
          <w:b/>
          <w:bCs/>
          <w:u w:val="single"/>
        </w:rPr>
      </w:pPr>
      <w:r>
        <w:t xml:space="preserve"> </w:t>
      </w:r>
      <w:r w:rsidR="006F7BF4" w:rsidRPr="009D7971">
        <w:rPr>
          <w:b/>
          <w:bCs/>
          <w:u w:val="single"/>
        </w:rPr>
        <w:t xml:space="preserve">Vraag </w:t>
      </w:r>
      <w:r w:rsidR="006F7BF4">
        <w:rPr>
          <w:b/>
          <w:bCs/>
          <w:u w:val="single"/>
        </w:rPr>
        <w:t>114:</w:t>
      </w:r>
    </w:p>
    <w:p w14:paraId="7A1D578B" w14:textId="77777777" w:rsidR="00AD036B" w:rsidRDefault="009E49A4" w:rsidP="009E49A4">
      <w:r>
        <w:t xml:space="preserve">Algemene voorwaarden gemeente Eijsden-Margraten     Art. 19.2            </w:t>
      </w:r>
    </w:p>
    <w:p w14:paraId="4A15E222" w14:textId="2CF62605" w:rsidR="009E49A4" w:rsidRDefault="009E49A4" w:rsidP="009E49A4">
      <w:r>
        <w:t xml:space="preserve">Dit artikel vermeldt dat niet redelijkerwijs in de overeenkomst inbegrepen extra prestaties slechts meerwerk zijn voor zover dit uitsluitend aan de gemeente is toe te rekenen. De hiervoor bedoelde extra prestaties kunnen ook het gevolg zijn van wijziging in wet- en regelgeving (bijvoorbeeld sterke toename van aantal </w:t>
      </w:r>
      <w:proofErr w:type="spellStart"/>
      <w:r>
        <w:t>SiSa</w:t>
      </w:r>
      <w:proofErr w:type="spellEnd"/>
      <w:r>
        <w:t xml:space="preserve">-regelingen). Wij zien dit artikel graag niet beperkt tot het uitsluitend toerekenbaar zijn aan de gemeente. Vanzelfsprekend zal een dergelijke situatie vooraf in onderling overleg met de gemeente worden besproken.         </w:t>
      </w:r>
    </w:p>
    <w:p w14:paraId="6DA7095C" w14:textId="77777777" w:rsidR="00AD036B" w:rsidRDefault="00AD036B" w:rsidP="009E49A4"/>
    <w:p w14:paraId="2BD45960" w14:textId="3E3A670F" w:rsidR="00B21A38" w:rsidRDefault="00B21A38" w:rsidP="00B21A38">
      <w:pPr>
        <w:rPr>
          <w:b/>
          <w:bCs/>
          <w:i/>
          <w:iCs/>
        </w:rPr>
      </w:pPr>
      <w:r w:rsidRPr="00D26405">
        <w:rPr>
          <w:b/>
          <w:bCs/>
          <w:i/>
          <w:iCs/>
        </w:rPr>
        <w:t xml:space="preserve">Antwoord: Zie beantwoording vraag </w:t>
      </w:r>
      <w:r>
        <w:rPr>
          <w:b/>
          <w:bCs/>
          <w:i/>
          <w:iCs/>
        </w:rPr>
        <w:t>101.</w:t>
      </w:r>
    </w:p>
    <w:p w14:paraId="2E5E564E" w14:textId="77777777" w:rsidR="00A600E5" w:rsidRDefault="00A600E5" w:rsidP="009E49A4"/>
    <w:p w14:paraId="01972440" w14:textId="615D048C" w:rsidR="006F7BF4" w:rsidRPr="0046725C" w:rsidRDefault="006F7BF4" w:rsidP="006F7BF4">
      <w:pPr>
        <w:rPr>
          <w:b/>
          <w:bCs/>
          <w:u w:val="single"/>
        </w:rPr>
      </w:pPr>
      <w:r w:rsidRPr="009D7971">
        <w:rPr>
          <w:b/>
          <w:bCs/>
          <w:u w:val="single"/>
        </w:rPr>
        <w:t xml:space="preserve">Vraag </w:t>
      </w:r>
      <w:r>
        <w:rPr>
          <w:b/>
          <w:bCs/>
          <w:u w:val="single"/>
        </w:rPr>
        <w:t>115:</w:t>
      </w:r>
    </w:p>
    <w:p w14:paraId="0D3C1090" w14:textId="77777777" w:rsidR="00AD036B" w:rsidRDefault="009E49A4" w:rsidP="009E49A4">
      <w:r>
        <w:t xml:space="preserve">Algemene voorwaarden gemeente Eijsden-Margraten     Hoofdstuk 21 t/m 23      </w:t>
      </w:r>
    </w:p>
    <w:p w14:paraId="3BF2F198" w14:textId="77777777" w:rsidR="00AD036B" w:rsidRDefault="009E49A4" w:rsidP="009E49A4">
      <w:r>
        <w:t>Levering van goederen is voor deze opdracht niet aan de orde. Wij verzoeken u derhalve deze artikelen buiten toepassing te verklaren.</w:t>
      </w:r>
    </w:p>
    <w:p w14:paraId="44910885" w14:textId="2D481367" w:rsidR="009E49A4" w:rsidRDefault="009E49A4" w:rsidP="009E49A4"/>
    <w:p w14:paraId="3C610903" w14:textId="77777777" w:rsidR="003D6824" w:rsidRDefault="003D6824" w:rsidP="003D6824">
      <w:r w:rsidRPr="00B665F9">
        <w:rPr>
          <w:b/>
          <w:bCs/>
          <w:i/>
          <w:iCs/>
        </w:rPr>
        <w:t>Antwoord:</w:t>
      </w:r>
      <w:r>
        <w:rPr>
          <w:b/>
          <w:bCs/>
          <w:i/>
          <w:iCs/>
        </w:rPr>
        <w:t xml:space="preserve"> Akkoord.</w:t>
      </w:r>
    </w:p>
    <w:p w14:paraId="14E8A726" w14:textId="77777777" w:rsidR="003D6824" w:rsidRDefault="003D6824" w:rsidP="009E49A4"/>
    <w:p w14:paraId="471C4622" w14:textId="7AEF0D1A" w:rsidR="009A511A" w:rsidRPr="0046725C" w:rsidRDefault="009A511A" w:rsidP="009A511A">
      <w:pPr>
        <w:rPr>
          <w:b/>
          <w:bCs/>
          <w:u w:val="single"/>
        </w:rPr>
      </w:pPr>
      <w:r w:rsidRPr="009D7971">
        <w:rPr>
          <w:b/>
          <w:bCs/>
          <w:u w:val="single"/>
        </w:rPr>
        <w:t xml:space="preserve">Vraag </w:t>
      </w:r>
      <w:r>
        <w:rPr>
          <w:b/>
          <w:bCs/>
          <w:u w:val="single"/>
        </w:rPr>
        <w:t>116:</w:t>
      </w:r>
    </w:p>
    <w:p w14:paraId="7DB82570" w14:textId="77777777" w:rsidR="00AD036B" w:rsidRDefault="009E49A4" w:rsidP="009E49A4">
      <w:r>
        <w:t xml:space="preserve">Algemene voorwaarden gemeente Eijsden-Margraten     Art. 24.3 en 24.4            </w:t>
      </w:r>
    </w:p>
    <w:p w14:paraId="2240CC7A" w14:textId="77777777" w:rsidR="00AD036B" w:rsidRDefault="009E49A4" w:rsidP="009E49A4">
      <w:r>
        <w:t>Vanwege onze onafhankelijke positie jegens de gemeente kunnen wij niet akkoord gaan met bepalingen inzake het door de gemeente keuren van onze werkzaamheden. Het toezicht op onze werkzaamheden is reeds wettelijk bepaald. Wij verzoeken u om deze bepaling niet van toepassing te verklaren.</w:t>
      </w:r>
    </w:p>
    <w:p w14:paraId="57B9A45E" w14:textId="77777777" w:rsidR="003D6824" w:rsidRDefault="003D6824" w:rsidP="009E49A4"/>
    <w:p w14:paraId="6C680026" w14:textId="06E23149" w:rsidR="00B21A38" w:rsidRDefault="00B21A38" w:rsidP="00B21A38">
      <w:pPr>
        <w:rPr>
          <w:b/>
          <w:bCs/>
          <w:i/>
          <w:iCs/>
        </w:rPr>
      </w:pPr>
      <w:r w:rsidRPr="00D26405">
        <w:rPr>
          <w:b/>
          <w:bCs/>
          <w:i/>
          <w:iCs/>
        </w:rPr>
        <w:t xml:space="preserve">Antwoord: Zie beantwoording vraag </w:t>
      </w:r>
      <w:r>
        <w:rPr>
          <w:b/>
          <w:bCs/>
          <w:i/>
          <w:iCs/>
        </w:rPr>
        <w:t>103.</w:t>
      </w:r>
    </w:p>
    <w:p w14:paraId="0B00ABD0" w14:textId="7A883DD9" w:rsidR="009E49A4" w:rsidRDefault="009E49A4" w:rsidP="009E49A4">
      <w:r>
        <w:t xml:space="preserve">         </w:t>
      </w:r>
    </w:p>
    <w:p w14:paraId="1A808025" w14:textId="4EC0D1A6" w:rsidR="001B75C0" w:rsidRDefault="001B75C0">
      <w:pPr>
        <w:spacing w:after="200" w:line="276" w:lineRule="auto"/>
      </w:pPr>
      <w:r>
        <w:br w:type="page"/>
      </w:r>
    </w:p>
    <w:p w14:paraId="3FD6883F" w14:textId="72005836" w:rsidR="009A511A" w:rsidRPr="0046725C" w:rsidRDefault="009A511A" w:rsidP="009A511A">
      <w:pPr>
        <w:rPr>
          <w:b/>
          <w:bCs/>
          <w:u w:val="single"/>
        </w:rPr>
      </w:pPr>
      <w:r w:rsidRPr="009D7971">
        <w:rPr>
          <w:b/>
          <w:bCs/>
          <w:u w:val="single"/>
        </w:rPr>
        <w:t xml:space="preserve">Vraag </w:t>
      </w:r>
      <w:r>
        <w:rPr>
          <w:b/>
          <w:bCs/>
          <w:u w:val="single"/>
        </w:rPr>
        <w:t>117:</w:t>
      </w:r>
    </w:p>
    <w:p w14:paraId="011EBCC6" w14:textId="77777777" w:rsidR="00AD036B" w:rsidRDefault="009E49A4" w:rsidP="009E49A4">
      <w:r>
        <w:t xml:space="preserve">Algemene voorwaarden gemeente Eijsden-Margraten     Art. 25.2 en 25.3            </w:t>
      </w:r>
    </w:p>
    <w:p w14:paraId="3B46E9E2" w14:textId="77777777" w:rsidR="00747D0C" w:rsidRDefault="009E49A4" w:rsidP="009E49A4">
      <w:r>
        <w:t xml:space="preserve">Vermeld wordt dat de gemeente het recht heeft om personeel van contractant te kunnen vervangen en dat toestemming vooraf nodig is voor vervanging van personeel door contractant. Vanwege onze onafhankelijke positie jegens de gemeente, kunnen wij niet akkoord gaan met deze bepaling en verzoeken wij u om deze bepaling niet van toepassing te verklaren. Vervanging van personeel zal in een voorkomend geval vanzelfsprekend met u gecommuniceerd worden. </w:t>
      </w:r>
    </w:p>
    <w:p w14:paraId="277DEA48" w14:textId="77777777" w:rsidR="00747D0C" w:rsidRDefault="00747D0C" w:rsidP="009E49A4"/>
    <w:p w14:paraId="1FE1FB59" w14:textId="3072F9F5" w:rsidR="00B21A38" w:rsidRDefault="00B21A38" w:rsidP="00B21A38">
      <w:pPr>
        <w:rPr>
          <w:b/>
          <w:bCs/>
          <w:i/>
          <w:iCs/>
        </w:rPr>
      </w:pPr>
      <w:r w:rsidRPr="00D26405">
        <w:rPr>
          <w:b/>
          <w:bCs/>
          <w:i/>
          <w:iCs/>
        </w:rPr>
        <w:t xml:space="preserve">Antwoord: Zie beantwoording vraag </w:t>
      </w:r>
      <w:r>
        <w:rPr>
          <w:b/>
          <w:bCs/>
          <w:i/>
          <w:iCs/>
        </w:rPr>
        <w:t>104.</w:t>
      </w:r>
    </w:p>
    <w:p w14:paraId="766A0502" w14:textId="77777777" w:rsidR="003D6824" w:rsidRDefault="003D6824" w:rsidP="009E49A4"/>
    <w:p w14:paraId="33CC07B4" w14:textId="462F8724" w:rsidR="009E49A4" w:rsidRPr="00747D0C" w:rsidRDefault="00A9435A" w:rsidP="009E49A4">
      <w:pPr>
        <w:rPr>
          <w:b/>
          <w:bCs/>
          <w:u w:val="single"/>
        </w:rPr>
      </w:pPr>
      <w:r>
        <w:rPr>
          <w:b/>
          <w:bCs/>
          <w:u w:val="single"/>
        </w:rPr>
        <w:t>V</w:t>
      </w:r>
      <w:r w:rsidR="00747D0C" w:rsidRPr="009D7971">
        <w:rPr>
          <w:b/>
          <w:bCs/>
          <w:u w:val="single"/>
        </w:rPr>
        <w:t xml:space="preserve">raag </w:t>
      </w:r>
      <w:r w:rsidR="00747D0C">
        <w:rPr>
          <w:b/>
          <w:bCs/>
          <w:u w:val="single"/>
        </w:rPr>
        <w:t>118:</w:t>
      </w:r>
      <w:r w:rsidR="009E49A4">
        <w:t xml:space="preserve"> </w:t>
      </w:r>
    </w:p>
    <w:p w14:paraId="4C923AD9" w14:textId="77777777" w:rsidR="0080525E" w:rsidRDefault="009E49A4" w:rsidP="009E49A4">
      <w:r>
        <w:t xml:space="preserve">Algemene voorwaarden gemeente Eijsden-Margraten     Art. 25.6            </w:t>
      </w:r>
    </w:p>
    <w:p w14:paraId="3550669F" w14:textId="39780630" w:rsidR="009E49A4" w:rsidRDefault="009E49A4" w:rsidP="009E49A4">
      <w:r>
        <w:t xml:space="preserve">Een G-rekening is niet op onze dienstverlening van toepassing. Wij verzoeken u derhalve dit artikel niet van toepassing te verklaren op onze dienstverlening.      </w:t>
      </w:r>
    </w:p>
    <w:p w14:paraId="13ACA054" w14:textId="77777777" w:rsidR="0080525E" w:rsidRDefault="0080525E" w:rsidP="009E49A4"/>
    <w:p w14:paraId="72E1881F" w14:textId="078D9DA3" w:rsidR="0027142F" w:rsidRDefault="0027142F" w:rsidP="009E49A4">
      <w:r w:rsidRPr="00B665F9">
        <w:rPr>
          <w:b/>
          <w:bCs/>
          <w:i/>
          <w:iCs/>
        </w:rPr>
        <w:t>Antwoord:</w:t>
      </w:r>
      <w:r w:rsidR="003D6824">
        <w:rPr>
          <w:b/>
          <w:bCs/>
          <w:i/>
          <w:iCs/>
        </w:rPr>
        <w:t xml:space="preserve"> Akkoord.</w:t>
      </w:r>
    </w:p>
    <w:p w14:paraId="7F085028" w14:textId="77777777" w:rsidR="0027142F" w:rsidRDefault="0027142F" w:rsidP="0080525E">
      <w:pPr>
        <w:rPr>
          <w:b/>
          <w:bCs/>
          <w:u w:val="single"/>
        </w:rPr>
      </w:pPr>
    </w:p>
    <w:p w14:paraId="78524D69" w14:textId="3B7E802F" w:rsidR="0080525E" w:rsidRPr="00747D0C" w:rsidRDefault="0080525E" w:rsidP="0080525E">
      <w:pPr>
        <w:rPr>
          <w:b/>
          <w:bCs/>
          <w:u w:val="single"/>
        </w:rPr>
      </w:pPr>
      <w:r w:rsidRPr="009D7971">
        <w:rPr>
          <w:b/>
          <w:bCs/>
          <w:u w:val="single"/>
        </w:rPr>
        <w:t xml:space="preserve">Vraag </w:t>
      </w:r>
      <w:r>
        <w:rPr>
          <w:b/>
          <w:bCs/>
          <w:u w:val="single"/>
        </w:rPr>
        <w:t>119:</w:t>
      </w:r>
      <w:r>
        <w:t xml:space="preserve"> </w:t>
      </w:r>
    </w:p>
    <w:p w14:paraId="0900522D" w14:textId="77777777" w:rsidR="00303779" w:rsidRDefault="009E49A4" w:rsidP="009E49A4">
      <w:r>
        <w:t xml:space="preserve">Normenkader gemeente Eijsden-Margraten        Programma 5    </w:t>
      </w:r>
    </w:p>
    <w:p w14:paraId="632A0E84" w14:textId="77777777" w:rsidR="0027142F" w:rsidRDefault="009E49A4" w:rsidP="009E49A4">
      <w:r>
        <w:t>Verwacht de gemeente dat het interne aanbestedingsbeleid onderdeel blijft van het normenkader?</w:t>
      </w:r>
    </w:p>
    <w:p w14:paraId="48D06B76" w14:textId="77777777" w:rsidR="003178A7" w:rsidRDefault="003178A7" w:rsidP="009E49A4"/>
    <w:p w14:paraId="687DC09E" w14:textId="7483C448" w:rsidR="009E49A4" w:rsidRDefault="0027142F" w:rsidP="009E49A4">
      <w:r>
        <w:rPr>
          <w:b/>
          <w:bCs/>
          <w:i/>
          <w:iCs/>
        </w:rPr>
        <w:t>A</w:t>
      </w:r>
      <w:r w:rsidRPr="00B665F9">
        <w:rPr>
          <w:b/>
          <w:bCs/>
          <w:i/>
          <w:iCs/>
        </w:rPr>
        <w:t>ntwoord:</w:t>
      </w:r>
      <w:r w:rsidR="00641BC2">
        <w:rPr>
          <w:b/>
          <w:bCs/>
          <w:i/>
          <w:iCs/>
        </w:rPr>
        <w:t xml:space="preserve"> Dat kan worden bevestigd.</w:t>
      </w:r>
      <w:r w:rsidRPr="00B665F9">
        <w:rPr>
          <w:b/>
          <w:bCs/>
          <w:i/>
          <w:iCs/>
        </w:rPr>
        <w:t xml:space="preserve"> </w:t>
      </w:r>
      <w:r w:rsidR="009E49A4">
        <w:t xml:space="preserve">     </w:t>
      </w:r>
    </w:p>
    <w:p w14:paraId="2324DA61" w14:textId="77777777" w:rsidR="0027142F" w:rsidRDefault="0027142F" w:rsidP="008A468B">
      <w:pPr>
        <w:rPr>
          <w:b/>
          <w:bCs/>
          <w:u w:val="single"/>
        </w:rPr>
      </w:pPr>
    </w:p>
    <w:p w14:paraId="7FFFA9F4" w14:textId="19EFE4AF" w:rsidR="008A468B" w:rsidRPr="00747D0C" w:rsidRDefault="008A468B" w:rsidP="008A468B">
      <w:pPr>
        <w:rPr>
          <w:b/>
          <w:bCs/>
          <w:u w:val="single"/>
        </w:rPr>
      </w:pPr>
      <w:r w:rsidRPr="009D7971">
        <w:rPr>
          <w:b/>
          <w:bCs/>
          <w:u w:val="single"/>
        </w:rPr>
        <w:t xml:space="preserve">Vraag </w:t>
      </w:r>
      <w:r>
        <w:rPr>
          <w:b/>
          <w:bCs/>
          <w:u w:val="single"/>
        </w:rPr>
        <w:t>120:</w:t>
      </w:r>
      <w:r>
        <w:t xml:space="preserve"> </w:t>
      </w:r>
    </w:p>
    <w:p w14:paraId="620D81A9" w14:textId="21EE76EE" w:rsidR="008A468B" w:rsidRDefault="009E49A4" w:rsidP="009E49A4">
      <w:r>
        <w:t xml:space="preserve">Prijzenblad gemeente Eijsden-Margraten            Specificatie inschrijfprijzen         </w:t>
      </w:r>
    </w:p>
    <w:p w14:paraId="3B536BF4" w14:textId="6842B458" w:rsidR="009E49A4" w:rsidRDefault="009E49A4" w:rsidP="009E49A4">
      <w:r>
        <w:t xml:space="preserve">De aangehouden verdeling ziet op Partner, Director, Senior Manager, Manager en </w:t>
      </w:r>
      <w:proofErr w:type="spellStart"/>
      <w:r>
        <w:t>Controlelid</w:t>
      </w:r>
      <w:proofErr w:type="spellEnd"/>
      <w:r>
        <w:t xml:space="preserve">. Onze functie-indeling is uitgebreider dan deze indeling. Is het mogelijk om deze uitgebreidere indeling te hanteren?             </w:t>
      </w:r>
    </w:p>
    <w:p w14:paraId="5BC6346D" w14:textId="77777777" w:rsidR="008A468B" w:rsidRDefault="008A468B" w:rsidP="009E49A4"/>
    <w:p w14:paraId="29FE6C2E" w14:textId="77777777" w:rsidR="003178A7" w:rsidRDefault="003178A7" w:rsidP="003178A7">
      <w:r w:rsidRPr="00B665F9">
        <w:rPr>
          <w:b/>
          <w:bCs/>
          <w:i/>
          <w:iCs/>
        </w:rPr>
        <w:t>Antwoord:</w:t>
      </w:r>
      <w:r>
        <w:rPr>
          <w:b/>
          <w:bCs/>
          <w:i/>
          <w:iCs/>
        </w:rPr>
        <w:t xml:space="preserve"> Dat is mogelijk.</w:t>
      </w:r>
    </w:p>
    <w:p w14:paraId="3229D5FB" w14:textId="77777777" w:rsidR="00303779" w:rsidRDefault="00303779" w:rsidP="009E49A4"/>
    <w:p w14:paraId="5DD61E60" w14:textId="518AC5EC" w:rsidR="008A468B" w:rsidRPr="00747D0C" w:rsidRDefault="008A468B" w:rsidP="008A468B">
      <w:pPr>
        <w:rPr>
          <w:b/>
          <w:bCs/>
          <w:u w:val="single"/>
        </w:rPr>
      </w:pPr>
      <w:r w:rsidRPr="009D7971">
        <w:rPr>
          <w:b/>
          <w:bCs/>
          <w:u w:val="single"/>
        </w:rPr>
        <w:t xml:space="preserve">Vraag </w:t>
      </w:r>
      <w:r>
        <w:rPr>
          <w:b/>
          <w:bCs/>
          <w:u w:val="single"/>
        </w:rPr>
        <w:t>121:</w:t>
      </w:r>
      <w:r>
        <w:t xml:space="preserve"> </w:t>
      </w:r>
    </w:p>
    <w:p w14:paraId="21CE56E6" w14:textId="77777777" w:rsidR="008A468B" w:rsidRDefault="009E49A4" w:rsidP="009E49A4">
      <w:r>
        <w:t xml:space="preserve">Prijzenblad gemeente Eijsden-Margraten            Perceelnummer </w:t>
      </w:r>
    </w:p>
    <w:p w14:paraId="0A614177" w14:textId="3991F5B8" w:rsidR="009E49A4" w:rsidRDefault="009E49A4" w:rsidP="009E49A4">
      <w:r>
        <w:t>Om verwarring te voorkomen: Kunt u bevestigen dat gemeente Eijsden-Margraten perceel 3 is en niet perceel 2 zoals beschreven op het prijzenblad?</w:t>
      </w:r>
    </w:p>
    <w:p w14:paraId="3730BD14" w14:textId="77777777" w:rsidR="00303779" w:rsidRDefault="00303779" w:rsidP="009E49A4"/>
    <w:p w14:paraId="1A10CBBD" w14:textId="4A3D94AE" w:rsidR="008A468B" w:rsidRDefault="00303779" w:rsidP="009E49A4">
      <w:r w:rsidRPr="00B665F9">
        <w:rPr>
          <w:b/>
          <w:bCs/>
          <w:i/>
          <w:iCs/>
        </w:rPr>
        <w:t>Antwoord:</w:t>
      </w:r>
      <w:r w:rsidR="00D7280E">
        <w:rPr>
          <w:b/>
          <w:bCs/>
          <w:i/>
          <w:iCs/>
        </w:rPr>
        <w:t xml:space="preserve"> </w:t>
      </w:r>
      <w:r w:rsidR="003178A7">
        <w:rPr>
          <w:b/>
          <w:bCs/>
          <w:i/>
          <w:iCs/>
        </w:rPr>
        <w:t>Dat kan worden bevestigd.</w:t>
      </w:r>
    </w:p>
    <w:p w14:paraId="1B9CF117" w14:textId="77777777" w:rsidR="00303779" w:rsidRDefault="00303779" w:rsidP="008A468B">
      <w:pPr>
        <w:rPr>
          <w:b/>
          <w:bCs/>
          <w:u w:val="single"/>
        </w:rPr>
      </w:pPr>
    </w:p>
    <w:p w14:paraId="1164CF41" w14:textId="63D27344" w:rsidR="008A468B" w:rsidRPr="00747D0C" w:rsidRDefault="008A468B" w:rsidP="008A468B">
      <w:pPr>
        <w:rPr>
          <w:b/>
          <w:bCs/>
          <w:u w:val="single"/>
        </w:rPr>
      </w:pPr>
      <w:r w:rsidRPr="009D7971">
        <w:rPr>
          <w:b/>
          <w:bCs/>
          <w:u w:val="single"/>
        </w:rPr>
        <w:t xml:space="preserve">Vraag </w:t>
      </w:r>
      <w:r>
        <w:rPr>
          <w:b/>
          <w:bCs/>
          <w:u w:val="single"/>
        </w:rPr>
        <w:t>122:</w:t>
      </w:r>
      <w:r>
        <w:t xml:space="preserve"> </w:t>
      </w:r>
    </w:p>
    <w:p w14:paraId="080C12D2" w14:textId="77777777" w:rsidR="008A468B" w:rsidRDefault="009E49A4" w:rsidP="009E49A4">
      <w:r>
        <w:t xml:space="preserve">Prijzenblad gemeente Vaals      Specificatie inschrijfprijzen         </w:t>
      </w:r>
    </w:p>
    <w:p w14:paraId="50193331" w14:textId="03E87639" w:rsidR="009E49A4" w:rsidRDefault="009E49A4" w:rsidP="009E49A4">
      <w:r>
        <w:t xml:space="preserve">De aangehouden verdeling ziet op Partner, Director, Senior Manager, Manager en </w:t>
      </w:r>
      <w:proofErr w:type="spellStart"/>
      <w:r>
        <w:t>Controlelid</w:t>
      </w:r>
      <w:proofErr w:type="spellEnd"/>
      <w:r>
        <w:t xml:space="preserve">. Onze functie-indeling is uitgebreider dan deze indeling. Is het mogelijk om deze uitgebreidere indeling te hanteren?     </w:t>
      </w:r>
    </w:p>
    <w:p w14:paraId="71CDCB25" w14:textId="77777777" w:rsidR="009E49A4" w:rsidRDefault="009E49A4" w:rsidP="009E49A4"/>
    <w:p w14:paraId="59310158" w14:textId="69EE26DE" w:rsidR="00303779" w:rsidRDefault="00303779" w:rsidP="009E49A4">
      <w:r w:rsidRPr="00651784">
        <w:rPr>
          <w:b/>
          <w:bCs/>
          <w:i/>
          <w:iCs/>
        </w:rPr>
        <w:t>Antwoord:</w:t>
      </w:r>
      <w:r w:rsidR="003178A7" w:rsidRPr="00651784">
        <w:rPr>
          <w:b/>
          <w:bCs/>
          <w:i/>
          <w:iCs/>
        </w:rPr>
        <w:t xml:space="preserve"> Dat is mogelijk.</w:t>
      </w:r>
    </w:p>
    <w:sectPr w:rsidR="00303779" w:rsidSect="00B41AD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BEE7" w14:textId="77777777" w:rsidR="005902BE" w:rsidRDefault="005902BE" w:rsidP="006D6CE6">
      <w:r>
        <w:separator/>
      </w:r>
    </w:p>
  </w:endnote>
  <w:endnote w:type="continuationSeparator" w:id="0">
    <w:p w14:paraId="0116B8EC" w14:textId="77777777" w:rsidR="005902BE" w:rsidRDefault="005902BE" w:rsidP="006D6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Omega">
    <w:altName w:val="Candar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67972"/>
      <w:docPartObj>
        <w:docPartGallery w:val="Page Numbers (Bottom of Page)"/>
        <w:docPartUnique/>
      </w:docPartObj>
    </w:sdtPr>
    <w:sdtEndPr>
      <w:rPr>
        <w:sz w:val="16"/>
        <w:szCs w:val="16"/>
      </w:rPr>
    </w:sdtEndPr>
    <w:sdtContent>
      <w:p w14:paraId="3ECA4392" w14:textId="37E8E212" w:rsidR="00204577" w:rsidRPr="00DF0243" w:rsidRDefault="00F30C7B" w:rsidP="00F30C7B">
        <w:pPr>
          <w:pStyle w:val="Voettekst"/>
          <w:rPr>
            <w:sz w:val="16"/>
            <w:szCs w:val="16"/>
          </w:rPr>
        </w:pPr>
        <w:r>
          <w:rPr>
            <w:rFonts w:cs="CG Omega"/>
            <w:noProof/>
            <w:color w:val="000000"/>
          </w:rPr>
          <w:drawing>
            <wp:inline distT="0" distB="0" distL="0" distR="0" wp14:anchorId="2EC1C627" wp14:editId="61C08AFE">
              <wp:extent cx="1123950" cy="162282"/>
              <wp:effectExtent l="0" t="0" r="0" b="9525"/>
              <wp:docPr id="143095449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6987" cy="174271"/>
                      </a:xfrm>
                      <a:prstGeom prst="rect">
                        <a:avLst/>
                      </a:prstGeom>
                      <a:noFill/>
                    </pic:spPr>
                  </pic:pic>
                </a:graphicData>
              </a:graphic>
            </wp:inline>
          </w:drawing>
        </w:r>
        <w:r>
          <w:tab/>
        </w:r>
        <w:r>
          <w:rPr>
            <w:rFonts w:cs="CG Omega"/>
            <w:noProof/>
            <w:color w:val="000000"/>
          </w:rPr>
          <w:drawing>
            <wp:inline distT="0" distB="0" distL="0" distR="0" wp14:anchorId="250A0823" wp14:editId="2F175B5F">
              <wp:extent cx="948435" cy="414066"/>
              <wp:effectExtent l="0" t="0" r="4445" b="5080"/>
              <wp:docPr id="2087904476" name="Afbeelding 3" descr="Afbeelding met Lettertype, logo, symbool,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4476" name="Afbeelding 3" descr="Afbeelding met Lettertype, logo, symbool, wit&#10;&#10;Door AI gegenereerde inhoud is mogelijk onjuis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97766" cy="435603"/>
                      </a:xfrm>
                      <a:prstGeom prst="rect">
                        <a:avLst/>
                      </a:prstGeom>
                      <a:noFill/>
                    </pic:spPr>
                  </pic:pic>
                </a:graphicData>
              </a:graphic>
            </wp:inline>
          </w:drawing>
        </w:r>
        <w:r w:rsidR="008B20DD">
          <w:tab/>
        </w:r>
        <w:r>
          <w:rPr>
            <w:rFonts w:cs="CG Omega"/>
            <w:noProof/>
            <w:color w:val="000000"/>
          </w:rPr>
          <w:drawing>
            <wp:inline distT="0" distB="0" distL="0" distR="0" wp14:anchorId="5B97CE6B" wp14:editId="7C89DA9C">
              <wp:extent cx="1170795" cy="560409"/>
              <wp:effectExtent l="0" t="0" r="1270" b="0"/>
              <wp:docPr id="1857459940" name="Afbeelding 5" descr="Afbeelding met Graphics, schermopname, logo,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459940" name="Afbeelding 5" descr="Afbeelding met Graphics, schermopname, logo, grafische vormgeving&#10;&#10;Door AI gegenereerde inhoud is mogelijk onjuist."/>
                      <pic:cNvPicPr>
                        <a:picLocks noChangeAspect="1" noChangeArrowheads="1"/>
                      </pic:cNvPicPr>
                    </pic:nvPicPr>
                    <pic:blipFill rotWithShape="1">
                      <a:blip r:embed="rId3">
                        <a:extLst>
                          <a:ext uri="{28A0092B-C50C-407E-A947-70E740481C1C}">
                            <a14:useLocalDpi xmlns:a14="http://schemas.microsoft.com/office/drawing/2010/main" val="0"/>
                          </a:ext>
                        </a:extLst>
                      </a:blip>
                      <a:srcRect l="13906" t="12624" r="15499" b="43006"/>
                      <a:stretch/>
                    </pic:blipFill>
                    <pic:spPr bwMode="auto">
                      <a:xfrm>
                        <a:off x="0" y="0"/>
                        <a:ext cx="1170795" cy="560409"/>
                      </a:xfrm>
                      <a:prstGeom prst="rect">
                        <a:avLst/>
                      </a:prstGeom>
                      <a:noFill/>
                      <a:ln>
                        <a:noFill/>
                      </a:ln>
                      <a:extLst>
                        <a:ext uri="{53640926-AAD7-44D8-BBD7-CCE9431645EC}">
                          <a14:shadowObscured xmlns:a14="http://schemas.microsoft.com/office/drawing/2010/main"/>
                        </a:ext>
                      </a:extLst>
                    </pic:spPr>
                  </pic:pic>
                </a:graphicData>
              </a:graphic>
            </wp:inline>
          </w:drawing>
        </w:r>
        <w:r w:rsidR="008B20DD">
          <w:t xml:space="preserve">      </w:t>
        </w:r>
        <w:r w:rsidR="00204577" w:rsidRPr="00DF0243">
          <w:rPr>
            <w:sz w:val="16"/>
            <w:szCs w:val="16"/>
          </w:rPr>
          <w:fldChar w:fldCharType="begin"/>
        </w:r>
        <w:r w:rsidR="00204577" w:rsidRPr="00DF0243">
          <w:rPr>
            <w:sz w:val="16"/>
            <w:szCs w:val="16"/>
          </w:rPr>
          <w:instrText>PAGE   \* MERGEFORMAT</w:instrText>
        </w:r>
        <w:r w:rsidR="00204577" w:rsidRPr="00DF0243">
          <w:rPr>
            <w:sz w:val="16"/>
            <w:szCs w:val="16"/>
          </w:rPr>
          <w:fldChar w:fldCharType="separate"/>
        </w:r>
        <w:r w:rsidR="002623E7" w:rsidRPr="00DF0243">
          <w:rPr>
            <w:noProof/>
            <w:sz w:val="16"/>
            <w:szCs w:val="16"/>
          </w:rPr>
          <w:t>48</w:t>
        </w:r>
        <w:r w:rsidR="00204577" w:rsidRPr="00DF0243">
          <w:rPr>
            <w:sz w:val="16"/>
            <w:szCs w:val="16"/>
          </w:rPr>
          <w:fldChar w:fldCharType="end"/>
        </w:r>
      </w:p>
    </w:sdtContent>
  </w:sdt>
  <w:p w14:paraId="708F1BF4" w14:textId="77777777" w:rsidR="00204577" w:rsidRDefault="002045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89B45" w14:textId="77777777" w:rsidR="005902BE" w:rsidRDefault="005902BE" w:rsidP="006D6CE6">
      <w:r>
        <w:separator/>
      </w:r>
    </w:p>
  </w:footnote>
  <w:footnote w:type="continuationSeparator" w:id="0">
    <w:p w14:paraId="1F9A76DF" w14:textId="77777777" w:rsidR="005902BE" w:rsidRDefault="005902BE" w:rsidP="006D6C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4D6"/>
    <w:multiLevelType w:val="hybridMultilevel"/>
    <w:tmpl w:val="773832A4"/>
    <w:lvl w:ilvl="0" w:tplc="36C8E616">
      <w:start w:val="1"/>
      <w:numFmt w:val="bullet"/>
      <w:lvlText w:val="•"/>
      <w:lvlJc w:val="left"/>
      <w:pPr>
        <w:ind w:left="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025D2">
      <w:start w:val="1"/>
      <w:numFmt w:val="bullet"/>
      <w:lvlText w:val="o"/>
      <w:lvlJc w:val="left"/>
      <w:pPr>
        <w:ind w:left="1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F2CCFE0">
      <w:start w:val="1"/>
      <w:numFmt w:val="bullet"/>
      <w:lvlText w:val="▪"/>
      <w:lvlJc w:val="left"/>
      <w:pPr>
        <w:ind w:left="1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63E16EC">
      <w:start w:val="1"/>
      <w:numFmt w:val="bullet"/>
      <w:lvlText w:val="•"/>
      <w:lvlJc w:val="left"/>
      <w:pPr>
        <w:ind w:left="2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2A9834">
      <w:start w:val="1"/>
      <w:numFmt w:val="bullet"/>
      <w:lvlText w:val="o"/>
      <w:lvlJc w:val="left"/>
      <w:pPr>
        <w:ind w:left="3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A6C092">
      <w:start w:val="1"/>
      <w:numFmt w:val="bullet"/>
      <w:lvlText w:val="▪"/>
      <w:lvlJc w:val="left"/>
      <w:pPr>
        <w:ind w:left="4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642E754">
      <w:start w:val="1"/>
      <w:numFmt w:val="bullet"/>
      <w:lvlText w:val="•"/>
      <w:lvlJc w:val="left"/>
      <w:pPr>
        <w:ind w:left="4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4AFD9A">
      <w:start w:val="1"/>
      <w:numFmt w:val="bullet"/>
      <w:lvlText w:val="o"/>
      <w:lvlJc w:val="left"/>
      <w:pPr>
        <w:ind w:left="54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070BB80">
      <w:start w:val="1"/>
      <w:numFmt w:val="bullet"/>
      <w:lvlText w:val="▪"/>
      <w:lvlJc w:val="left"/>
      <w:pPr>
        <w:ind w:left="61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9622127"/>
    <w:multiLevelType w:val="hybridMultilevel"/>
    <w:tmpl w:val="3A4869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3E54FD"/>
    <w:multiLevelType w:val="hybridMultilevel"/>
    <w:tmpl w:val="8DE2B5B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57D157E"/>
    <w:multiLevelType w:val="hybridMultilevel"/>
    <w:tmpl w:val="59D491DA"/>
    <w:lvl w:ilvl="0" w:tplc="223CBEA4">
      <w:start w:val="2"/>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 w15:restartNumberingAfterBreak="0">
    <w:nsid w:val="16AB5CFE"/>
    <w:multiLevelType w:val="hybridMultilevel"/>
    <w:tmpl w:val="A00A0A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C943E1"/>
    <w:multiLevelType w:val="hybridMultilevel"/>
    <w:tmpl w:val="AF8039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201F06A3"/>
    <w:multiLevelType w:val="hybridMultilevel"/>
    <w:tmpl w:val="97121D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21463CEE"/>
    <w:multiLevelType w:val="hybridMultilevel"/>
    <w:tmpl w:val="F490F5FC"/>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1A915B6"/>
    <w:multiLevelType w:val="hybridMultilevel"/>
    <w:tmpl w:val="187A4132"/>
    <w:lvl w:ilvl="0" w:tplc="818EC478">
      <w:start w:val="1"/>
      <w:numFmt w:val="bullet"/>
      <w:lvlText w:val="•"/>
      <w:lvlJc w:val="left"/>
      <w:pPr>
        <w:ind w:left="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750DA92">
      <w:start w:val="1"/>
      <w:numFmt w:val="bullet"/>
      <w:lvlText w:val="o"/>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9F8E206">
      <w:start w:val="1"/>
      <w:numFmt w:val="bullet"/>
      <w:lvlText w:val="▪"/>
      <w:lvlJc w:val="left"/>
      <w:pPr>
        <w:ind w:left="1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DE88E8E">
      <w:start w:val="1"/>
      <w:numFmt w:val="bullet"/>
      <w:lvlText w:val="•"/>
      <w:lvlJc w:val="left"/>
      <w:pPr>
        <w:ind w:left="27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A92FB3A">
      <w:start w:val="1"/>
      <w:numFmt w:val="bullet"/>
      <w:lvlText w:val="o"/>
      <w:lvlJc w:val="left"/>
      <w:pPr>
        <w:ind w:left="34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ED2F212">
      <w:start w:val="1"/>
      <w:numFmt w:val="bullet"/>
      <w:lvlText w:val="▪"/>
      <w:lvlJc w:val="left"/>
      <w:pPr>
        <w:ind w:left="41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BDAAA68">
      <w:start w:val="1"/>
      <w:numFmt w:val="bullet"/>
      <w:lvlText w:val="•"/>
      <w:lvlJc w:val="left"/>
      <w:pPr>
        <w:ind w:left="48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100DCA">
      <w:start w:val="1"/>
      <w:numFmt w:val="bullet"/>
      <w:lvlText w:val="o"/>
      <w:lvlJc w:val="left"/>
      <w:pPr>
        <w:ind w:left="5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58038D6">
      <w:start w:val="1"/>
      <w:numFmt w:val="bullet"/>
      <w:lvlText w:val="▪"/>
      <w:lvlJc w:val="left"/>
      <w:pPr>
        <w:ind w:left="63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1067891"/>
    <w:multiLevelType w:val="hybridMultilevel"/>
    <w:tmpl w:val="D04A25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52639EC"/>
    <w:multiLevelType w:val="hybridMultilevel"/>
    <w:tmpl w:val="C134875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ED66999"/>
    <w:multiLevelType w:val="hybridMultilevel"/>
    <w:tmpl w:val="A0A086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48F5FB4"/>
    <w:multiLevelType w:val="hybridMultilevel"/>
    <w:tmpl w:val="6A6ACD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8A64F6C"/>
    <w:multiLevelType w:val="hybridMultilevel"/>
    <w:tmpl w:val="1ACC88FC"/>
    <w:lvl w:ilvl="0" w:tplc="80442808">
      <w:start w:val="3"/>
      <w:numFmt w:val="bullet"/>
      <w:lvlText w:val="-"/>
      <w:lvlJc w:val="left"/>
      <w:pPr>
        <w:ind w:left="720" w:hanging="360"/>
      </w:pPr>
      <w:rPr>
        <w:rFonts w:ascii="Century Gothic" w:eastAsia="Times New Roman" w:hAnsi="Century Gothic"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27588D"/>
    <w:multiLevelType w:val="hybridMultilevel"/>
    <w:tmpl w:val="B456C6DA"/>
    <w:lvl w:ilvl="0" w:tplc="2BA260AC">
      <w:start w:val="1"/>
      <w:numFmt w:val="lowerLetter"/>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86CB4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CA261C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26FE8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4B8744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582149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27C7AB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36EAD6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5814C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EF36AF6"/>
    <w:multiLevelType w:val="hybridMultilevel"/>
    <w:tmpl w:val="37869ABC"/>
    <w:lvl w:ilvl="0" w:tplc="28F21580">
      <w:numFmt w:val="bullet"/>
      <w:lvlText w:val="-"/>
      <w:lvlJc w:val="left"/>
      <w:pPr>
        <w:ind w:left="720" w:hanging="360"/>
      </w:pPr>
      <w:rPr>
        <w:rFonts w:ascii="Century Gothic" w:eastAsiaTheme="minorHAnsi" w:hAnsi="Century Gothic"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C315110"/>
    <w:multiLevelType w:val="hybridMultilevel"/>
    <w:tmpl w:val="116486D4"/>
    <w:lvl w:ilvl="0" w:tplc="11D09D1A">
      <w:start w:val="1"/>
      <w:numFmt w:val="decimal"/>
      <w:lvlText w:val="%1."/>
      <w:lvlJc w:val="left"/>
      <w:pPr>
        <w:ind w:left="4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5AECE4E">
      <w:start w:val="1"/>
      <w:numFmt w:val="lowerLetter"/>
      <w:lvlText w:val="%2"/>
      <w:lvlJc w:val="left"/>
      <w:pPr>
        <w:ind w:left="1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70792A">
      <w:start w:val="1"/>
      <w:numFmt w:val="lowerRoman"/>
      <w:lvlText w:val="%3"/>
      <w:lvlJc w:val="left"/>
      <w:pPr>
        <w:ind w:left="19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2FA736E">
      <w:start w:val="1"/>
      <w:numFmt w:val="decimal"/>
      <w:lvlText w:val="%4"/>
      <w:lvlJc w:val="left"/>
      <w:pPr>
        <w:ind w:left="26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3B021F2">
      <w:start w:val="1"/>
      <w:numFmt w:val="lowerLetter"/>
      <w:lvlText w:val="%5"/>
      <w:lvlJc w:val="left"/>
      <w:pPr>
        <w:ind w:left="33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DC6C6CA">
      <w:start w:val="1"/>
      <w:numFmt w:val="lowerRoman"/>
      <w:lvlText w:val="%6"/>
      <w:lvlJc w:val="left"/>
      <w:pPr>
        <w:ind w:left="41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0BE11F0">
      <w:start w:val="1"/>
      <w:numFmt w:val="decimal"/>
      <w:lvlText w:val="%7"/>
      <w:lvlJc w:val="left"/>
      <w:pPr>
        <w:ind w:left="48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538DDEA">
      <w:start w:val="1"/>
      <w:numFmt w:val="lowerLetter"/>
      <w:lvlText w:val="%8"/>
      <w:lvlJc w:val="left"/>
      <w:pPr>
        <w:ind w:left="55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EF822B4">
      <w:start w:val="1"/>
      <w:numFmt w:val="lowerRoman"/>
      <w:lvlText w:val="%9"/>
      <w:lvlJc w:val="left"/>
      <w:pPr>
        <w:ind w:left="62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F044A10"/>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8" w15:restartNumberingAfterBreak="0">
    <w:nsid w:val="71DA084B"/>
    <w:multiLevelType w:val="hybridMultilevel"/>
    <w:tmpl w:val="B236595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7B3C6E36"/>
    <w:multiLevelType w:val="hybridMultilevel"/>
    <w:tmpl w:val="B956CCC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FB75391"/>
    <w:multiLevelType w:val="hybridMultilevel"/>
    <w:tmpl w:val="6964C1F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826019502">
    <w:abstractNumId w:val="17"/>
  </w:num>
  <w:num w:numId="2" w16cid:durableId="143931017">
    <w:abstractNumId w:val="8"/>
  </w:num>
  <w:num w:numId="3" w16cid:durableId="555942027">
    <w:abstractNumId w:val="0"/>
  </w:num>
  <w:num w:numId="4" w16cid:durableId="1901667780">
    <w:abstractNumId w:val="14"/>
  </w:num>
  <w:num w:numId="5" w16cid:durableId="1465469945">
    <w:abstractNumId w:val="16"/>
  </w:num>
  <w:num w:numId="6" w16cid:durableId="1468621765">
    <w:abstractNumId w:val="11"/>
  </w:num>
  <w:num w:numId="7" w16cid:durableId="800149660">
    <w:abstractNumId w:val="10"/>
  </w:num>
  <w:num w:numId="8" w16cid:durableId="437717282">
    <w:abstractNumId w:val="2"/>
  </w:num>
  <w:num w:numId="9" w16cid:durableId="298608513">
    <w:abstractNumId w:val="6"/>
  </w:num>
  <w:num w:numId="10" w16cid:durableId="519785640">
    <w:abstractNumId w:val="1"/>
  </w:num>
  <w:num w:numId="11" w16cid:durableId="911350736">
    <w:abstractNumId w:val="12"/>
  </w:num>
  <w:num w:numId="12" w16cid:durableId="614948095">
    <w:abstractNumId w:val="18"/>
  </w:num>
  <w:num w:numId="13" w16cid:durableId="1576815353">
    <w:abstractNumId w:val="9"/>
  </w:num>
  <w:num w:numId="14" w16cid:durableId="220866489">
    <w:abstractNumId w:val="19"/>
  </w:num>
  <w:num w:numId="15" w16cid:durableId="1542398917">
    <w:abstractNumId w:val="3"/>
  </w:num>
  <w:num w:numId="16" w16cid:durableId="1378704622">
    <w:abstractNumId w:val="5"/>
  </w:num>
  <w:num w:numId="17" w16cid:durableId="435098334">
    <w:abstractNumId w:val="15"/>
  </w:num>
  <w:num w:numId="18" w16cid:durableId="407770015">
    <w:abstractNumId w:val="17"/>
  </w:num>
  <w:num w:numId="19" w16cid:durableId="950359143">
    <w:abstractNumId w:val="17"/>
  </w:num>
  <w:num w:numId="20" w16cid:durableId="1931356426">
    <w:abstractNumId w:val="17"/>
  </w:num>
  <w:num w:numId="21" w16cid:durableId="464280131">
    <w:abstractNumId w:val="4"/>
  </w:num>
  <w:num w:numId="22" w16cid:durableId="1181772508">
    <w:abstractNumId w:val="7"/>
  </w:num>
  <w:num w:numId="23" w16cid:durableId="145126257">
    <w:abstractNumId w:val="17"/>
  </w:num>
  <w:num w:numId="24" w16cid:durableId="1762487917">
    <w:abstractNumId w:val="17"/>
  </w:num>
  <w:num w:numId="25" w16cid:durableId="2033262666">
    <w:abstractNumId w:val="17"/>
  </w:num>
  <w:num w:numId="26" w16cid:durableId="1094714072">
    <w:abstractNumId w:val="17"/>
  </w:num>
  <w:num w:numId="27" w16cid:durableId="1128668392">
    <w:abstractNumId w:val="17"/>
  </w:num>
  <w:num w:numId="28" w16cid:durableId="1820682430">
    <w:abstractNumId w:val="17"/>
  </w:num>
  <w:num w:numId="29" w16cid:durableId="1815022262">
    <w:abstractNumId w:val="17"/>
  </w:num>
  <w:num w:numId="30" w16cid:durableId="770931401">
    <w:abstractNumId w:val="17"/>
  </w:num>
  <w:num w:numId="31" w16cid:durableId="281543467">
    <w:abstractNumId w:val="17"/>
  </w:num>
  <w:num w:numId="32" w16cid:durableId="704448953">
    <w:abstractNumId w:val="17"/>
  </w:num>
  <w:num w:numId="33" w16cid:durableId="363288483">
    <w:abstractNumId w:val="17"/>
  </w:num>
  <w:num w:numId="34" w16cid:durableId="66733124">
    <w:abstractNumId w:val="17"/>
  </w:num>
  <w:num w:numId="35" w16cid:durableId="832263946">
    <w:abstractNumId w:val="17"/>
  </w:num>
  <w:num w:numId="36" w16cid:durableId="318386533">
    <w:abstractNumId w:val="17"/>
  </w:num>
  <w:num w:numId="37" w16cid:durableId="1762021042">
    <w:abstractNumId w:val="17"/>
  </w:num>
  <w:num w:numId="38" w16cid:durableId="2633891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32509302">
    <w:abstractNumId w:val="17"/>
  </w:num>
  <w:num w:numId="40" w16cid:durableId="571501756">
    <w:abstractNumId w:val="17"/>
  </w:num>
  <w:num w:numId="41" w16cid:durableId="1990087528">
    <w:abstractNumId w:val="17"/>
  </w:num>
  <w:num w:numId="42" w16cid:durableId="1791509317">
    <w:abstractNumId w:val="17"/>
  </w:num>
  <w:num w:numId="43" w16cid:durableId="1080519338">
    <w:abstractNumId w:val="13"/>
  </w:num>
  <w:num w:numId="44" w16cid:durableId="895431205">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79E"/>
    <w:rsid w:val="00002E49"/>
    <w:rsid w:val="00005A0C"/>
    <w:rsid w:val="00013B51"/>
    <w:rsid w:val="00014798"/>
    <w:rsid w:val="0001539E"/>
    <w:rsid w:val="00017175"/>
    <w:rsid w:val="0001789D"/>
    <w:rsid w:val="00017A2A"/>
    <w:rsid w:val="00017C04"/>
    <w:rsid w:val="00017CD8"/>
    <w:rsid w:val="0002044D"/>
    <w:rsid w:val="000234A6"/>
    <w:rsid w:val="00023935"/>
    <w:rsid w:val="00024D78"/>
    <w:rsid w:val="000266A7"/>
    <w:rsid w:val="00030880"/>
    <w:rsid w:val="00031CE2"/>
    <w:rsid w:val="0003579A"/>
    <w:rsid w:val="00037DD7"/>
    <w:rsid w:val="0004001C"/>
    <w:rsid w:val="00040A8F"/>
    <w:rsid w:val="00044C6A"/>
    <w:rsid w:val="00045684"/>
    <w:rsid w:val="000518FA"/>
    <w:rsid w:val="00051F60"/>
    <w:rsid w:val="00057A0F"/>
    <w:rsid w:val="000609F9"/>
    <w:rsid w:val="00061B77"/>
    <w:rsid w:val="0006248E"/>
    <w:rsid w:val="0006371B"/>
    <w:rsid w:val="00064394"/>
    <w:rsid w:val="00066CF6"/>
    <w:rsid w:val="00067270"/>
    <w:rsid w:val="00071115"/>
    <w:rsid w:val="00072D20"/>
    <w:rsid w:val="00076317"/>
    <w:rsid w:val="00082639"/>
    <w:rsid w:val="000841D7"/>
    <w:rsid w:val="00086260"/>
    <w:rsid w:val="00090749"/>
    <w:rsid w:val="000945FF"/>
    <w:rsid w:val="00094BD7"/>
    <w:rsid w:val="00094CBD"/>
    <w:rsid w:val="00097DF6"/>
    <w:rsid w:val="000A02A0"/>
    <w:rsid w:val="000A053B"/>
    <w:rsid w:val="000A34B9"/>
    <w:rsid w:val="000A4A44"/>
    <w:rsid w:val="000A4DDA"/>
    <w:rsid w:val="000B0F4C"/>
    <w:rsid w:val="000B3285"/>
    <w:rsid w:val="000B5199"/>
    <w:rsid w:val="000B5647"/>
    <w:rsid w:val="000C2DD7"/>
    <w:rsid w:val="000C34F4"/>
    <w:rsid w:val="000C3765"/>
    <w:rsid w:val="000D3173"/>
    <w:rsid w:val="000D4520"/>
    <w:rsid w:val="000D5CC6"/>
    <w:rsid w:val="000D6248"/>
    <w:rsid w:val="000E2C28"/>
    <w:rsid w:val="000E3EF7"/>
    <w:rsid w:val="000E5C09"/>
    <w:rsid w:val="000E5F58"/>
    <w:rsid w:val="000E7E9E"/>
    <w:rsid w:val="000F35CE"/>
    <w:rsid w:val="000F4DA3"/>
    <w:rsid w:val="000F522F"/>
    <w:rsid w:val="000F683D"/>
    <w:rsid w:val="000F746B"/>
    <w:rsid w:val="001078AE"/>
    <w:rsid w:val="00110837"/>
    <w:rsid w:val="00111DD6"/>
    <w:rsid w:val="00117D27"/>
    <w:rsid w:val="001207DA"/>
    <w:rsid w:val="00122781"/>
    <w:rsid w:val="001231E3"/>
    <w:rsid w:val="001314B0"/>
    <w:rsid w:val="00132DEA"/>
    <w:rsid w:val="00134107"/>
    <w:rsid w:val="00141FD0"/>
    <w:rsid w:val="001433B0"/>
    <w:rsid w:val="00147780"/>
    <w:rsid w:val="00152A9C"/>
    <w:rsid w:val="0015595F"/>
    <w:rsid w:val="00156C93"/>
    <w:rsid w:val="0015752D"/>
    <w:rsid w:val="00157BB5"/>
    <w:rsid w:val="001606A4"/>
    <w:rsid w:val="0016147C"/>
    <w:rsid w:val="00180D1A"/>
    <w:rsid w:val="00181567"/>
    <w:rsid w:val="001841FD"/>
    <w:rsid w:val="00185FFC"/>
    <w:rsid w:val="0018723E"/>
    <w:rsid w:val="001875D5"/>
    <w:rsid w:val="00192404"/>
    <w:rsid w:val="001962C7"/>
    <w:rsid w:val="001962D1"/>
    <w:rsid w:val="00196D2E"/>
    <w:rsid w:val="001978F2"/>
    <w:rsid w:val="00197C91"/>
    <w:rsid w:val="00197CD0"/>
    <w:rsid w:val="001A0C53"/>
    <w:rsid w:val="001A3234"/>
    <w:rsid w:val="001A635C"/>
    <w:rsid w:val="001B147B"/>
    <w:rsid w:val="001B15FE"/>
    <w:rsid w:val="001B164E"/>
    <w:rsid w:val="001B6670"/>
    <w:rsid w:val="001B75C0"/>
    <w:rsid w:val="001B7E94"/>
    <w:rsid w:val="001C1138"/>
    <w:rsid w:val="001C49C1"/>
    <w:rsid w:val="001D67AB"/>
    <w:rsid w:val="001D7346"/>
    <w:rsid w:val="001E0424"/>
    <w:rsid w:val="001E1131"/>
    <w:rsid w:val="001E5ADA"/>
    <w:rsid w:val="001E637C"/>
    <w:rsid w:val="001E73A3"/>
    <w:rsid w:val="001F0508"/>
    <w:rsid w:val="001F05AD"/>
    <w:rsid w:val="001F132C"/>
    <w:rsid w:val="001F3C5F"/>
    <w:rsid w:val="001F6E47"/>
    <w:rsid w:val="00203E68"/>
    <w:rsid w:val="00204577"/>
    <w:rsid w:val="00205862"/>
    <w:rsid w:val="0021026D"/>
    <w:rsid w:val="002112F3"/>
    <w:rsid w:val="00212806"/>
    <w:rsid w:val="00213FC9"/>
    <w:rsid w:val="002143A1"/>
    <w:rsid w:val="0021506B"/>
    <w:rsid w:val="00220ED4"/>
    <w:rsid w:val="00221B07"/>
    <w:rsid w:val="0022339C"/>
    <w:rsid w:val="002241A0"/>
    <w:rsid w:val="00225B37"/>
    <w:rsid w:val="00227E57"/>
    <w:rsid w:val="00230E4C"/>
    <w:rsid w:val="00231970"/>
    <w:rsid w:val="002329FD"/>
    <w:rsid w:val="00233012"/>
    <w:rsid w:val="00233B92"/>
    <w:rsid w:val="00233BC7"/>
    <w:rsid w:val="00233CC4"/>
    <w:rsid w:val="00234BD9"/>
    <w:rsid w:val="0023707D"/>
    <w:rsid w:val="00237B63"/>
    <w:rsid w:val="00244DCC"/>
    <w:rsid w:val="002512A1"/>
    <w:rsid w:val="002520B3"/>
    <w:rsid w:val="00253386"/>
    <w:rsid w:val="0025456D"/>
    <w:rsid w:val="00256359"/>
    <w:rsid w:val="00256F4D"/>
    <w:rsid w:val="0026052E"/>
    <w:rsid w:val="00262210"/>
    <w:rsid w:val="002623E7"/>
    <w:rsid w:val="00265010"/>
    <w:rsid w:val="00266D78"/>
    <w:rsid w:val="00270707"/>
    <w:rsid w:val="0027142F"/>
    <w:rsid w:val="00274E5E"/>
    <w:rsid w:val="00275144"/>
    <w:rsid w:val="00275756"/>
    <w:rsid w:val="00277019"/>
    <w:rsid w:val="00281E5F"/>
    <w:rsid w:val="00284336"/>
    <w:rsid w:val="00284DD2"/>
    <w:rsid w:val="00295D5A"/>
    <w:rsid w:val="00295F78"/>
    <w:rsid w:val="002A04A9"/>
    <w:rsid w:val="002A5D42"/>
    <w:rsid w:val="002A7FD5"/>
    <w:rsid w:val="002B07F6"/>
    <w:rsid w:val="002B0C2F"/>
    <w:rsid w:val="002B25A6"/>
    <w:rsid w:val="002B3134"/>
    <w:rsid w:val="002C07C1"/>
    <w:rsid w:val="002C0F7D"/>
    <w:rsid w:val="002C3A95"/>
    <w:rsid w:val="002C49A5"/>
    <w:rsid w:val="002C7D50"/>
    <w:rsid w:val="002D23FA"/>
    <w:rsid w:val="002D3244"/>
    <w:rsid w:val="002D4D61"/>
    <w:rsid w:val="002D5C77"/>
    <w:rsid w:val="002D67EE"/>
    <w:rsid w:val="002D744E"/>
    <w:rsid w:val="002E0314"/>
    <w:rsid w:val="002E28A5"/>
    <w:rsid w:val="002E5255"/>
    <w:rsid w:val="002F5E33"/>
    <w:rsid w:val="002F6AA5"/>
    <w:rsid w:val="00301ADB"/>
    <w:rsid w:val="00303779"/>
    <w:rsid w:val="00307BA3"/>
    <w:rsid w:val="00310C8E"/>
    <w:rsid w:val="00316111"/>
    <w:rsid w:val="003178A7"/>
    <w:rsid w:val="00317B43"/>
    <w:rsid w:val="003254E6"/>
    <w:rsid w:val="003269AD"/>
    <w:rsid w:val="0032774C"/>
    <w:rsid w:val="00332F0F"/>
    <w:rsid w:val="0033546B"/>
    <w:rsid w:val="003377A7"/>
    <w:rsid w:val="00337968"/>
    <w:rsid w:val="003424D4"/>
    <w:rsid w:val="00342611"/>
    <w:rsid w:val="00343242"/>
    <w:rsid w:val="0034469B"/>
    <w:rsid w:val="00345C83"/>
    <w:rsid w:val="003504AA"/>
    <w:rsid w:val="00356F69"/>
    <w:rsid w:val="00361316"/>
    <w:rsid w:val="00361DC5"/>
    <w:rsid w:val="00363284"/>
    <w:rsid w:val="00370E56"/>
    <w:rsid w:val="003723BD"/>
    <w:rsid w:val="003731F9"/>
    <w:rsid w:val="00374B94"/>
    <w:rsid w:val="00377D83"/>
    <w:rsid w:val="00382CBC"/>
    <w:rsid w:val="003837BF"/>
    <w:rsid w:val="003869B4"/>
    <w:rsid w:val="003904EB"/>
    <w:rsid w:val="00391284"/>
    <w:rsid w:val="0039174C"/>
    <w:rsid w:val="00391AEF"/>
    <w:rsid w:val="003941A0"/>
    <w:rsid w:val="003952BC"/>
    <w:rsid w:val="00397888"/>
    <w:rsid w:val="003A38F3"/>
    <w:rsid w:val="003A7953"/>
    <w:rsid w:val="003B4B2C"/>
    <w:rsid w:val="003B56E4"/>
    <w:rsid w:val="003D257F"/>
    <w:rsid w:val="003D48F1"/>
    <w:rsid w:val="003D4D9C"/>
    <w:rsid w:val="003D6824"/>
    <w:rsid w:val="003D6990"/>
    <w:rsid w:val="003D72B0"/>
    <w:rsid w:val="003E303E"/>
    <w:rsid w:val="003E6F52"/>
    <w:rsid w:val="003E7FAD"/>
    <w:rsid w:val="003F1A64"/>
    <w:rsid w:val="004034C6"/>
    <w:rsid w:val="004053EB"/>
    <w:rsid w:val="00406F57"/>
    <w:rsid w:val="0040771B"/>
    <w:rsid w:val="004109EB"/>
    <w:rsid w:val="00411A75"/>
    <w:rsid w:val="0041421D"/>
    <w:rsid w:val="0041688F"/>
    <w:rsid w:val="0042583E"/>
    <w:rsid w:val="00425D6A"/>
    <w:rsid w:val="00426AB7"/>
    <w:rsid w:val="00426F60"/>
    <w:rsid w:val="00431D9B"/>
    <w:rsid w:val="004320A1"/>
    <w:rsid w:val="00432914"/>
    <w:rsid w:val="00433AFC"/>
    <w:rsid w:val="00434A1A"/>
    <w:rsid w:val="00436B4E"/>
    <w:rsid w:val="00436F2E"/>
    <w:rsid w:val="00437BF0"/>
    <w:rsid w:val="004402E5"/>
    <w:rsid w:val="00440AA7"/>
    <w:rsid w:val="004463DB"/>
    <w:rsid w:val="00454BF1"/>
    <w:rsid w:val="004565A0"/>
    <w:rsid w:val="00457C12"/>
    <w:rsid w:val="00460F10"/>
    <w:rsid w:val="00462CD4"/>
    <w:rsid w:val="00465CA0"/>
    <w:rsid w:val="0046725C"/>
    <w:rsid w:val="0047670D"/>
    <w:rsid w:val="00476F89"/>
    <w:rsid w:val="00480359"/>
    <w:rsid w:val="00480A1F"/>
    <w:rsid w:val="00482020"/>
    <w:rsid w:val="004823F5"/>
    <w:rsid w:val="00487433"/>
    <w:rsid w:val="00487DB1"/>
    <w:rsid w:val="0049321D"/>
    <w:rsid w:val="00494EE1"/>
    <w:rsid w:val="004A0C20"/>
    <w:rsid w:val="004A2160"/>
    <w:rsid w:val="004A2C0C"/>
    <w:rsid w:val="004A3792"/>
    <w:rsid w:val="004A589D"/>
    <w:rsid w:val="004B0313"/>
    <w:rsid w:val="004B2027"/>
    <w:rsid w:val="004B321B"/>
    <w:rsid w:val="004B5A9A"/>
    <w:rsid w:val="004B6E9A"/>
    <w:rsid w:val="004B72A4"/>
    <w:rsid w:val="004C0D6C"/>
    <w:rsid w:val="004C10A4"/>
    <w:rsid w:val="004C4C90"/>
    <w:rsid w:val="004C4CFA"/>
    <w:rsid w:val="004C5A90"/>
    <w:rsid w:val="004C5BA2"/>
    <w:rsid w:val="004C6AFB"/>
    <w:rsid w:val="004D4AA2"/>
    <w:rsid w:val="004D5ADE"/>
    <w:rsid w:val="004D7A46"/>
    <w:rsid w:val="004E172A"/>
    <w:rsid w:val="004E6034"/>
    <w:rsid w:val="004F3040"/>
    <w:rsid w:val="004F414A"/>
    <w:rsid w:val="004F57B8"/>
    <w:rsid w:val="004F5AAA"/>
    <w:rsid w:val="00501AE2"/>
    <w:rsid w:val="005037E0"/>
    <w:rsid w:val="00506C01"/>
    <w:rsid w:val="00507D35"/>
    <w:rsid w:val="005109F9"/>
    <w:rsid w:val="00510AA4"/>
    <w:rsid w:val="005117A5"/>
    <w:rsid w:val="005128CD"/>
    <w:rsid w:val="00515331"/>
    <w:rsid w:val="00516211"/>
    <w:rsid w:val="00522392"/>
    <w:rsid w:val="00523219"/>
    <w:rsid w:val="0052584B"/>
    <w:rsid w:val="0053034B"/>
    <w:rsid w:val="00535AE2"/>
    <w:rsid w:val="00535F4D"/>
    <w:rsid w:val="0053681E"/>
    <w:rsid w:val="00536ADA"/>
    <w:rsid w:val="005374E4"/>
    <w:rsid w:val="00540989"/>
    <w:rsid w:val="00546F6B"/>
    <w:rsid w:val="00550716"/>
    <w:rsid w:val="00555E04"/>
    <w:rsid w:val="0056243B"/>
    <w:rsid w:val="00562A17"/>
    <w:rsid w:val="0056456B"/>
    <w:rsid w:val="00565630"/>
    <w:rsid w:val="00566CBA"/>
    <w:rsid w:val="00571415"/>
    <w:rsid w:val="00571F39"/>
    <w:rsid w:val="00580855"/>
    <w:rsid w:val="00584024"/>
    <w:rsid w:val="00586070"/>
    <w:rsid w:val="00587263"/>
    <w:rsid w:val="005902BE"/>
    <w:rsid w:val="00592068"/>
    <w:rsid w:val="005957C4"/>
    <w:rsid w:val="005A0983"/>
    <w:rsid w:val="005A190E"/>
    <w:rsid w:val="005A192D"/>
    <w:rsid w:val="005A3089"/>
    <w:rsid w:val="005B0A55"/>
    <w:rsid w:val="005B2142"/>
    <w:rsid w:val="005B595F"/>
    <w:rsid w:val="005B5A76"/>
    <w:rsid w:val="005B7A70"/>
    <w:rsid w:val="005C2EDD"/>
    <w:rsid w:val="005C3106"/>
    <w:rsid w:val="005C34FB"/>
    <w:rsid w:val="005C3E3F"/>
    <w:rsid w:val="005C687D"/>
    <w:rsid w:val="005D1788"/>
    <w:rsid w:val="005D6785"/>
    <w:rsid w:val="005E0D66"/>
    <w:rsid w:val="005E1492"/>
    <w:rsid w:val="005E16B6"/>
    <w:rsid w:val="005E3D18"/>
    <w:rsid w:val="005F1474"/>
    <w:rsid w:val="005F2591"/>
    <w:rsid w:val="005F32D3"/>
    <w:rsid w:val="005F3D03"/>
    <w:rsid w:val="005F55D4"/>
    <w:rsid w:val="006022BB"/>
    <w:rsid w:val="006024A0"/>
    <w:rsid w:val="00605B8C"/>
    <w:rsid w:val="00610C74"/>
    <w:rsid w:val="00615270"/>
    <w:rsid w:val="00617498"/>
    <w:rsid w:val="00620070"/>
    <w:rsid w:val="006200A1"/>
    <w:rsid w:val="00624D5A"/>
    <w:rsid w:val="00627981"/>
    <w:rsid w:val="00630D9D"/>
    <w:rsid w:val="00630E11"/>
    <w:rsid w:val="00631C36"/>
    <w:rsid w:val="006326E0"/>
    <w:rsid w:val="00632ADB"/>
    <w:rsid w:val="00634E05"/>
    <w:rsid w:val="00636289"/>
    <w:rsid w:val="00636467"/>
    <w:rsid w:val="00640641"/>
    <w:rsid w:val="00640B49"/>
    <w:rsid w:val="00641BC2"/>
    <w:rsid w:val="00643726"/>
    <w:rsid w:val="006439D8"/>
    <w:rsid w:val="0064781A"/>
    <w:rsid w:val="00651784"/>
    <w:rsid w:val="00655654"/>
    <w:rsid w:val="006615F8"/>
    <w:rsid w:val="0066200C"/>
    <w:rsid w:val="00662ADE"/>
    <w:rsid w:val="00663748"/>
    <w:rsid w:val="00664586"/>
    <w:rsid w:val="00665A7B"/>
    <w:rsid w:val="0067449F"/>
    <w:rsid w:val="0067708B"/>
    <w:rsid w:val="006858CE"/>
    <w:rsid w:val="006870E6"/>
    <w:rsid w:val="00687F32"/>
    <w:rsid w:val="0069293A"/>
    <w:rsid w:val="00693310"/>
    <w:rsid w:val="00694C88"/>
    <w:rsid w:val="006A1C07"/>
    <w:rsid w:val="006A1E44"/>
    <w:rsid w:val="006A6194"/>
    <w:rsid w:val="006A70F4"/>
    <w:rsid w:val="006A7384"/>
    <w:rsid w:val="006B025E"/>
    <w:rsid w:val="006B34E2"/>
    <w:rsid w:val="006B47A1"/>
    <w:rsid w:val="006B4820"/>
    <w:rsid w:val="006B4EC9"/>
    <w:rsid w:val="006B62DE"/>
    <w:rsid w:val="006B79F3"/>
    <w:rsid w:val="006C1D1E"/>
    <w:rsid w:val="006C44BC"/>
    <w:rsid w:val="006C5EB1"/>
    <w:rsid w:val="006D01A3"/>
    <w:rsid w:val="006D1A5D"/>
    <w:rsid w:val="006D4981"/>
    <w:rsid w:val="006D66E0"/>
    <w:rsid w:val="006D6CE6"/>
    <w:rsid w:val="006E151E"/>
    <w:rsid w:val="006E654E"/>
    <w:rsid w:val="006F27E3"/>
    <w:rsid w:val="006F29A9"/>
    <w:rsid w:val="006F34E8"/>
    <w:rsid w:val="006F7783"/>
    <w:rsid w:val="006F7BF4"/>
    <w:rsid w:val="00705A63"/>
    <w:rsid w:val="00705DA7"/>
    <w:rsid w:val="00707555"/>
    <w:rsid w:val="007131FD"/>
    <w:rsid w:val="00715C66"/>
    <w:rsid w:val="00715C81"/>
    <w:rsid w:val="0072184B"/>
    <w:rsid w:val="007303BF"/>
    <w:rsid w:val="00731742"/>
    <w:rsid w:val="00732F44"/>
    <w:rsid w:val="00741254"/>
    <w:rsid w:val="00743B95"/>
    <w:rsid w:val="00744BAF"/>
    <w:rsid w:val="00747D0C"/>
    <w:rsid w:val="00753CA5"/>
    <w:rsid w:val="00756B18"/>
    <w:rsid w:val="00756CB8"/>
    <w:rsid w:val="007570EF"/>
    <w:rsid w:val="00761B16"/>
    <w:rsid w:val="00761B5F"/>
    <w:rsid w:val="00761FAC"/>
    <w:rsid w:val="00767F47"/>
    <w:rsid w:val="0077111D"/>
    <w:rsid w:val="00773288"/>
    <w:rsid w:val="00774F0A"/>
    <w:rsid w:val="007766FD"/>
    <w:rsid w:val="00777479"/>
    <w:rsid w:val="00780128"/>
    <w:rsid w:val="00787063"/>
    <w:rsid w:val="00787EB4"/>
    <w:rsid w:val="0079181F"/>
    <w:rsid w:val="00796165"/>
    <w:rsid w:val="007A00F2"/>
    <w:rsid w:val="007A4B21"/>
    <w:rsid w:val="007B08A6"/>
    <w:rsid w:val="007B0DB6"/>
    <w:rsid w:val="007B2CAD"/>
    <w:rsid w:val="007C14BE"/>
    <w:rsid w:val="007C1DFF"/>
    <w:rsid w:val="007C203D"/>
    <w:rsid w:val="007C3534"/>
    <w:rsid w:val="007C58CA"/>
    <w:rsid w:val="007C5A00"/>
    <w:rsid w:val="007D06E9"/>
    <w:rsid w:val="007D076C"/>
    <w:rsid w:val="007D3CB4"/>
    <w:rsid w:val="007D47CD"/>
    <w:rsid w:val="007D6E08"/>
    <w:rsid w:val="007D7EA6"/>
    <w:rsid w:val="007E085D"/>
    <w:rsid w:val="007E145C"/>
    <w:rsid w:val="007E347E"/>
    <w:rsid w:val="007E3893"/>
    <w:rsid w:val="007F0161"/>
    <w:rsid w:val="00800037"/>
    <w:rsid w:val="0080111E"/>
    <w:rsid w:val="008032D4"/>
    <w:rsid w:val="0080444A"/>
    <w:rsid w:val="00804F04"/>
    <w:rsid w:val="0080525E"/>
    <w:rsid w:val="00807318"/>
    <w:rsid w:val="008078B8"/>
    <w:rsid w:val="008137C2"/>
    <w:rsid w:val="00815FDE"/>
    <w:rsid w:val="008176DC"/>
    <w:rsid w:val="00822554"/>
    <w:rsid w:val="008237DD"/>
    <w:rsid w:val="00825C65"/>
    <w:rsid w:val="00834C88"/>
    <w:rsid w:val="008419A2"/>
    <w:rsid w:val="008469E6"/>
    <w:rsid w:val="008519B5"/>
    <w:rsid w:val="00856F79"/>
    <w:rsid w:val="008606A5"/>
    <w:rsid w:val="00867A42"/>
    <w:rsid w:val="008734E1"/>
    <w:rsid w:val="00873870"/>
    <w:rsid w:val="00873A50"/>
    <w:rsid w:val="00881842"/>
    <w:rsid w:val="008818F4"/>
    <w:rsid w:val="00881D06"/>
    <w:rsid w:val="008842DD"/>
    <w:rsid w:val="008875A8"/>
    <w:rsid w:val="008955B0"/>
    <w:rsid w:val="008959A1"/>
    <w:rsid w:val="008962CB"/>
    <w:rsid w:val="008A05ED"/>
    <w:rsid w:val="008A2C7A"/>
    <w:rsid w:val="008A3717"/>
    <w:rsid w:val="008A468B"/>
    <w:rsid w:val="008A6848"/>
    <w:rsid w:val="008A6EA7"/>
    <w:rsid w:val="008A7874"/>
    <w:rsid w:val="008B20DD"/>
    <w:rsid w:val="008B227C"/>
    <w:rsid w:val="008B6046"/>
    <w:rsid w:val="008C11B4"/>
    <w:rsid w:val="008C1326"/>
    <w:rsid w:val="008C183E"/>
    <w:rsid w:val="008D0CC3"/>
    <w:rsid w:val="008D1AFB"/>
    <w:rsid w:val="008D41E1"/>
    <w:rsid w:val="008D6904"/>
    <w:rsid w:val="008E288A"/>
    <w:rsid w:val="008F2098"/>
    <w:rsid w:val="008F3EEC"/>
    <w:rsid w:val="008F71C7"/>
    <w:rsid w:val="0090300B"/>
    <w:rsid w:val="0090363E"/>
    <w:rsid w:val="00903F3E"/>
    <w:rsid w:val="00906523"/>
    <w:rsid w:val="00907688"/>
    <w:rsid w:val="00907F43"/>
    <w:rsid w:val="009126FE"/>
    <w:rsid w:val="0091344A"/>
    <w:rsid w:val="00917E58"/>
    <w:rsid w:val="00920E11"/>
    <w:rsid w:val="00921588"/>
    <w:rsid w:val="0092708F"/>
    <w:rsid w:val="0093158D"/>
    <w:rsid w:val="00936310"/>
    <w:rsid w:val="00941706"/>
    <w:rsid w:val="00941CB1"/>
    <w:rsid w:val="00942CB2"/>
    <w:rsid w:val="00943210"/>
    <w:rsid w:val="00946AC9"/>
    <w:rsid w:val="009475E6"/>
    <w:rsid w:val="00951F96"/>
    <w:rsid w:val="00955D1F"/>
    <w:rsid w:val="0095609B"/>
    <w:rsid w:val="009603AE"/>
    <w:rsid w:val="00966D54"/>
    <w:rsid w:val="00967657"/>
    <w:rsid w:val="00972D3C"/>
    <w:rsid w:val="00974C7F"/>
    <w:rsid w:val="00980AD5"/>
    <w:rsid w:val="009910F6"/>
    <w:rsid w:val="00992FF6"/>
    <w:rsid w:val="00993532"/>
    <w:rsid w:val="00995A27"/>
    <w:rsid w:val="00996169"/>
    <w:rsid w:val="00996895"/>
    <w:rsid w:val="009A36D3"/>
    <w:rsid w:val="009A511A"/>
    <w:rsid w:val="009A56AD"/>
    <w:rsid w:val="009A7999"/>
    <w:rsid w:val="009A79D5"/>
    <w:rsid w:val="009B15F2"/>
    <w:rsid w:val="009B2BBD"/>
    <w:rsid w:val="009B61DA"/>
    <w:rsid w:val="009B7DA3"/>
    <w:rsid w:val="009C6455"/>
    <w:rsid w:val="009C789F"/>
    <w:rsid w:val="009D1B38"/>
    <w:rsid w:val="009D2556"/>
    <w:rsid w:val="009D7633"/>
    <w:rsid w:val="009E19C9"/>
    <w:rsid w:val="009E2C93"/>
    <w:rsid w:val="009E35BC"/>
    <w:rsid w:val="009E49A4"/>
    <w:rsid w:val="009F75C0"/>
    <w:rsid w:val="00A054BA"/>
    <w:rsid w:val="00A11D22"/>
    <w:rsid w:val="00A12944"/>
    <w:rsid w:val="00A12BBD"/>
    <w:rsid w:val="00A1657D"/>
    <w:rsid w:val="00A2330B"/>
    <w:rsid w:val="00A27C67"/>
    <w:rsid w:val="00A328BB"/>
    <w:rsid w:val="00A36768"/>
    <w:rsid w:val="00A36F8E"/>
    <w:rsid w:val="00A410BB"/>
    <w:rsid w:val="00A429C8"/>
    <w:rsid w:val="00A43818"/>
    <w:rsid w:val="00A44D2A"/>
    <w:rsid w:val="00A44E54"/>
    <w:rsid w:val="00A523C6"/>
    <w:rsid w:val="00A52893"/>
    <w:rsid w:val="00A5629F"/>
    <w:rsid w:val="00A600E5"/>
    <w:rsid w:val="00A65520"/>
    <w:rsid w:val="00A67F54"/>
    <w:rsid w:val="00A726CB"/>
    <w:rsid w:val="00A72F51"/>
    <w:rsid w:val="00A740D1"/>
    <w:rsid w:val="00A76653"/>
    <w:rsid w:val="00A806BE"/>
    <w:rsid w:val="00A81FF0"/>
    <w:rsid w:val="00A82321"/>
    <w:rsid w:val="00A83AB6"/>
    <w:rsid w:val="00A863E5"/>
    <w:rsid w:val="00A86B65"/>
    <w:rsid w:val="00A86C1A"/>
    <w:rsid w:val="00A907C1"/>
    <w:rsid w:val="00A93F8B"/>
    <w:rsid w:val="00A9435A"/>
    <w:rsid w:val="00AA2EC7"/>
    <w:rsid w:val="00AB074E"/>
    <w:rsid w:val="00AB207E"/>
    <w:rsid w:val="00AB25B0"/>
    <w:rsid w:val="00AB3BF3"/>
    <w:rsid w:val="00AB4B81"/>
    <w:rsid w:val="00AB759A"/>
    <w:rsid w:val="00AB7A07"/>
    <w:rsid w:val="00AD036B"/>
    <w:rsid w:val="00AD769E"/>
    <w:rsid w:val="00AE078E"/>
    <w:rsid w:val="00AE12F6"/>
    <w:rsid w:val="00AF0D65"/>
    <w:rsid w:val="00AF41D4"/>
    <w:rsid w:val="00AF646A"/>
    <w:rsid w:val="00B016DA"/>
    <w:rsid w:val="00B03825"/>
    <w:rsid w:val="00B04229"/>
    <w:rsid w:val="00B10472"/>
    <w:rsid w:val="00B13E58"/>
    <w:rsid w:val="00B15C63"/>
    <w:rsid w:val="00B16B77"/>
    <w:rsid w:val="00B17B9C"/>
    <w:rsid w:val="00B21A38"/>
    <w:rsid w:val="00B26ADF"/>
    <w:rsid w:val="00B27650"/>
    <w:rsid w:val="00B276D6"/>
    <w:rsid w:val="00B30E49"/>
    <w:rsid w:val="00B3567F"/>
    <w:rsid w:val="00B36E92"/>
    <w:rsid w:val="00B41AD6"/>
    <w:rsid w:val="00B41F6C"/>
    <w:rsid w:val="00B4432D"/>
    <w:rsid w:val="00B44D2B"/>
    <w:rsid w:val="00B45B49"/>
    <w:rsid w:val="00B51003"/>
    <w:rsid w:val="00B5269B"/>
    <w:rsid w:val="00B56167"/>
    <w:rsid w:val="00B578AD"/>
    <w:rsid w:val="00B60727"/>
    <w:rsid w:val="00B6117A"/>
    <w:rsid w:val="00B614C9"/>
    <w:rsid w:val="00B61EF6"/>
    <w:rsid w:val="00B64682"/>
    <w:rsid w:val="00B65C37"/>
    <w:rsid w:val="00B665F9"/>
    <w:rsid w:val="00B66691"/>
    <w:rsid w:val="00B76CBE"/>
    <w:rsid w:val="00B77276"/>
    <w:rsid w:val="00B8002D"/>
    <w:rsid w:val="00B81B3E"/>
    <w:rsid w:val="00B86488"/>
    <w:rsid w:val="00B9076C"/>
    <w:rsid w:val="00B937C0"/>
    <w:rsid w:val="00B953B2"/>
    <w:rsid w:val="00B95570"/>
    <w:rsid w:val="00B959F3"/>
    <w:rsid w:val="00B96188"/>
    <w:rsid w:val="00BB0882"/>
    <w:rsid w:val="00BB3E20"/>
    <w:rsid w:val="00BB7E85"/>
    <w:rsid w:val="00BC01D0"/>
    <w:rsid w:val="00BC3277"/>
    <w:rsid w:val="00BC37A8"/>
    <w:rsid w:val="00BC7102"/>
    <w:rsid w:val="00BD2415"/>
    <w:rsid w:val="00BD29E0"/>
    <w:rsid w:val="00BD3735"/>
    <w:rsid w:val="00BD66B3"/>
    <w:rsid w:val="00BD68A7"/>
    <w:rsid w:val="00BD6A18"/>
    <w:rsid w:val="00BF4AE6"/>
    <w:rsid w:val="00BF6774"/>
    <w:rsid w:val="00BF6B05"/>
    <w:rsid w:val="00C00FC4"/>
    <w:rsid w:val="00C02B4D"/>
    <w:rsid w:val="00C064F8"/>
    <w:rsid w:val="00C07FB5"/>
    <w:rsid w:val="00C16610"/>
    <w:rsid w:val="00C16D13"/>
    <w:rsid w:val="00C17EC7"/>
    <w:rsid w:val="00C17FDE"/>
    <w:rsid w:val="00C21AC6"/>
    <w:rsid w:val="00C25D85"/>
    <w:rsid w:val="00C2642D"/>
    <w:rsid w:val="00C268D6"/>
    <w:rsid w:val="00C27808"/>
    <w:rsid w:val="00C417BB"/>
    <w:rsid w:val="00C417CE"/>
    <w:rsid w:val="00C46F50"/>
    <w:rsid w:val="00C47050"/>
    <w:rsid w:val="00C50A38"/>
    <w:rsid w:val="00C56ED4"/>
    <w:rsid w:val="00C60C65"/>
    <w:rsid w:val="00C616DB"/>
    <w:rsid w:val="00C61E04"/>
    <w:rsid w:val="00C64AE4"/>
    <w:rsid w:val="00C64F1E"/>
    <w:rsid w:val="00C6682D"/>
    <w:rsid w:val="00C6771A"/>
    <w:rsid w:val="00C7425F"/>
    <w:rsid w:val="00C80B1B"/>
    <w:rsid w:val="00C82944"/>
    <w:rsid w:val="00C900CE"/>
    <w:rsid w:val="00C93086"/>
    <w:rsid w:val="00C9452E"/>
    <w:rsid w:val="00C94575"/>
    <w:rsid w:val="00C9584C"/>
    <w:rsid w:val="00CA0136"/>
    <w:rsid w:val="00CA4F9C"/>
    <w:rsid w:val="00CA6768"/>
    <w:rsid w:val="00CA68EB"/>
    <w:rsid w:val="00CB26DC"/>
    <w:rsid w:val="00CB5AAE"/>
    <w:rsid w:val="00CB5FBA"/>
    <w:rsid w:val="00CB7A0F"/>
    <w:rsid w:val="00CC00DF"/>
    <w:rsid w:val="00CC3B58"/>
    <w:rsid w:val="00CC65FB"/>
    <w:rsid w:val="00CC7958"/>
    <w:rsid w:val="00CD30A2"/>
    <w:rsid w:val="00CD5B32"/>
    <w:rsid w:val="00CE3B38"/>
    <w:rsid w:val="00CE5C49"/>
    <w:rsid w:val="00CE791A"/>
    <w:rsid w:val="00CF2A49"/>
    <w:rsid w:val="00CF51D8"/>
    <w:rsid w:val="00D05312"/>
    <w:rsid w:val="00D0579A"/>
    <w:rsid w:val="00D112C2"/>
    <w:rsid w:val="00D125A6"/>
    <w:rsid w:val="00D125ED"/>
    <w:rsid w:val="00D12F6C"/>
    <w:rsid w:val="00D152D0"/>
    <w:rsid w:val="00D17AB5"/>
    <w:rsid w:val="00D17AFA"/>
    <w:rsid w:val="00D24B8E"/>
    <w:rsid w:val="00D25FE0"/>
    <w:rsid w:val="00D26405"/>
    <w:rsid w:val="00D276FA"/>
    <w:rsid w:val="00D30BE2"/>
    <w:rsid w:val="00D317B9"/>
    <w:rsid w:val="00D31AB1"/>
    <w:rsid w:val="00D36805"/>
    <w:rsid w:val="00D421C6"/>
    <w:rsid w:val="00D45C4A"/>
    <w:rsid w:val="00D52B01"/>
    <w:rsid w:val="00D53F5E"/>
    <w:rsid w:val="00D542C8"/>
    <w:rsid w:val="00D5536F"/>
    <w:rsid w:val="00D61156"/>
    <w:rsid w:val="00D61B9D"/>
    <w:rsid w:val="00D625DD"/>
    <w:rsid w:val="00D6537B"/>
    <w:rsid w:val="00D7280E"/>
    <w:rsid w:val="00D72E37"/>
    <w:rsid w:val="00D740C3"/>
    <w:rsid w:val="00D75404"/>
    <w:rsid w:val="00D84DF4"/>
    <w:rsid w:val="00D86A39"/>
    <w:rsid w:val="00D87D0C"/>
    <w:rsid w:val="00D87DB4"/>
    <w:rsid w:val="00D9171E"/>
    <w:rsid w:val="00D93245"/>
    <w:rsid w:val="00D93440"/>
    <w:rsid w:val="00D975ED"/>
    <w:rsid w:val="00D97B57"/>
    <w:rsid w:val="00DA3D6A"/>
    <w:rsid w:val="00DA5159"/>
    <w:rsid w:val="00DA6DCD"/>
    <w:rsid w:val="00DA6F64"/>
    <w:rsid w:val="00DC397D"/>
    <w:rsid w:val="00DC515E"/>
    <w:rsid w:val="00DC791E"/>
    <w:rsid w:val="00DD2588"/>
    <w:rsid w:val="00DD28C5"/>
    <w:rsid w:val="00DD2F48"/>
    <w:rsid w:val="00DD559E"/>
    <w:rsid w:val="00DD633F"/>
    <w:rsid w:val="00DE0AA2"/>
    <w:rsid w:val="00DE35BA"/>
    <w:rsid w:val="00DE4509"/>
    <w:rsid w:val="00DE6C59"/>
    <w:rsid w:val="00DE73E1"/>
    <w:rsid w:val="00DF0243"/>
    <w:rsid w:val="00DF144D"/>
    <w:rsid w:val="00DF2E9E"/>
    <w:rsid w:val="00DF51A7"/>
    <w:rsid w:val="00DF6565"/>
    <w:rsid w:val="00DF76AB"/>
    <w:rsid w:val="00E02E52"/>
    <w:rsid w:val="00E0379E"/>
    <w:rsid w:val="00E05258"/>
    <w:rsid w:val="00E054BB"/>
    <w:rsid w:val="00E063D0"/>
    <w:rsid w:val="00E06C18"/>
    <w:rsid w:val="00E106CD"/>
    <w:rsid w:val="00E118CB"/>
    <w:rsid w:val="00E124F2"/>
    <w:rsid w:val="00E1382B"/>
    <w:rsid w:val="00E13F2D"/>
    <w:rsid w:val="00E16A49"/>
    <w:rsid w:val="00E16BDB"/>
    <w:rsid w:val="00E173C4"/>
    <w:rsid w:val="00E17520"/>
    <w:rsid w:val="00E21065"/>
    <w:rsid w:val="00E236F7"/>
    <w:rsid w:val="00E3137B"/>
    <w:rsid w:val="00E3146E"/>
    <w:rsid w:val="00E33FCF"/>
    <w:rsid w:val="00E364D1"/>
    <w:rsid w:val="00E3655A"/>
    <w:rsid w:val="00E37C21"/>
    <w:rsid w:val="00E40EF0"/>
    <w:rsid w:val="00E41DF8"/>
    <w:rsid w:val="00E42A8F"/>
    <w:rsid w:val="00E42F41"/>
    <w:rsid w:val="00E47513"/>
    <w:rsid w:val="00E47F62"/>
    <w:rsid w:val="00E5261B"/>
    <w:rsid w:val="00E52D50"/>
    <w:rsid w:val="00E53D2F"/>
    <w:rsid w:val="00E54D8B"/>
    <w:rsid w:val="00E56AB1"/>
    <w:rsid w:val="00E60BFD"/>
    <w:rsid w:val="00E63FA9"/>
    <w:rsid w:val="00E651F2"/>
    <w:rsid w:val="00E67871"/>
    <w:rsid w:val="00E738A7"/>
    <w:rsid w:val="00E73AA7"/>
    <w:rsid w:val="00E747AE"/>
    <w:rsid w:val="00E76F80"/>
    <w:rsid w:val="00E8025D"/>
    <w:rsid w:val="00E8095B"/>
    <w:rsid w:val="00E80B39"/>
    <w:rsid w:val="00E82DD7"/>
    <w:rsid w:val="00E835E0"/>
    <w:rsid w:val="00E83A0F"/>
    <w:rsid w:val="00E85BAE"/>
    <w:rsid w:val="00E8752A"/>
    <w:rsid w:val="00E94AB3"/>
    <w:rsid w:val="00E963ED"/>
    <w:rsid w:val="00EA10FC"/>
    <w:rsid w:val="00EA4269"/>
    <w:rsid w:val="00EB0495"/>
    <w:rsid w:val="00EB3C64"/>
    <w:rsid w:val="00EB5C5B"/>
    <w:rsid w:val="00EC3564"/>
    <w:rsid w:val="00EC5BCD"/>
    <w:rsid w:val="00ED0598"/>
    <w:rsid w:val="00ED18A8"/>
    <w:rsid w:val="00ED264C"/>
    <w:rsid w:val="00ED33AD"/>
    <w:rsid w:val="00ED3C3E"/>
    <w:rsid w:val="00ED5602"/>
    <w:rsid w:val="00ED6FEC"/>
    <w:rsid w:val="00ED714D"/>
    <w:rsid w:val="00ED7FDC"/>
    <w:rsid w:val="00EE5EE5"/>
    <w:rsid w:val="00EE70EE"/>
    <w:rsid w:val="00EF655E"/>
    <w:rsid w:val="00EF6944"/>
    <w:rsid w:val="00F01FBA"/>
    <w:rsid w:val="00F02DB3"/>
    <w:rsid w:val="00F051E8"/>
    <w:rsid w:val="00F07CFD"/>
    <w:rsid w:val="00F106B8"/>
    <w:rsid w:val="00F21A5E"/>
    <w:rsid w:val="00F2546C"/>
    <w:rsid w:val="00F30C7B"/>
    <w:rsid w:val="00F33302"/>
    <w:rsid w:val="00F339D2"/>
    <w:rsid w:val="00F33FB2"/>
    <w:rsid w:val="00F3405F"/>
    <w:rsid w:val="00F352B0"/>
    <w:rsid w:val="00F36381"/>
    <w:rsid w:val="00F41899"/>
    <w:rsid w:val="00F424AB"/>
    <w:rsid w:val="00F42FA6"/>
    <w:rsid w:val="00F4316C"/>
    <w:rsid w:val="00F43A10"/>
    <w:rsid w:val="00F43A4E"/>
    <w:rsid w:val="00F46A33"/>
    <w:rsid w:val="00F4745D"/>
    <w:rsid w:val="00F50EA9"/>
    <w:rsid w:val="00F5382C"/>
    <w:rsid w:val="00F61861"/>
    <w:rsid w:val="00F65B64"/>
    <w:rsid w:val="00F66F2F"/>
    <w:rsid w:val="00F717B2"/>
    <w:rsid w:val="00F72B5C"/>
    <w:rsid w:val="00F81FD0"/>
    <w:rsid w:val="00F837A2"/>
    <w:rsid w:val="00F83F50"/>
    <w:rsid w:val="00F85826"/>
    <w:rsid w:val="00F862A5"/>
    <w:rsid w:val="00F949E3"/>
    <w:rsid w:val="00FA0612"/>
    <w:rsid w:val="00FA1374"/>
    <w:rsid w:val="00FA27AC"/>
    <w:rsid w:val="00FA4797"/>
    <w:rsid w:val="00FB0495"/>
    <w:rsid w:val="00FB0560"/>
    <w:rsid w:val="00FB454D"/>
    <w:rsid w:val="00FB6797"/>
    <w:rsid w:val="00FB7AE8"/>
    <w:rsid w:val="00FD468E"/>
    <w:rsid w:val="00FD4803"/>
    <w:rsid w:val="00FD5644"/>
    <w:rsid w:val="00FD6350"/>
    <w:rsid w:val="00FE1798"/>
    <w:rsid w:val="00FE3746"/>
    <w:rsid w:val="00FE5736"/>
    <w:rsid w:val="00FE7B4D"/>
    <w:rsid w:val="00FF12FA"/>
    <w:rsid w:val="10EE8FA1"/>
    <w:rsid w:val="2387CB84"/>
    <w:rsid w:val="2B8437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17205"/>
  <w15:docId w15:val="{11977945-284F-44B2-A959-C56A3DF4D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B595F"/>
    <w:pPr>
      <w:spacing w:after="0" w:line="240" w:lineRule="auto"/>
    </w:pPr>
    <w:rPr>
      <w:rFonts w:asciiTheme="minorHAnsi" w:hAnsiTheme="minorHAnsi"/>
    </w:rPr>
  </w:style>
  <w:style w:type="paragraph" w:styleId="Kop1">
    <w:name w:val="heading 1"/>
    <w:basedOn w:val="Standaard"/>
    <w:next w:val="Standaard"/>
    <w:link w:val="Kop1Char"/>
    <w:uiPriority w:val="9"/>
    <w:qFormat/>
    <w:rsid w:val="00DC515E"/>
    <w:pPr>
      <w:keepNext/>
      <w:keepLines/>
      <w:numPr>
        <w:numId w:val="1"/>
      </w:numPr>
      <w:outlineLvl w:val="0"/>
    </w:pPr>
    <w:rPr>
      <w:rFonts w:eastAsiaTheme="majorEastAsia" w:cstheme="majorBidi"/>
      <w:b/>
      <w:sz w:val="30"/>
      <w:szCs w:val="32"/>
    </w:rPr>
  </w:style>
  <w:style w:type="paragraph" w:styleId="Kop2">
    <w:name w:val="heading 2"/>
    <w:basedOn w:val="Standaard"/>
    <w:next w:val="Standaard"/>
    <w:link w:val="Kop2Char"/>
    <w:uiPriority w:val="9"/>
    <w:unhideWhenUsed/>
    <w:qFormat/>
    <w:rsid w:val="005B595F"/>
    <w:pPr>
      <w:keepNext/>
      <w:keepLines/>
      <w:numPr>
        <w:ilvl w:val="1"/>
        <w:numId w:val="1"/>
      </w:numPr>
      <w:spacing w:after="100"/>
      <w:outlineLvl w:val="1"/>
    </w:pPr>
    <w:rPr>
      <w:rFonts w:eastAsiaTheme="majorEastAsia" w:cstheme="majorBidi"/>
      <w:b/>
      <w:sz w:val="26"/>
      <w:szCs w:val="26"/>
    </w:rPr>
  </w:style>
  <w:style w:type="paragraph" w:styleId="Kop3">
    <w:name w:val="heading 3"/>
    <w:basedOn w:val="Standaard"/>
    <w:next w:val="Standaard"/>
    <w:link w:val="Kop3Char"/>
    <w:uiPriority w:val="9"/>
    <w:unhideWhenUsed/>
    <w:qFormat/>
    <w:rsid w:val="005B595F"/>
    <w:pPr>
      <w:keepNext/>
      <w:keepLines/>
      <w:numPr>
        <w:ilvl w:val="2"/>
        <w:numId w:val="1"/>
      </w:numPr>
      <w:spacing w:after="100"/>
      <w:outlineLvl w:val="2"/>
    </w:pPr>
    <w:rPr>
      <w:rFonts w:eastAsiaTheme="majorEastAsia" w:cstheme="majorBidi"/>
      <w:b/>
      <w:szCs w:val="24"/>
    </w:rPr>
  </w:style>
  <w:style w:type="paragraph" w:styleId="Kop4">
    <w:name w:val="heading 4"/>
    <w:basedOn w:val="Standaard"/>
    <w:next w:val="Standaard"/>
    <w:link w:val="Kop4Char"/>
    <w:uiPriority w:val="9"/>
    <w:unhideWhenUsed/>
    <w:qFormat/>
    <w:rsid w:val="00DC515E"/>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Kop5">
    <w:name w:val="heading 5"/>
    <w:basedOn w:val="Standaard"/>
    <w:next w:val="Standaard"/>
    <w:link w:val="Kop5Char"/>
    <w:uiPriority w:val="9"/>
    <w:semiHidden/>
    <w:unhideWhenUsed/>
    <w:qFormat/>
    <w:rsid w:val="00DC515E"/>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Kop6">
    <w:name w:val="heading 6"/>
    <w:basedOn w:val="Standaard"/>
    <w:next w:val="Standaard"/>
    <w:link w:val="Kop6Char"/>
    <w:uiPriority w:val="9"/>
    <w:semiHidden/>
    <w:unhideWhenUsed/>
    <w:qFormat/>
    <w:rsid w:val="00DC515E"/>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Kop7">
    <w:name w:val="heading 7"/>
    <w:basedOn w:val="Standaard"/>
    <w:next w:val="Standaard"/>
    <w:link w:val="Kop7Char"/>
    <w:uiPriority w:val="9"/>
    <w:semiHidden/>
    <w:unhideWhenUsed/>
    <w:qFormat/>
    <w:rsid w:val="00DC515E"/>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Kop8">
    <w:name w:val="heading 8"/>
    <w:basedOn w:val="Standaard"/>
    <w:next w:val="Standaard"/>
    <w:link w:val="Kop8Char"/>
    <w:uiPriority w:val="9"/>
    <w:semiHidden/>
    <w:unhideWhenUsed/>
    <w:qFormat/>
    <w:rsid w:val="00DC515E"/>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DC515E"/>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E0379E"/>
    <w:pPr>
      <w:autoSpaceDE w:val="0"/>
      <w:autoSpaceDN w:val="0"/>
      <w:adjustRightInd w:val="0"/>
      <w:spacing w:after="0" w:line="240" w:lineRule="auto"/>
    </w:pPr>
    <w:rPr>
      <w:rFonts w:ascii="CG Omega" w:hAnsi="CG Omega" w:cs="CG Omega"/>
      <w:color w:val="000000"/>
      <w:sz w:val="24"/>
      <w:szCs w:val="24"/>
    </w:rPr>
  </w:style>
  <w:style w:type="paragraph" w:styleId="Ballontekst">
    <w:name w:val="Balloon Text"/>
    <w:basedOn w:val="Standaard"/>
    <w:link w:val="BallontekstChar"/>
    <w:uiPriority w:val="99"/>
    <w:semiHidden/>
    <w:unhideWhenUsed/>
    <w:rsid w:val="001F3C5F"/>
    <w:rPr>
      <w:rFonts w:ascii="Tahoma" w:hAnsi="Tahoma" w:cs="Tahoma"/>
      <w:sz w:val="16"/>
      <w:szCs w:val="16"/>
    </w:rPr>
  </w:style>
  <w:style w:type="character" w:customStyle="1" w:styleId="BallontekstChar">
    <w:name w:val="Ballontekst Char"/>
    <w:basedOn w:val="Standaardalinea-lettertype"/>
    <w:link w:val="Ballontekst"/>
    <w:uiPriority w:val="99"/>
    <w:semiHidden/>
    <w:rsid w:val="001F3C5F"/>
    <w:rPr>
      <w:rFonts w:ascii="Tahoma" w:hAnsi="Tahoma" w:cs="Tahoma"/>
      <w:sz w:val="16"/>
      <w:szCs w:val="16"/>
    </w:rPr>
  </w:style>
  <w:style w:type="character" w:styleId="Hyperlink">
    <w:name w:val="Hyperlink"/>
    <w:basedOn w:val="Standaardalinea-lettertype"/>
    <w:uiPriority w:val="99"/>
    <w:unhideWhenUsed/>
    <w:rsid w:val="00480A1F"/>
    <w:rPr>
      <w:color w:val="0000FF" w:themeColor="hyperlink"/>
      <w:u w:val="single"/>
    </w:rPr>
  </w:style>
  <w:style w:type="table" w:styleId="Tabelraster">
    <w:name w:val="Table Grid"/>
    <w:basedOn w:val="Standaardtabel"/>
    <w:uiPriority w:val="39"/>
    <w:rsid w:val="00152A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link w:val="LijstalineaChar"/>
    <w:uiPriority w:val="5"/>
    <w:qFormat/>
    <w:rsid w:val="004053EB"/>
    <w:pPr>
      <w:ind w:left="720"/>
      <w:contextualSpacing/>
    </w:pPr>
  </w:style>
  <w:style w:type="paragraph" w:styleId="Koptekst">
    <w:name w:val="header"/>
    <w:basedOn w:val="Standaard"/>
    <w:link w:val="KoptekstChar"/>
    <w:uiPriority w:val="99"/>
    <w:unhideWhenUsed/>
    <w:rsid w:val="006D6CE6"/>
    <w:pPr>
      <w:tabs>
        <w:tab w:val="center" w:pos="4536"/>
        <w:tab w:val="right" w:pos="9072"/>
      </w:tabs>
    </w:pPr>
  </w:style>
  <w:style w:type="character" w:customStyle="1" w:styleId="KoptekstChar">
    <w:name w:val="Koptekst Char"/>
    <w:basedOn w:val="Standaardalinea-lettertype"/>
    <w:link w:val="Koptekst"/>
    <w:uiPriority w:val="99"/>
    <w:rsid w:val="006D6CE6"/>
  </w:style>
  <w:style w:type="paragraph" w:styleId="Voettekst">
    <w:name w:val="footer"/>
    <w:basedOn w:val="Standaard"/>
    <w:link w:val="VoettekstChar"/>
    <w:unhideWhenUsed/>
    <w:rsid w:val="006D6CE6"/>
    <w:pPr>
      <w:tabs>
        <w:tab w:val="center" w:pos="4536"/>
        <w:tab w:val="right" w:pos="9072"/>
      </w:tabs>
    </w:pPr>
  </w:style>
  <w:style w:type="character" w:customStyle="1" w:styleId="VoettekstChar">
    <w:name w:val="Voettekst Char"/>
    <w:basedOn w:val="Standaardalinea-lettertype"/>
    <w:link w:val="Voettekst"/>
    <w:uiPriority w:val="99"/>
    <w:rsid w:val="006D6CE6"/>
  </w:style>
  <w:style w:type="character" w:styleId="Verwijzingopmerking">
    <w:name w:val="annotation reference"/>
    <w:basedOn w:val="Standaardalinea-lettertype"/>
    <w:uiPriority w:val="99"/>
    <w:semiHidden/>
    <w:unhideWhenUsed/>
    <w:rsid w:val="00204577"/>
    <w:rPr>
      <w:sz w:val="16"/>
      <w:szCs w:val="16"/>
    </w:rPr>
  </w:style>
  <w:style w:type="paragraph" w:styleId="Tekstopmerking">
    <w:name w:val="annotation text"/>
    <w:basedOn w:val="Standaard"/>
    <w:link w:val="TekstopmerkingChar"/>
    <w:uiPriority w:val="99"/>
    <w:semiHidden/>
    <w:unhideWhenUsed/>
    <w:rsid w:val="00204577"/>
    <w:rPr>
      <w:sz w:val="20"/>
      <w:szCs w:val="20"/>
    </w:rPr>
  </w:style>
  <w:style w:type="character" w:customStyle="1" w:styleId="TekstopmerkingChar">
    <w:name w:val="Tekst opmerking Char"/>
    <w:basedOn w:val="Standaardalinea-lettertype"/>
    <w:link w:val="Tekstopmerking"/>
    <w:uiPriority w:val="99"/>
    <w:semiHidden/>
    <w:rsid w:val="00204577"/>
    <w:rPr>
      <w:sz w:val="20"/>
      <w:szCs w:val="20"/>
    </w:rPr>
  </w:style>
  <w:style w:type="paragraph" w:styleId="Onderwerpvanopmerking">
    <w:name w:val="annotation subject"/>
    <w:basedOn w:val="Tekstopmerking"/>
    <w:next w:val="Tekstopmerking"/>
    <w:link w:val="OnderwerpvanopmerkingChar"/>
    <w:uiPriority w:val="99"/>
    <w:semiHidden/>
    <w:unhideWhenUsed/>
    <w:rsid w:val="00204577"/>
    <w:rPr>
      <w:b/>
      <w:bCs/>
    </w:rPr>
  </w:style>
  <w:style w:type="character" w:customStyle="1" w:styleId="OnderwerpvanopmerkingChar">
    <w:name w:val="Onderwerp van opmerking Char"/>
    <w:basedOn w:val="TekstopmerkingChar"/>
    <w:link w:val="Onderwerpvanopmerking"/>
    <w:uiPriority w:val="99"/>
    <w:semiHidden/>
    <w:rsid w:val="00204577"/>
    <w:rPr>
      <w:b/>
      <w:bCs/>
      <w:sz w:val="20"/>
      <w:szCs w:val="20"/>
    </w:rPr>
  </w:style>
  <w:style w:type="character" w:styleId="Onopgelostemelding">
    <w:name w:val="Unresolved Mention"/>
    <w:basedOn w:val="Standaardalinea-lettertype"/>
    <w:uiPriority w:val="99"/>
    <w:semiHidden/>
    <w:unhideWhenUsed/>
    <w:rsid w:val="002C07C1"/>
    <w:rPr>
      <w:color w:val="605E5C"/>
      <w:shd w:val="clear" w:color="auto" w:fill="E1DFDD"/>
    </w:rPr>
  </w:style>
  <w:style w:type="character" w:customStyle="1" w:styleId="Kop1Char">
    <w:name w:val="Kop 1 Char"/>
    <w:basedOn w:val="Standaardalinea-lettertype"/>
    <w:link w:val="Kop1"/>
    <w:uiPriority w:val="9"/>
    <w:rsid w:val="00DC515E"/>
    <w:rPr>
      <w:rFonts w:asciiTheme="minorHAnsi" w:eastAsiaTheme="majorEastAsia" w:hAnsiTheme="minorHAnsi" w:cstheme="majorBidi"/>
      <w:b/>
      <w:sz w:val="30"/>
      <w:szCs w:val="32"/>
    </w:rPr>
  </w:style>
  <w:style w:type="character" w:customStyle="1" w:styleId="Kop2Char">
    <w:name w:val="Kop 2 Char"/>
    <w:basedOn w:val="Standaardalinea-lettertype"/>
    <w:link w:val="Kop2"/>
    <w:uiPriority w:val="9"/>
    <w:rsid w:val="005B595F"/>
    <w:rPr>
      <w:rFonts w:asciiTheme="minorHAnsi" w:eastAsiaTheme="majorEastAsia" w:hAnsiTheme="minorHAnsi" w:cstheme="majorBidi"/>
      <w:b/>
      <w:sz w:val="26"/>
      <w:szCs w:val="26"/>
    </w:rPr>
  </w:style>
  <w:style w:type="character" w:customStyle="1" w:styleId="Kop3Char">
    <w:name w:val="Kop 3 Char"/>
    <w:basedOn w:val="Standaardalinea-lettertype"/>
    <w:link w:val="Kop3"/>
    <w:uiPriority w:val="9"/>
    <w:rsid w:val="005B595F"/>
    <w:rPr>
      <w:rFonts w:asciiTheme="minorHAnsi" w:eastAsiaTheme="majorEastAsia" w:hAnsiTheme="minorHAnsi" w:cstheme="majorBidi"/>
      <w:b/>
      <w:szCs w:val="24"/>
    </w:rPr>
  </w:style>
  <w:style w:type="character" w:customStyle="1" w:styleId="Kop4Char">
    <w:name w:val="Kop 4 Char"/>
    <w:basedOn w:val="Standaardalinea-lettertype"/>
    <w:link w:val="Kop4"/>
    <w:uiPriority w:val="9"/>
    <w:rsid w:val="00DC515E"/>
    <w:rPr>
      <w:rFonts w:asciiTheme="majorHAnsi" w:eastAsiaTheme="majorEastAsia" w:hAnsiTheme="majorHAnsi" w:cstheme="majorBidi"/>
      <w:i/>
      <w:iCs/>
      <w:color w:val="365F91" w:themeColor="accent1" w:themeShade="BF"/>
    </w:rPr>
  </w:style>
  <w:style w:type="character" w:customStyle="1" w:styleId="Kop5Char">
    <w:name w:val="Kop 5 Char"/>
    <w:basedOn w:val="Standaardalinea-lettertype"/>
    <w:link w:val="Kop5"/>
    <w:uiPriority w:val="9"/>
    <w:semiHidden/>
    <w:rsid w:val="00DC515E"/>
    <w:rPr>
      <w:rFonts w:asciiTheme="majorHAnsi" w:eastAsiaTheme="majorEastAsia" w:hAnsiTheme="majorHAnsi" w:cstheme="majorBidi"/>
      <w:color w:val="365F91" w:themeColor="accent1" w:themeShade="BF"/>
    </w:rPr>
  </w:style>
  <w:style w:type="character" w:customStyle="1" w:styleId="Kop6Char">
    <w:name w:val="Kop 6 Char"/>
    <w:basedOn w:val="Standaardalinea-lettertype"/>
    <w:link w:val="Kop6"/>
    <w:uiPriority w:val="9"/>
    <w:semiHidden/>
    <w:rsid w:val="00DC515E"/>
    <w:rPr>
      <w:rFonts w:asciiTheme="majorHAnsi" w:eastAsiaTheme="majorEastAsia" w:hAnsiTheme="majorHAnsi" w:cstheme="majorBidi"/>
      <w:color w:val="243F60" w:themeColor="accent1" w:themeShade="7F"/>
    </w:rPr>
  </w:style>
  <w:style w:type="character" w:customStyle="1" w:styleId="Kop7Char">
    <w:name w:val="Kop 7 Char"/>
    <w:basedOn w:val="Standaardalinea-lettertype"/>
    <w:link w:val="Kop7"/>
    <w:uiPriority w:val="9"/>
    <w:semiHidden/>
    <w:rsid w:val="00DC515E"/>
    <w:rPr>
      <w:rFonts w:asciiTheme="majorHAnsi" w:eastAsiaTheme="majorEastAsia" w:hAnsiTheme="majorHAnsi" w:cstheme="majorBidi"/>
      <w:i/>
      <w:iCs/>
      <w:color w:val="243F60" w:themeColor="accent1" w:themeShade="7F"/>
    </w:rPr>
  </w:style>
  <w:style w:type="character" w:customStyle="1" w:styleId="Kop8Char">
    <w:name w:val="Kop 8 Char"/>
    <w:basedOn w:val="Standaardalinea-lettertype"/>
    <w:link w:val="Kop8"/>
    <w:uiPriority w:val="9"/>
    <w:semiHidden/>
    <w:rsid w:val="00DC515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DC515E"/>
    <w:rPr>
      <w:rFonts w:asciiTheme="majorHAnsi" w:eastAsiaTheme="majorEastAsia" w:hAnsiTheme="majorHAnsi" w:cstheme="majorBidi"/>
      <w:i/>
      <w:iCs/>
      <w:color w:val="272727" w:themeColor="text1" w:themeTint="D8"/>
      <w:sz w:val="21"/>
      <w:szCs w:val="21"/>
    </w:rPr>
  </w:style>
  <w:style w:type="table" w:customStyle="1" w:styleId="TableGrid">
    <w:name w:val="TableGrid"/>
    <w:rsid w:val="00615270"/>
    <w:pPr>
      <w:spacing w:after="0" w:line="240" w:lineRule="auto"/>
    </w:pPr>
    <w:rPr>
      <w:rFonts w:asciiTheme="minorHAnsi" w:eastAsiaTheme="minorEastAsia" w:hAnsiTheme="minorHAnsi"/>
      <w:kern w:val="2"/>
      <w:sz w:val="24"/>
      <w:szCs w:val="24"/>
      <w:lang w:eastAsia="nl-NL"/>
      <w14:ligatures w14:val="standardContextual"/>
    </w:rPr>
    <w:tblPr>
      <w:tblCellMar>
        <w:top w:w="0" w:type="dxa"/>
        <w:left w:w="0" w:type="dxa"/>
        <w:bottom w:w="0" w:type="dxa"/>
        <w:right w:w="0" w:type="dxa"/>
      </w:tblCellMar>
    </w:tblPr>
  </w:style>
  <w:style w:type="paragraph" w:styleId="Kopvaninhoudsopgave">
    <w:name w:val="TOC Heading"/>
    <w:basedOn w:val="Kop1"/>
    <w:next w:val="Standaard"/>
    <w:uiPriority w:val="39"/>
    <w:unhideWhenUsed/>
    <w:qFormat/>
    <w:rsid w:val="00D93245"/>
    <w:pPr>
      <w:numPr>
        <w:numId w:val="0"/>
      </w:numPr>
      <w:spacing w:before="240" w:line="259" w:lineRule="auto"/>
      <w:outlineLvl w:val="9"/>
    </w:pPr>
    <w:rPr>
      <w:rFonts w:asciiTheme="majorHAnsi" w:hAnsiTheme="majorHAnsi"/>
      <w:b w:val="0"/>
      <w:color w:val="365F91" w:themeColor="accent1" w:themeShade="BF"/>
      <w:sz w:val="32"/>
      <w:lang w:eastAsia="nl-NL"/>
    </w:rPr>
  </w:style>
  <w:style w:type="paragraph" w:styleId="Inhopg1">
    <w:name w:val="toc 1"/>
    <w:basedOn w:val="Standaard"/>
    <w:next w:val="Standaard"/>
    <w:autoRedefine/>
    <w:uiPriority w:val="39"/>
    <w:unhideWhenUsed/>
    <w:rsid w:val="00D93245"/>
    <w:pPr>
      <w:spacing w:after="100"/>
    </w:pPr>
  </w:style>
  <w:style w:type="paragraph" w:styleId="Inhopg2">
    <w:name w:val="toc 2"/>
    <w:basedOn w:val="Standaard"/>
    <w:next w:val="Standaard"/>
    <w:autoRedefine/>
    <w:uiPriority w:val="39"/>
    <w:unhideWhenUsed/>
    <w:rsid w:val="00D93245"/>
    <w:pPr>
      <w:spacing w:after="100"/>
      <w:ind w:left="220"/>
    </w:pPr>
  </w:style>
  <w:style w:type="paragraph" w:styleId="Inhopg3">
    <w:name w:val="toc 3"/>
    <w:basedOn w:val="Standaard"/>
    <w:next w:val="Standaard"/>
    <w:autoRedefine/>
    <w:uiPriority w:val="39"/>
    <w:unhideWhenUsed/>
    <w:rsid w:val="00D93245"/>
    <w:pPr>
      <w:spacing w:after="100"/>
      <w:ind w:left="440"/>
    </w:pPr>
  </w:style>
  <w:style w:type="character" w:customStyle="1" w:styleId="LijstalineaChar">
    <w:name w:val="Lijstalinea Char"/>
    <w:basedOn w:val="Standaardalinea-lettertype"/>
    <w:link w:val="Lijstalinea"/>
    <w:uiPriority w:val="34"/>
    <w:rsid w:val="00D75404"/>
    <w:rPr>
      <w:rFonts w:asciiTheme="minorHAnsi" w:hAnsiTheme="minorHAnsi"/>
    </w:rPr>
  </w:style>
  <w:style w:type="paragraph" w:customStyle="1" w:styleId="CBPalinea">
    <w:name w:val="CBP alinea"/>
    <w:link w:val="CBPalineaChar"/>
    <w:qFormat/>
    <w:rsid w:val="00C80B1B"/>
    <w:pPr>
      <w:spacing w:after="240"/>
      <w:jc w:val="both"/>
    </w:pPr>
    <w:rPr>
      <w:rFonts w:asciiTheme="minorHAnsi" w:hAnsiTheme="minorHAnsi"/>
    </w:rPr>
  </w:style>
  <w:style w:type="character" w:customStyle="1" w:styleId="CBPalineaChar">
    <w:name w:val="CBP alinea Char"/>
    <w:basedOn w:val="Standaardalinea-lettertype"/>
    <w:link w:val="CBPalinea"/>
    <w:rsid w:val="00C80B1B"/>
    <w:rPr>
      <w:rFonts w:asciiTheme="minorHAnsi" w:hAnsiTheme="minorHAnsi"/>
    </w:rPr>
  </w:style>
  <w:style w:type="paragraph" w:styleId="Inhopg4">
    <w:name w:val="toc 4"/>
    <w:basedOn w:val="Standaard"/>
    <w:next w:val="Standaard"/>
    <w:autoRedefine/>
    <w:uiPriority w:val="39"/>
    <w:unhideWhenUsed/>
    <w:rsid w:val="00ED18A8"/>
    <w:pPr>
      <w:spacing w:after="100" w:line="278" w:lineRule="auto"/>
      <w:ind w:left="720"/>
    </w:pPr>
    <w:rPr>
      <w:rFonts w:eastAsiaTheme="minorEastAsia"/>
      <w:kern w:val="2"/>
      <w:sz w:val="24"/>
      <w:szCs w:val="24"/>
      <w:lang w:eastAsia="nl-NL"/>
      <w14:ligatures w14:val="standardContextual"/>
    </w:rPr>
  </w:style>
  <w:style w:type="paragraph" w:styleId="Inhopg5">
    <w:name w:val="toc 5"/>
    <w:basedOn w:val="Standaard"/>
    <w:next w:val="Standaard"/>
    <w:autoRedefine/>
    <w:uiPriority w:val="39"/>
    <w:unhideWhenUsed/>
    <w:rsid w:val="00ED18A8"/>
    <w:pPr>
      <w:spacing w:after="100" w:line="278" w:lineRule="auto"/>
      <w:ind w:left="960"/>
    </w:pPr>
    <w:rPr>
      <w:rFonts w:eastAsiaTheme="minorEastAsia"/>
      <w:kern w:val="2"/>
      <w:sz w:val="24"/>
      <w:szCs w:val="24"/>
      <w:lang w:eastAsia="nl-NL"/>
      <w14:ligatures w14:val="standardContextual"/>
    </w:rPr>
  </w:style>
  <w:style w:type="paragraph" w:styleId="Inhopg6">
    <w:name w:val="toc 6"/>
    <w:basedOn w:val="Standaard"/>
    <w:next w:val="Standaard"/>
    <w:autoRedefine/>
    <w:uiPriority w:val="39"/>
    <w:unhideWhenUsed/>
    <w:rsid w:val="00ED18A8"/>
    <w:pPr>
      <w:spacing w:after="100" w:line="278" w:lineRule="auto"/>
      <w:ind w:left="1200"/>
    </w:pPr>
    <w:rPr>
      <w:rFonts w:eastAsiaTheme="minorEastAsia"/>
      <w:kern w:val="2"/>
      <w:sz w:val="24"/>
      <w:szCs w:val="24"/>
      <w:lang w:eastAsia="nl-NL"/>
      <w14:ligatures w14:val="standardContextual"/>
    </w:rPr>
  </w:style>
  <w:style w:type="paragraph" w:styleId="Inhopg7">
    <w:name w:val="toc 7"/>
    <w:basedOn w:val="Standaard"/>
    <w:next w:val="Standaard"/>
    <w:autoRedefine/>
    <w:uiPriority w:val="39"/>
    <w:unhideWhenUsed/>
    <w:rsid w:val="00ED18A8"/>
    <w:pPr>
      <w:spacing w:after="100" w:line="278" w:lineRule="auto"/>
      <w:ind w:left="1440"/>
    </w:pPr>
    <w:rPr>
      <w:rFonts w:eastAsiaTheme="minorEastAsia"/>
      <w:kern w:val="2"/>
      <w:sz w:val="24"/>
      <w:szCs w:val="24"/>
      <w:lang w:eastAsia="nl-NL"/>
      <w14:ligatures w14:val="standardContextual"/>
    </w:rPr>
  </w:style>
  <w:style w:type="paragraph" w:styleId="Inhopg8">
    <w:name w:val="toc 8"/>
    <w:basedOn w:val="Standaard"/>
    <w:next w:val="Standaard"/>
    <w:autoRedefine/>
    <w:uiPriority w:val="39"/>
    <w:unhideWhenUsed/>
    <w:rsid w:val="00ED18A8"/>
    <w:pPr>
      <w:spacing w:after="100" w:line="278" w:lineRule="auto"/>
      <w:ind w:left="1680"/>
    </w:pPr>
    <w:rPr>
      <w:rFonts w:eastAsiaTheme="minorEastAsia"/>
      <w:kern w:val="2"/>
      <w:sz w:val="24"/>
      <w:szCs w:val="24"/>
      <w:lang w:eastAsia="nl-NL"/>
      <w14:ligatures w14:val="standardContextual"/>
    </w:rPr>
  </w:style>
  <w:style w:type="paragraph" w:styleId="Inhopg9">
    <w:name w:val="toc 9"/>
    <w:basedOn w:val="Standaard"/>
    <w:next w:val="Standaard"/>
    <w:autoRedefine/>
    <w:uiPriority w:val="39"/>
    <w:unhideWhenUsed/>
    <w:rsid w:val="00ED18A8"/>
    <w:pPr>
      <w:spacing w:after="100" w:line="278" w:lineRule="auto"/>
      <w:ind w:left="1920"/>
    </w:pPr>
    <w:rPr>
      <w:rFonts w:eastAsiaTheme="minorEastAsia"/>
      <w:kern w:val="2"/>
      <w:sz w:val="24"/>
      <w:szCs w:val="24"/>
      <w:lang w:eastAsia="nl-NL"/>
      <w14:ligatures w14:val="standardContextual"/>
    </w:rPr>
  </w:style>
  <w:style w:type="paragraph" w:styleId="Revisie">
    <w:name w:val="Revision"/>
    <w:hidden/>
    <w:uiPriority w:val="99"/>
    <w:semiHidden/>
    <w:rsid w:val="00437BF0"/>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276989">
      <w:bodyDiv w:val="1"/>
      <w:marLeft w:val="0"/>
      <w:marRight w:val="0"/>
      <w:marTop w:val="0"/>
      <w:marBottom w:val="0"/>
      <w:divBdr>
        <w:top w:val="none" w:sz="0" w:space="0" w:color="auto"/>
        <w:left w:val="none" w:sz="0" w:space="0" w:color="auto"/>
        <w:bottom w:val="none" w:sz="0" w:space="0" w:color="auto"/>
        <w:right w:val="none" w:sz="0" w:space="0" w:color="auto"/>
      </w:divBdr>
    </w:div>
    <w:div w:id="899363532">
      <w:bodyDiv w:val="1"/>
      <w:marLeft w:val="0"/>
      <w:marRight w:val="0"/>
      <w:marTop w:val="0"/>
      <w:marBottom w:val="0"/>
      <w:divBdr>
        <w:top w:val="none" w:sz="0" w:space="0" w:color="auto"/>
        <w:left w:val="none" w:sz="0" w:space="0" w:color="auto"/>
        <w:bottom w:val="none" w:sz="0" w:space="0" w:color="auto"/>
        <w:right w:val="none" w:sz="0" w:space="0" w:color="auto"/>
      </w:divBdr>
      <w:divsChild>
        <w:div w:id="766774925">
          <w:marLeft w:val="0"/>
          <w:marRight w:val="0"/>
          <w:marTop w:val="0"/>
          <w:marBottom w:val="0"/>
          <w:divBdr>
            <w:top w:val="none" w:sz="0" w:space="0" w:color="auto"/>
            <w:left w:val="none" w:sz="0" w:space="0" w:color="auto"/>
            <w:bottom w:val="none" w:sz="0" w:space="0" w:color="auto"/>
            <w:right w:val="none" w:sz="0" w:space="0" w:color="auto"/>
          </w:divBdr>
        </w:div>
      </w:divsChild>
    </w:div>
    <w:div w:id="1595628345">
      <w:bodyDiv w:val="1"/>
      <w:marLeft w:val="0"/>
      <w:marRight w:val="0"/>
      <w:marTop w:val="0"/>
      <w:marBottom w:val="0"/>
      <w:divBdr>
        <w:top w:val="none" w:sz="0" w:space="0" w:color="auto"/>
        <w:left w:val="none" w:sz="0" w:space="0" w:color="auto"/>
        <w:bottom w:val="none" w:sz="0" w:space="0" w:color="auto"/>
        <w:right w:val="none" w:sz="0" w:space="0" w:color="auto"/>
      </w:divBdr>
      <w:divsChild>
        <w:div w:id="1340280812">
          <w:marLeft w:val="0"/>
          <w:marRight w:val="0"/>
          <w:marTop w:val="0"/>
          <w:marBottom w:val="0"/>
          <w:divBdr>
            <w:top w:val="none" w:sz="0" w:space="0" w:color="auto"/>
            <w:left w:val="none" w:sz="0" w:space="0" w:color="auto"/>
            <w:bottom w:val="none" w:sz="0" w:space="0" w:color="auto"/>
            <w:right w:val="none" w:sz="0" w:space="0" w:color="auto"/>
          </w:divBdr>
        </w:div>
      </w:divsChild>
    </w:div>
    <w:div w:id="1764716903">
      <w:bodyDiv w:val="1"/>
      <w:marLeft w:val="0"/>
      <w:marRight w:val="0"/>
      <w:marTop w:val="0"/>
      <w:marBottom w:val="0"/>
      <w:divBdr>
        <w:top w:val="none" w:sz="0" w:space="0" w:color="auto"/>
        <w:left w:val="none" w:sz="0" w:space="0" w:color="auto"/>
        <w:bottom w:val="none" w:sz="0" w:space="0" w:color="auto"/>
        <w:right w:val="none" w:sz="0" w:space="0" w:color="auto"/>
      </w:divBdr>
    </w:div>
    <w:div w:id="1975479225">
      <w:bodyDiv w:val="1"/>
      <w:marLeft w:val="0"/>
      <w:marRight w:val="0"/>
      <w:marTop w:val="0"/>
      <w:marBottom w:val="0"/>
      <w:divBdr>
        <w:top w:val="none" w:sz="0" w:space="0" w:color="auto"/>
        <w:left w:val="none" w:sz="0" w:space="0" w:color="auto"/>
        <w:bottom w:val="none" w:sz="0" w:space="0" w:color="auto"/>
        <w:right w:val="none" w:sz="0" w:space="0" w:color="auto"/>
      </w:divBdr>
    </w:div>
    <w:div w:id="2015842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oelichting xmlns="e2231357-2c5a-458d-a119-f99ebb58a6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17E229518DDC49B12E1E7CBE930DA8" ma:contentTypeVersion="4" ma:contentTypeDescription="Create a new document." ma:contentTypeScope="" ma:versionID="4256faaa6fac65c2e5f36920aa47d4d8">
  <xsd:schema xmlns:xsd="http://www.w3.org/2001/XMLSchema" xmlns:xs="http://www.w3.org/2001/XMLSchema" xmlns:p="http://schemas.microsoft.com/office/2006/metadata/properties" xmlns:ns2="e2231357-2c5a-458d-a119-f99ebb58a6e4" targetNamespace="http://schemas.microsoft.com/office/2006/metadata/properties" ma:root="true" ma:fieldsID="d01c862cb3d16834c3311232239e5bd0" ns2:_="">
    <xsd:import namespace="e2231357-2c5a-458d-a119-f99ebb58a6e4"/>
    <xsd:element name="properties">
      <xsd:complexType>
        <xsd:sequence>
          <xsd:element name="documentManagement">
            <xsd:complexType>
              <xsd:all>
                <xsd:element ref="ns2:Toelichting"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31357-2c5a-458d-a119-f99ebb58a6e4" elementFormDefault="qualified">
    <xsd:import namespace="http://schemas.microsoft.com/office/2006/documentManagement/types"/>
    <xsd:import namespace="http://schemas.microsoft.com/office/infopath/2007/PartnerControls"/>
    <xsd:element name="Toelichting" ma:index="8" nillable="true" ma:displayName="Toelichting" ma:description="Toelichtende tekst met betrekking tot (de status) van het document" ma:format="Dropdown" ma:internalName="Toelichting">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16744-80AF-4965-A730-826C69FC9814}">
  <ds:schemaRefs>
    <ds:schemaRef ds:uri="http://schemas.microsoft.com/sharepoint/v3/contenttype/forms"/>
  </ds:schemaRefs>
</ds:datastoreItem>
</file>

<file path=customXml/itemProps2.xml><?xml version="1.0" encoding="utf-8"?>
<ds:datastoreItem xmlns:ds="http://schemas.openxmlformats.org/officeDocument/2006/customXml" ds:itemID="{9D76C09D-3D08-4E40-992D-A40878CD6E66}">
  <ds:schemaRefs>
    <ds:schemaRef ds:uri="http://schemas.microsoft.com/office/2006/metadata/properties"/>
    <ds:schemaRef ds:uri="http://schemas.microsoft.com/office/infopath/2007/PartnerControls"/>
    <ds:schemaRef ds:uri="e2231357-2c5a-458d-a119-f99ebb58a6e4"/>
  </ds:schemaRefs>
</ds:datastoreItem>
</file>

<file path=customXml/itemProps3.xml><?xml version="1.0" encoding="utf-8"?>
<ds:datastoreItem xmlns:ds="http://schemas.openxmlformats.org/officeDocument/2006/customXml" ds:itemID="{556FD310-7481-44FF-B8BF-385EB8C40F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31357-2c5a-458d-a119-f99ebb58a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86A12B-0FC5-4144-AF27-9F551B3E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11005</Words>
  <Characters>60533</Characters>
  <Application>Microsoft Office Word</Application>
  <DocSecurity>0</DocSecurity>
  <Lines>504</Lines>
  <Paragraphs>142</Paragraphs>
  <ScaleCrop>false</ScaleCrop>
  <HeadingPairs>
    <vt:vector size="2" baseType="variant">
      <vt:variant>
        <vt:lpstr>Titel</vt:lpstr>
      </vt:variant>
      <vt:variant>
        <vt:i4>1</vt:i4>
      </vt:variant>
    </vt:vector>
  </HeadingPairs>
  <TitlesOfParts>
    <vt:vector size="1" baseType="lpstr">
      <vt:lpstr/>
    </vt:vector>
  </TitlesOfParts>
  <Company>Gemeente Simpelveld</Company>
  <LinksUpToDate>false</LinksUpToDate>
  <CharactersWithSpaces>71396</CharactersWithSpaces>
  <SharedDoc>false</SharedDoc>
  <HLinks>
    <vt:vector size="12" baseType="variant">
      <vt:variant>
        <vt:i4>2031668</vt:i4>
      </vt:variant>
      <vt:variant>
        <vt:i4>8</vt:i4>
      </vt:variant>
      <vt:variant>
        <vt:i4>0</vt:i4>
      </vt:variant>
      <vt:variant>
        <vt:i4>5</vt:i4>
      </vt:variant>
      <vt:variant>
        <vt:lpwstr/>
      </vt:variant>
      <vt:variant>
        <vt:lpwstr>_Toc226528275</vt:lpwstr>
      </vt:variant>
      <vt:variant>
        <vt:i4>2031668</vt:i4>
      </vt:variant>
      <vt:variant>
        <vt:i4>2</vt:i4>
      </vt:variant>
      <vt:variant>
        <vt:i4>0</vt:i4>
      </vt:variant>
      <vt:variant>
        <vt:i4>5</vt:i4>
      </vt:variant>
      <vt:variant>
        <vt:lpwstr/>
      </vt:variant>
      <vt:variant>
        <vt:lpwstr>_Toc226528274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Haarsma</dc:creator>
  <cp:keywords/>
  <dc:description/>
  <cp:lastModifiedBy>Niederhofer, Marion</cp:lastModifiedBy>
  <cp:revision>39</cp:revision>
  <cp:lastPrinted>2026-04-09T14:36:00Z</cp:lastPrinted>
  <dcterms:created xsi:type="dcterms:W3CDTF">2026-04-10T07:55:00Z</dcterms:created>
  <dcterms:modified xsi:type="dcterms:W3CDTF">2026-04-10T09:16:00Z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0x0101008817E229518DDC49B12E1E7CBE930DA8</vt:lpwstr>
  </property>
</Properties>
</file>