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D09F1" w14:textId="7F4F3C45" w:rsidR="00C44C62" w:rsidRPr="00C44C62" w:rsidRDefault="00C44C62" w:rsidP="00610F61">
      <w:pPr>
        <w:pStyle w:val="NoSpacing"/>
        <w:rPr>
          <w:b/>
          <w:bCs/>
        </w:rPr>
      </w:pPr>
      <w:r w:rsidRPr="00C44C62">
        <w:rPr>
          <w:b/>
          <w:bCs/>
        </w:rPr>
        <w:t>Bijlage uitleg profielen prijzenblad P2.</w:t>
      </w:r>
    </w:p>
    <w:p w14:paraId="3B058057" w14:textId="77777777" w:rsidR="00C44C62" w:rsidRPr="00C44C62" w:rsidRDefault="00C44C62" w:rsidP="00610F61">
      <w:pPr>
        <w:pStyle w:val="NoSpacing"/>
        <w:rPr>
          <w:b/>
          <w:bCs/>
        </w:rPr>
      </w:pPr>
    </w:p>
    <w:p w14:paraId="517078D1" w14:textId="05F280EB" w:rsidR="00533FCF" w:rsidRPr="00610F61" w:rsidRDefault="00533FCF" w:rsidP="00610F61">
      <w:pPr>
        <w:pStyle w:val="NoSpacing"/>
      </w:pPr>
      <w:r w:rsidRPr="00533FCF">
        <w:rPr>
          <w:b/>
          <w:bCs/>
        </w:rPr>
        <w:t>Werkvoorbereider</w:t>
      </w:r>
      <w:r w:rsidR="002B1FFD" w:rsidRPr="002B1FFD">
        <w:rPr>
          <w:b/>
          <w:bCs/>
        </w:rPr>
        <w:t xml:space="preserve"> </w:t>
      </w:r>
      <w:r w:rsidR="002B1FFD">
        <w:rPr>
          <w:b/>
          <w:bCs/>
        </w:rPr>
        <w:t>of een vergelijkbare functie</w:t>
      </w:r>
      <w:r w:rsidRPr="00533FCF">
        <w:br/>
      </w:r>
      <w:r w:rsidR="00610F61" w:rsidRPr="00610F61">
        <w:t>Bi</w:t>
      </w:r>
      <w:r w:rsidR="00610F61">
        <w:t xml:space="preserve">j projecten zijn naar mening </w:t>
      </w:r>
      <w:r w:rsidR="00B976E1">
        <w:t xml:space="preserve">van de </w:t>
      </w:r>
      <w:r w:rsidR="00610F61">
        <w:t xml:space="preserve">opdrachtgever de onderstaande werkzaamheden van belang </w:t>
      </w:r>
      <w:r w:rsidR="00D57A32">
        <w:t>d</w:t>
      </w:r>
      <w:r w:rsidR="00B976E1">
        <w:t xml:space="preserve">ie onderdeel zijn voor de </w:t>
      </w:r>
      <w:r w:rsidR="00610F61">
        <w:t>uitvoer</w:t>
      </w:r>
      <w:r w:rsidR="00D57A32">
        <w:t>ing</w:t>
      </w:r>
      <w:r w:rsidR="00610F61">
        <w:t xml:space="preserve"> van de projecten</w:t>
      </w:r>
      <w:r w:rsidR="00B976E1">
        <w:t xml:space="preserve"> en</w:t>
      </w:r>
      <w:r w:rsidR="000255E3">
        <w:t xml:space="preserve"> hebben</w:t>
      </w:r>
      <w:r w:rsidR="00B976E1">
        <w:t xml:space="preserve"> dit </w:t>
      </w:r>
      <w:r w:rsidR="009B675A">
        <w:t xml:space="preserve">ondergebracht </w:t>
      </w:r>
      <w:r w:rsidR="000255E3">
        <w:t xml:space="preserve">in de </w:t>
      </w:r>
      <w:r w:rsidR="009B675A">
        <w:t xml:space="preserve">benaming van </w:t>
      </w:r>
      <w:r w:rsidR="000255E3">
        <w:t>een werkvoorbereider</w:t>
      </w:r>
      <w:r w:rsidR="002767A8">
        <w:t>:</w:t>
      </w:r>
      <w:r w:rsidRPr="00533FCF">
        <w:br/>
        <w:t xml:space="preserve">• </w:t>
      </w:r>
      <w:r w:rsidR="00610F61" w:rsidRPr="00610F61">
        <w:t>D</w:t>
      </w:r>
      <w:r w:rsidRPr="00533FCF">
        <w:t xml:space="preserve">e voorbereiding en coördinatie van </w:t>
      </w:r>
      <w:r w:rsidR="00610F61">
        <w:t xml:space="preserve">de </w:t>
      </w:r>
      <w:r w:rsidRPr="00533FCF">
        <w:t>AV-installatieprojecten;</w:t>
      </w:r>
      <w:r w:rsidRPr="00533FCF">
        <w:br/>
        <w:t xml:space="preserve">• </w:t>
      </w:r>
      <w:r w:rsidR="00610F61" w:rsidRPr="00610F61">
        <w:t>H</w:t>
      </w:r>
      <w:r w:rsidRPr="00533FCF">
        <w:t>et opstellen van werkplanningen, materiaallijsten en technische documentatie;</w:t>
      </w:r>
      <w:r w:rsidRPr="00533FCF">
        <w:br/>
        <w:t xml:space="preserve">• </w:t>
      </w:r>
      <w:r w:rsidR="00610F61" w:rsidRPr="00610F61">
        <w:t>D</w:t>
      </w:r>
      <w:r w:rsidR="00610F61">
        <w:t xml:space="preserve">e </w:t>
      </w:r>
      <w:r w:rsidRPr="00533FCF">
        <w:t>technische ontwerpen vertalen naar uitvoerbare werkzaamheden en instructies voor uitvoeringsteams;</w:t>
      </w:r>
      <w:r w:rsidRPr="00533FCF">
        <w:br/>
        <w:t>• Kennis</w:t>
      </w:r>
      <w:r w:rsidR="00610F61" w:rsidRPr="00610F61">
        <w:t xml:space="preserve"> </w:t>
      </w:r>
      <w:r w:rsidR="00610F61">
        <w:t>en aansturen</w:t>
      </w:r>
      <w:r w:rsidRPr="00533FCF">
        <w:t xml:space="preserve"> van </w:t>
      </w:r>
      <w:r w:rsidR="00610F61" w:rsidRPr="00610F61">
        <w:t>d</w:t>
      </w:r>
      <w:r w:rsidR="00610F61">
        <w:t xml:space="preserve">e </w:t>
      </w:r>
      <w:r w:rsidRPr="00533FCF">
        <w:t>logistieke processen, materiaalbeheer en afstemming met leveranciers en onderaannemers;</w:t>
      </w:r>
      <w:r w:rsidRPr="00533FCF">
        <w:br/>
        <w:t xml:space="preserve">• </w:t>
      </w:r>
      <w:r w:rsidR="00610F61" w:rsidRPr="00610F61">
        <w:t>H</w:t>
      </w:r>
      <w:r w:rsidRPr="00533FCF">
        <w:t>et bewaken van voortgang, kwaliteit en kosten binnen de werkvoorbereidingsfase.</w:t>
      </w:r>
    </w:p>
    <w:p w14:paraId="62D7BC6C" w14:textId="77777777" w:rsidR="00533FCF" w:rsidRPr="00533FCF" w:rsidRDefault="009C02FC" w:rsidP="00533FCF">
      <w:r>
        <w:pict w14:anchorId="65D9303C">
          <v:rect id="_x0000_i1025" style="width:0;height:1.5pt" o:hralign="center" o:hrstd="t" o:hr="t" fillcolor="#a0a0a0" stroked="f"/>
        </w:pict>
      </w:r>
    </w:p>
    <w:p w14:paraId="24AF523C" w14:textId="77777777" w:rsidR="00BA28A2" w:rsidRDefault="00533FCF" w:rsidP="00BA28A2">
      <w:pPr>
        <w:pStyle w:val="NoSpacing"/>
        <w:rPr>
          <w:b/>
          <w:bCs/>
        </w:rPr>
      </w:pPr>
      <w:r w:rsidRPr="00533FCF">
        <w:rPr>
          <w:b/>
          <w:bCs/>
        </w:rPr>
        <w:t>Assemblage medewerker</w:t>
      </w:r>
      <w:r w:rsidR="002B1FFD" w:rsidRPr="002B1FFD">
        <w:rPr>
          <w:b/>
          <w:bCs/>
        </w:rPr>
        <w:t xml:space="preserve"> </w:t>
      </w:r>
      <w:r w:rsidR="002B1FFD">
        <w:rPr>
          <w:b/>
          <w:bCs/>
        </w:rPr>
        <w:t>of een vergelijkbare functie</w:t>
      </w:r>
    </w:p>
    <w:p w14:paraId="0964548D" w14:textId="33C725C4" w:rsidR="00533FCF" w:rsidRPr="00533FCF" w:rsidRDefault="004E553B" w:rsidP="00BA28A2">
      <w:pPr>
        <w:pStyle w:val="NoSpacing"/>
      </w:pPr>
      <w:r w:rsidRPr="00610F61">
        <w:t>Bi</w:t>
      </w:r>
      <w:r>
        <w:t xml:space="preserve">j projecten zijn naar mening </w:t>
      </w:r>
      <w:r w:rsidR="00B976E1">
        <w:t xml:space="preserve">van de </w:t>
      </w:r>
      <w:r>
        <w:t xml:space="preserve">opdrachtgever de onderstaande werkzaamheden van belang </w:t>
      </w:r>
      <w:r w:rsidR="00B976E1">
        <w:t xml:space="preserve">die onderdeel zijn </w:t>
      </w:r>
      <w:r>
        <w:t xml:space="preserve">voor de uitvoering van de projecten </w:t>
      </w:r>
      <w:r w:rsidR="00B976E1">
        <w:t>en</w:t>
      </w:r>
      <w:r>
        <w:t xml:space="preserve"> hebben </w:t>
      </w:r>
      <w:r w:rsidR="00B976E1">
        <w:t xml:space="preserve">dit </w:t>
      </w:r>
      <w:r>
        <w:t xml:space="preserve">ondergebracht in de benaming van een </w:t>
      </w:r>
      <w:r w:rsidR="00BA28A2">
        <w:t>Assemblage medewerker</w:t>
      </w:r>
      <w:r>
        <w:t>:</w:t>
      </w:r>
      <w:r w:rsidRPr="00533FCF">
        <w:br/>
      </w:r>
      <w:r w:rsidR="00533FCF" w:rsidRPr="00533FCF">
        <w:t xml:space="preserve">• </w:t>
      </w:r>
      <w:r w:rsidR="006925EA" w:rsidRPr="006925EA">
        <w:t>He</w:t>
      </w:r>
      <w:r w:rsidR="006925EA">
        <w:t xml:space="preserve">t </w:t>
      </w:r>
      <w:r w:rsidR="00533FCF" w:rsidRPr="00533FCF">
        <w:t>assembleren en bekabelen van AV-componenten en racksystemen;</w:t>
      </w:r>
      <w:r w:rsidR="00533FCF" w:rsidRPr="00533FCF">
        <w:br/>
        <w:t>• Kennis van relevante technische tekeningen, schema’s en bekabelingsspecificaties;</w:t>
      </w:r>
      <w:r w:rsidR="00533FCF" w:rsidRPr="00533FCF">
        <w:br/>
        <w:t xml:space="preserve">• </w:t>
      </w:r>
      <w:r w:rsidR="00B67B3C" w:rsidRPr="00B67B3C">
        <w:t>He</w:t>
      </w:r>
      <w:r w:rsidR="00B67B3C">
        <w:t xml:space="preserve">t </w:t>
      </w:r>
      <w:r w:rsidR="00533FCF" w:rsidRPr="00533FCF">
        <w:t>testen en controleren van geassembleerde systemen op functionaliteit en kwaliteit;</w:t>
      </w:r>
      <w:r w:rsidR="00533FCF" w:rsidRPr="00533FCF">
        <w:br/>
        <w:t>• Kennis van geldende veiligheidsvoorschriften en richtlijnen voor elektrotechnische werkzaamheden;</w:t>
      </w:r>
      <w:r w:rsidR="00533FCF" w:rsidRPr="00533FCF">
        <w:br/>
        <w:t>• Nauwkeurigheid en vermogen om volgens gestandaardiseerde werkprocessen en kwaliteitsnormen te werken.</w:t>
      </w:r>
    </w:p>
    <w:p w14:paraId="690C6C7A" w14:textId="77777777" w:rsidR="00533FCF" w:rsidRPr="00533FCF" w:rsidRDefault="009C02FC" w:rsidP="00533FCF">
      <w:r>
        <w:pict w14:anchorId="581C5186">
          <v:rect id="_x0000_i1026" style="width:0;height:1.5pt" o:hralign="center" o:hrstd="t" o:hr="t" fillcolor="#a0a0a0" stroked="f"/>
        </w:pict>
      </w:r>
    </w:p>
    <w:p w14:paraId="58D67395" w14:textId="38B5A30C" w:rsidR="00D34A69" w:rsidRDefault="00533FCF" w:rsidP="00600B87">
      <w:pPr>
        <w:pStyle w:val="NoSpacing"/>
      </w:pPr>
      <w:r w:rsidRPr="00533FCF">
        <w:rPr>
          <w:b/>
          <w:bCs/>
        </w:rPr>
        <w:t>Tekenaar</w:t>
      </w:r>
      <w:r w:rsidR="002B1FFD" w:rsidRPr="002B1FFD">
        <w:rPr>
          <w:b/>
          <w:bCs/>
        </w:rPr>
        <w:t xml:space="preserve"> </w:t>
      </w:r>
      <w:r w:rsidR="002B1FFD">
        <w:rPr>
          <w:b/>
          <w:bCs/>
        </w:rPr>
        <w:t>of een vergelijkbare functie</w:t>
      </w:r>
      <w:r w:rsidRPr="00533FCF">
        <w:br/>
      </w:r>
      <w:r w:rsidR="00F91E43" w:rsidRPr="00610F61">
        <w:t>Bi</w:t>
      </w:r>
      <w:r w:rsidR="00F91E43">
        <w:t xml:space="preserve">j projecten zijn naar mening </w:t>
      </w:r>
      <w:r w:rsidR="00B976E1">
        <w:t xml:space="preserve">van de </w:t>
      </w:r>
      <w:r w:rsidR="00F91E43">
        <w:t xml:space="preserve">opdrachtgever de onderstaande werkzaamheden van belang </w:t>
      </w:r>
      <w:r w:rsidR="00B976E1">
        <w:t xml:space="preserve">die onderdeel zijn voor </w:t>
      </w:r>
      <w:r w:rsidR="00F91E43">
        <w:t xml:space="preserve">de uitvoering van de projecten </w:t>
      </w:r>
      <w:r w:rsidR="00B976E1">
        <w:t xml:space="preserve">en </w:t>
      </w:r>
      <w:r w:rsidR="00F91E43">
        <w:t xml:space="preserve">hebben </w:t>
      </w:r>
      <w:r w:rsidR="00B976E1">
        <w:t xml:space="preserve">dit </w:t>
      </w:r>
      <w:r w:rsidR="00F91E43">
        <w:t>ondergebracht in de benaming van een Tekenaar:</w:t>
      </w:r>
      <w:r w:rsidR="00F91E43" w:rsidRPr="00533FCF">
        <w:br/>
      </w:r>
      <w:r w:rsidRPr="00533FCF">
        <w:t xml:space="preserve">• </w:t>
      </w:r>
      <w:r w:rsidR="002767A8" w:rsidRPr="002767A8">
        <w:t>He</w:t>
      </w:r>
      <w:r w:rsidR="002767A8">
        <w:t xml:space="preserve">t </w:t>
      </w:r>
      <w:r w:rsidRPr="00533FCF">
        <w:t>uitwerken van technische tekeningen voor AV-installaties, zoals blokschema’s, bekabelingsschema’s en plattegronden;</w:t>
      </w:r>
      <w:r w:rsidRPr="00533FCF">
        <w:br/>
        <w:t xml:space="preserve">• </w:t>
      </w:r>
      <w:r w:rsidR="00F743A5" w:rsidRPr="00F743A5">
        <w:t>He</w:t>
      </w:r>
      <w:r w:rsidR="00F743A5">
        <w:t>t maken van</w:t>
      </w:r>
      <w:r w:rsidRPr="00533FCF">
        <w:t xml:space="preserve"> ontwerpen van engineers/consultants </w:t>
      </w:r>
      <w:r w:rsidR="00F743A5" w:rsidRPr="00F743A5">
        <w:t>e</w:t>
      </w:r>
      <w:r w:rsidR="00F743A5">
        <w:t xml:space="preserve">n deze </w:t>
      </w:r>
      <w:r w:rsidRPr="00533FCF">
        <w:t>te vertalen naar gedetailleerde en uitvoerbare tekeningen;</w:t>
      </w:r>
      <w:r w:rsidRPr="00533FCF">
        <w:br/>
        <w:t>• Kennis van relevante normen en standaarden voor technische documentatie;</w:t>
      </w:r>
      <w:r w:rsidRPr="00533FCF">
        <w:br/>
        <w:t>• Nauwkeurigheid en consistentie in versiebeheer en documentatiebeheer.</w:t>
      </w:r>
    </w:p>
    <w:sectPr w:rsidR="00D34A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CF"/>
    <w:rsid w:val="000255E3"/>
    <w:rsid w:val="00056870"/>
    <w:rsid w:val="002767A8"/>
    <w:rsid w:val="002B1FFD"/>
    <w:rsid w:val="002F04C4"/>
    <w:rsid w:val="003066A4"/>
    <w:rsid w:val="0039322E"/>
    <w:rsid w:val="003967CB"/>
    <w:rsid w:val="004E553B"/>
    <w:rsid w:val="00533FCF"/>
    <w:rsid w:val="00600B87"/>
    <w:rsid w:val="00610F61"/>
    <w:rsid w:val="006925EA"/>
    <w:rsid w:val="00832A26"/>
    <w:rsid w:val="009B675A"/>
    <w:rsid w:val="009E3DAB"/>
    <w:rsid w:val="00A91CC9"/>
    <w:rsid w:val="00B67B3C"/>
    <w:rsid w:val="00B976E1"/>
    <w:rsid w:val="00BA28A2"/>
    <w:rsid w:val="00C44C62"/>
    <w:rsid w:val="00C87E64"/>
    <w:rsid w:val="00D34A69"/>
    <w:rsid w:val="00D57A32"/>
    <w:rsid w:val="00DC7234"/>
    <w:rsid w:val="00E135B2"/>
    <w:rsid w:val="00EC163E"/>
    <w:rsid w:val="00F743A5"/>
    <w:rsid w:val="00F91E43"/>
    <w:rsid w:val="00FA7855"/>
    <w:rsid w:val="00FD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846E5"/>
  <w15:chartTrackingRefBased/>
  <w15:docId w15:val="{60EA73BE-12D6-473F-A0F3-5581D282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3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F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F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F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F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F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F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F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F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F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F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F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F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F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F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F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FC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10F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BFC252A6E3CB44AD6A71CC1E431F80" ma:contentTypeVersion="8" ma:contentTypeDescription="Create a new document." ma:contentTypeScope="" ma:versionID="f87c85f1838b0a342c403a46bf8e5c2b">
  <xsd:schema xmlns:xsd="http://www.w3.org/2001/XMLSchema" xmlns:xs="http://www.w3.org/2001/XMLSchema" xmlns:p="http://schemas.microsoft.com/office/2006/metadata/properties" xmlns:ns3="ba9e5bae-b1d1-4402-967f-909eaa595f91" xmlns:ns4="87fb4019-cf88-4aeb-9462-80c528ca78fa" targetNamespace="http://schemas.microsoft.com/office/2006/metadata/properties" ma:root="true" ma:fieldsID="5b656932b84c4be2be1b68f1c609de0a" ns3:_="" ns4:_="">
    <xsd:import namespace="ba9e5bae-b1d1-4402-967f-909eaa595f91"/>
    <xsd:import namespace="87fb4019-cf88-4aeb-9462-80c528ca78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e5bae-b1d1-4402-967f-909eaa595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4019-cf88-4aeb-9462-80c528ca7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9e5bae-b1d1-4402-967f-909eaa595f9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2FFACD-10AC-4EA6-850F-AA00A12A2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e5bae-b1d1-4402-967f-909eaa595f91"/>
    <ds:schemaRef ds:uri="87fb4019-cf88-4aeb-9462-80c528ca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0A311E-CAC7-4080-9FBA-EC73B1441DCA}">
  <ds:schemaRefs>
    <ds:schemaRef ds:uri="http://schemas.microsoft.com/office/2006/metadata/properties"/>
    <ds:schemaRef ds:uri="http://schemas.microsoft.com/office/infopath/2007/PartnerControls"/>
    <ds:schemaRef ds:uri="ba9e5bae-b1d1-4402-967f-909eaa595f91"/>
  </ds:schemaRefs>
</ds:datastoreItem>
</file>

<file path=customXml/itemProps3.xml><?xml version="1.0" encoding="utf-8"?>
<ds:datastoreItem xmlns:ds="http://schemas.openxmlformats.org/officeDocument/2006/customXml" ds:itemID="{5C57ECC0-BC6C-446E-B62E-0BBD8CA129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Megens, Maurice</dc:creator>
  <cp:keywords/>
  <dc:description/>
  <cp:lastModifiedBy>Wong, Shannon</cp:lastModifiedBy>
  <cp:revision>3</cp:revision>
  <dcterms:created xsi:type="dcterms:W3CDTF">2026-03-31T12:09:00Z</dcterms:created>
  <dcterms:modified xsi:type="dcterms:W3CDTF">2026-03-31T12:22:00Z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0x0101009FBFC252A6E3CB44AD6A71CC1E431F80</vt:lpwstr>
  </property>
</Properties>
</file>