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7C2C" w14:textId="77777777" w:rsidR="00820D05" w:rsidRDefault="00427074" w:rsidP="00820D05">
      <w:pPr>
        <w:pStyle w:val="ZsyseenpuntVRU"/>
        <w:spacing w:line="240" w:lineRule="auto"/>
      </w:pPr>
      <w:r>
        <w:rPr>
          <w:noProof/>
        </w:rPr>
        <mc:AlternateContent>
          <mc:Choice Requires="wpc">
            <w:drawing>
              <wp:anchor distT="0" distB="0" distL="114300" distR="114300" simplePos="0" relativeHeight="251658240" behindDoc="1" locked="1" layoutInCell="1" allowOverlap="1" wp14:anchorId="5D31EF2A" wp14:editId="5FB0F6E5">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7B00A7" id="LogoSwitch1" o:spid="_x0000_s1026" editas="canvas" style="position:absolute;margin-left:0;margin-top:0;width:595.3pt;height:85.6pt;z-index:-251658240;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p w14:paraId="395A8801" w14:textId="72E9C975" w:rsidR="008F0774" w:rsidRDefault="008F0774" w:rsidP="008F0774">
      <w:pPr>
        <w:rPr>
          <w:color w:val="D10A0F"/>
          <w:sz w:val="36"/>
          <w:szCs w:val="36"/>
        </w:rPr>
      </w:pPr>
      <w:r w:rsidRPr="00854BE0">
        <w:rPr>
          <w:color w:val="D10A0F"/>
          <w:sz w:val="36"/>
          <w:szCs w:val="36"/>
        </w:rPr>
        <w:t xml:space="preserve">Bijlage </w:t>
      </w:r>
      <w:r w:rsidR="00A56DC0">
        <w:rPr>
          <w:color w:val="D10A0F"/>
          <w:sz w:val="36"/>
          <w:szCs w:val="36"/>
        </w:rPr>
        <w:t>4</w:t>
      </w:r>
      <w:r w:rsidR="00CD2B5B" w:rsidRPr="00854BE0">
        <w:rPr>
          <w:color w:val="D10A0F"/>
          <w:sz w:val="36"/>
          <w:szCs w:val="36"/>
        </w:rPr>
        <w:t xml:space="preserve"> </w:t>
      </w:r>
      <w:r w:rsidR="00433C05" w:rsidRPr="00854BE0">
        <w:rPr>
          <w:color w:val="D10A0F"/>
          <w:sz w:val="36"/>
          <w:szCs w:val="36"/>
        </w:rPr>
        <w:t>Procedurele regels bij de aanbestedingsprocedure</w:t>
      </w:r>
    </w:p>
    <w:p w14:paraId="5D568438" w14:textId="77777777" w:rsidR="005153CE" w:rsidRDefault="005153CE" w:rsidP="008F0774">
      <w:pPr>
        <w:rPr>
          <w:color w:val="D10A0F"/>
          <w:sz w:val="36"/>
          <w:szCs w:val="36"/>
        </w:rPr>
      </w:pPr>
    </w:p>
    <w:sdt>
      <w:sdtPr>
        <w:rPr>
          <w:rFonts w:eastAsiaTheme="minorHAnsi" w:cstheme="minorBidi"/>
          <w:sz w:val="18"/>
          <w:szCs w:val="22"/>
          <w:lang w:eastAsia="en-US"/>
        </w:rPr>
        <w:id w:val="2054116506"/>
        <w:docPartObj>
          <w:docPartGallery w:val="Table of Contents"/>
          <w:docPartUnique/>
        </w:docPartObj>
      </w:sdtPr>
      <w:sdtEndPr>
        <w:rPr>
          <w:b/>
          <w:bCs/>
          <w:szCs w:val="18"/>
        </w:rPr>
      </w:sdtEndPr>
      <w:sdtContent>
        <w:p w14:paraId="41AF2DD7" w14:textId="7A5C2D05" w:rsidR="00967C97" w:rsidRPr="00CD6502" w:rsidRDefault="00967C97" w:rsidP="00CD6502">
          <w:pPr>
            <w:pStyle w:val="Kopvaninhoudsopgave"/>
            <w:spacing w:before="0" w:after="0" w:line="240" w:lineRule="atLeast"/>
            <w:rPr>
              <w:sz w:val="18"/>
              <w:szCs w:val="18"/>
            </w:rPr>
          </w:pPr>
          <w:r w:rsidRPr="00CD6502">
            <w:rPr>
              <w:sz w:val="18"/>
              <w:szCs w:val="18"/>
            </w:rPr>
            <w:t>Inhoud</w:t>
          </w:r>
        </w:p>
        <w:p w14:paraId="42B48823" w14:textId="1E7DC606" w:rsidR="00DC5956" w:rsidRDefault="00967C97">
          <w:pPr>
            <w:pStyle w:val="Inhopg1"/>
            <w:rPr>
              <w:rFonts w:asciiTheme="minorHAnsi" w:eastAsiaTheme="minorEastAsia" w:hAnsiTheme="minorHAnsi"/>
              <w:b w:val="0"/>
              <w:noProof/>
              <w:kern w:val="2"/>
              <w:sz w:val="24"/>
              <w:szCs w:val="24"/>
              <w:lang w:eastAsia="nl-NL"/>
              <w14:ligatures w14:val="standardContextual"/>
            </w:rPr>
          </w:pPr>
          <w:r w:rsidRPr="00E9449D">
            <w:rPr>
              <w:sz w:val="18"/>
              <w:szCs w:val="18"/>
            </w:rPr>
            <w:fldChar w:fldCharType="begin"/>
          </w:r>
          <w:r w:rsidRPr="00E9449D">
            <w:rPr>
              <w:sz w:val="18"/>
              <w:szCs w:val="18"/>
            </w:rPr>
            <w:instrText xml:space="preserve"> TOC \o "1-3" \h \z \u </w:instrText>
          </w:r>
          <w:r w:rsidRPr="00E9449D">
            <w:rPr>
              <w:sz w:val="18"/>
              <w:szCs w:val="18"/>
            </w:rPr>
            <w:fldChar w:fldCharType="separate"/>
          </w:r>
          <w:hyperlink w:anchor="_Toc207021663" w:history="1">
            <w:r w:rsidR="00DC5956" w:rsidRPr="002317B4">
              <w:rPr>
                <w:rStyle w:val="Hyperlink"/>
                <w:noProof/>
              </w:rPr>
              <w:t>1</w:t>
            </w:r>
            <w:r w:rsidR="00DC5956">
              <w:rPr>
                <w:rFonts w:asciiTheme="minorHAnsi" w:eastAsiaTheme="minorEastAsia" w:hAnsiTheme="minorHAnsi"/>
                <w:b w:val="0"/>
                <w:noProof/>
                <w:kern w:val="2"/>
                <w:sz w:val="24"/>
                <w:szCs w:val="24"/>
                <w:lang w:eastAsia="nl-NL"/>
                <w14:ligatures w14:val="standardContextual"/>
              </w:rPr>
              <w:tab/>
            </w:r>
            <w:r w:rsidR="00DC5956" w:rsidRPr="002317B4">
              <w:rPr>
                <w:rStyle w:val="Hyperlink"/>
                <w:noProof/>
              </w:rPr>
              <w:t>Aanbestedingswet</w:t>
            </w:r>
            <w:r w:rsidR="00DC5956">
              <w:rPr>
                <w:noProof/>
                <w:webHidden/>
              </w:rPr>
              <w:tab/>
            </w:r>
            <w:r w:rsidR="00DC5956">
              <w:rPr>
                <w:noProof/>
                <w:webHidden/>
              </w:rPr>
              <w:fldChar w:fldCharType="begin"/>
            </w:r>
            <w:r w:rsidR="00DC5956">
              <w:rPr>
                <w:noProof/>
                <w:webHidden/>
              </w:rPr>
              <w:instrText xml:space="preserve"> PAGEREF _Toc207021663 \h </w:instrText>
            </w:r>
            <w:r w:rsidR="00DC5956">
              <w:rPr>
                <w:noProof/>
                <w:webHidden/>
              </w:rPr>
            </w:r>
            <w:r w:rsidR="00DC5956">
              <w:rPr>
                <w:noProof/>
                <w:webHidden/>
              </w:rPr>
              <w:fldChar w:fldCharType="separate"/>
            </w:r>
            <w:r w:rsidR="00DC5956">
              <w:rPr>
                <w:noProof/>
                <w:webHidden/>
              </w:rPr>
              <w:t>3</w:t>
            </w:r>
            <w:r w:rsidR="00DC5956">
              <w:rPr>
                <w:noProof/>
                <w:webHidden/>
              </w:rPr>
              <w:fldChar w:fldCharType="end"/>
            </w:r>
          </w:hyperlink>
        </w:p>
        <w:p w14:paraId="22D78F77" w14:textId="7C9528D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4" w:history="1">
            <w:r w:rsidRPr="002317B4">
              <w:rPr>
                <w:rStyle w:val="Hyperlink"/>
                <w:noProof/>
              </w:rPr>
              <w:t>2</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Tenderned</w:t>
            </w:r>
            <w:r>
              <w:rPr>
                <w:noProof/>
                <w:webHidden/>
              </w:rPr>
              <w:tab/>
            </w:r>
            <w:r>
              <w:rPr>
                <w:noProof/>
                <w:webHidden/>
              </w:rPr>
              <w:fldChar w:fldCharType="begin"/>
            </w:r>
            <w:r>
              <w:rPr>
                <w:noProof/>
                <w:webHidden/>
              </w:rPr>
              <w:instrText xml:space="preserve"> PAGEREF _Toc207021664 \h </w:instrText>
            </w:r>
            <w:r>
              <w:rPr>
                <w:noProof/>
                <w:webHidden/>
              </w:rPr>
            </w:r>
            <w:r>
              <w:rPr>
                <w:noProof/>
                <w:webHidden/>
              </w:rPr>
              <w:fldChar w:fldCharType="separate"/>
            </w:r>
            <w:r>
              <w:rPr>
                <w:noProof/>
                <w:webHidden/>
              </w:rPr>
              <w:t>3</w:t>
            </w:r>
            <w:r>
              <w:rPr>
                <w:noProof/>
                <w:webHidden/>
              </w:rPr>
              <w:fldChar w:fldCharType="end"/>
            </w:r>
          </w:hyperlink>
        </w:p>
        <w:p w14:paraId="42A79F86" w14:textId="0804B576"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5" w:history="1">
            <w:r w:rsidRPr="002317B4">
              <w:rPr>
                <w:rStyle w:val="Hyperlink"/>
                <w:noProof/>
              </w:rPr>
              <w:t>3</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Bescherming persoonsgegevens</w:t>
            </w:r>
            <w:r>
              <w:rPr>
                <w:noProof/>
                <w:webHidden/>
              </w:rPr>
              <w:tab/>
            </w:r>
            <w:r>
              <w:rPr>
                <w:noProof/>
                <w:webHidden/>
              </w:rPr>
              <w:fldChar w:fldCharType="begin"/>
            </w:r>
            <w:r>
              <w:rPr>
                <w:noProof/>
                <w:webHidden/>
              </w:rPr>
              <w:instrText xml:space="preserve"> PAGEREF _Toc207021665 \h </w:instrText>
            </w:r>
            <w:r>
              <w:rPr>
                <w:noProof/>
                <w:webHidden/>
              </w:rPr>
            </w:r>
            <w:r>
              <w:rPr>
                <w:noProof/>
                <w:webHidden/>
              </w:rPr>
              <w:fldChar w:fldCharType="separate"/>
            </w:r>
            <w:r>
              <w:rPr>
                <w:noProof/>
                <w:webHidden/>
              </w:rPr>
              <w:t>3</w:t>
            </w:r>
            <w:r>
              <w:rPr>
                <w:noProof/>
                <w:webHidden/>
              </w:rPr>
              <w:fldChar w:fldCharType="end"/>
            </w:r>
          </w:hyperlink>
        </w:p>
        <w:p w14:paraId="339FA29C" w14:textId="4ADFC32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6" w:history="1">
            <w:r w:rsidRPr="002317B4">
              <w:rPr>
                <w:rStyle w:val="Hyperlink"/>
                <w:noProof/>
              </w:rPr>
              <w:t>4</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Nota van inlichtingen</w:t>
            </w:r>
            <w:r>
              <w:rPr>
                <w:noProof/>
                <w:webHidden/>
              </w:rPr>
              <w:tab/>
            </w:r>
            <w:r>
              <w:rPr>
                <w:noProof/>
                <w:webHidden/>
              </w:rPr>
              <w:fldChar w:fldCharType="begin"/>
            </w:r>
            <w:r>
              <w:rPr>
                <w:noProof/>
                <w:webHidden/>
              </w:rPr>
              <w:instrText xml:space="preserve"> PAGEREF _Toc207021666 \h </w:instrText>
            </w:r>
            <w:r>
              <w:rPr>
                <w:noProof/>
                <w:webHidden/>
              </w:rPr>
            </w:r>
            <w:r>
              <w:rPr>
                <w:noProof/>
                <w:webHidden/>
              </w:rPr>
              <w:fldChar w:fldCharType="separate"/>
            </w:r>
            <w:r>
              <w:rPr>
                <w:noProof/>
                <w:webHidden/>
              </w:rPr>
              <w:t>3</w:t>
            </w:r>
            <w:r>
              <w:rPr>
                <w:noProof/>
                <w:webHidden/>
              </w:rPr>
              <w:fldChar w:fldCharType="end"/>
            </w:r>
          </w:hyperlink>
        </w:p>
        <w:p w14:paraId="0E2E06BA" w14:textId="420A7E2D"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7" w:history="1">
            <w:r w:rsidRPr="002317B4">
              <w:rPr>
                <w:rStyle w:val="Hyperlink"/>
                <w:noProof/>
              </w:rPr>
              <w:t>5</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Indienen inschrijving</w:t>
            </w:r>
            <w:r>
              <w:rPr>
                <w:noProof/>
                <w:webHidden/>
              </w:rPr>
              <w:tab/>
            </w:r>
            <w:r>
              <w:rPr>
                <w:noProof/>
                <w:webHidden/>
              </w:rPr>
              <w:fldChar w:fldCharType="begin"/>
            </w:r>
            <w:r>
              <w:rPr>
                <w:noProof/>
                <w:webHidden/>
              </w:rPr>
              <w:instrText xml:space="preserve"> PAGEREF _Toc207021667 \h </w:instrText>
            </w:r>
            <w:r>
              <w:rPr>
                <w:noProof/>
                <w:webHidden/>
              </w:rPr>
            </w:r>
            <w:r>
              <w:rPr>
                <w:noProof/>
                <w:webHidden/>
              </w:rPr>
              <w:fldChar w:fldCharType="separate"/>
            </w:r>
            <w:r>
              <w:rPr>
                <w:noProof/>
                <w:webHidden/>
              </w:rPr>
              <w:t>3</w:t>
            </w:r>
            <w:r>
              <w:rPr>
                <w:noProof/>
                <w:webHidden/>
              </w:rPr>
              <w:fldChar w:fldCharType="end"/>
            </w:r>
          </w:hyperlink>
        </w:p>
        <w:p w14:paraId="16C4CF0F" w14:textId="75FF3DDB"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8" w:history="1">
            <w:r w:rsidRPr="002317B4">
              <w:rPr>
                <w:rStyle w:val="Hyperlink"/>
                <w:noProof/>
              </w:rPr>
              <w:t>6</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Proces beoordeling inschrijving</w:t>
            </w:r>
            <w:r>
              <w:rPr>
                <w:noProof/>
                <w:webHidden/>
              </w:rPr>
              <w:tab/>
            </w:r>
            <w:r>
              <w:rPr>
                <w:noProof/>
                <w:webHidden/>
              </w:rPr>
              <w:fldChar w:fldCharType="begin"/>
            </w:r>
            <w:r>
              <w:rPr>
                <w:noProof/>
                <w:webHidden/>
              </w:rPr>
              <w:instrText xml:space="preserve"> PAGEREF _Toc207021668 \h </w:instrText>
            </w:r>
            <w:r>
              <w:rPr>
                <w:noProof/>
                <w:webHidden/>
              </w:rPr>
            </w:r>
            <w:r>
              <w:rPr>
                <w:noProof/>
                <w:webHidden/>
              </w:rPr>
              <w:fldChar w:fldCharType="separate"/>
            </w:r>
            <w:r>
              <w:rPr>
                <w:noProof/>
                <w:webHidden/>
              </w:rPr>
              <w:t>3</w:t>
            </w:r>
            <w:r>
              <w:rPr>
                <w:noProof/>
                <w:webHidden/>
              </w:rPr>
              <w:fldChar w:fldCharType="end"/>
            </w:r>
          </w:hyperlink>
        </w:p>
        <w:p w14:paraId="174842DA" w14:textId="5E36D42D"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9" w:history="1">
            <w:r w:rsidRPr="002317B4">
              <w:rPr>
                <w:rStyle w:val="Hyperlink"/>
                <w:noProof/>
              </w:rPr>
              <w:t>7</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Rechtsbescherming/standstill-/vervaltermijn</w:t>
            </w:r>
            <w:r>
              <w:rPr>
                <w:noProof/>
                <w:webHidden/>
              </w:rPr>
              <w:tab/>
            </w:r>
            <w:r>
              <w:rPr>
                <w:noProof/>
                <w:webHidden/>
              </w:rPr>
              <w:fldChar w:fldCharType="begin"/>
            </w:r>
            <w:r>
              <w:rPr>
                <w:noProof/>
                <w:webHidden/>
              </w:rPr>
              <w:instrText xml:space="preserve"> PAGEREF _Toc207021669 \h </w:instrText>
            </w:r>
            <w:r>
              <w:rPr>
                <w:noProof/>
                <w:webHidden/>
              </w:rPr>
            </w:r>
            <w:r>
              <w:rPr>
                <w:noProof/>
                <w:webHidden/>
              </w:rPr>
              <w:fldChar w:fldCharType="separate"/>
            </w:r>
            <w:r>
              <w:rPr>
                <w:noProof/>
                <w:webHidden/>
              </w:rPr>
              <w:t>4</w:t>
            </w:r>
            <w:r>
              <w:rPr>
                <w:noProof/>
                <w:webHidden/>
              </w:rPr>
              <w:fldChar w:fldCharType="end"/>
            </w:r>
          </w:hyperlink>
        </w:p>
        <w:p w14:paraId="4A3954D9" w14:textId="7D0A244D"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0" w:history="1">
            <w:r w:rsidRPr="002317B4">
              <w:rPr>
                <w:rStyle w:val="Hyperlink"/>
                <w:noProof/>
              </w:rPr>
              <w:t>8</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Rechtsgeldige ondertekening</w:t>
            </w:r>
            <w:r>
              <w:rPr>
                <w:noProof/>
                <w:webHidden/>
              </w:rPr>
              <w:tab/>
            </w:r>
            <w:r>
              <w:rPr>
                <w:noProof/>
                <w:webHidden/>
              </w:rPr>
              <w:fldChar w:fldCharType="begin"/>
            </w:r>
            <w:r>
              <w:rPr>
                <w:noProof/>
                <w:webHidden/>
              </w:rPr>
              <w:instrText xml:space="preserve"> PAGEREF _Toc207021670 \h </w:instrText>
            </w:r>
            <w:r>
              <w:rPr>
                <w:noProof/>
                <w:webHidden/>
              </w:rPr>
            </w:r>
            <w:r>
              <w:rPr>
                <w:noProof/>
                <w:webHidden/>
              </w:rPr>
              <w:fldChar w:fldCharType="separate"/>
            </w:r>
            <w:r>
              <w:rPr>
                <w:noProof/>
                <w:webHidden/>
              </w:rPr>
              <w:t>4</w:t>
            </w:r>
            <w:r>
              <w:rPr>
                <w:noProof/>
                <w:webHidden/>
              </w:rPr>
              <w:fldChar w:fldCharType="end"/>
            </w:r>
          </w:hyperlink>
        </w:p>
        <w:p w14:paraId="1478F6C1" w14:textId="19C25B9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1" w:history="1">
            <w:r w:rsidRPr="002317B4">
              <w:rPr>
                <w:rStyle w:val="Hyperlink"/>
                <w:noProof/>
              </w:rPr>
              <w:t>9</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Toepasselijk recht en geschillen</w:t>
            </w:r>
            <w:r>
              <w:rPr>
                <w:noProof/>
                <w:webHidden/>
              </w:rPr>
              <w:tab/>
            </w:r>
            <w:r>
              <w:rPr>
                <w:noProof/>
                <w:webHidden/>
              </w:rPr>
              <w:fldChar w:fldCharType="begin"/>
            </w:r>
            <w:r>
              <w:rPr>
                <w:noProof/>
                <w:webHidden/>
              </w:rPr>
              <w:instrText xml:space="preserve"> PAGEREF _Toc207021671 \h </w:instrText>
            </w:r>
            <w:r>
              <w:rPr>
                <w:noProof/>
                <w:webHidden/>
              </w:rPr>
            </w:r>
            <w:r>
              <w:rPr>
                <w:noProof/>
                <w:webHidden/>
              </w:rPr>
              <w:fldChar w:fldCharType="separate"/>
            </w:r>
            <w:r>
              <w:rPr>
                <w:noProof/>
                <w:webHidden/>
              </w:rPr>
              <w:t>4</w:t>
            </w:r>
            <w:r>
              <w:rPr>
                <w:noProof/>
                <w:webHidden/>
              </w:rPr>
              <w:fldChar w:fldCharType="end"/>
            </w:r>
          </w:hyperlink>
        </w:p>
        <w:p w14:paraId="7F9F0F7E" w14:textId="64490991"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2" w:history="1">
            <w:r w:rsidRPr="002317B4">
              <w:rPr>
                <w:rStyle w:val="Hyperlink"/>
                <w:noProof/>
              </w:rPr>
              <w:t>10</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Onduidelijkheden en onregelmatigheden</w:t>
            </w:r>
            <w:r>
              <w:rPr>
                <w:noProof/>
                <w:webHidden/>
              </w:rPr>
              <w:tab/>
            </w:r>
            <w:r>
              <w:rPr>
                <w:noProof/>
                <w:webHidden/>
              </w:rPr>
              <w:fldChar w:fldCharType="begin"/>
            </w:r>
            <w:r>
              <w:rPr>
                <w:noProof/>
                <w:webHidden/>
              </w:rPr>
              <w:instrText xml:space="preserve"> PAGEREF _Toc207021672 \h </w:instrText>
            </w:r>
            <w:r>
              <w:rPr>
                <w:noProof/>
                <w:webHidden/>
              </w:rPr>
            </w:r>
            <w:r>
              <w:rPr>
                <w:noProof/>
                <w:webHidden/>
              </w:rPr>
              <w:fldChar w:fldCharType="separate"/>
            </w:r>
            <w:r>
              <w:rPr>
                <w:noProof/>
                <w:webHidden/>
              </w:rPr>
              <w:t>4</w:t>
            </w:r>
            <w:r>
              <w:rPr>
                <w:noProof/>
                <w:webHidden/>
              </w:rPr>
              <w:fldChar w:fldCharType="end"/>
            </w:r>
          </w:hyperlink>
        </w:p>
        <w:p w14:paraId="14225C9F" w14:textId="7A297D2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3" w:history="1">
            <w:r w:rsidRPr="002317B4">
              <w:rPr>
                <w:rStyle w:val="Hyperlink"/>
                <w:noProof/>
              </w:rPr>
              <w:t>11</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Intrekken aanbestedingsprocedure</w:t>
            </w:r>
            <w:r>
              <w:rPr>
                <w:noProof/>
                <w:webHidden/>
              </w:rPr>
              <w:tab/>
            </w:r>
            <w:r>
              <w:rPr>
                <w:noProof/>
                <w:webHidden/>
              </w:rPr>
              <w:fldChar w:fldCharType="begin"/>
            </w:r>
            <w:r>
              <w:rPr>
                <w:noProof/>
                <w:webHidden/>
              </w:rPr>
              <w:instrText xml:space="preserve"> PAGEREF _Toc207021673 \h </w:instrText>
            </w:r>
            <w:r>
              <w:rPr>
                <w:noProof/>
                <w:webHidden/>
              </w:rPr>
            </w:r>
            <w:r>
              <w:rPr>
                <w:noProof/>
                <w:webHidden/>
              </w:rPr>
              <w:fldChar w:fldCharType="separate"/>
            </w:r>
            <w:r>
              <w:rPr>
                <w:noProof/>
                <w:webHidden/>
              </w:rPr>
              <w:t>5</w:t>
            </w:r>
            <w:r>
              <w:rPr>
                <w:noProof/>
                <w:webHidden/>
              </w:rPr>
              <w:fldChar w:fldCharType="end"/>
            </w:r>
          </w:hyperlink>
        </w:p>
        <w:p w14:paraId="0547FF61" w14:textId="1A2AE68E"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4" w:history="1">
            <w:r w:rsidRPr="002317B4">
              <w:rPr>
                <w:rStyle w:val="Hyperlink"/>
                <w:noProof/>
              </w:rPr>
              <w:t>12</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Klachtenprocedure</w:t>
            </w:r>
            <w:r>
              <w:rPr>
                <w:noProof/>
                <w:webHidden/>
              </w:rPr>
              <w:tab/>
            </w:r>
            <w:r>
              <w:rPr>
                <w:noProof/>
                <w:webHidden/>
              </w:rPr>
              <w:fldChar w:fldCharType="begin"/>
            </w:r>
            <w:r>
              <w:rPr>
                <w:noProof/>
                <w:webHidden/>
              </w:rPr>
              <w:instrText xml:space="preserve"> PAGEREF _Toc207021674 \h </w:instrText>
            </w:r>
            <w:r>
              <w:rPr>
                <w:noProof/>
                <w:webHidden/>
              </w:rPr>
            </w:r>
            <w:r>
              <w:rPr>
                <w:noProof/>
                <w:webHidden/>
              </w:rPr>
              <w:fldChar w:fldCharType="separate"/>
            </w:r>
            <w:r>
              <w:rPr>
                <w:noProof/>
                <w:webHidden/>
              </w:rPr>
              <w:t>5</w:t>
            </w:r>
            <w:r>
              <w:rPr>
                <w:noProof/>
                <w:webHidden/>
              </w:rPr>
              <w:fldChar w:fldCharType="end"/>
            </w:r>
          </w:hyperlink>
        </w:p>
        <w:p w14:paraId="361CE7E2" w14:textId="54878C94"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5" w:history="1">
            <w:r w:rsidRPr="002317B4">
              <w:rPr>
                <w:rStyle w:val="Hyperlink"/>
                <w:noProof/>
              </w:rPr>
              <w:t>13</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Mogelijkheden om in te schrijven</w:t>
            </w:r>
            <w:r>
              <w:rPr>
                <w:noProof/>
                <w:webHidden/>
              </w:rPr>
              <w:tab/>
            </w:r>
            <w:r>
              <w:rPr>
                <w:noProof/>
                <w:webHidden/>
              </w:rPr>
              <w:fldChar w:fldCharType="begin"/>
            </w:r>
            <w:r>
              <w:rPr>
                <w:noProof/>
                <w:webHidden/>
              </w:rPr>
              <w:instrText xml:space="preserve"> PAGEREF _Toc207021675 \h </w:instrText>
            </w:r>
            <w:r>
              <w:rPr>
                <w:noProof/>
                <w:webHidden/>
              </w:rPr>
            </w:r>
            <w:r>
              <w:rPr>
                <w:noProof/>
                <w:webHidden/>
              </w:rPr>
              <w:fldChar w:fldCharType="separate"/>
            </w:r>
            <w:r>
              <w:rPr>
                <w:noProof/>
                <w:webHidden/>
              </w:rPr>
              <w:t>5</w:t>
            </w:r>
            <w:r>
              <w:rPr>
                <w:noProof/>
                <w:webHidden/>
              </w:rPr>
              <w:fldChar w:fldCharType="end"/>
            </w:r>
          </w:hyperlink>
        </w:p>
        <w:p w14:paraId="0DF8930F" w14:textId="0D68D1BA"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6" w:history="1">
            <w:r w:rsidRPr="002317B4">
              <w:rPr>
                <w:rStyle w:val="Hyperlink"/>
                <w:noProof/>
              </w:rPr>
              <w:t>13.1</w:t>
            </w:r>
            <w:r>
              <w:rPr>
                <w:rFonts w:asciiTheme="minorHAnsi" w:eastAsiaTheme="minorEastAsia" w:hAnsiTheme="minorHAnsi"/>
                <w:noProof/>
                <w:kern w:val="2"/>
                <w:sz w:val="24"/>
                <w:szCs w:val="24"/>
                <w:lang w:eastAsia="nl-NL"/>
                <w14:ligatures w14:val="standardContextual"/>
              </w:rPr>
              <w:tab/>
            </w:r>
            <w:r w:rsidRPr="002317B4">
              <w:rPr>
                <w:rStyle w:val="Hyperlink"/>
                <w:noProof/>
              </w:rPr>
              <w:t>Zelfstandige inschrijver</w:t>
            </w:r>
            <w:r>
              <w:rPr>
                <w:noProof/>
                <w:webHidden/>
              </w:rPr>
              <w:tab/>
            </w:r>
            <w:r>
              <w:rPr>
                <w:noProof/>
                <w:webHidden/>
              </w:rPr>
              <w:fldChar w:fldCharType="begin"/>
            </w:r>
            <w:r>
              <w:rPr>
                <w:noProof/>
                <w:webHidden/>
              </w:rPr>
              <w:instrText xml:space="preserve"> PAGEREF _Toc207021676 \h </w:instrText>
            </w:r>
            <w:r>
              <w:rPr>
                <w:noProof/>
                <w:webHidden/>
              </w:rPr>
            </w:r>
            <w:r>
              <w:rPr>
                <w:noProof/>
                <w:webHidden/>
              </w:rPr>
              <w:fldChar w:fldCharType="separate"/>
            </w:r>
            <w:r>
              <w:rPr>
                <w:noProof/>
                <w:webHidden/>
              </w:rPr>
              <w:t>5</w:t>
            </w:r>
            <w:r>
              <w:rPr>
                <w:noProof/>
                <w:webHidden/>
              </w:rPr>
              <w:fldChar w:fldCharType="end"/>
            </w:r>
          </w:hyperlink>
        </w:p>
        <w:p w14:paraId="142E64A5" w14:textId="58900E83"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7" w:history="1">
            <w:r w:rsidRPr="002317B4">
              <w:rPr>
                <w:rStyle w:val="Hyperlink"/>
                <w:noProof/>
              </w:rPr>
              <w:t>13.2</w:t>
            </w:r>
            <w:r>
              <w:rPr>
                <w:rFonts w:asciiTheme="minorHAnsi" w:eastAsiaTheme="minorEastAsia" w:hAnsiTheme="minorHAnsi"/>
                <w:noProof/>
                <w:kern w:val="2"/>
                <w:sz w:val="24"/>
                <w:szCs w:val="24"/>
                <w:lang w:eastAsia="nl-NL"/>
                <w14:ligatures w14:val="standardContextual"/>
              </w:rPr>
              <w:tab/>
            </w:r>
            <w:r w:rsidRPr="002317B4">
              <w:rPr>
                <w:rStyle w:val="Hyperlink"/>
                <w:noProof/>
              </w:rPr>
              <w:t>Samenwerkingsverband</w:t>
            </w:r>
            <w:r>
              <w:rPr>
                <w:noProof/>
                <w:webHidden/>
              </w:rPr>
              <w:tab/>
            </w:r>
            <w:r>
              <w:rPr>
                <w:noProof/>
                <w:webHidden/>
              </w:rPr>
              <w:fldChar w:fldCharType="begin"/>
            </w:r>
            <w:r>
              <w:rPr>
                <w:noProof/>
                <w:webHidden/>
              </w:rPr>
              <w:instrText xml:space="preserve"> PAGEREF _Toc207021677 \h </w:instrText>
            </w:r>
            <w:r>
              <w:rPr>
                <w:noProof/>
                <w:webHidden/>
              </w:rPr>
            </w:r>
            <w:r>
              <w:rPr>
                <w:noProof/>
                <w:webHidden/>
              </w:rPr>
              <w:fldChar w:fldCharType="separate"/>
            </w:r>
            <w:r>
              <w:rPr>
                <w:noProof/>
                <w:webHidden/>
              </w:rPr>
              <w:t>5</w:t>
            </w:r>
            <w:r>
              <w:rPr>
                <w:noProof/>
                <w:webHidden/>
              </w:rPr>
              <w:fldChar w:fldCharType="end"/>
            </w:r>
          </w:hyperlink>
        </w:p>
        <w:p w14:paraId="52D7B846" w14:textId="1E2CB42B"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8" w:history="1">
            <w:r w:rsidRPr="002317B4">
              <w:rPr>
                <w:rStyle w:val="Hyperlink"/>
                <w:noProof/>
              </w:rPr>
              <w:t>13.3</w:t>
            </w:r>
            <w:r>
              <w:rPr>
                <w:rFonts w:asciiTheme="minorHAnsi" w:eastAsiaTheme="minorEastAsia" w:hAnsiTheme="minorHAnsi"/>
                <w:noProof/>
                <w:kern w:val="2"/>
                <w:sz w:val="24"/>
                <w:szCs w:val="24"/>
                <w:lang w:eastAsia="nl-NL"/>
                <w14:ligatures w14:val="standardContextual"/>
              </w:rPr>
              <w:tab/>
            </w:r>
            <w:r w:rsidRPr="002317B4">
              <w:rPr>
                <w:rStyle w:val="Hyperlink"/>
                <w:noProof/>
              </w:rPr>
              <w:t>Onderaanneming</w:t>
            </w:r>
            <w:r>
              <w:rPr>
                <w:noProof/>
                <w:webHidden/>
              </w:rPr>
              <w:tab/>
            </w:r>
            <w:r>
              <w:rPr>
                <w:noProof/>
                <w:webHidden/>
              </w:rPr>
              <w:fldChar w:fldCharType="begin"/>
            </w:r>
            <w:r>
              <w:rPr>
                <w:noProof/>
                <w:webHidden/>
              </w:rPr>
              <w:instrText xml:space="preserve"> PAGEREF _Toc207021678 \h </w:instrText>
            </w:r>
            <w:r>
              <w:rPr>
                <w:noProof/>
                <w:webHidden/>
              </w:rPr>
            </w:r>
            <w:r>
              <w:rPr>
                <w:noProof/>
                <w:webHidden/>
              </w:rPr>
              <w:fldChar w:fldCharType="separate"/>
            </w:r>
            <w:r>
              <w:rPr>
                <w:noProof/>
                <w:webHidden/>
              </w:rPr>
              <w:t>5</w:t>
            </w:r>
            <w:r>
              <w:rPr>
                <w:noProof/>
                <w:webHidden/>
              </w:rPr>
              <w:fldChar w:fldCharType="end"/>
            </w:r>
          </w:hyperlink>
        </w:p>
        <w:p w14:paraId="38C54752" w14:textId="4A0CACE3"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9" w:history="1">
            <w:r w:rsidRPr="002317B4">
              <w:rPr>
                <w:rStyle w:val="Hyperlink"/>
                <w:noProof/>
              </w:rPr>
              <w:t>13.4</w:t>
            </w:r>
            <w:r>
              <w:rPr>
                <w:rFonts w:asciiTheme="minorHAnsi" w:eastAsiaTheme="minorEastAsia" w:hAnsiTheme="minorHAnsi"/>
                <w:noProof/>
                <w:kern w:val="2"/>
                <w:sz w:val="24"/>
                <w:szCs w:val="24"/>
                <w:lang w:eastAsia="nl-NL"/>
                <w14:ligatures w14:val="standardContextual"/>
              </w:rPr>
              <w:tab/>
            </w:r>
            <w:r w:rsidRPr="002317B4">
              <w:rPr>
                <w:rStyle w:val="Hyperlink"/>
                <w:noProof/>
              </w:rPr>
              <w:t>Beroep op derden in het kader van het voldoen aan de geschiktheidseisen</w:t>
            </w:r>
            <w:r>
              <w:rPr>
                <w:noProof/>
                <w:webHidden/>
              </w:rPr>
              <w:tab/>
            </w:r>
            <w:r>
              <w:rPr>
                <w:noProof/>
                <w:webHidden/>
              </w:rPr>
              <w:fldChar w:fldCharType="begin"/>
            </w:r>
            <w:r>
              <w:rPr>
                <w:noProof/>
                <w:webHidden/>
              </w:rPr>
              <w:instrText xml:space="preserve"> PAGEREF _Toc207021679 \h </w:instrText>
            </w:r>
            <w:r>
              <w:rPr>
                <w:noProof/>
                <w:webHidden/>
              </w:rPr>
            </w:r>
            <w:r>
              <w:rPr>
                <w:noProof/>
                <w:webHidden/>
              </w:rPr>
              <w:fldChar w:fldCharType="separate"/>
            </w:r>
            <w:r>
              <w:rPr>
                <w:noProof/>
                <w:webHidden/>
              </w:rPr>
              <w:t>6</w:t>
            </w:r>
            <w:r>
              <w:rPr>
                <w:noProof/>
                <w:webHidden/>
              </w:rPr>
              <w:fldChar w:fldCharType="end"/>
            </w:r>
          </w:hyperlink>
        </w:p>
        <w:p w14:paraId="034DF23B" w14:textId="4341712A"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0" w:history="1">
            <w:r w:rsidRPr="002317B4">
              <w:rPr>
                <w:rStyle w:val="Hyperlink"/>
                <w:bCs/>
                <w:noProof/>
              </w:rPr>
              <w:t>13.4.1</w:t>
            </w:r>
            <w:r>
              <w:rPr>
                <w:rFonts w:asciiTheme="minorHAnsi" w:eastAsiaTheme="minorEastAsia" w:hAnsiTheme="minorHAnsi"/>
                <w:noProof/>
                <w:kern w:val="2"/>
                <w:sz w:val="24"/>
                <w:szCs w:val="24"/>
                <w:lang w:eastAsia="nl-NL"/>
                <w14:ligatures w14:val="standardContextual"/>
              </w:rPr>
              <w:tab/>
            </w:r>
            <w:r w:rsidRPr="002317B4">
              <w:rPr>
                <w:rStyle w:val="Hyperlink"/>
                <w:bCs/>
                <w:noProof/>
              </w:rPr>
              <w:t>Algemeen</w:t>
            </w:r>
            <w:r>
              <w:rPr>
                <w:noProof/>
                <w:webHidden/>
              </w:rPr>
              <w:tab/>
            </w:r>
            <w:r>
              <w:rPr>
                <w:noProof/>
                <w:webHidden/>
              </w:rPr>
              <w:fldChar w:fldCharType="begin"/>
            </w:r>
            <w:r>
              <w:rPr>
                <w:noProof/>
                <w:webHidden/>
              </w:rPr>
              <w:instrText xml:space="preserve"> PAGEREF _Toc207021680 \h </w:instrText>
            </w:r>
            <w:r>
              <w:rPr>
                <w:noProof/>
                <w:webHidden/>
              </w:rPr>
            </w:r>
            <w:r>
              <w:rPr>
                <w:noProof/>
                <w:webHidden/>
              </w:rPr>
              <w:fldChar w:fldCharType="separate"/>
            </w:r>
            <w:r>
              <w:rPr>
                <w:noProof/>
                <w:webHidden/>
              </w:rPr>
              <w:t>6</w:t>
            </w:r>
            <w:r>
              <w:rPr>
                <w:noProof/>
                <w:webHidden/>
              </w:rPr>
              <w:fldChar w:fldCharType="end"/>
            </w:r>
          </w:hyperlink>
        </w:p>
        <w:p w14:paraId="605261F3" w14:textId="3429D396"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1" w:history="1">
            <w:r w:rsidRPr="002317B4">
              <w:rPr>
                <w:rStyle w:val="Hyperlink"/>
                <w:bCs/>
                <w:noProof/>
              </w:rPr>
              <w:t>13.4.2</w:t>
            </w:r>
            <w:r>
              <w:rPr>
                <w:rFonts w:asciiTheme="minorHAnsi" w:eastAsiaTheme="minorEastAsia" w:hAnsiTheme="minorHAnsi"/>
                <w:noProof/>
                <w:kern w:val="2"/>
                <w:sz w:val="24"/>
                <w:szCs w:val="24"/>
                <w:lang w:eastAsia="nl-NL"/>
                <w14:ligatures w14:val="standardContextual"/>
              </w:rPr>
              <w:tab/>
            </w:r>
            <w:r w:rsidRPr="002317B4">
              <w:rPr>
                <w:rStyle w:val="Hyperlink"/>
                <w:bCs/>
                <w:noProof/>
              </w:rPr>
              <w:t>Beroep op de technische- en beroepsbekwaamheid</w:t>
            </w:r>
            <w:r>
              <w:rPr>
                <w:noProof/>
                <w:webHidden/>
              </w:rPr>
              <w:tab/>
            </w:r>
            <w:r>
              <w:rPr>
                <w:noProof/>
                <w:webHidden/>
              </w:rPr>
              <w:fldChar w:fldCharType="begin"/>
            </w:r>
            <w:r>
              <w:rPr>
                <w:noProof/>
                <w:webHidden/>
              </w:rPr>
              <w:instrText xml:space="preserve"> PAGEREF _Toc207021681 \h </w:instrText>
            </w:r>
            <w:r>
              <w:rPr>
                <w:noProof/>
                <w:webHidden/>
              </w:rPr>
            </w:r>
            <w:r>
              <w:rPr>
                <w:noProof/>
                <w:webHidden/>
              </w:rPr>
              <w:fldChar w:fldCharType="separate"/>
            </w:r>
            <w:r>
              <w:rPr>
                <w:noProof/>
                <w:webHidden/>
              </w:rPr>
              <w:t>7</w:t>
            </w:r>
            <w:r>
              <w:rPr>
                <w:noProof/>
                <w:webHidden/>
              </w:rPr>
              <w:fldChar w:fldCharType="end"/>
            </w:r>
          </w:hyperlink>
        </w:p>
        <w:p w14:paraId="5384A10A" w14:textId="75CB9728"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2" w:history="1">
            <w:r w:rsidRPr="002317B4">
              <w:rPr>
                <w:rStyle w:val="Hyperlink"/>
                <w:noProof/>
              </w:rPr>
              <w:t>13.4.3</w:t>
            </w:r>
            <w:r>
              <w:rPr>
                <w:rFonts w:asciiTheme="minorHAnsi" w:eastAsiaTheme="minorEastAsia" w:hAnsiTheme="minorHAnsi"/>
                <w:noProof/>
                <w:kern w:val="2"/>
                <w:sz w:val="24"/>
                <w:szCs w:val="24"/>
                <w:lang w:eastAsia="nl-NL"/>
                <w14:ligatures w14:val="standardContextual"/>
              </w:rPr>
              <w:tab/>
            </w:r>
            <w:r w:rsidRPr="002317B4">
              <w:rPr>
                <w:rStyle w:val="Hyperlink"/>
                <w:noProof/>
              </w:rPr>
              <w:t>Beroep op de financiële en economische draagkracht</w:t>
            </w:r>
            <w:r>
              <w:rPr>
                <w:noProof/>
                <w:webHidden/>
              </w:rPr>
              <w:tab/>
            </w:r>
            <w:r>
              <w:rPr>
                <w:noProof/>
                <w:webHidden/>
              </w:rPr>
              <w:fldChar w:fldCharType="begin"/>
            </w:r>
            <w:r>
              <w:rPr>
                <w:noProof/>
                <w:webHidden/>
              </w:rPr>
              <w:instrText xml:space="preserve"> PAGEREF _Toc207021682 \h </w:instrText>
            </w:r>
            <w:r>
              <w:rPr>
                <w:noProof/>
                <w:webHidden/>
              </w:rPr>
            </w:r>
            <w:r>
              <w:rPr>
                <w:noProof/>
                <w:webHidden/>
              </w:rPr>
              <w:fldChar w:fldCharType="separate"/>
            </w:r>
            <w:r>
              <w:rPr>
                <w:noProof/>
                <w:webHidden/>
              </w:rPr>
              <w:t>7</w:t>
            </w:r>
            <w:r>
              <w:rPr>
                <w:noProof/>
                <w:webHidden/>
              </w:rPr>
              <w:fldChar w:fldCharType="end"/>
            </w:r>
          </w:hyperlink>
        </w:p>
        <w:p w14:paraId="2222CD7C" w14:textId="32D38430"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3" w:history="1">
            <w:r w:rsidRPr="002317B4">
              <w:rPr>
                <w:rStyle w:val="Hyperlink"/>
                <w:noProof/>
              </w:rPr>
              <w:t>13.4.4</w:t>
            </w:r>
            <w:r>
              <w:rPr>
                <w:rFonts w:asciiTheme="minorHAnsi" w:eastAsiaTheme="minorEastAsia" w:hAnsiTheme="minorHAnsi"/>
                <w:noProof/>
                <w:kern w:val="2"/>
                <w:sz w:val="24"/>
                <w:szCs w:val="24"/>
                <w:lang w:eastAsia="nl-NL"/>
                <w14:ligatures w14:val="standardContextual"/>
              </w:rPr>
              <w:tab/>
            </w:r>
            <w:r w:rsidRPr="002317B4">
              <w:rPr>
                <w:rStyle w:val="Hyperlink"/>
                <w:noProof/>
              </w:rPr>
              <w:t>Vervangende derde(n)</w:t>
            </w:r>
            <w:r>
              <w:rPr>
                <w:noProof/>
                <w:webHidden/>
              </w:rPr>
              <w:tab/>
            </w:r>
            <w:r>
              <w:rPr>
                <w:noProof/>
                <w:webHidden/>
              </w:rPr>
              <w:fldChar w:fldCharType="begin"/>
            </w:r>
            <w:r>
              <w:rPr>
                <w:noProof/>
                <w:webHidden/>
              </w:rPr>
              <w:instrText xml:space="preserve"> PAGEREF _Toc207021683 \h </w:instrText>
            </w:r>
            <w:r>
              <w:rPr>
                <w:noProof/>
                <w:webHidden/>
              </w:rPr>
            </w:r>
            <w:r>
              <w:rPr>
                <w:noProof/>
                <w:webHidden/>
              </w:rPr>
              <w:fldChar w:fldCharType="separate"/>
            </w:r>
            <w:r>
              <w:rPr>
                <w:noProof/>
                <w:webHidden/>
              </w:rPr>
              <w:t>7</w:t>
            </w:r>
            <w:r>
              <w:rPr>
                <w:noProof/>
                <w:webHidden/>
              </w:rPr>
              <w:fldChar w:fldCharType="end"/>
            </w:r>
          </w:hyperlink>
        </w:p>
        <w:p w14:paraId="2C31C126" w14:textId="7779B91C"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84" w:history="1">
            <w:r w:rsidRPr="002317B4">
              <w:rPr>
                <w:rStyle w:val="Hyperlink"/>
                <w:noProof/>
              </w:rPr>
              <w:t>14</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Uitsluitingsgronden</w:t>
            </w:r>
            <w:r>
              <w:rPr>
                <w:noProof/>
                <w:webHidden/>
              </w:rPr>
              <w:tab/>
            </w:r>
            <w:r>
              <w:rPr>
                <w:noProof/>
                <w:webHidden/>
              </w:rPr>
              <w:fldChar w:fldCharType="begin"/>
            </w:r>
            <w:r>
              <w:rPr>
                <w:noProof/>
                <w:webHidden/>
              </w:rPr>
              <w:instrText xml:space="preserve"> PAGEREF _Toc207021684 \h </w:instrText>
            </w:r>
            <w:r>
              <w:rPr>
                <w:noProof/>
                <w:webHidden/>
              </w:rPr>
            </w:r>
            <w:r>
              <w:rPr>
                <w:noProof/>
                <w:webHidden/>
              </w:rPr>
              <w:fldChar w:fldCharType="separate"/>
            </w:r>
            <w:r>
              <w:rPr>
                <w:noProof/>
                <w:webHidden/>
              </w:rPr>
              <w:t>7</w:t>
            </w:r>
            <w:r>
              <w:rPr>
                <w:noProof/>
                <w:webHidden/>
              </w:rPr>
              <w:fldChar w:fldCharType="end"/>
            </w:r>
          </w:hyperlink>
        </w:p>
        <w:p w14:paraId="0BCBA400" w14:textId="2E35FEEC"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85" w:history="1">
            <w:r w:rsidRPr="002317B4">
              <w:rPr>
                <w:rStyle w:val="Hyperlink"/>
                <w:noProof/>
              </w:rPr>
              <w:t>15</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Geschiktheidseisen</w:t>
            </w:r>
            <w:r>
              <w:rPr>
                <w:noProof/>
                <w:webHidden/>
              </w:rPr>
              <w:tab/>
            </w:r>
            <w:r>
              <w:rPr>
                <w:noProof/>
                <w:webHidden/>
              </w:rPr>
              <w:fldChar w:fldCharType="begin"/>
            </w:r>
            <w:r>
              <w:rPr>
                <w:noProof/>
                <w:webHidden/>
              </w:rPr>
              <w:instrText xml:space="preserve"> PAGEREF _Toc207021685 \h </w:instrText>
            </w:r>
            <w:r>
              <w:rPr>
                <w:noProof/>
                <w:webHidden/>
              </w:rPr>
            </w:r>
            <w:r>
              <w:rPr>
                <w:noProof/>
                <w:webHidden/>
              </w:rPr>
              <w:fldChar w:fldCharType="separate"/>
            </w:r>
            <w:r>
              <w:rPr>
                <w:noProof/>
                <w:webHidden/>
              </w:rPr>
              <w:t>8</w:t>
            </w:r>
            <w:r>
              <w:rPr>
                <w:noProof/>
                <w:webHidden/>
              </w:rPr>
              <w:fldChar w:fldCharType="end"/>
            </w:r>
          </w:hyperlink>
        </w:p>
        <w:p w14:paraId="1E5F5BA2" w14:textId="45EFD94C"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86" w:history="1">
            <w:r w:rsidRPr="002317B4">
              <w:rPr>
                <w:rStyle w:val="Hyperlink"/>
                <w:noProof/>
              </w:rPr>
              <w:t>15.1</w:t>
            </w:r>
            <w:r>
              <w:rPr>
                <w:rFonts w:asciiTheme="minorHAnsi" w:eastAsiaTheme="minorEastAsia" w:hAnsiTheme="minorHAnsi"/>
                <w:noProof/>
                <w:kern w:val="2"/>
                <w:sz w:val="24"/>
                <w:szCs w:val="24"/>
                <w:lang w:eastAsia="nl-NL"/>
                <w14:ligatures w14:val="standardContextual"/>
              </w:rPr>
              <w:tab/>
            </w:r>
            <w:r w:rsidRPr="002317B4">
              <w:rPr>
                <w:rStyle w:val="Hyperlink"/>
                <w:noProof/>
              </w:rPr>
              <w:t>Bevoegdheid de beroepsactiviteiten uit te voeren</w:t>
            </w:r>
            <w:r>
              <w:rPr>
                <w:noProof/>
                <w:webHidden/>
              </w:rPr>
              <w:tab/>
            </w:r>
            <w:r>
              <w:rPr>
                <w:noProof/>
                <w:webHidden/>
              </w:rPr>
              <w:fldChar w:fldCharType="begin"/>
            </w:r>
            <w:r>
              <w:rPr>
                <w:noProof/>
                <w:webHidden/>
              </w:rPr>
              <w:instrText xml:space="preserve"> PAGEREF _Toc207021686 \h </w:instrText>
            </w:r>
            <w:r>
              <w:rPr>
                <w:noProof/>
                <w:webHidden/>
              </w:rPr>
            </w:r>
            <w:r>
              <w:rPr>
                <w:noProof/>
                <w:webHidden/>
              </w:rPr>
              <w:fldChar w:fldCharType="separate"/>
            </w:r>
            <w:r>
              <w:rPr>
                <w:noProof/>
                <w:webHidden/>
              </w:rPr>
              <w:t>9</w:t>
            </w:r>
            <w:r>
              <w:rPr>
                <w:noProof/>
                <w:webHidden/>
              </w:rPr>
              <w:fldChar w:fldCharType="end"/>
            </w:r>
          </w:hyperlink>
        </w:p>
        <w:p w14:paraId="4B4B2234" w14:textId="6EAEC0E3"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7" w:history="1">
            <w:r w:rsidRPr="002317B4">
              <w:rPr>
                <w:rStyle w:val="Hyperlink"/>
                <w:noProof/>
              </w:rPr>
              <w:t>15.1.1</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1: Inschrijving in nationaal Handelsregister</w:t>
            </w:r>
            <w:r>
              <w:rPr>
                <w:noProof/>
                <w:webHidden/>
              </w:rPr>
              <w:tab/>
            </w:r>
            <w:r>
              <w:rPr>
                <w:noProof/>
                <w:webHidden/>
              </w:rPr>
              <w:fldChar w:fldCharType="begin"/>
            </w:r>
            <w:r>
              <w:rPr>
                <w:noProof/>
                <w:webHidden/>
              </w:rPr>
              <w:instrText xml:space="preserve"> PAGEREF _Toc207021687 \h </w:instrText>
            </w:r>
            <w:r>
              <w:rPr>
                <w:noProof/>
                <w:webHidden/>
              </w:rPr>
            </w:r>
            <w:r>
              <w:rPr>
                <w:noProof/>
                <w:webHidden/>
              </w:rPr>
              <w:fldChar w:fldCharType="separate"/>
            </w:r>
            <w:r>
              <w:rPr>
                <w:noProof/>
                <w:webHidden/>
              </w:rPr>
              <w:t>9</w:t>
            </w:r>
            <w:r>
              <w:rPr>
                <w:noProof/>
                <w:webHidden/>
              </w:rPr>
              <w:fldChar w:fldCharType="end"/>
            </w:r>
          </w:hyperlink>
        </w:p>
        <w:p w14:paraId="1C6C0241" w14:textId="1FCD910C"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88" w:history="1">
            <w:r w:rsidRPr="002317B4">
              <w:rPr>
                <w:rStyle w:val="Hyperlink"/>
                <w:noProof/>
              </w:rPr>
              <w:t>15.2</w:t>
            </w:r>
            <w:r>
              <w:rPr>
                <w:rFonts w:asciiTheme="minorHAnsi" w:eastAsiaTheme="minorEastAsia" w:hAnsiTheme="minorHAnsi"/>
                <w:noProof/>
                <w:kern w:val="2"/>
                <w:sz w:val="24"/>
                <w:szCs w:val="24"/>
                <w:lang w:eastAsia="nl-NL"/>
                <w14:ligatures w14:val="standardContextual"/>
              </w:rPr>
              <w:tab/>
            </w:r>
            <w:r w:rsidRPr="002317B4">
              <w:rPr>
                <w:rStyle w:val="Hyperlink"/>
                <w:noProof/>
              </w:rPr>
              <w:t>Financiële en economische draagkracht</w:t>
            </w:r>
            <w:r>
              <w:rPr>
                <w:noProof/>
                <w:webHidden/>
              </w:rPr>
              <w:tab/>
            </w:r>
            <w:r>
              <w:rPr>
                <w:noProof/>
                <w:webHidden/>
              </w:rPr>
              <w:fldChar w:fldCharType="begin"/>
            </w:r>
            <w:r>
              <w:rPr>
                <w:noProof/>
                <w:webHidden/>
              </w:rPr>
              <w:instrText xml:space="preserve"> PAGEREF _Toc207021688 \h </w:instrText>
            </w:r>
            <w:r>
              <w:rPr>
                <w:noProof/>
                <w:webHidden/>
              </w:rPr>
            </w:r>
            <w:r>
              <w:rPr>
                <w:noProof/>
                <w:webHidden/>
              </w:rPr>
              <w:fldChar w:fldCharType="separate"/>
            </w:r>
            <w:r>
              <w:rPr>
                <w:noProof/>
                <w:webHidden/>
              </w:rPr>
              <w:t>9</w:t>
            </w:r>
            <w:r>
              <w:rPr>
                <w:noProof/>
                <w:webHidden/>
              </w:rPr>
              <w:fldChar w:fldCharType="end"/>
            </w:r>
          </w:hyperlink>
        </w:p>
        <w:p w14:paraId="769F3786" w14:textId="03AA694E"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9" w:history="1">
            <w:r w:rsidRPr="002317B4">
              <w:rPr>
                <w:rStyle w:val="Hyperlink"/>
                <w:noProof/>
              </w:rPr>
              <w:t>15.2.1</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2: Goedkeurende accountantsverklaring zonder continuïteitsparagraaf</w:t>
            </w:r>
            <w:r>
              <w:rPr>
                <w:noProof/>
                <w:webHidden/>
              </w:rPr>
              <w:tab/>
            </w:r>
            <w:r>
              <w:rPr>
                <w:noProof/>
                <w:webHidden/>
              </w:rPr>
              <w:fldChar w:fldCharType="begin"/>
            </w:r>
            <w:r>
              <w:rPr>
                <w:noProof/>
                <w:webHidden/>
              </w:rPr>
              <w:instrText xml:space="preserve"> PAGEREF _Toc207021689 \h </w:instrText>
            </w:r>
            <w:r>
              <w:rPr>
                <w:noProof/>
                <w:webHidden/>
              </w:rPr>
            </w:r>
            <w:r>
              <w:rPr>
                <w:noProof/>
                <w:webHidden/>
              </w:rPr>
              <w:fldChar w:fldCharType="separate"/>
            </w:r>
            <w:r>
              <w:rPr>
                <w:noProof/>
                <w:webHidden/>
              </w:rPr>
              <w:t>9</w:t>
            </w:r>
            <w:r>
              <w:rPr>
                <w:noProof/>
                <w:webHidden/>
              </w:rPr>
              <w:fldChar w:fldCharType="end"/>
            </w:r>
          </w:hyperlink>
        </w:p>
        <w:p w14:paraId="55220D8F" w14:textId="16DADE75"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90" w:history="1">
            <w:r w:rsidRPr="002317B4">
              <w:rPr>
                <w:rStyle w:val="Hyperlink"/>
                <w:noProof/>
              </w:rPr>
              <w:t>15.2.2</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3: Verzekering</w:t>
            </w:r>
            <w:r>
              <w:rPr>
                <w:noProof/>
                <w:webHidden/>
              </w:rPr>
              <w:tab/>
            </w:r>
            <w:r>
              <w:rPr>
                <w:noProof/>
                <w:webHidden/>
              </w:rPr>
              <w:fldChar w:fldCharType="begin"/>
            </w:r>
            <w:r>
              <w:rPr>
                <w:noProof/>
                <w:webHidden/>
              </w:rPr>
              <w:instrText xml:space="preserve"> PAGEREF _Toc207021690 \h </w:instrText>
            </w:r>
            <w:r>
              <w:rPr>
                <w:noProof/>
                <w:webHidden/>
              </w:rPr>
            </w:r>
            <w:r>
              <w:rPr>
                <w:noProof/>
                <w:webHidden/>
              </w:rPr>
              <w:fldChar w:fldCharType="separate"/>
            </w:r>
            <w:r>
              <w:rPr>
                <w:noProof/>
                <w:webHidden/>
              </w:rPr>
              <w:t>9</w:t>
            </w:r>
            <w:r>
              <w:rPr>
                <w:noProof/>
                <w:webHidden/>
              </w:rPr>
              <w:fldChar w:fldCharType="end"/>
            </w:r>
          </w:hyperlink>
        </w:p>
        <w:p w14:paraId="166F06C9" w14:textId="1B4F5020"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91" w:history="1">
            <w:r w:rsidRPr="002317B4">
              <w:rPr>
                <w:rStyle w:val="Hyperlink"/>
                <w:noProof/>
              </w:rPr>
              <w:t>15.3</w:t>
            </w:r>
            <w:r>
              <w:rPr>
                <w:rFonts w:asciiTheme="minorHAnsi" w:eastAsiaTheme="minorEastAsia" w:hAnsiTheme="minorHAnsi"/>
                <w:noProof/>
                <w:kern w:val="2"/>
                <w:sz w:val="24"/>
                <w:szCs w:val="24"/>
                <w:lang w:eastAsia="nl-NL"/>
                <w14:ligatures w14:val="standardContextual"/>
              </w:rPr>
              <w:tab/>
            </w:r>
            <w:r w:rsidRPr="002317B4">
              <w:rPr>
                <w:rStyle w:val="Hyperlink"/>
                <w:noProof/>
              </w:rPr>
              <w:t>Technische bekwaamheid en beroepsbekwaamheid</w:t>
            </w:r>
            <w:r>
              <w:rPr>
                <w:noProof/>
                <w:webHidden/>
              </w:rPr>
              <w:tab/>
            </w:r>
            <w:r>
              <w:rPr>
                <w:noProof/>
                <w:webHidden/>
              </w:rPr>
              <w:fldChar w:fldCharType="begin"/>
            </w:r>
            <w:r>
              <w:rPr>
                <w:noProof/>
                <w:webHidden/>
              </w:rPr>
              <w:instrText xml:space="preserve"> PAGEREF _Toc207021691 \h </w:instrText>
            </w:r>
            <w:r>
              <w:rPr>
                <w:noProof/>
                <w:webHidden/>
              </w:rPr>
            </w:r>
            <w:r>
              <w:rPr>
                <w:noProof/>
                <w:webHidden/>
              </w:rPr>
              <w:fldChar w:fldCharType="separate"/>
            </w:r>
            <w:r>
              <w:rPr>
                <w:noProof/>
                <w:webHidden/>
              </w:rPr>
              <w:t>10</w:t>
            </w:r>
            <w:r>
              <w:rPr>
                <w:noProof/>
                <w:webHidden/>
              </w:rPr>
              <w:fldChar w:fldCharType="end"/>
            </w:r>
          </w:hyperlink>
        </w:p>
        <w:p w14:paraId="3C640CB6" w14:textId="3BAC66D0"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92" w:history="1">
            <w:r w:rsidRPr="002317B4">
              <w:rPr>
                <w:rStyle w:val="Hyperlink"/>
                <w:noProof/>
              </w:rPr>
              <w:t>15.3.1</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4: Referentie</w:t>
            </w:r>
            <w:r>
              <w:rPr>
                <w:noProof/>
                <w:webHidden/>
              </w:rPr>
              <w:tab/>
            </w:r>
            <w:r>
              <w:rPr>
                <w:noProof/>
                <w:webHidden/>
              </w:rPr>
              <w:fldChar w:fldCharType="begin"/>
            </w:r>
            <w:r>
              <w:rPr>
                <w:noProof/>
                <w:webHidden/>
              </w:rPr>
              <w:instrText xml:space="preserve"> PAGEREF _Toc207021692 \h </w:instrText>
            </w:r>
            <w:r>
              <w:rPr>
                <w:noProof/>
                <w:webHidden/>
              </w:rPr>
            </w:r>
            <w:r>
              <w:rPr>
                <w:noProof/>
                <w:webHidden/>
              </w:rPr>
              <w:fldChar w:fldCharType="separate"/>
            </w:r>
            <w:r>
              <w:rPr>
                <w:noProof/>
                <w:webHidden/>
              </w:rPr>
              <w:t>10</w:t>
            </w:r>
            <w:r>
              <w:rPr>
                <w:noProof/>
                <w:webHidden/>
              </w:rPr>
              <w:fldChar w:fldCharType="end"/>
            </w:r>
          </w:hyperlink>
        </w:p>
        <w:p w14:paraId="654864BA" w14:textId="3C90DE77"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93" w:history="1">
            <w:r w:rsidRPr="002317B4">
              <w:rPr>
                <w:rStyle w:val="Hyperlink"/>
                <w:noProof/>
              </w:rPr>
              <w:t>15.3.2</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5: Kwaliteitsmanagementsysteem</w:t>
            </w:r>
            <w:r>
              <w:rPr>
                <w:noProof/>
                <w:webHidden/>
              </w:rPr>
              <w:tab/>
            </w:r>
            <w:r>
              <w:rPr>
                <w:noProof/>
                <w:webHidden/>
              </w:rPr>
              <w:fldChar w:fldCharType="begin"/>
            </w:r>
            <w:r>
              <w:rPr>
                <w:noProof/>
                <w:webHidden/>
              </w:rPr>
              <w:instrText xml:space="preserve"> PAGEREF _Toc207021693 \h </w:instrText>
            </w:r>
            <w:r>
              <w:rPr>
                <w:noProof/>
                <w:webHidden/>
              </w:rPr>
            </w:r>
            <w:r>
              <w:rPr>
                <w:noProof/>
                <w:webHidden/>
              </w:rPr>
              <w:fldChar w:fldCharType="separate"/>
            </w:r>
            <w:r>
              <w:rPr>
                <w:noProof/>
                <w:webHidden/>
              </w:rPr>
              <w:t>11</w:t>
            </w:r>
            <w:r>
              <w:rPr>
                <w:noProof/>
                <w:webHidden/>
              </w:rPr>
              <w:fldChar w:fldCharType="end"/>
            </w:r>
          </w:hyperlink>
        </w:p>
        <w:p w14:paraId="254D1FC5" w14:textId="245DE189"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94" w:history="1">
            <w:r w:rsidRPr="002317B4">
              <w:rPr>
                <w:rStyle w:val="Hyperlink"/>
                <w:noProof/>
              </w:rPr>
              <w:t>16</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Uitgangspunten prijsstelling</w:t>
            </w:r>
            <w:r>
              <w:rPr>
                <w:noProof/>
                <w:webHidden/>
              </w:rPr>
              <w:tab/>
            </w:r>
            <w:r>
              <w:rPr>
                <w:noProof/>
                <w:webHidden/>
              </w:rPr>
              <w:fldChar w:fldCharType="begin"/>
            </w:r>
            <w:r>
              <w:rPr>
                <w:noProof/>
                <w:webHidden/>
              </w:rPr>
              <w:instrText xml:space="preserve"> PAGEREF _Toc207021694 \h </w:instrText>
            </w:r>
            <w:r>
              <w:rPr>
                <w:noProof/>
                <w:webHidden/>
              </w:rPr>
            </w:r>
            <w:r>
              <w:rPr>
                <w:noProof/>
                <w:webHidden/>
              </w:rPr>
              <w:fldChar w:fldCharType="separate"/>
            </w:r>
            <w:r>
              <w:rPr>
                <w:noProof/>
                <w:webHidden/>
              </w:rPr>
              <w:t>11</w:t>
            </w:r>
            <w:r>
              <w:rPr>
                <w:noProof/>
                <w:webHidden/>
              </w:rPr>
              <w:fldChar w:fldCharType="end"/>
            </w:r>
          </w:hyperlink>
        </w:p>
        <w:p w14:paraId="1AC88722" w14:textId="23B1588C"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95" w:history="1">
            <w:r w:rsidRPr="002317B4">
              <w:rPr>
                <w:rStyle w:val="Hyperlink"/>
                <w:noProof/>
              </w:rPr>
              <w:t>17</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Overige voorwaarden</w:t>
            </w:r>
            <w:r>
              <w:rPr>
                <w:noProof/>
                <w:webHidden/>
              </w:rPr>
              <w:tab/>
            </w:r>
            <w:r>
              <w:rPr>
                <w:noProof/>
                <w:webHidden/>
              </w:rPr>
              <w:fldChar w:fldCharType="begin"/>
            </w:r>
            <w:r>
              <w:rPr>
                <w:noProof/>
                <w:webHidden/>
              </w:rPr>
              <w:instrText xml:space="preserve"> PAGEREF _Toc207021695 \h </w:instrText>
            </w:r>
            <w:r>
              <w:rPr>
                <w:noProof/>
                <w:webHidden/>
              </w:rPr>
            </w:r>
            <w:r>
              <w:rPr>
                <w:noProof/>
                <w:webHidden/>
              </w:rPr>
              <w:fldChar w:fldCharType="separate"/>
            </w:r>
            <w:r>
              <w:rPr>
                <w:noProof/>
                <w:webHidden/>
              </w:rPr>
              <w:t>12</w:t>
            </w:r>
            <w:r>
              <w:rPr>
                <w:noProof/>
                <w:webHidden/>
              </w:rPr>
              <w:fldChar w:fldCharType="end"/>
            </w:r>
          </w:hyperlink>
        </w:p>
        <w:p w14:paraId="787E5AC2" w14:textId="19F4F088" w:rsidR="00967C97" w:rsidRPr="00E9449D" w:rsidRDefault="00967C97" w:rsidP="00E9449D">
          <w:pPr>
            <w:rPr>
              <w:szCs w:val="18"/>
            </w:rPr>
          </w:pPr>
          <w:r w:rsidRPr="00E9449D">
            <w:rPr>
              <w:b/>
              <w:bCs/>
              <w:szCs w:val="18"/>
            </w:rPr>
            <w:fldChar w:fldCharType="end"/>
          </w:r>
        </w:p>
      </w:sdtContent>
    </w:sdt>
    <w:p w14:paraId="76728911" w14:textId="77777777" w:rsidR="006F6C6B" w:rsidRPr="00CB57DB" w:rsidRDefault="006F6C6B" w:rsidP="00CB57DB">
      <w:pPr>
        <w:spacing w:after="280" w:line="280" w:lineRule="atLeast"/>
        <w:rPr>
          <w:rFonts w:eastAsia="Times New Roman" w:cs="Calibri"/>
          <w:b/>
          <w:bCs/>
          <w:iCs/>
          <w:sz w:val="20"/>
          <w:szCs w:val="20"/>
          <w:lang w:eastAsia="nl-NL"/>
        </w:rPr>
      </w:pPr>
      <w:r w:rsidRPr="00CB57DB">
        <w:rPr>
          <w:sz w:val="20"/>
          <w:szCs w:val="20"/>
        </w:rPr>
        <w:br w:type="page"/>
      </w:r>
    </w:p>
    <w:p w14:paraId="72681697" w14:textId="1A4ABF5A" w:rsidR="000E78F2" w:rsidRPr="00854BE0" w:rsidRDefault="000E78F2" w:rsidP="00405292">
      <w:pPr>
        <w:pStyle w:val="Kop1"/>
        <w:spacing w:before="0" w:after="0" w:line="240" w:lineRule="atLeast"/>
        <w:rPr>
          <w:color w:val="D10A0F"/>
          <w:sz w:val="20"/>
          <w:szCs w:val="20"/>
        </w:rPr>
      </w:pPr>
      <w:bookmarkStart w:id="0" w:name="_Toc207021663"/>
      <w:r w:rsidRPr="00854BE0">
        <w:rPr>
          <w:color w:val="D10A0F"/>
          <w:sz w:val="20"/>
          <w:szCs w:val="20"/>
        </w:rPr>
        <w:lastRenderedPageBreak/>
        <w:t>Aanbestedingswet</w:t>
      </w:r>
      <w:bookmarkEnd w:id="0"/>
    </w:p>
    <w:p w14:paraId="1CB4CF5C" w14:textId="10D1CF66" w:rsidR="000E78F2" w:rsidRDefault="000E78F2" w:rsidP="00405292">
      <w:pPr>
        <w:pStyle w:val="BasistekstVRU"/>
        <w:spacing w:after="0" w:line="240" w:lineRule="atLeast"/>
        <w:rPr>
          <w:rFonts w:cs="Calibri"/>
          <w:lang w:bidi="ar-SA"/>
        </w:rPr>
      </w:pPr>
      <w:r w:rsidRPr="000E78F2">
        <w:rPr>
          <w:rFonts w:cs="Calibri"/>
          <w:lang w:bidi="ar-SA"/>
        </w:rPr>
        <w:t>De</w:t>
      </w:r>
      <w:r w:rsidR="0061060A">
        <w:rPr>
          <w:rFonts w:cs="Calibri"/>
          <w:lang w:bidi="ar-SA"/>
        </w:rPr>
        <w:t>ze</w:t>
      </w:r>
      <w:r w:rsidRPr="000E78F2">
        <w:rPr>
          <w:rFonts w:cs="Calibri"/>
          <w:lang w:bidi="ar-SA"/>
        </w:rPr>
        <w:t xml:space="preserve"> aanbesteding geschiedt op basis van de Aanbestedingswet van 1 november 2012, laatst gewijzigd op 1 juli 2016.</w:t>
      </w:r>
    </w:p>
    <w:p w14:paraId="533EC5FD" w14:textId="77777777" w:rsidR="00376369" w:rsidRPr="000E78F2" w:rsidRDefault="00376369" w:rsidP="00405292">
      <w:pPr>
        <w:pStyle w:val="BasistekstVRU"/>
        <w:spacing w:after="0" w:line="240" w:lineRule="atLeast"/>
        <w:rPr>
          <w:rFonts w:cs="Calibri"/>
          <w:lang w:bidi="ar-SA"/>
        </w:rPr>
      </w:pPr>
    </w:p>
    <w:p w14:paraId="1C35C051" w14:textId="2C54FD12" w:rsidR="008721D4" w:rsidRPr="00854BE0" w:rsidRDefault="008721D4" w:rsidP="00405292">
      <w:pPr>
        <w:pStyle w:val="Kop1"/>
        <w:spacing w:before="0" w:after="0" w:line="240" w:lineRule="atLeast"/>
        <w:rPr>
          <w:color w:val="D10A0F"/>
          <w:sz w:val="20"/>
          <w:szCs w:val="20"/>
        </w:rPr>
      </w:pPr>
      <w:bookmarkStart w:id="1" w:name="_Toc207021664"/>
      <w:r w:rsidRPr="00854BE0">
        <w:rPr>
          <w:color w:val="D10A0F"/>
          <w:sz w:val="20"/>
          <w:szCs w:val="20"/>
        </w:rPr>
        <w:t>Tenderned</w:t>
      </w:r>
      <w:bookmarkEnd w:id="1"/>
    </w:p>
    <w:p w14:paraId="666B14BF" w14:textId="76FE5F45" w:rsidR="008721D4" w:rsidRDefault="008721D4" w:rsidP="00405292">
      <w:pPr>
        <w:pStyle w:val="BasistekstVRU"/>
        <w:spacing w:after="0" w:line="240" w:lineRule="atLeast"/>
        <w:rPr>
          <w:rFonts w:cs="Calibri"/>
          <w:bCs/>
        </w:rPr>
      </w:pPr>
      <w:r w:rsidRPr="004502FF">
        <w:rPr>
          <w:rFonts w:cs="Calibri"/>
          <w:bCs/>
        </w:rPr>
        <w:t xml:space="preserve">De aanbesteding verloopt via TenderNed. Dit </w:t>
      </w:r>
      <w:r w:rsidR="00FB56BE">
        <w:rPr>
          <w:rFonts w:cs="Calibri"/>
          <w:bCs/>
        </w:rPr>
        <w:t xml:space="preserve">betekent </w:t>
      </w:r>
      <w:r w:rsidRPr="004502FF">
        <w:rPr>
          <w:rFonts w:cs="Calibri"/>
          <w:bCs/>
        </w:rPr>
        <w:t xml:space="preserve">dat alle </w:t>
      </w:r>
      <w:r w:rsidR="00AD2BE8">
        <w:rPr>
          <w:rFonts w:cs="Calibri"/>
          <w:bCs/>
        </w:rPr>
        <w:t>a</w:t>
      </w:r>
      <w:r w:rsidRPr="004502FF">
        <w:rPr>
          <w:rFonts w:cs="Calibri"/>
          <w:bCs/>
        </w:rPr>
        <w:t xml:space="preserve">anbestedingsdocumenten </w:t>
      </w:r>
      <w:r w:rsidR="00C858DC">
        <w:rPr>
          <w:rFonts w:cs="Calibri"/>
          <w:bCs/>
        </w:rPr>
        <w:t xml:space="preserve">door de VRU </w:t>
      </w:r>
      <w:r w:rsidRPr="004502FF">
        <w:rPr>
          <w:rFonts w:cs="Calibri"/>
          <w:bCs/>
        </w:rPr>
        <w:t>worden geplaatst op TenderNed</w:t>
      </w:r>
      <w:r w:rsidR="008475C1">
        <w:rPr>
          <w:rFonts w:cs="Calibri"/>
          <w:bCs/>
        </w:rPr>
        <w:t>.</w:t>
      </w:r>
      <w:r w:rsidR="004B1292">
        <w:rPr>
          <w:rFonts w:cs="Calibri"/>
          <w:bCs/>
        </w:rPr>
        <w:t xml:space="preserve"> Alle communicatie verloopt ook via </w:t>
      </w:r>
      <w:r w:rsidRPr="004502FF">
        <w:rPr>
          <w:rFonts w:cs="Calibri"/>
          <w:bCs/>
        </w:rPr>
        <w:t>TenderNed.</w:t>
      </w:r>
    </w:p>
    <w:p w14:paraId="373459AB" w14:textId="77777777" w:rsidR="00376369" w:rsidRDefault="00376369" w:rsidP="00405292">
      <w:pPr>
        <w:pStyle w:val="BasistekstVRU"/>
        <w:spacing w:after="0" w:line="240" w:lineRule="atLeast"/>
        <w:rPr>
          <w:rFonts w:cs="Calibri"/>
          <w:bCs/>
        </w:rPr>
      </w:pPr>
    </w:p>
    <w:p w14:paraId="370E1446" w14:textId="2158DD7D" w:rsidR="001A3825" w:rsidRDefault="00445159" w:rsidP="00405292">
      <w:pPr>
        <w:pStyle w:val="Kop1"/>
        <w:spacing w:before="0" w:after="0" w:line="240" w:lineRule="atLeast"/>
        <w:rPr>
          <w:color w:val="D10A0F"/>
          <w:sz w:val="20"/>
          <w:szCs w:val="20"/>
        </w:rPr>
      </w:pPr>
      <w:bookmarkStart w:id="2" w:name="_Toc207021665"/>
      <w:r>
        <w:rPr>
          <w:color w:val="D10A0F"/>
          <w:sz w:val="20"/>
          <w:szCs w:val="20"/>
        </w:rPr>
        <w:t>Bescherming persoonsgegevens</w:t>
      </w:r>
      <w:bookmarkEnd w:id="2"/>
    </w:p>
    <w:p w14:paraId="2B1098D9" w14:textId="254DD752" w:rsidR="00445159" w:rsidRDefault="00445159" w:rsidP="00405292">
      <w:pPr>
        <w:pStyle w:val="BasistekstVRU"/>
        <w:spacing w:after="0" w:line="240" w:lineRule="atLeast"/>
        <w:rPr>
          <w:rFonts w:cs="Calibri"/>
          <w:bCs/>
        </w:rPr>
      </w:pPr>
      <w:r w:rsidRPr="00445159">
        <w:rPr>
          <w:rFonts w:cs="Calibri"/>
          <w:bCs/>
        </w:rPr>
        <w:t xml:space="preserve">Als </w:t>
      </w:r>
      <w:r>
        <w:rPr>
          <w:rFonts w:cs="Calibri"/>
          <w:bCs/>
        </w:rPr>
        <w:t>o</w:t>
      </w:r>
      <w:r w:rsidRPr="00445159">
        <w:rPr>
          <w:rFonts w:cs="Calibri"/>
          <w:bCs/>
        </w:rPr>
        <w:t xml:space="preserve">pdrachtnemer namens </w:t>
      </w:r>
      <w:r>
        <w:rPr>
          <w:rFonts w:cs="Calibri"/>
          <w:bCs/>
        </w:rPr>
        <w:t>o</w:t>
      </w:r>
      <w:r w:rsidRPr="00445159">
        <w:rPr>
          <w:rFonts w:cs="Calibri"/>
          <w:bCs/>
        </w:rPr>
        <w:t xml:space="preserve">pdrachtgever persoonsgegevens verwerkt en hiertoe primair de opdracht heeft, sluiten zij conform </w:t>
      </w:r>
      <w:r w:rsidR="00CB1929" w:rsidRPr="0024761E">
        <w:rPr>
          <w:rFonts w:cs="Calibri"/>
          <w:bCs/>
        </w:rPr>
        <w:t>Invulformulier</w:t>
      </w:r>
      <w:r w:rsidR="0024761E" w:rsidRPr="0024761E">
        <w:rPr>
          <w:rFonts w:cs="Calibri"/>
          <w:bCs/>
        </w:rPr>
        <w:t xml:space="preserve"> </w:t>
      </w:r>
      <w:r w:rsidR="00A729E9" w:rsidRPr="0024761E">
        <w:rPr>
          <w:rFonts w:cs="Calibri"/>
          <w:bCs/>
        </w:rPr>
        <w:t>9</w:t>
      </w:r>
      <w:r w:rsidRPr="0024761E">
        <w:rPr>
          <w:rFonts w:cs="Calibri"/>
          <w:bCs/>
        </w:rPr>
        <w:t xml:space="preserve"> verwerkersovereenkomst</w:t>
      </w:r>
      <w:r w:rsidRPr="00445159">
        <w:rPr>
          <w:rFonts w:cs="Calibri"/>
          <w:bCs/>
        </w:rPr>
        <w:t xml:space="preserve"> in de zin van artikel 28 Algemene Verordening Gegevensbescherming (AVG) af</w:t>
      </w:r>
      <w:r w:rsidR="0062580B">
        <w:rPr>
          <w:rFonts w:cs="Calibri"/>
          <w:bCs/>
        </w:rPr>
        <w:t>.</w:t>
      </w:r>
    </w:p>
    <w:p w14:paraId="7399FD78" w14:textId="77777777" w:rsidR="00453361" w:rsidRPr="00445159" w:rsidRDefault="00453361" w:rsidP="00405292">
      <w:pPr>
        <w:pStyle w:val="BasistekstVRU"/>
        <w:spacing w:after="0" w:line="240" w:lineRule="atLeast"/>
        <w:rPr>
          <w:rFonts w:cs="Calibri"/>
          <w:bCs/>
        </w:rPr>
      </w:pPr>
    </w:p>
    <w:p w14:paraId="36C47CE6" w14:textId="137B88D1" w:rsidR="00445159" w:rsidRDefault="00445159" w:rsidP="00405292">
      <w:pPr>
        <w:pStyle w:val="BasistekstVRU"/>
        <w:spacing w:after="0" w:line="240" w:lineRule="atLeast"/>
        <w:rPr>
          <w:rFonts w:cs="Calibri"/>
          <w:bCs/>
        </w:rPr>
      </w:pPr>
      <w:r w:rsidRPr="00445159">
        <w:rPr>
          <w:rFonts w:cs="Calibri"/>
          <w:bCs/>
        </w:rPr>
        <w:t xml:space="preserve">Als </w:t>
      </w:r>
      <w:r w:rsidR="00723AB1">
        <w:rPr>
          <w:rFonts w:cs="Calibri"/>
          <w:bCs/>
        </w:rPr>
        <w:t>o</w:t>
      </w:r>
      <w:r w:rsidRPr="00445159">
        <w:rPr>
          <w:rFonts w:cs="Calibri"/>
          <w:bCs/>
        </w:rPr>
        <w:t xml:space="preserve">pdrachtgever persoonsgegevens verwerkt voor eigen doeleinden en deze deelt met een </w:t>
      </w:r>
      <w:r w:rsidR="002218D5">
        <w:rPr>
          <w:rFonts w:cs="Calibri"/>
          <w:bCs/>
        </w:rPr>
        <w:t>o</w:t>
      </w:r>
      <w:r w:rsidRPr="00445159">
        <w:rPr>
          <w:rFonts w:cs="Calibri"/>
          <w:bCs/>
        </w:rPr>
        <w:t xml:space="preserve">pdrachtnemer die (mede)verwerkingsverantwoordelijke is (die deze gegevens dus voor eigen doeleinden verwerkt), dan sluiten partijen hiertoe een </w:t>
      </w:r>
      <w:r w:rsidR="0062580B">
        <w:rPr>
          <w:rFonts w:cs="Calibri"/>
          <w:bCs/>
        </w:rPr>
        <w:t>g</w:t>
      </w:r>
      <w:r w:rsidRPr="00445159">
        <w:rPr>
          <w:rFonts w:cs="Calibri"/>
          <w:bCs/>
        </w:rPr>
        <w:t>egevensverwerkingsovereenkomst af conform</w:t>
      </w:r>
      <w:r w:rsidR="00CB1929">
        <w:rPr>
          <w:rFonts w:cs="Calibri"/>
          <w:bCs/>
        </w:rPr>
        <w:t xml:space="preserve"> </w:t>
      </w:r>
      <w:r w:rsidR="00CB1929" w:rsidRPr="0024761E">
        <w:rPr>
          <w:rFonts w:cs="Calibri"/>
          <w:bCs/>
        </w:rPr>
        <w:t>Invulformulier</w:t>
      </w:r>
      <w:r w:rsidR="0024761E" w:rsidRPr="0024761E">
        <w:rPr>
          <w:rFonts w:cs="Calibri"/>
          <w:bCs/>
        </w:rPr>
        <w:t>9 v</w:t>
      </w:r>
      <w:r w:rsidR="00A249F5" w:rsidRPr="0024761E">
        <w:rPr>
          <w:rFonts w:cs="Calibri"/>
          <w:bCs/>
        </w:rPr>
        <w:t>erwerkersovereenkomst</w:t>
      </w:r>
      <w:r w:rsidRPr="00445159">
        <w:rPr>
          <w:rFonts w:cs="Calibri"/>
          <w:bCs/>
        </w:rPr>
        <w:t>.</w:t>
      </w:r>
    </w:p>
    <w:p w14:paraId="3BF027D5" w14:textId="77777777" w:rsidR="00376369" w:rsidRPr="00445159" w:rsidRDefault="00376369" w:rsidP="00405292">
      <w:pPr>
        <w:pStyle w:val="BasistekstVRU"/>
        <w:spacing w:after="0" w:line="240" w:lineRule="atLeast"/>
        <w:rPr>
          <w:rFonts w:cs="Calibri"/>
          <w:bCs/>
        </w:rPr>
      </w:pPr>
    </w:p>
    <w:p w14:paraId="54EF0A6E" w14:textId="77777777" w:rsidR="00AF69A3" w:rsidRPr="00854BE0" w:rsidRDefault="00AF69A3" w:rsidP="00405292">
      <w:pPr>
        <w:pStyle w:val="Kop1"/>
        <w:spacing w:before="0" w:after="0" w:line="240" w:lineRule="atLeast"/>
        <w:rPr>
          <w:color w:val="D10A0F"/>
          <w:sz w:val="20"/>
          <w:szCs w:val="20"/>
        </w:rPr>
      </w:pPr>
      <w:bookmarkStart w:id="3" w:name="_Toc207021666"/>
      <w:r w:rsidRPr="00854BE0">
        <w:rPr>
          <w:color w:val="D10A0F"/>
          <w:sz w:val="20"/>
          <w:szCs w:val="20"/>
        </w:rPr>
        <w:t>Nota van inlichtingen</w:t>
      </w:r>
      <w:bookmarkEnd w:id="3"/>
    </w:p>
    <w:p w14:paraId="71700BF4" w14:textId="36852F9B" w:rsidR="00AF69A3" w:rsidRDefault="00AF69A3" w:rsidP="00405292">
      <w:pPr>
        <w:pStyle w:val="BasistekstVRU"/>
        <w:spacing w:after="0" w:line="240" w:lineRule="atLeast"/>
        <w:rPr>
          <w:rFonts w:eastAsiaTheme="minorHAnsi" w:cstheme="minorBidi"/>
          <w:iCs/>
          <w:lang w:eastAsia="en-US" w:bidi="ar-SA"/>
        </w:rPr>
      </w:pPr>
      <w:r w:rsidRPr="0028632B">
        <w:rPr>
          <w:rFonts w:eastAsiaTheme="minorHAnsi" w:cstheme="minorBidi"/>
          <w:lang w:eastAsia="en-US" w:bidi="ar-SA"/>
        </w:rPr>
        <w:t xml:space="preserve">Er </w:t>
      </w:r>
      <w:r w:rsidR="00ED5676">
        <w:rPr>
          <w:rFonts w:eastAsiaTheme="minorHAnsi" w:cstheme="minorBidi"/>
          <w:lang w:eastAsia="en-US" w:bidi="ar-SA"/>
        </w:rPr>
        <w:t>zijn 2</w:t>
      </w:r>
      <w:r w:rsidRPr="0028632B">
        <w:rPr>
          <w:rFonts w:eastAsiaTheme="minorHAnsi" w:cstheme="minorBidi"/>
          <w:lang w:eastAsia="en-US" w:bidi="ar-SA"/>
        </w:rPr>
        <w:t xml:space="preserve"> vragenronde</w:t>
      </w:r>
      <w:r w:rsidR="00ED5676">
        <w:rPr>
          <w:rFonts w:eastAsiaTheme="minorHAnsi" w:cstheme="minorBidi"/>
          <w:lang w:eastAsia="en-US" w:bidi="ar-SA"/>
        </w:rPr>
        <w:t>s</w:t>
      </w:r>
      <w:r w:rsidRPr="0028632B">
        <w:rPr>
          <w:rFonts w:eastAsiaTheme="minorHAnsi" w:cstheme="minorBidi"/>
          <w:lang w:eastAsia="en-US" w:bidi="ar-SA"/>
        </w:rPr>
        <w:t xml:space="preserve"> gepland </w:t>
      </w:r>
      <w:r>
        <w:rPr>
          <w:rFonts w:eastAsiaTheme="minorHAnsi" w:cstheme="minorBidi"/>
          <w:lang w:eastAsia="en-US" w:bidi="ar-SA"/>
        </w:rPr>
        <w:t>voor</w:t>
      </w:r>
      <w:r w:rsidRPr="0028632B">
        <w:rPr>
          <w:rFonts w:eastAsiaTheme="minorHAnsi" w:cstheme="minorBidi"/>
          <w:lang w:eastAsia="en-US" w:bidi="ar-SA"/>
        </w:rPr>
        <w:t xml:space="preserve"> Inschrijvers </w:t>
      </w:r>
      <w:r>
        <w:rPr>
          <w:rFonts w:eastAsiaTheme="minorHAnsi" w:cstheme="minorBidi"/>
          <w:lang w:eastAsia="en-US" w:bidi="ar-SA"/>
        </w:rPr>
        <w:t xml:space="preserve">om </w:t>
      </w:r>
      <w:r w:rsidRPr="0028632B">
        <w:rPr>
          <w:rFonts w:eastAsiaTheme="minorHAnsi" w:cstheme="minorBidi"/>
          <w:lang w:eastAsia="en-US" w:bidi="ar-SA"/>
        </w:rPr>
        <w:t xml:space="preserve">vragen </w:t>
      </w:r>
      <w:r>
        <w:rPr>
          <w:rFonts w:eastAsiaTheme="minorHAnsi" w:cstheme="minorBidi"/>
          <w:lang w:eastAsia="en-US" w:bidi="ar-SA"/>
        </w:rPr>
        <w:t xml:space="preserve">te </w:t>
      </w:r>
      <w:r w:rsidRPr="0028632B">
        <w:rPr>
          <w:rFonts w:eastAsiaTheme="minorHAnsi" w:cstheme="minorBidi"/>
          <w:lang w:eastAsia="en-US" w:bidi="ar-SA"/>
        </w:rPr>
        <w:t xml:space="preserve">kunnen stellen over de aanbestedingsdocumenten en de aanbestedingsprocedure. Vragen kunnen alleen middels de ‘Vraag en antwoord’ module op TenderNed worden gesteld. Alle tijdig en op de juiste wijze ingediende vragen en wijzigingsvoorstellen worden door de VRU geanonimiseerd beantwoord en door middel van een nota van inlichtingen op TenderNed gepubliceerd. De nota van inlichtingen is integraal onderdeel van het beschrijvend document. In geval van strijdigheid met het beschrijvend document heeft de </w:t>
      </w:r>
      <w:r>
        <w:rPr>
          <w:rFonts w:eastAsiaTheme="minorHAnsi" w:cstheme="minorBidi"/>
          <w:lang w:eastAsia="en-US" w:bidi="ar-SA"/>
        </w:rPr>
        <w:t>n</w:t>
      </w:r>
      <w:r w:rsidRPr="0028632B">
        <w:rPr>
          <w:rFonts w:eastAsiaTheme="minorHAnsi" w:cstheme="minorBidi"/>
          <w:lang w:eastAsia="en-US" w:bidi="ar-SA"/>
        </w:rPr>
        <w:t xml:space="preserve">ota van </w:t>
      </w:r>
      <w:r w:rsidR="004F3AEF">
        <w:rPr>
          <w:rFonts w:eastAsiaTheme="minorHAnsi" w:cstheme="minorBidi"/>
          <w:lang w:eastAsia="en-US" w:bidi="ar-SA"/>
        </w:rPr>
        <w:t>i</w:t>
      </w:r>
      <w:r w:rsidRPr="0028632B">
        <w:rPr>
          <w:rFonts w:eastAsiaTheme="minorHAnsi" w:cstheme="minorBidi"/>
          <w:lang w:eastAsia="en-US" w:bidi="ar-SA"/>
        </w:rPr>
        <w:t>nlichtingen voorrang. Telefonisch en mondeling worden geen inlichtingen verstrekt</w:t>
      </w:r>
      <w:r w:rsidRPr="004502FF">
        <w:rPr>
          <w:rFonts w:eastAsiaTheme="minorHAnsi" w:cstheme="minorBidi"/>
          <w:iCs/>
          <w:lang w:eastAsia="en-US" w:bidi="ar-SA"/>
        </w:rPr>
        <w:t xml:space="preserve">. </w:t>
      </w:r>
    </w:p>
    <w:p w14:paraId="7AF9846C" w14:textId="77777777" w:rsidR="00376369" w:rsidRPr="004502FF" w:rsidRDefault="00376369" w:rsidP="00405292">
      <w:pPr>
        <w:pStyle w:val="BasistekstVRU"/>
        <w:spacing w:after="0" w:line="240" w:lineRule="atLeast"/>
        <w:rPr>
          <w:rFonts w:eastAsiaTheme="minorHAnsi" w:cstheme="minorBidi"/>
          <w:iCs/>
          <w:lang w:eastAsia="en-US" w:bidi="ar-SA"/>
        </w:rPr>
      </w:pPr>
    </w:p>
    <w:p w14:paraId="511C0ED3" w14:textId="4E2678B3" w:rsidR="000A58D4" w:rsidRPr="00854BE0" w:rsidRDefault="000A58D4" w:rsidP="00405292">
      <w:pPr>
        <w:pStyle w:val="Kop1"/>
        <w:spacing w:before="0" w:after="0" w:line="240" w:lineRule="atLeast"/>
        <w:rPr>
          <w:color w:val="D10A0F"/>
          <w:sz w:val="20"/>
          <w:szCs w:val="20"/>
        </w:rPr>
      </w:pPr>
      <w:bookmarkStart w:id="4" w:name="_Toc207021667"/>
      <w:r w:rsidRPr="00854BE0">
        <w:rPr>
          <w:color w:val="D10A0F"/>
          <w:sz w:val="20"/>
          <w:szCs w:val="20"/>
        </w:rPr>
        <w:t>Indienen inschrijving</w:t>
      </w:r>
      <w:bookmarkEnd w:id="4"/>
    </w:p>
    <w:p w14:paraId="311A8E1B" w14:textId="551FE0A2" w:rsidR="00EB268B" w:rsidRDefault="00EB268B" w:rsidP="00405292">
      <w:pPr>
        <w:pStyle w:val="BasistekstVRU"/>
        <w:spacing w:after="0" w:line="240" w:lineRule="atLeast"/>
        <w:rPr>
          <w:rFonts w:cs="Calibri"/>
          <w:bCs/>
        </w:rPr>
      </w:pPr>
      <w:r w:rsidRPr="003E7DD4">
        <w:rPr>
          <w:rFonts w:cs="Calibri"/>
          <w:bCs/>
        </w:rPr>
        <w:t xml:space="preserve">De </w:t>
      </w:r>
      <w:r w:rsidR="009D55DB">
        <w:rPr>
          <w:rFonts w:cs="Calibri"/>
          <w:bCs/>
        </w:rPr>
        <w:t>o</w:t>
      </w:r>
      <w:r w:rsidRPr="003E7DD4">
        <w:rPr>
          <w:rFonts w:cs="Calibri"/>
          <w:bCs/>
        </w:rPr>
        <w:t xml:space="preserve">fferte kan uitsluitend digitaal ingediend worden via TenderNed. De </w:t>
      </w:r>
      <w:r w:rsidR="009D55DB">
        <w:rPr>
          <w:rFonts w:cs="Calibri"/>
          <w:bCs/>
        </w:rPr>
        <w:t>o</w:t>
      </w:r>
      <w:r w:rsidRPr="003E7DD4">
        <w:rPr>
          <w:rFonts w:cs="Calibri"/>
          <w:bCs/>
        </w:rPr>
        <w:t>fferte is volledig, onvoorwaardelijk en onherroepelijk.</w:t>
      </w:r>
      <w:r w:rsidR="009D55DB">
        <w:rPr>
          <w:rFonts w:cs="Calibri"/>
          <w:bCs/>
        </w:rPr>
        <w:t xml:space="preserve"> </w:t>
      </w:r>
      <w:r w:rsidRPr="003E7DD4">
        <w:rPr>
          <w:rFonts w:cs="Calibri"/>
          <w:bCs/>
        </w:rPr>
        <w:t xml:space="preserve">Inschrijvers moeten er rekening mee houden dat de datum en het tijdstip voor indienen </w:t>
      </w:r>
      <w:r w:rsidR="009D55DB">
        <w:rPr>
          <w:rFonts w:cs="Calibri"/>
          <w:bCs/>
        </w:rPr>
        <w:t>i</w:t>
      </w:r>
      <w:r w:rsidRPr="003E7DD4">
        <w:rPr>
          <w:rFonts w:cs="Calibri"/>
          <w:bCs/>
        </w:rPr>
        <w:t xml:space="preserve">nschrijving uit de planning een fatale termijn vormen, waarna het - technisch gezien - niet meer mogelijk is om via TenderNed een Inschrijving in te dienen. </w:t>
      </w:r>
    </w:p>
    <w:p w14:paraId="1C24E6AB" w14:textId="77777777" w:rsidR="00376369" w:rsidRDefault="00376369" w:rsidP="00405292">
      <w:pPr>
        <w:pStyle w:val="BasistekstVRU"/>
        <w:spacing w:after="0" w:line="240" w:lineRule="atLeast"/>
        <w:rPr>
          <w:rFonts w:cs="Calibri"/>
          <w:bCs/>
        </w:rPr>
      </w:pPr>
    </w:p>
    <w:p w14:paraId="6AF5BBA5" w14:textId="77777777" w:rsidR="00B80083" w:rsidRDefault="003E7DD4" w:rsidP="00405292">
      <w:pPr>
        <w:pStyle w:val="BasistekstVRU"/>
        <w:spacing w:after="0" w:line="240" w:lineRule="atLeast"/>
        <w:rPr>
          <w:sz w:val="20"/>
          <w:szCs w:val="20"/>
        </w:rPr>
      </w:pPr>
      <w:r w:rsidRPr="003E7DD4">
        <w:rPr>
          <w:rFonts w:cs="Calibri"/>
          <w:bCs/>
        </w:rPr>
        <w:t xml:space="preserve">De </w:t>
      </w:r>
      <w:r w:rsidR="009D55DB">
        <w:rPr>
          <w:rFonts w:cs="Calibri"/>
          <w:bCs/>
        </w:rPr>
        <w:t>i</w:t>
      </w:r>
      <w:r w:rsidRPr="003E7DD4">
        <w:rPr>
          <w:rFonts w:cs="Calibri"/>
          <w:bCs/>
        </w:rPr>
        <w:t xml:space="preserve">nschrijving bestaat uit alle documenten die zijn </w:t>
      </w:r>
      <w:r w:rsidRPr="00181056">
        <w:rPr>
          <w:rFonts w:cs="Calibri"/>
          <w:bCs/>
        </w:rPr>
        <w:t xml:space="preserve">opgenomen in </w:t>
      </w:r>
      <w:r w:rsidRPr="00181056">
        <w:rPr>
          <w:rFonts w:cs="Calibri"/>
          <w:bCs/>
        </w:rPr>
        <w:fldChar w:fldCharType="begin"/>
      </w:r>
      <w:r w:rsidRPr="00181056">
        <w:rPr>
          <w:rFonts w:cs="Calibri"/>
          <w:bCs/>
        </w:rPr>
        <w:instrText xml:space="preserve"> REF _Ref150504858 \h  \* MERGEFORMAT </w:instrText>
      </w:r>
      <w:r w:rsidRPr="00181056">
        <w:rPr>
          <w:rFonts w:cs="Calibri"/>
          <w:bCs/>
        </w:rPr>
      </w:r>
      <w:r w:rsidRPr="00181056">
        <w:rPr>
          <w:rFonts w:cs="Calibri"/>
          <w:bCs/>
        </w:rPr>
        <w:fldChar w:fldCharType="separate"/>
      </w:r>
      <w:r w:rsidR="009D55DB" w:rsidRPr="00181056">
        <w:rPr>
          <w:rFonts w:cs="Calibri"/>
          <w:bCs/>
        </w:rPr>
        <w:t>i</w:t>
      </w:r>
      <w:r w:rsidRPr="00181056">
        <w:rPr>
          <w:rFonts w:cs="Calibri"/>
          <w:bCs/>
        </w:rPr>
        <w:t>nvulformulier 1 checklist Inschrijving</w:t>
      </w:r>
      <w:r w:rsidRPr="00181056">
        <w:rPr>
          <w:rFonts w:cs="Calibri"/>
          <w:bCs/>
        </w:rPr>
        <w:fldChar w:fldCharType="end"/>
      </w:r>
      <w:r w:rsidRPr="00181056">
        <w:rPr>
          <w:rFonts w:cs="Calibri"/>
          <w:bCs/>
        </w:rPr>
        <w:t xml:space="preserve"> en waarvan is</w:t>
      </w:r>
      <w:r w:rsidRPr="003E7DD4">
        <w:rPr>
          <w:rFonts w:cs="Calibri"/>
          <w:bCs/>
        </w:rPr>
        <w:t xml:space="preserve"> aangegeven dat deze bij </w:t>
      </w:r>
      <w:r w:rsidR="009D55DB">
        <w:rPr>
          <w:rFonts w:cs="Calibri"/>
          <w:bCs/>
        </w:rPr>
        <w:t>i</w:t>
      </w:r>
      <w:r w:rsidRPr="003E7DD4">
        <w:rPr>
          <w:rFonts w:cs="Calibri"/>
          <w:bCs/>
        </w:rPr>
        <w:t xml:space="preserve">nschrijving moeten worden ingediend. De voorgeschreven </w:t>
      </w:r>
      <w:r w:rsidR="004E2FD2">
        <w:rPr>
          <w:rFonts w:cs="Calibri"/>
          <w:bCs/>
        </w:rPr>
        <w:t>b</w:t>
      </w:r>
      <w:r w:rsidRPr="003E7DD4">
        <w:rPr>
          <w:rFonts w:cs="Calibri"/>
          <w:bCs/>
        </w:rPr>
        <w:t xml:space="preserve">ijlagen, verklaringen, </w:t>
      </w:r>
      <w:r w:rsidR="004E2FD2">
        <w:rPr>
          <w:rFonts w:cs="Calibri"/>
          <w:bCs/>
        </w:rPr>
        <w:t>f</w:t>
      </w:r>
      <w:r w:rsidRPr="003E7DD4">
        <w:rPr>
          <w:rFonts w:cs="Calibri"/>
          <w:bCs/>
        </w:rPr>
        <w:t xml:space="preserve">ormulieren, et cetera mogen door de </w:t>
      </w:r>
      <w:r w:rsidR="004E2FD2">
        <w:rPr>
          <w:rFonts w:cs="Calibri"/>
          <w:bCs/>
        </w:rPr>
        <w:t>i</w:t>
      </w:r>
      <w:r w:rsidRPr="003E7DD4">
        <w:rPr>
          <w:rFonts w:cs="Calibri"/>
          <w:bCs/>
        </w:rPr>
        <w:t>nschrijver uitsluitend worden ingevuld en mogen niet inhoudelijk worden gewijzigd. Het wijzigen en/of verwijderen van vaste teksten en/of toevoegen van tekst leidt tot uitsluiting van de aanbesteding, tenzij uitsluiting disproportioneel zou zijn.</w:t>
      </w:r>
      <w:r w:rsidR="00690EB7">
        <w:rPr>
          <w:rFonts w:cs="Calibri"/>
          <w:bCs/>
        </w:rPr>
        <w:t xml:space="preserve"> </w:t>
      </w:r>
      <w:r w:rsidRPr="003E7DD4">
        <w:rPr>
          <w:rFonts w:cs="Calibri"/>
          <w:bCs/>
        </w:rPr>
        <w:t>Inschrijvingen die niet compleet zijn, worden door VRU als ongeldig terzijde gelegd, tenzij sprake is van een herstelbare omissie.</w:t>
      </w:r>
      <w:r w:rsidR="00B80083" w:rsidRPr="00B80083">
        <w:rPr>
          <w:sz w:val="20"/>
          <w:szCs w:val="20"/>
        </w:rPr>
        <w:t xml:space="preserve"> </w:t>
      </w:r>
    </w:p>
    <w:p w14:paraId="65AF6E6C" w14:textId="77777777" w:rsidR="00376369" w:rsidRPr="003E7DD4" w:rsidRDefault="00376369" w:rsidP="00405292">
      <w:pPr>
        <w:pStyle w:val="BasistekstVRU"/>
        <w:spacing w:after="0" w:line="240" w:lineRule="atLeast"/>
        <w:rPr>
          <w:rFonts w:cs="Calibri"/>
          <w:bCs/>
        </w:rPr>
      </w:pPr>
    </w:p>
    <w:p w14:paraId="3570EFE5" w14:textId="59495D04" w:rsidR="000E3BA9" w:rsidRPr="00854BE0" w:rsidRDefault="00727E48" w:rsidP="00405292">
      <w:pPr>
        <w:pStyle w:val="Kop1"/>
        <w:spacing w:before="0" w:after="0" w:line="240" w:lineRule="atLeast"/>
        <w:rPr>
          <w:color w:val="D10A0F"/>
          <w:sz w:val="20"/>
          <w:szCs w:val="20"/>
        </w:rPr>
      </w:pPr>
      <w:bookmarkStart w:id="5" w:name="_Toc207021668"/>
      <w:r w:rsidRPr="00854BE0">
        <w:rPr>
          <w:color w:val="D10A0F"/>
          <w:sz w:val="20"/>
          <w:szCs w:val="20"/>
        </w:rPr>
        <w:t>Proces beoordeling inschrijving</w:t>
      </w:r>
      <w:bookmarkEnd w:id="5"/>
    </w:p>
    <w:p w14:paraId="0CFF9E1C" w14:textId="5A1123C7" w:rsidR="00CD1FF2" w:rsidRPr="009F126C" w:rsidRDefault="00CD1FF2" w:rsidP="00405292">
      <w:pPr>
        <w:rPr>
          <w:rFonts w:eastAsia="Times New Roman" w:cs="Calibri"/>
          <w:szCs w:val="18"/>
          <w:lang w:eastAsia="nl-NL" w:bidi="nl-NL"/>
        </w:rPr>
      </w:pPr>
      <w:r w:rsidRPr="009F126C">
        <w:rPr>
          <w:rFonts w:eastAsia="Times New Roman" w:cs="Calibri"/>
          <w:szCs w:val="18"/>
          <w:lang w:eastAsia="nl-NL" w:bidi="nl-NL"/>
        </w:rPr>
        <w:t>De Inschrijvingen worden beoordeeld conform onderstaande stappen</w:t>
      </w:r>
      <w:r w:rsidR="009F126C" w:rsidRPr="009F126C">
        <w:rPr>
          <w:rFonts w:eastAsia="Times New Roman" w:cs="Calibri"/>
          <w:szCs w:val="18"/>
          <w:lang w:eastAsia="nl-NL" w:bidi="nl-NL"/>
        </w:rPr>
        <w:t>. Het met goed gevolg doorlopen van stap 1 tot en met 5 is een voorwaarde om voor gunning in aanmerking te komen.</w:t>
      </w:r>
    </w:p>
    <w:p w14:paraId="45613F6F" w14:textId="77777777" w:rsidR="00CD1FF2" w:rsidRPr="00CD1FF2" w:rsidRDefault="00CD1FF2" w:rsidP="00405292">
      <w:pPr>
        <w:pStyle w:val="BasistekstzonderafstandVRU"/>
        <w:spacing w:line="240" w:lineRule="atLeast"/>
        <w:rPr>
          <w:rFonts w:cs="Calibri"/>
          <w:bCs/>
        </w:rPr>
      </w:pPr>
      <w:r w:rsidRPr="00CD1FF2">
        <w:rPr>
          <w:rFonts w:cs="Calibri"/>
          <w:bCs/>
        </w:rPr>
        <w:t>Stap 1: beoordeling formele voorschriften</w:t>
      </w:r>
    </w:p>
    <w:p w14:paraId="3ECB660F" w14:textId="77777777" w:rsidR="00CD1FF2" w:rsidRPr="00CD1FF2" w:rsidRDefault="00CD1FF2" w:rsidP="00405292">
      <w:pPr>
        <w:pStyle w:val="BasistekstzonderafstandVRU"/>
        <w:spacing w:line="240" w:lineRule="atLeast"/>
        <w:rPr>
          <w:rFonts w:cs="Calibri"/>
          <w:bCs/>
        </w:rPr>
      </w:pPr>
      <w:r w:rsidRPr="00CD1FF2">
        <w:rPr>
          <w:rFonts w:cs="Calibri"/>
          <w:bCs/>
        </w:rPr>
        <w:t>Stap 2: beoordeling volledigheid en compleetheid</w:t>
      </w:r>
    </w:p>
    <w:p w14:paraId="1C171409" w14:textId="77777777" w:rsidR="00CD1FF2" w:rsidRPr="00CD1FF2" w:rsidRDefault="00CD1FF2" w:rsidP="00405292">
      <w:pPr>
        <w:pStyle w:val="BasistekstzonderafstandVRU"/>
        <w:spacing w:line="240" w:lineRule="atLeast"/>
        <w:rPr>
          <w:rFonts w:cs="Calibri"/>
          <w:bCs/>
        </w:rPr>
      </w:pPr>
      <w:r w:rsidRPr="00CD1FF2">
        <w:rPr>
          <w:rFonts w:cs="Calibri"/>
          <w:bCs/>
        </w:rPr>
        <w:t>Stap 3: beoordeling uitsluitingsgronden</w:t>
      </w:r>
    </w:p>
    <w:p w14:paraId="3C6854CB" w14:textId="21032805" w:rsidR="00CD1FF2" w:rsidRPr="00CD1FF2" w:rsidRDefault="00CD1FF2" w:rsidP="00405292">
      <w:pPr>
        <w:pStyle w:val="BasistekstzonderafstandVRU"/>
        <w:spacing w:line="240" w:lineRule="atLeast"/>
        <w:rPr>
          <w:rFonts w:cs="Calibri"/>
          <w:bCs/>
        </w:rPr>
      </w:pPr>
      <w:r w:rsidRPr="00CD1FF2">
        <w:rPr>
          <w:rFonts w:cs="Calibri"/>
          <w:bCs/>
        </w:rPr>
        <w:t xml:space="preserve">Stap 4: beoordeling </w:t>
      </w:r>
      <w:r>
        <w:rPr>
          <w:rFonts w:cs="Calibri"/>
          <w:bCs/>
        </w:rPr>
        <w:t>g</w:t>
      </w:r>
      <w:r w:rsidRPr="00CD1FF2">
        <w:rPr>
          <w:rFonts w:cs="Calibri"/>
          <w:bCs/>
        </w:rPr>
        <w:t>eschiktheidseisen</w:t>
      </w:r>
    </w:p>
    <w:p w14:paraId="0989BA14" w14:textId="77777777" w:rsidR="00CD1FF2" w:rsidRPr="00CD1FF2" w:rsidRDefault="00CD1FF2" w:rsidP="00405292">
      <w:pPr>
        <w:pStyle w:val="BasistekstzonderafstandVRU"/>
        <w:spacing w:line="240" w:lineRule="atLeast"/>
        <w:rPr>
          <w:rFonts w:cs="Calibri"/>
          <w:bCs/>
        </w:rPr>
      </w:pPr>
      <w:r w:rsidRPr="00CD1FF2">
        <w:rPr>
          <w:rFonts w:cs="Calibri"/>
          <w:bCs/>
        </w:rPr>
        <w:t>Stap 5: beoordeling minimum eisen/programma van eisen</w:t>
      </w:r>
    </w:p>
    <w:p w14:paraId="03B44BF0" w14:textId="77777777" w:rsidR="00CD1FF2" w:rsidRPr="00CD1FF2" w:rsidRDefault="00CD1FF2" w:rsidP="00405292">
      <w:pPr>
        <w:pStyle w:val="BasistekstzonderafstandVRU"/>
        <w:spacing w:line="240" w:lineRule="atLeast"/>
        <w:rPr>
          <w:rFonts w:cs="Calibri"/>
          <w:bCs/>
        </w:rPr>
      </w:pPr>
      <w:r w:rsidRPr="00CD1FF2">
        <w:rPr>
          <w:rFonts w:cs="Calibri"/>
          <w:bCs/>
        </w:rPr>
        <w:t xml:space="preserve">Stap 6: beoordeling gunningscriteria </w:t>
      </w:r>
    </w:p>
    <w:p w14:paraId="2F48818F" w14:textId="46021EC1" w:rsidR="00CD1FF2" w:rsidRPr="00CD1FF2" w:rsidRDefault="00CD1FF2" w:rsidP="00405292">
      <w:pPr>
        <w:pStyle w:val="BasistekstzonderafstandVRU"/>
        <w:spacing w:line="240" w:lineRule="atLeast"/>
        <w:rPr>
          <w:rFonts w:cs="Calibri"/>
          <w:bCs/>
        </w:rPr>
      </w:pPr>
      <w:r w:rsidRPr="00CD1FF2">
        <w:rPr>
          <w:rFonts w:cs="Calibri"/>
          <w:bCs/>
        </w:rPr>
        <w:t>Stap 7: verificatiegesprek en voornemen tot gunnen</w:t>
      </w:r>
    </w:p>
    <w:p w14:paraId="0B9F16C8" w14:textId="77777777" w:rsidR="00CD1FF2" w:rsidRPr="00CD1FF2" w:rsidRDefault="00CD1FF2" w:rsidP="00405292">
      <w:pPr>
        <w:pStyle w:val="BasistekstVRU"/>
        <w:spacing w:line="240" w:lineRule="atLeast"/>
        <w:rPr>
          <w:rFonts w:cs="Calibri"/>
          <w:bCs/>
        </w:rPr>
      </w:pPr>
      <w:r w:rsidRPr="00CD1FF2">
        <w:rPr>
          <w:rFonts w:cs="Calibri"/>
          <w:bCs/>
        </w:rPr>
        <w:t>Stap 8: definitieve gunning</w:t>
      </w:r>
    </w:p>
    <w:p w14:paraId="03171CA6" w14:textId="63FEE241" w:rsidR="00727E48" w:rsidRDefault="004065A4" w:rsidP="002218D5">
      <w:pPr>
        <w:pStyle w:val="Normaalweb"/>
        <w:spacing w:after="0" w:line="240" w:lineRule="atLeast"/>
        <w:rPr>
          <w:rFonts w:cs="Calibri"/>
          <w:szCs w:val="18"/>
        </w:rPr>
      </w:pPr>
      <w:r w:rsidRPr="00F47A01">
        <w:rPr>
          <w:rFonts w:cs="Calibri"/>
          <w:szCs w:val="18"/>
        </w:rPr>
        <w:t xml:space="preserve">Wij gunnen de opdracht aan de inschrijver die het hoogste totaal aantal punten heeft gescoord. </w:t>
      </w:r>
      <w:r w:rsidR="00727E48">
        <w:rPr>
          <w:rFonts w:cs="Calibri"/>
          <w:szCs w:val="18"/>
        </w:rPr>
        <w:t>Als</w:t>
      </w:r>
      <w:r w:rsidR="00727E48" w:rsidRPr="00A5301B">
        <w:rPr>
          <w:rFonts w:cs="Calibri"/>
          <w:szCs w:val="18"/>
        </w:rPr>
        <w:t xml:space="preserve"> twee of meerdere </w:t>
      </w:r>
      <w:r w:rsidR="00727E48" w:rsidRPr="004421AF">
        <w:rPr>
          <w:rFonts w:cs="Calibri"/>
          <w:szCs w:val="18"/>
        </w:rPr>
        <w:t xml:space="preserve">inschrijvingen na beoordeling als hoogste zijn geëindigd, dan gunt de VRU de opdracht aan de inschrijver die op gunningscriterium </w:t>
      </w:r>
      <w:r w:rsidR="00727E48" w:rsidRPr="00A40D63">
        <w:rPr>
          <w:rFonts w:cs="Calibri"/>
          <w:szCs w:val="18"/>
        </w:rPr>
        <w:t>K</w:t>
      </w:r>
      <w:r w:rsidR="001B64C2" w:rsidRPr="00A40D63">
        <w:rPr>
          <w:rFonts w:cs="Calibri"/>
          <w:szCs w:val="18"/>
        </w:rPr>
        <w:t>waliteit</w:t>
      </w:r>
      <w:r w:rsidR="00727E48" w:rsidRPr="004421AF">
        <w:rPr>
          <w:rFonts w:cs="Calibri"/>
          <w:szCs w:val="18"/>
        </w:rPr>
        <w:t xml:space="preserve"> de hoogste score heeft behaald. Als twee of meerdere Inschrijvingen na beoordeling als hoogste zijn geëindigd én deze Inschrijvingen op </w:t>
      </w:r>
      <w:r w:rsidR="00727E48" w:rsidRPr="00A40D63">
        <w:rPr>
          <w:rFonts w:cs="Calibri"/>
          <w:szCs w:val="18"/>
        </w:rPr>
        <w:t>gunningscriterium K</w:t>
      </w:r>
      <w:r w:rsidR="001B64C2" w:rsidRPr="00A40D63">
        <w:rPr>
          <w:rFonts w:cs="Calibri"/>
          <w:szCs w:val="18"/>
        </w:rPr>
        <w:t>waliteit</w:t>
      </w:r>
      <w:r w:rsidR="00727E48" w:rsidRPr="004421AF">
        <w:rPr>
          <w:rFonts w:cs="Calibri"/>
          <w:szCs w:val="18"/>
        </w:rPr>
        <w:t xml:space="preserve"> dezelfde</w:t>
      </w:r>
      <w:r w:rsidR="00727E48" w:rsidRPr="00A5301B">
        <w:rPr>
          <w:rFonts w:cs="Calibri"/>
          <w:szCs w:val="18"/>
        </w:rPr>
        <w:t xml:space="preserve"> score hebben behaald, dan </w:t>
      </w:r>
      <w:r w:rsidR="00727E48">
        <w:rPr>
          <w:rFonts w:cs="Calibri"/>
          <w:szCs w:val="18"/>
        </w:rPr>
        <w:t xml:space="preserve">wordt </w:t>
      </w:r>
      <w:r w:rsidR="00727E48" w:rsidRPr="00A5301B">
        <w:rPr>
          <w:rFonts w:cs="Calibri"/>
          <w:szCs w:val="18"/>
        </w:rPr>
        <w:t xml:space="preserve">door middel van loting bepaald aan welke Inschrijver de </w:t>
      </w:r>
      <w:r w:rsidR="00727E48">
        <w:rPr>
          <w:rFonts w:cs="Calibri"/>
          <w:szCs w:val="18"/>
        </w:rPr>
        <w:t xml:space="preserve">VRU </w:t>
      </w:r>
      <w:r w:rsidR="00727E48" w:rsidRPr="00A5301B">
        <w:rPr>
          <w:rFonts w:cs="Calibri"/>
          <w:szCs w:val="18"/>
        </w:rPr>
        <w:t xml:space="preserve">de </w:t>
      </w:r>
      <w:r w:rsidR="00727E48">
        <w:rPr>
          <w:rFonts w:cs="Calibri"/>
          <w:szCs w:val="18"/>
        </w:rPr>
        <w:t>o</w:t>
      </w:r>
      <w:r w:rsidR="00727E48" w:rsidRPr="00A5301B">
        <w:rPr>
          <w:rFonts w:cs="Calibri"/>
          <w:szCs w:val="18"/>
        </w:rPr>
        <w:t xml:space="preserve">pdracht zal gunnen. Het protocol voor de loting wordt bekendgemaakt aan de betrokken </w:t>
      </w:r>
      <w:r w:rsidR="00727E48">
        <w:rPr>
          <w:rFonts w:cs="Calibri"/>
          <w:szCs w:val="18"/>
        </w:rPr>
        <w:t>i</w:t>
      </w:r>
      <w:r w:rsidR="00727E48" w:rsidRPr="00A5301B">
        <w:rPr>
          <w:rFonts w:cs="Calibri"/>
          <w:szCs w:val="18"/>
        </w:rPr>
        <w:t xml:space="preserve">nschrijvers indien een loting nodig is. </w:t>
      </w:r>
    </w:p>
    <w:p w14:paraId="300F3856" w14:textId="77777777" w:rsidR="002218D5" w:rsidRPr="002218D5" w:rsidRDefault="002218D5" w:rsidP="002218D5">
      <w:pPr>
        <w:pStyle w:val="BasistekstVRU"/>
        <w:spacing w:after="0"/>
      </w:pPr>
    </w:p>
    <w:p w14:paraId="192A7CBE" w14:textId="0B494B2D" w:rsidR="009F126C" w:rsidRPr="00854BE0" w:rsidRDefault="009F126C" w:rsidP="002218D5">
      <w:pPr>
        <w:pStyle w:val="Kop1"/>
        <w:spacing w:before="0" w:after="0" w:line="240" w:lineRule="atLeast"/>
        <w:rPr>
          <w:color w:val="D10A0F"/>
          <w:sz w:val="20"/>
          <w:szCs w:val="20"/>
        </w:rPr>
      </w:pPr>
      <w:bookmarkStart w:id="6" w:name="_Toc207021669"/>
      <w:r w:rsidRPr="00854BE0">
        <w:rPr>
          <w:color w:val="D10A0F"/>
          <w:sz w:val="20"/>
          <w:szCs w:val="20"/>
        </w:rPr>
        <w:t>Rechtsbescherming</w:t>
      </w:r>
      <w:r w:rsidR="005F2A69" w:rsidRPr="00854BE0">
        <w:rPr>
          <w:color w:val="D10A0F"/>
          <w:sz w:val="20"/>
          <w:szCs w:val="20"/>
        </w:rPr>
        <w:t>/standstill-/vervaltermijn</w:t>
      </w:r>
      <w:bookmarkEnd w:id="6"/>
    </w:p>
    <w:p w14:paraId="0E003B80" w14:textId="303D1F36" w:rsidR="009F126C" w:rsidRDefault="009F126C" w:rsidP="002218D5">
      <w:pPr>
        <w:pStyle w:val="BasistekstVRU"/>
        <w:spacing w:after="0" w:line="240" w:lineRule="atLeast"/>
        <w:rPr>
          <w:rFonts w:eastAsiaTheme="minorHAnsi"/>
        </w:rPr>
      </w:pPr>
      <w:r w:rsidRPr="00F8161D">
        <w:rPr>
          <w:rFonts w:cs="Calibri"/>
        </w:rPr>
        <w:t xml:space="preserve">Als een </w:t>
      </w:r>
      <w:r>
        <w:rPr>
          <w:rFonts w:cs="Calibri"/>
        </w:rPr>
        <w:t>i</w:t>
      </w:r>
      <w:r w:rsidRPr="00F8161D">
        <w:rPr>
          <w:rFonts w:cs="Calibri"/>
        </w:rPr>
        <w:t xml:space="preserve">nschrijver bezwaar heeft tegen de gunningsbeslissing dan </w:t>
      </w:r>
      <w:r w:rsidR="00874E14">
        <w:rPr>
          <w:rFonts w:cs="Calibri"/>
        </w:rPr>
        <w:t>moet</w:t>
      </w:r>
      <w:r w:rsidRPr="00F8161D">
        <w:rPr>
          <w:rFonts w:cs="Calibri"/>
        </w:rPr>
        <w:t xml:space="preserve"> deze </w:t>
      </w:r>
      <w:r>
        <w:rPr>
          <w:rFonts w:cs="Calibri"/>
        </w:rPr>
        <w:t>i</w:t>
      </w:r>
      <w:r w:rsidRPr="00F8161D">
        <w:rPr>
          <w:rFonts w:cs="Calibri"/>
        </w:rPr>
        <w:t>nschrijver een kort</w:t>
      </w:r>
      <w:r w:rsidR="00FD513A">
        <w:rPr>
          <w:rFonts w:cs="Calibri"/>
        </w:rPr>
        <w:t xml:space="preserve"> </w:t>
      </w:r>
      <w:r w:rsidRPr="00F8161D">
        <w:rPr>
          <w:rFonts w:cs="Calibri"/>
        </w:rPr>
        <w:t xml:space="preserve">geding aanhangig maken binnen een termijn van 20 kalenderdagen na voorlopige gunning bij de Rechtbank Midden Nederland. De </w:t>
      </w:r>
      <w:r>
        <w:rPr>
          <w:rFonts w:cs="Calibri"/>
        </w:rPr>
        <w:t>VRU di</w:t>
      </w:r>
      <w:r w:rsidRPr="00F8161D">
        <w:rPr>
          <w:rFonts w:cs="Calibri"/>
        </w:rPr>
        <w:t xml:space="preserve">ent hiervan gelijktijdig in kennis gesteld te worden door het via Tenderned versturen van de dagvaarding aan de contactpersoon </w:t>
      </w:r>
      <w:r>
        <w:rPr>
          <w:rFonts w:cs="Calibri"/>
        </w:rPr>
        <w:t xml:space="preserve">van deze aanbesteding. </w:t>
      </w:r>
      <w:r w:rsidRPr="00CE5E75">
        <w:rPr>
          <w:rFonts w:cs="Calibri"/>
        </w:rPr>
        <w:t xml:space="preserve">De standstiltermijn van 20 dagen betreft een contractueel vervalbeding; de </w:t>
      </w:r>
      <w:r>
        <w:rPr>
          <w:rFonts w:cs="Calibri"/>
        </w:rPr>
        <w:t>i</w:t>
      </w:r>
      <w:r w:rsidRPr="00CE5E75">
        <w:rPr>
          <w:rFonts w:cs="Calibri"/>
        </w:rPr>
        <w:t xml:space="preserve">nschrijver verwerkt zijn rechten als hij deze termijn ongebruikt laat verstrijken. </w:t>
      </w:r>
      <w:r>
        <w:rPr>
          <w:rFonts w:cs="Calibri"/>
        </w:rPr>
        <w:br/>
      </w:r>
    </w:p>
    <w:p w14:paraId="39F75300" w14:textId="77777777" w:rsidR="009F126C" w:rsidRDefault="009F126C" w:rsidP="00405292">
      <w:pPr>
        <w:pStyle w:val="BasistekstVRU"/>
        <w:spacing w:after="0" w:line="240" w:lineRule="atLeast"/>
        <w:rPr>
          <w:rFonts w:eastAsiaTheme="minorHAnsi"/>
        </w:rPr>
      </w:pPr>
      <w:r w:rsidRPr="0044698C">
        <w:rPr>
          <w:rFonts w:eastAsiaTheme="minorHAnsi"/>
        </w:rPr>
        <w:t xml:space="preserve">Winnende </w:t>
      </w:r>
      <w:r>
        <w:rPr>
          <w:rFonts w:eastAsiaTheme="minorHAnsi"/>
        </w:rPr>
        <w:t>i</w:t>
      </w:r>
      <w:r w:rsidRPr="0044698C">
        <w:rPr>
          <w:rFonts w:eastAsiaTheme="minorHAnsi"/>
        </w:rPr>
        <w:t xml:space="preserve">nschrijvers, althans </w:t>
      </w:r>
      <w:r>
        <w:rPr>
          <w:rFonts w:eastAsiaTheme="minorHAnsi"/>
        </w:rPr>
        <w:t>i</w:t>
      </w:r>
      <w:r w:rsidRPr="0044698C">
        <w:rPr>
          <w:rFonts w:eastAsiaTheme="minorHAnsi"/>
        </w:rPr>
        <w:t xml:space="preserve">nschrijvers waaraan de </w:t>
      </w:r>
      <w:r>
        <w:rPr>
          <w:rFonts w:eastAsiaTheme="minorHAnsi"/>
        </w:rPr>
        <w:t xml:space="preserve">VRU </w:t>
      </w:r>
      <w:r w:rsidRPr="0044698C">
        <w:rPr>
          <w:rFonts w:eastAsiaTheme="minorHAnsi"/>
        </w:rPr>
        <w:t xml:space="preserve">de </w:t>
      </w:r>
      <w:r>
        <w:rPr>
          <w:rFonts w:eastAsiaTheme="minorHAnsi"/>
        </w:rPr>
        <w:t>o</w:t>
      </w:r>
      <w:r w:rsidRPr="0044698C">
        <w:rPr>
          <w:rFonts w:eastAsiaTheme="minorHAnsi"/>
        </w:rPr>
        <w:t xml:space="preserve">pdracht voorlopig heeft gegund, dienen zich in het kortgeding te voegen of tussen te komen, op straffe van verval van recht om - nadien - nog op te mogen komen tegen een eventueel gewijzigd gunningsvoornemen van de </w:t>
      </w:r>
      <w:r>
        <w:rPr>
          <w:rFonts w:eastAsiaTheme="minorHAnsi"/>
        </w:rPr>
        <w:t>VRU</w:t>
      </w:r>
      <w:r w:rsidRPr="0044698C">
        <w:rPr>
          <w:rFonts w:eastAsiaTheme="minorHAnsi"/>
        </w:rPr>
        <w:t xml:space="preserve">. Andere </w:t>
      </w:r>
      <w:r>
        <w:rPr>
          <w:rFonts w:eastAsiaTheme="minorHAnsi"/>
        </w:rPr>
        <w:t>i</w:t>
      </w:r>
      <w:r w:rsidRPr="0044698C">
        <w:rPr>
          <w:rFonts w:eastAsiaTheme="minorHAnsi"/>
        </w:rPr>
        <w:t xml:space="preserve">nschrijvers dienen binnen de voornoemde vervaltermijn van 20 dagen zelfstandig een kortgeding te entameren. Meeliften (bijvoorbeeld door middel van een interventie) op door andere </w:t>
      </w:r>
      <w:r>
        <w:rPr>
          <w:rFonts w:eastAsiaTheme="minorHAnsi"/>
        </w:rPr>
        <w:t>i</w:t>
      </w:r>
      <w:r w:rsidRPr="0044698C">
        <w:rPr>
          <w:rFonts w:eastAsiaTheme="minorHAnsi"/>
        </w:rPr>
        <w:t>nschrijvers wel tijdig in kortgeding opgeworpen klachten is niet toegestaan.</w:t>
      </w:r>
    </w:p>
    <w:p w14:paraId="5D39C252" w14:textId="77777777" w:rsidR="00376369" w:rsidRPr="0044698C" w:rsidRDefault="00376369" w:rsidP="00405292">
      <w:pPr>
        <w:pStyle w:val="BasistekstVRU"/>
        <w:spacing w:after="0" w:line="240" w:lineRule="atLeast"/>
        <w:rPr>
          <w:rFonts w:eastAsiaTheme="minorHAnsi"/>
        </w:rPr>
      </w:pPr>
    </w:p>
    <w:p w14:paraId="0312A3EA" w14:textId="77777777" w:rsidR="00376369" w:rsidRDefault="009F126C" w:rsidP="00405292">
      <w:pPr>
        <w:pStyle w:val="BasistekstVRU"/>
        <w:spacing w:after="0" w:line="240" w:lineRule="atLeast"/>
        <w:rPr>
          <w:rFonts w:eastAsiaTheme="minorHAnsi"/>
        </w:rPr>
      </w:pPr>
      <w:r w:rsidRPr="0044698C">
        <w:rPr>
          <w:rFonts w:eastAsiaTheme="minorHAnsi"/>
        </w:rPr>
        <w:t xml:space="preserve">Als niet binnen de genoemde vervaltermijn een kort geding aanhangig is gemaakt, kunnen de </w:t>
      </w:r>
      <w:r>
        <w:rPr>
          <w:rFonts w:eastAsiaTheme="minorHAnsi"/>
        </w:rPr>
        <w:t>i</w:t>
      </w:r>
      <w:r w:rsidRPr="0044698C">
        <w:rPr>
          <w:rFonts w:eastAsiaTheme="minorHAnsi"/>
        </w:rPr>
        <w:t xml:space="preserve">nschrijvers geen bezwaar meer maken tegen de (uitkomst van de) aanbestedingsprocedure en hebben zij hun eventuele rechten ter zake daarvan verwerkt. De </w:t>
      </w:r>
      <w:r>
        <w:rPr>
          <w:rFonts w:eastAsiaTheme="minorHAnsi"/>
        </w:rPr>
        <w:t>VRU</w:t>
      </w:r>
      <w:r w:rsidRPr="0044698C">
        <w:rPr>
          <w:rFonts w:eastAsiaTheme="minorHAnsi"/>
        </w:rPr>
        <w:t xml:space="preserve"> is in dat geval dan ook vrij om eventueel gevolg te geven aan de gunningsbeslissing.</w:t>
      </w:r>
      <w:r>
        <w:rPr>
          <w:rFonts w:eastAsiaTheme="minorHAnsi"/>
        </w:rPr>
        <w:t xml:space="preserve"> </w:t>
      </w:r>
      <w:r w:rsidRPr="0044698C">
        <w:rPr>
          <w:rFonts w:eastAsiaTheme="minorHAnsi"/>
        </w:rPr>
        <w:t xml:space="preserve">De </w:t>
      </w:r>
      <w:r>
        <w:rPr>
          <w:rFonts w:eastAsiaTheme="minorHAnsi"/>
        </w:rPr>
        <w:t>i</w:t>
      </w:r>
      <w:r w:rsidRPr="0044698C">
        <w:rPr>
          <w:rFonts w:eastAsiaTheme="minorHAnsi"/>
        </w:rPr>
        <w:t>nschrijvers hebben in genoemd geval eveneens hun rechten verwerkt om in een (bodem)procedure een vordering tot schadevergoeding in te stellen.</w:t>
      </w:r>
    </w:p>
    <w:p w14:paraId="6037F500" w14:textId="103CAF02" w:rsidR="009F126C" w:rsidRDefault="009F126C" w:rsidP="00405292">
      <w:pPr>
        <w:pStyle w:val="BasistekstVRU"/>
        <w:spacing w:after="0" w:line="240" w:lineRule="atLeast"/>
      </w:pPr>
      <w:r>
        <w:rPr>
          <w:rFonts w:eastAsiaTheme="minorHAnsi"/>
        </w:rPr>
        <w:br/>
      </w:r>
      <w:r w:rsidRPr="0044698C">
        <w:t xml:space="preserve">Als aan degene aan wie voorlopig is gegund als gevolg van een rechterlijke uitspraak niet gegund mag worden dan worden de (eind)score(s) van de overige </w:t>
      </w:r>
      <w:r>
        <w:t>i</w:t>
      </w:r>
      <w:r w:rsidRPr="0044698C">
        <w:t xml:space="preserve">nschrijver(s) opnieuw berekend en wordt de </w:t>
      </w:r>
      <w:r>
        <w:t>o</w:t>
      </w:r>
      <w:r w:rsidRPr="0044698C">
        <w:t>pdracht voorlopig gegund aan de nieuwe nummer 1 tenzij voornoemde rechterlijke uitspraak anders gebiedt.</w:t>
      </w:r>
    </w:p>
    <w:p w14:paraId="4DABC1A1" w14:textId="77777777" w:rsidR="00376369" w:rsidRPr="00B64504" w:rsidRDefault="00376369" w:rsidP="00405292">
      <w:pPr>
        <w:pStyle w:val="BasistekstVRU"/>
        <w:spacing w:after="0" w:line="240" w:lineRule="atLeast"/>
        <w:rPr>
          <w:sz w:val="20"/>
          <w:szCs w:val="20"/>
        </w:rPr>
      </w:pPr>
    </w:p>
    <w:p w14:paraId="2E024FFF" w14:textId="776563D6" w:rsidR="00F6337D" w:rsidRPr="00854BE0" w:rsidRDefault="00F6337D" w:rsidP="00405292">
      <w:pPr>
        <w:pStyle w:val="Kop1"/>
        <w:spacing w:before="0" w:after="0" w:line="240" w:lineRule="atLeast"/>
        <w:rPr>
          <w:color w:val="D10A0F"/>
          <w:sz w:val="20"/>
          <w:szCs w:val="20"/>
        </w:rPr>
      </w:pPr>
      <w:bookmarkStart w:id="7" w:name="_Toc207021670"/>
      <w:r w:rsidRPr="00854BE0">
        <w:rPr>
          <w:color w:val="D10A0F"/>
          <w:sz w:val="20"/>
          <w:szCs w:val="20"/>
        </w:rPr>
        <w:t>Rechtsgeldige ondertekening</w:t>
      </w:r>
      <w:bookmarkEnd w:id="7"/>
    </w:p>
    <w:p w14:paraId="2C4E3CDB" w14:textId="4B891CB0" w:rsidR="00F6337D" w:rsidRDefault="00F6337D" w:rsidP="00405292">
      <w:pPr>
        <w:rPr>
          <w:iCs/>
          <w:szCs w:val="18"/>
        </w:rPr>
      </w:pPr>
      <w:r w:rsidRPr="004502FF">
        <w:rPr>
          <w:szCs w:val="18"/>
        </w:rPr>
        <w:t xml:space="preserve">Het ondertekenen van de documenten ten behoeve van de </w:t>
      </w:r>
      <w:r w:rsidR="00AA47E4">
        <w:rPr>
          <w:szCs w:val="18"/>
        </w:rPr>
        <w:t>i</w:t>
      </w:r>
      <w:r w:rsidRPr="004502FF">
        <w:rPr>
          <w:szCs w:val="18"/>
        </w:rPr>
        <w:t xml:space="preserve">nschrijving dient te gebeuren door een functionaris die rechtsgeldig bevoegd is om namens de </w:t>
      </w:r>
      <w:r w:rsidR="00AA47E4">
        <w:rPr>
          <w:szCs w:val="18"/>
        </w:rPr>
        <w:t>i</w:t>
      </w:r>
      <w:r w:rsidRPr="004502FF">
        <w:rPr>
          <w:szCs w:val="18"/>
        </w:rPr>
        <w:t xml:space="preserve">nschrijver op te treden en in voorkomend geval door de rechtsgeldig vertegenwoordiger van de betreffende leden van het </w:t>
      </w:r>
      <w:r w:rsidR="00AA47E4">
        <w:rPr>
          <w:szCs w:val="18"/>
        </w:rPr>
        <w:t>s</w:t>
      </w:r>
      <w:r w:rsidRPr="004502FF">
        <w:rPr>
          <w:szCs w:val="18"/>
        </w:rPr>
        <w:t xml:space="preserve">amenwerkingsverband. </w:t>
      </w:r>
      <w:r w:rsidRPr="004502FF">
        <w:rPr>
          <w:iCs/>
          <w:szCs w:val="18"/>
        </w:rPr>
        <w:t xml:space="preserve">Als in dit document de eis wordt gesteld dat een stuk moet worden ondertekend door een ‘bevoegde vertegenwoordiger’ dan moet de </w:t>
      </w:r>
      <w:r w:rsidR="00067181">
        <w:rPr>
          <w:iCs/>
          <w:szCs w:val="18"/>
        </w:rPr>
        <w:t>i</w:t>
      </w:r>
      <w:r w:rsidRPr="004502FF">
        <w:rPr>
          <w:iCs/>
          <w:szCs w:val="18"/>
        </w:rPr>
        <w:t xml:space="preserve">nschrijver aan kunnen tonen dat de ondertekenaar bevoegd is de betreffende rechtspersoon te vertegenwoordigen. 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afgegeven door de bevoegde vertegenwoordiger van de inschrijvende rechtspersoon, dan moet deze volmacht bij de Inschrijving worden gevoegd. Een kopie uittreksel van de Kamer van Koophandel is onderdeel van uw </w:t>
      </w:r>
      <w:r w:rsidR="00067181">
        <w:rPr>
          <w:iCs/>
          <w:szCs w:val="18"/>
        </w:rPr>
        <w:t>i</w:t>
      </w:r>
      <w:r w:rsidRPr="004502FF">
        <w:rPr>
          <w:iCs/>
          <w:szCs w:val="18"/>
        </w:rPr>
        <w:t>nschrijving.</w:t>
      </w:r>
    </w:p>
    <w:p w14:paraId="554162A8" w14:textId="77777777" w:rsidR="00376369" w:rsidRDefault="00376369" w:rsidP="00405292">
      <w:pPr>
        <w:rPr>
          <w:iCs/>
          <w:szCs w:val="18"/>
        </w:rPr>
      </w:pPr>
    </w:p>
    <w:p w14:paraId="46476A07" w14:textId="77777777" w:rsidR="005F2A69" w:rsidRDefault="005F2A69" w:rsidP="00405292">
      <w:pPr>
        <w:pStyle w:val="Kop1"/>
        <w:spacing w:before="0" w:after="0" w:line="240" w:lineRule="atLeast"/>
        <w:rPr>
          <w:color w:val="FF0000"/>
          <w:sz w:val="20"/>
          <w:szCs w:val="20"/>
        </w:rPr>
      </w:pPr>
      <w:bookmarkStart w:id="8" w:name="_Toc207021671"/>
      <w:r w:rsidRPr="00854BE0">
        <w:rPr>
          <w:color w:val="D10A0F"/>
          <w:sz w:val="20"/>
          <w:szCs w:val="20"/>
        </w:rPr>
        <w:t>Toepasselijk recht en geschillen</w:t>
      </w:r>
      <w:bookmarkEnd w:id="8"/>
    </w:p>
    <w:p w14:paraId="3CBB7917" w14:textId="77777777" w:rsidR="005F2A69" w:rsidRDefault="005F2A69" w:rsidP="00405292">
      <w:pPr>
        <w:pStyle w:val="BasistekstVRU"/>
        <w:spacing w:after="0" w:line="240" w:lineRule="atLeast"/>
        <w:rPr>
          <w:rFonts w:cs="Calibri"/>
        </w:rPr>
      </w:pPr>
      <w:r w:rsidRPr="0055521A">
        <w:rPr>
          <w:rFonts w:cs="Calibri"/>
        </w:rPr>
        <w:t xml:space="preserve">Op deze aanbestedingsprocedure en op de te sluiten </w:t>
      </w:r>
      <w:r>
        <w:rPr>
          <w:rFonts w:cs="Calibri"/>
        </w:rPr>
        <w:t>raamo</w:t>
      </w:r>
      <w:r w:rsidRPr="0055521A">
        <w:rPr>
          <w:rFonts w:cs="Calibri"/>
        </w:rPr>
        <w:t xml:space="preserve">vereenkomst is Nederlands recht van toepassing. Ook is van toepassing alle (dan) vigerende wet- en regelgeving die betrekking heeft op deze </w:t>
      </w:r>
      <w:r>
        <w:rPr>
          <w:rFonts w:cs="Calibri"/>
        </w:rPr>
        <w:t>o</w:t>
      </w:r>
      <w:r w:rsidRPr="0055521A">
        <w:rPr>
          <w:rFonts w:cs="Calibri"/>
        </w:rPr>
        <w:t xml:space="preserve">pdracht. Wijzigingen in wet- en regelgeving dan wel beslissingen van toezichthouders of gerechtelijke instellingen leiden ten tijde van de looptijd van de </w:t>
      </w:r>
      <w:r>
        <w:rPr>
          <w:rFonts w:cs="Calibri"/>
        </w:rPr>
        <w:t>raamo</w:t>
      </w:r>
      <w:r w:rsidRPr="0055521A">
        <w:rPr>
          <w:rFonts w:cs="Calibri"/>
        </w:rPr>
        <w:t xml:space="preserve">vereenkomst niet tot wijzigingen in de door </w:t>
      </w:r>
      <w:r>
        <w:rPr>
          <w:rFonts w:cs="Calibri"/>
        </w:rPr>
        <w:t>i</w:t>
      </w:r>
      <w:r w:rsidRPr="0055521A">
        <w:rPr>
          <w:rFonts w:cs="Calibri"/>
        </w:rPr>
        <w:t>nschrijver geoffreerde prijzen of tarieven.</w:t>
      </w:r>
    </w:p>
    <w:p w14:paraId="0BC241F9" w14:textId="77777777" w:rsidR="00950DEA" w:rsidRPr="0055521A" w:rsidRDefault="00950DEA" w:rsidP="00405292">
      <w:pPr>
        <w:pStyle w:val="BasistekstVRU"/>
        <w:spacing w:after="0" w:line="240" w:lineRule="atLeast"/>
        <w:rPr>
          <w:rFonts w:cs="Calibri"/>
        </w:rPr>
      </w:pPr>
    </w:p>
    <w:p w14:paraId="4C71F9C0" w14:textId="5D1B1A3A" w:rsidR="007D0F81" w:rsidRDefault="005F2A69" w:rsidP="00405292">
      <w:pPr>
        <w:pStyle w:val="BasistekstVRU"/>
        <w:spacing w:after="0" w:line="240" w:lineRule="atLeast"/>
        <w:rPr>
          <w:rFonts w:cs="Calibri"/>
        </w:rPr>
      </w:pPr>
      <w:r w:rsidRPr="0055521A">
        <w:rPr>
          <w:rFonts w:cs="Calibri"/>
        </w:rPr>
        <w:t xml:space="preserve">Door het indienen van een </w:t>
      </w:r>
      <w:r>
        <w:rPr>
          <w:rFonts w:cs="Calibri"/>
        </w:rPr>
        <w:t>i</w:t>
      </w:r>
      <w:r w:rsidRPr="0055521A">
        <w:rPr>
          <w:rFonts w:cs="Calibri"/>
        </w:rPr>
        <w:t xml:space="preserve">nschrijving verklaart een </w:t>
      </w:r>
      <w:r>
        <w:rPr>
          <w:rFonts w:cs="Calibri"/>
        </w:rPr>
        <w:t>i</w:t>
      </w:r>
      <w:r w:rsidRPr="0055521A">
        <w:rPr>
          <w:rFonts w:cs="Calibri"/>
        </w:rPr>
        <w:t xml:space="preserve">nschrijver zich onverkort en zonder enig voorbehoud akkoord met de inhoud van </w:t>
      </w:r>
      <w:r>
        <w:rPr>
          <w:rFonts w:cs="Calibri"/>
        </w:rPr>
        <w:t>het b</w:t>
      </w:r>
      <w:r w:rsidRPr="0055521A">
        <w:rPr>
          <w:rFonts w:cs="Calibri"/>
        </w:rPr>
        <w:t xml:space="preserve">eschrijvend </w:t>
      </w:r>
      <w:r>
        <w:rPr>
          <w:rFonts w:cs="Calibri"/>
        </w:rPr>
        <w:t>d</w:t>
      </w:r>
      <w:r w:rsidRPr="0055521A">
        <w:rPr>
          <w:rFonts w:cs="Calibri"/>
        </w:rPr>
        <w:t xml:space="preserve">ocument, inclusief </w:t>
      </w:r>
      <w:r w:rsidR="00EF04E5">
        <w:rPr>
          <w:rFonts w:cs="Calibri"/>
        </w:rPr>
        <w:t>b</w:t>
      </w:r>
      <w:r w:rsidRPr="0055521A">
        <w:rPr>
          <w:rFonts w:cs="Calibri"/>
        </w:rPr>
        <w:t>ijlagen.</w:t>
      </w:r>
      <w:r w:rsidR="00EF04E5">
        <w:rPr>
          <w:rFonts w:cs="Calibri"/>
        </w:rPr>
        <w:t xml:space="preserve"> </w:t>
      </w:r>
      <w:r w:rsidRPr="0055521A">
        <w:rPr>
          <w:rFonts w:cs="Calibri"/>
        </w:rPr>
        <w:t xml:space="preserve">Geschillen tussen de bij deze aanbesteding betrokkenen, die ontstaan naar aanleiding van deze aanbesteding, dienen te worden voorgelegd aan de bevoegde rechter in het arrondissement van de Rechtbank Utrecht. </w:t>
      </w:r>
    </w:p>
    <w:p w14:paraId="1BF0BFC7" w14:textId="77777777" w:rsidR="00376369" w:rsidRDefault="00376369" w:rsidP="00405292">
      <w:pPr>
        <w:pStyle w:val="BasistekstVRU"/>
        <w:spacing w:after="0" w:line="240" w:lineRule="atLeast"/>
        <w:rPr>
          <w:rFonts w:cs="Calibri"/>
        </w:rPr>
      </w:pPr>
    </w:p>
    <w:p w14:paraId="187FE9FF" w14:textId="77777777" w:rsidR="00007E4F" w:rsidRPr="00854BE0" w:rsidRDefault="00007E4F" w:rsidP="00405292">
      <w:pPr>
        <w:pStyle w:val="Kop1"/>
        <w:spacing w:before="0" w:after="0" w:line="240" w:lineRule="atLeast"/>
        <w:rPr>
          <w:color w:val="D10A0F"/>
          <w:sz w:val="20"/>
          <w:szCs w:val="20"/>
        </w:rPr>
      </w:pPr>
      <w:bookmarkStart w:id="9" w:name="_Toc207021672"/>
      <w:r w:rsidRPr="00854BE0">
        <w:rPr>
          <w:color w:val="D10A0F"/>
          <w:sz w:val="20"/>
          <w:szCs w:val="20"/>
        </w:rPr>
        <w:t>Onduidelijkheden en onregelmatigheden</w:t>
      </w:r>
      <w:bookmarkEnd w:id="9"/>
    </w:p>
    <w:p w14:paraId="7E409D1F" w14:textId="77777777" w:rsidR="00007E4F" w:rsidRDefault="00007E4F" w:rsidP="00405292">
      <w:pPr>
        <w:pStyle w:val="BasistekstVRU"/>
        <w:spacing w:after="0" w:line="240" w:lineRule="atLeast"/>
        <w:rPr>
          <w:rFonts w:eastAsiaTheme="minorHAnsi" w:cstheme="minorBidi"/>
          <w:iCs/>
          <w:lang w:eastAsia="en-US" w:bidi="ar-SA"/>
        </w:rPr>
      </w:pPr>
      <w:r w:rsidRPr="00604193">
        <w:rPr>
          <w:rFonts w:eastAsiaTheme="minorHAnsi" w:cstheme="minorBidi"/>
          <w:iCs/>
          <w:lang w:eastAsia="en-US" w:bidi="ar-SA"/>
        </w:rPr>
        <w:t>Door het indienen van een inschrijving verklaart een inschrijver zich onvoorwaardelijk en zonder enig voorbehoud akkoord met alle bepalingen van de definitieve raamovereenkomst en de van toepassing zijnde inkoopvoorwaarden. Van inschrijvers wordt een proactieve houding verwacht. Dit betekent dat inschrijvers die onduidelijkheden, tegenstrijdigheden en/of onrechtmatigheden in de aanbestedingsstukken opmerken, deze binnen de hiervoor in de aanbestedingsstukken gegeven termijn (vragenronde voor de Nota van Inlichtingen) onder de aandacht dienen te brengen bij de VRU. Na deze termijn verwerken inschrijvers het recht om op een later moment een beroep te doen op deze onduidelijkheden, tegenstrijdigheden en/of onrechtmatigheden.</w:t>
      </w:r>
    </w:p>
    <w:p w14:paraId="52E4A868" w14:textId="77777777" w:rsidR="00376369" w:rsidRPr="00604193" w:rsidRDefault="00376369" w:rsidP="00405292">
      <w:pPr>
        <w:pStyle w:val="BasistekstVRU"/>
        <w:spacing w:after="0" w:line="240" w:lineRule="atLeast"/>
        <w:rPr>
          <w:rFonts w:eastAsiaTheme="minorHAnsi" w:cstheme="minorBidi"/>
          <w:iCs/>
          <w:lang w:eastAsia="en-US" w:bidi="ar-SA"/>
        </w:rPr>
      </w:pPr>
    </w:p>
    <w:p w14:paraId="083C7228" w14:textId="77777777" w:rsidR="00866291" w:rsidRPr="00854BE0" w:rsidRDefault="00866291" w:rsidP="00405292">
      <w:pPr>
        <w:pStyle w:val="Kop1"/>
        <w:spacing w:before="0" w:after="0" w:line="240" w:lineRule="atLeast"/>
        <w:rPr>
          <w:color w:val="D10A0F"/>
          <w:sz w:val="20"/>
          <w:szCs w:val="20"/>
        </w:rPr>
      </w:pPr>
      <w:bookmarkStart w:id="10" w:name="_Toc207021673"/>
      <w:r w:rsidRPr="00854BE0">
        <w:rPr>
          <w:color w:val="D10A0F"/>
          <w:sz w:val="20"/>
          <w:szCs w:val="20"/>
        </w:rPr>
        <w:t>Intrekken aanbestedingsprocedure</w:t>
      </w:r>
      <w:bookmarkEnd w:id="10"/>
    </w:p>
    <w:p w14:paraId="11F40C93" w14:textId="77777777" w:rsidR="00866291" w:rsidRDefault="00866291" w:rsidP="00405292">
      <w:pPr>
        <w:pStyle w:val="BasistekstVRU"/>
        <w:spacing w:after="0" w:line="240" w:lineRule="atLeast"/>
        <w:rPr>
          <w:rFonts w:eastAsiaTheme="minorHAnsi" w:cstheme="minorBidi"/>
          <w:iCs/>
          <w:lang w:eastAsia="en-US" w:bidi="ar-SA"/>
        </w:rPr>
      </w:pPr>
      <w:r w:rsidRPr="003222AE">
        <w:rPr>
          <w:rFonts w:eastAsiaTheme="minorHAnsi" w:cstheme="minorBidi"/>
          <w:iCs/>
          <w:lang w:eastAsia="en-US" w:bidi="ar-SA"/>
        </w:rPr>
        <w:t>De VRU behoudt zich het recht voor om tot het moment van definitieve gunning de aanbestedingsprocedure tijdelijk op te schorten en/of in te trekken.</w:t>
      </w:r>
      <w:r>
        <w:rPr>
          <w:rFonts w:eastAsiaTheme="minorHAnsi" w:cstheme="minorBidi"/>
          <w:iCs/>
          <w:lang w:eastAsia="en-US" w:bidi="ar-SA"/>
        </w:rPr>
        <w:t xml:space="preserve"> Ook </w:t>
      </w:r>
      <w:r w:rsidRPr="003222AE">
        <w:rPr>
          <w:rFonts w:eastAsiaTheme="minorHAnsi" w:cstheme="minorBidi"/>
          <w:iCs/>
          <w:lang w:eastAsia="en-US" w:bidi="ar-SA"/>
        </w:rPr>
        <w:t xml:space="preserve">behoudt </w:t>
      </w:r>
      <w:r>
        <w:rPr>
          <w:rFonts w:eastAsiaTheme="minorHAnsi" w:cstheme="minorBidi"/>
          <w:iCs/>
          <w:lang w:eastAsia="en-US" w:bidi="ar-SA"/>
        </w:rPr>
        <w:t xml:space="preserve">de VRU </w:t>
      </w:r>
      <w:r w:rsidRPr="003222AE">
        <w:rPr>
          <w:rFonts w:eastAsiaTheme="minorHAnsi" w:cstheme="minorBidi"/>
          <w:iCs/>
          <w:lang w:eastAsia="en-US" w:bidi="ar-SA"/>
        </w:rPr>
        <w:t xml:space="preserve">zich het recht voor om in voorkomende situaties onderdelen van de </w:t>
      </w:r>
      <w:r>
        <w:rPr>
          <w:rFonts w:eastAsiaTheme="minorHAnsi" w:cstheme="minorBidi"/>
          <w:iCs/>
          <w:lang w:eastAsia="en-US" w:bidi="ar-SA"/>
        </w:rPr>
        <w:t>o</w:t>
      </w:r>
      <w:r w:rsidRPr="003222AE">
        <w:rPr>
          <w:rFonts w:eastAsiaTheme="minorHAnsi" w:cstheme="minorBidi"/>
          <w:iCs/>
          <w:lang w:eastAsia="en-US" w:bidi="ar-SA"/>
        </w:rPr>
        <w:t xml:space="preserve">pdracht, welke het onderwerp vormen van deze aanbesteding, integraal of gedeeltelijk, uit te besteden aan een derde als onderdeel van een integraal project, publiek-private samenwerking, of vergelijkbare constructie, indien een dergelijke integrale benadering naar het oordeel van de </w:t>
      </w:r>
      <w:r>
        <w:rPr>
          <w:rFonts w:eastAsiaTheme="minorHAnsi" w:cstheme="minorBidi"/>
          <w:iCs/>
          <w:lang w:eastAsia="en-US" w:bidi="ar-SA"/>
        </w:rPr>
        <w:t>VRU</w:t>
      </w:r>
      <w:r w:rsidRPr="003222AE">
        <w:rPr>
          <w:rFonts w:eastAsiaTheme="minorHAnsi" w:cstheme="minorBidi"/>
          <w:iCs/>
          <w:lang w:eastAsia="en-US" w:bidi="ar-SA"/>
        </w:rPr>
        <w:t xml:space="preserve"> wenselijk is. De betreffende dienst valt in dergelijke situaties buiten de werking van de </w:t>
      </w:r>
      <w:r>
        <w:rPr>
          <w:rFonts w:eastAsiaTheme="minorHAnsi" w:cstheme="minorBidi"/>
          <w:iCs/>
          <w:lang w:eastAsia="en-US" w:bidi="ar-SA"/>
        </w:rPr>
        <w:t>o</w:t>
      </w:r>
      <w:r w:rsidRPr="003222AE">
        <w:rPr>
          <w:rFonts w:eastAsiaTheme="minorHAnsi" w:cstheme="minorBidi"/>
          <w:iCs/>
          <w:lang w:eastAsia="en-US" w:bidi="ar-SA"/>
        </w:rPr>
        <w:t xml:space="preserve">vereenkomst en de </w:t>
      </w:r>
      <w:r>
        <w:rPr>
          <w:rFonts w:eastAsiaTheme="minorHAnsi" w:cstheme="minorBidi"/>
          <w:iCs/>
          <w:lang w:eastAsia="en-US" w:bidi="ar-SA"/>
        </w:rPr>
        <w:t>o</w:t>
      </w:r>
      <w:r w:rsidRPr="003222AE">
        <w:rPr>
          <w:rFonts w:eastAsiaTheme="minorHAnsi" w:cstheme="minorBidi"/>
          <w:iCs/>
          <w:lang w:eastAsia="en-US" w:bidi="ar-SA"/>
        </w:rPr>
        <w:t xml:space="preserve">pdrachtnemer kan geen aanspraak maken op de dienst dan wel enige vergoeding waaronder gederfde omzet en/of winst of anderszins. </w:t>
      </w:r>
    </w:p>
    <w:p w14:paraId="47CD439A" w14:textId="77777777" w:rsidR="00376369" w:rsidRPr="003222AE" w:rsidRDefault="00376369" w:rsidP="00405292">
      <w:pPr>
        <w:pStyle w:val="BasistekstVRU"/>
        <w:spacing w:after="0" w:line="240" w:lineRule="atLeast"/>
        <w:rPr>
          <w:rFonts w:eastAsiaTheme="minorHAnsi" w:cstheme="minorBidi"/>
          <w:iCs/>
          <w:lang w:eastAsia="en-US" w:bidi="ar-SA"/>
        </w:rPr>
      </w:pPr>
    </w:p>
    <w:p w14:paraId="14715807" w14:textId="77777777" w:rsidR="007D0F81" w:rsidRPr="00854BE0" w:rsidRDefault="007D0F81" w:rsidP="00405292">
      <w:pPr>
        <w:pStyle w:val="Kop1"/>
        <w:spacing w:before="0" w:after="0" w:line="240" w:lineRule="atLeast"/>
        <w:rPr>
          <w:color w:val="D10A0F"/>
          <w:sz w:val="20"/>
          <w:szCs w:val="20"/>
        </w:rPr>
      </w:pPr>
      <w:bookmarkStart w:id="11" w:name="_Toc207021674"/>
      <w:r w:rsidRPr="00854BE0">
        <w:rPr>
          <w:color w:val="D10A0F"/>
          <w:sz w:val="20"/>
          <w:szCs w:val="20"/>
        </w:rPr>
        <w:t>Klachtenprocedure</w:t>
      </w:r>
      <w:bookmarkEnd w:id="11"/>
    </w:p>
    <w:p w14:paraId="5B4ABE9C" w14:textId="4592E841" w:rsidR="007D0F81" w:rsidRDefault="007D0F81" w:rsidP="00405292">
      <w:pPr>
        <w:pStyle w:val="BasistekstVRU"/>
        <w:spacing w:after="0" w:line="240" w:lineRule="atLeast"/>
      </w:pPr>
      <w:r>
        <w:t xml:space="preserve">Heeft u als inschrijver </w:t>
      </w:r>
      <w:r w:rsidRPr="00A055DE">
        <w:t>klachten over de VRU of de handelswijze van de VRU in het kader van deze aanbestedingsprocedure</w:t>
      </w:r>
      <w:r>
        <w:t xml:space="preserve"> dan kan u de </w:t>
      </w:r>
      <w:r w:rsidRPr="00A202D2">
        <w:t xml:space="preserve">klachten voorleggen aan het klachtenmeldpunt van het Nederlands Instituut Publieke Veiligheid. Maak hiervoor gebruik van </w:t>
      </w:r>
      <w:r w:rsidR="0002616D" w:rsidRPr="00A202D2">
        <w:t>invulformulier</w:t>
      </w:r>
      <w:r w:rsidR="00A202D2" w:rsidRPr="00A202D2">
        <w:t xml:space="preserve"> 7</w:t>
      </w:r>
      <w:r w:rsidRPr="00A202D2">
        <w:t xml:space="preserve"> en mail deze naar </w:t>
      </w:r>
      <w:hyperlink r:id="rId12" w:history="1">
        <w:r w:rsidRPr="00A202D2">
          <w:rPr>
            <w:rStyle w:val="Hyperlink"/>
          </w:rPr>
          <w:t>klachtenmeldpunt.aanbestedingen@nipv.nl</w:t>
        </w:r>
      </w:hyperlink>
      <w:r w:rsidRPr="00A202D2">
        <w:t>. Stel vooraf de contactpersoon</w:t>
      </w:r>
      <w:r>
        <w:t xml:space="preserve"> van de aanbesteding hiervan in kennis. </w:t>
      </w:r>
    </w:p>
    <w:p w14:paraId="4C99B6C4" w14:textId="77777777" w:rsidR="00376369" w:rsidRDefault="00376369" w:rsidP="00405292">
      <w:pPr>
        <w:pStyle w:val="BasistekstVRU"/>
        <w:spacing w:after="0" w:line="240" w:lineRule="atLeast"/>
      </w:pPr>
    </w:p>
    <w:p w14:paraId="7E9FBE91" w14:textId="77777777" w:rsidR="002A1B4E" w:rsidRPr="00854BE0" w:rsidRDefault="002A1B4E" w:rsidP="00405292">
      <w:pPr>
        <w:pStyle w:val="Kop1"/>
        <w:spacing w:before="0" w:after="0" w:line="240" w:lineRule="atLeast"/>
        <w:rPr>
          <w:color w:val="D10A0F"/>
          <w:sz w:val="20"/>
          <w:szCs w:val="20"/>
        </w:rPr>
      </w:pPr>
      <w:bookmarkStart w:id="12" w:name="_Toc207021675"/>
      <w:r w:rsidRPr="00854BE0">
        <w:rPr>
          <w:color w:val="D10A0F"/>
          <w:sz w:val="20"/>
          <w:szCs w:val="20"/>
        </w:rPr>
        <w:t>Mogelijkheden om in te schrijven</w:t>
      </w:r>
      <w:bookmarkEnd w:id="12"/>
    </w:p>
    <w:p w14:paraId="50083A46" w14:textId="74A2C2FE" w:rsidR="00525481" w:rsidRPr="00967C97" w:rsidRDefault="00525481" w:rsidP="00405292">
      <w:pPr>
        <w:rPr>
          <w:szCs w:val="18"/>
        </w:rPr>
      </w:pPr>
      <w:r w:rsidRPr="00967C97">
        <w:rPr>
          <w:szCs w:val="18"/>
        </w:rPr>
        <w:t>Op de volgende manieren kan worden deelgenomen aan de aanbesteding</w:t>
      </w:r>
      <w:r w:rsidR="005061BE" w:rsidRPr="00967C97">
        <w:rPr>
          <w:szCs w:val="18"/>
        </w:rPr>
        <w:t>:</w:t>
      </w:r>
    </w:p>
    <w:p w14:paraId="66B0739B" w14:textId="2EEFB63D" w:rsidR="00525481" w:rsidRPr="00967C97" w:rsidRDefault="00525481" w:rsidP="00405292">
      <w:pPr>
        <w:pStyle w:val="Opsommingbolletje1eniveauVRU"/>
        <w:spacing w:line="240" w:lineRule="atLeast"/>
        <w:rPr>
          <w:rFonts w:eastAsiaTheme="minorHAnsi" w:cstheme="minorBidi"/>
          <w:szCs w:val="18"/>
          <w:lang w:eastAsia="en-US"/>
        </w:rPr>
      </w:pPr>
      <w:r w:rsidRPr="00967C97">
        <w:rPr>
          <w:rFonts w:eastAsiaTheme="minorHAnsi" w:cstheme="minorBidi"/>
          <w:szCs w:val="18"/>
          <w:lang w:eastAsia="en-US"/>
        </w:rPr>
        <w:t xml:space="preserve">zelfstandige </w:t>
      </w:r>
      <w:r w:rsidR="00024BBE">
        <w:rPr>
          <w:rFonts w:eastAsiaTheme="minorHAnsi" w:cstheme="minorBidi"/>
          <w:szCs w:val="18"/>
          <w:lang w:eastAsia="en-US"/>
        </w:rPr>
        <w:t>i</w:t>
      </w:r>
      <w:r w:rsidRPr="00967C97">
        <w:rPr>
          <w:rFonts w:eastAsiaTheme="minorHAnsi" w:cstheme="minorBidi"/>
          <w:szCs w:val="18"/>
          <w:lang w:eastAsia="en-US"/>
        </w:rPr>
        <w:t>nschrijver, zonder onderaannemer;</w:t>
      </w:r>
    </w:p>
    <w:p w14:paraId="1A4FFBE5" w14:textId="52A8654D" w:rsidR="00525481" w:rsidRPr="00967C97" w:rsidRDefault="00525481" w:rsidP="00405292">
      <w:pPr>
        <w:pStyle w:val="Opsommingbolletje1eniveauVRU"/>
        <w:spacing w:line="240" w:lineRule="atLeast"/>
        <w:rPr>
          <w:rFonts w:eastAsiaTheme="minorHAnsi" w:cstheme="minorBidi"/>
          <w:szCs w:val="18"/>
          <w:lang w:eastAsia="en-US"/>
        </w:rPr>
      </w:pPr>
      <w:r w:rsidRPr="00967C97">
        <w:rPr>
          <w:rFonts w:eastAsiaTheme="minorHAnsi" w:cstheme="minorBidi"/>
          <w:szCs w:val="18"/>
          <w:lang w:eastAsia="en-US"/>
        </w:rPr>
        <w:t xml:space="preserve">zelfstandige </w:t>
      </w:r>
      <w:r w:rsidR="00024BBE">
        <w:rPr>
          <w:rFonts w:eastAsiaTheme="minorHAnsi" w:cstheme="minorBidi"/>
          <w:szCs w:val="18"/>
          <w:lang w:eastAsia="en-US"/>
        </w:rPr>
        <w:t>i</w:t>
      </w:r>
      <w:r w:rsidRPr="00967C97">
        <w:rPr>
          <w:rFonts w:eastAsiaTheme="minorHAnsi" w:cstheme="minorBidi"/>
          <w:szCs w:val="18"/>
          <w:lang w:eastAsia="en-US"/>
        </w:rPr>
        <w:t>nschrijver, met onderaannemer;</w:t>
      </w:r>
    </w:p>
    <w:p w14:paraId="097F39F7" w14:textId="77777777" w:rsidR="00525481" w:rsidRPr="00967C97" w:rsidRDefault="00525481" w:rsidP="00405292">
      <w:pPr>
        <w:pStyle w:val="Opsommingbolletje1eniveauVRU"/>
        <w:spacing w:line="240" w:lineRule="atLeast"/>
        <w:rPr>
          <w:rFonts w:eastAsiaTheme="minorHAnsi" w:cstheme="minorBidi"/>
          <w:szCs w:val="18"/>
          <w:lang w:eastAsia="en-US"/>
        </w:rPr>
      </w:pPr>
      <w:r w:rsidRPr="00967C97">
        <w:rPr>
          <w:rFonts w:eastAsiaTheme="minorHAnsi" w:cstheme="minorBidi"/>
          <w:szCs w:val="18"/>
          <w:lang w:eastAsia="en-US"/>
        </w:rPr>
        <w:t>Samenwerkingsverband, zonder onderaannemer;</w:t>
      </w:r>
    </w:p>
    <w:p w14:paraId="70DF6DED" w14:textId="77777777" w:rsidR="00525481" w:rsidRPr="00967C97" w:rsidRDefault="00525481" w:rsidP="00405292">
      <w:pPr>
        <w:pStyle w:val="Opsommingbolletje1eniveauVRU"/>
        <w:spacing w:after="240" w:line="240" w:lineRule="atLeast"/>
        <w:rPr>
          <w:rFonts w:eastAsiaTheme="minorHAnsi" w:cstheme="minorBidi"/>
          <w:szCs w:val="18"/>
          <w:lang w:eastAsia="en-US"/>
        </w:rPr>
      </w:pPr>
      <w:r w:rsidRPr="00967C97">
        <w:rPr>
          <w:rFonts w:eastAsiaTheme="minorHAnsi" w:cstheme="minorBidi"/>
          <w:szCs w:val="18"/>
          <w:lang w:eastAsia="en-US"/>
        </w:rPr>
        <w:t>Samenwerkingsverband, met onderaannemer.</w:t>
      </w:r>
    </w:p>
    <w:p w14:paraId="46891BF4" w14:textId="24DD9BC6" w:rsidR="00525481" w:rsidRDefault="00525481" w:rsidP="00405292">
      <w:pPr>
        <w:rPr>
          <w:szCs w:val="18"/>
        </w:rPr>
      </w:pPr>
      <w:r w:rsidRPr="0049480C">
        <w:rPr>
          <w:szCs w:val="18"/>
        </w:rPr>
        <w:t xml:space="preserve">Een onderneming mag slechts eenmaal betrokken zijn bij een </w:t>
      </w:r>
      <w:r w:rsidR="00DF754D">
        <w:rPr>
          <w:szCs w:val="18"/>
        </w:rPr>
        <w:t>i</w:t>
      </w:r>
      <w:r w:rsidRPr="0049480C">
        <w:rPr>
          <w:szCs w:val="18"/>
        </w:rPr>
        <w:t xml:space="preserve">nschrijving: óf als zelfstandige </w:t>
      </w:r>
      <w:r w:rsidR="00024BBE">
        <w:rPr>
          <w:szCs w:val="18"/>
        </w:rPr>
        <w:t>i</w:t>
      </w:r>
      <w:r w:rsidRPr="0049480C">
        <w:rPr>
          <w:szCs w:val="18"/>
        </w:rPr>
        <w:t xml:space="preserve">nschrijver, óf als lid van een Samenwerkingsverband óf als onderaannemer. </w:t>
      </w:r>
    </w:p>
    <w:p w14:paraId="6678216E" w14:textId="77777777" w:rsidR="00CA266B" w:rsidRDefault="00CA266B" w:rsidP="00405292">
      <w:pPr>
        <w:rPr>
          <w:szCs w:val="18"/>
        </w:rPr>
      </w:pPr>
    </w:p>
    <w:p w14:paraId="54BB6DA7" w14:textId="5E1AB0AC" w:rsidR="0049480C" w:rsidRPr="00854BE0" w:rsidRDefault="0049480C" w:rsidP="00405292">
      <w:pPr>
        <w:pStyle w:val="Kop2"/>
        <w:spacing w:before="0" w:after="0" w:line="240" w:lineRule="atLeast"/>
        <w:rPr>
          <w:color w:val="054D9E"/>
          <w:sz w:val="18"/>
          <w:szCs w:val="18"/>
        </w:rPr>
      </w:pPr>
      <w:bookmarkStart w:id="13" w:name="_Toc207021676"/>
      <w:r w:rsidRPr="00854BE0">
        <w:rPr>
          <w:color w:val="054D9E"/>
          <w:sz w:val="18"/>
          <w:szCs w:val="18"/>
        </w:rPr>
        <w:t>Zelfstandige inschrijver</w:t>
      </w:r>
      <w:bookmarkEnd w:id="13"/>
    </w:p>
    <w:p w14:paraId="26D9BA58" w14:textId="796CB665" w:rsidR="0049480C" w:rsidRDefault="0049480C" w:rsidP="00405292">
      <w:pPr>
        <w:pStyle w:val="BasistekstVRU"/>
        <w:spacing w:after="0" w:line="240" w:lineRule="atLeast"/>
        <w:rPr>
          <w:rFonts w:eastAsiaTheme="minorHAnsi" w:cstheme="minorBidi"/>
          <w:lang w:eastAsia="en-US" w:bidi="ar-SA"/>
        </w:rPr>
      </w:pPr>
      <w:r w:rsidRPr="0049480C">
        <w:rPr>
          <w:rFonts w:eastAsiaTheme="minorHAnsi" w:cstheme="minorBidi"/>
          <w:lang w:eastAsia="en-US" w:bidi="ar-SA"/>
        </w:rPr>
        <w:t xml:space="preserve">Een onderneming kan als zelfstandig </w:t>
      </w:r>
      <w:r w:rsidR="00024BBE">
        <w:rPr>
          <w:rFonts w:eastAsiaTheme="minorHAnsi" w:cstheme="minorBidi"/>
          <w:lang w:eastAsia="en-US" w:bidi="ar-SA"/>
        </w:rPr>
        <w:t>i</w:t>
      </w:r>
      <w:r w:rsidRPr="0049480C">
        <w:rPr>
          <w:rFonts w:eastAsiaTheme="minorHAnsi" w:cstheme="minorBidi"/>
          <w:lang w:eastAsia="en-US" w:bidi="ar-SA"/>
        </w:rPr>
        <w:t xml:space="preserve">nschrijver, al dan niet met gebruikmaking van een onderaannemer, een </w:t>
      </w:r>
      <w:r w:rsidR="00575B67">
        <w:rPr>
          <w:rFonts w:eastAsiaTheme="minorHAnsi" w:cstheme="minorBidi"/>
          <w:lang w:eastAsia="en-US" w:bidi="ar-SA"/>
        </w:rPr>
        <w:t>i</w:t>
      </w:r>
      <w:r w:rsidRPr="0049480C">
        <w:rPr>
          <w:rFonts w:eastAsiaTheme="minorHAnsi" w:cstheme="minorBidi"/>
          <w:lang w:eastAsia="en-US" w:bidi="ar-SA"/>
        </w:rPr>
        <w:t xml:space="preserve">nschrijving indienen. De zelfstandig </w:t>
      </w:r>
      <w:r w:rsidR="00024BBE">
        <w:rPr>
          <w:rFonts w:eastAsiaTheme="minorHAnsi" w:cstheme="minorBidi"/>
          <w:lang w:eastAsia="en-US" w:bidi="ar-SA"/>
        </w:rPr>
        <w:t>i</w:t>
      </w:r>
      <w:r w:rsidRPr="0049480C">
        <w:rPr>
          <w:rFonts w:eastAsiaTheme="minorHAnsi" w:cstheme="minorBidi"/>
          <w:lang w:eastAsia="en-US" w:bidi="ar-SA"/>
        </w:rPr>
        <w:t xml:space="preserve">nschrijver dient hiervoor bij zijn </w:t>
      </w:r>
      <w:r w:rsidR="00DF754D">
        <w:rPr>
          <w:rFonts w:eastAsiaTheme="minorHAnsi" w:cstheme="minorBidi"/>
          <w:lang w:eastAsia="en-US" w:bidi="ar-SA"/>
        </w:rPr>
        <w:t>i</w:t>
      </w:r>
      <w:r w:rsidRPr="0049480C">
        <w:rPr>
          <w:rFonts w:eastAsiaTheme="minorHAnsi" w:cstheme="minorBidi"/>
          <w:lang w:eastAsia="en-US" w:bidi="ar-SA"/>
        </w:rPr>
        <w:t xml:space="preserve">nschrijving (onder meer) het UEA volledig, juist, onvoorwaardelijk en zonder enig voorbehoud in te vullen en rechtsgeldig te ondertekenen. </w:t>
      </w:r>
    </w:p>
    <w:p w14:paraId="32B24713" w14:textId="77777777" w:rsidR="000E78F2" w:rsidRDefault="000E78F2" w:rsidP="00405292">
      <w:pPr>
        <w:pStyle w:val="BasistekstVRU"/>
        <w:spacing w:after="0" w:line="240" w:lineRule="atLeast"/>
        <w:rPr>
          <w:rFonts w:eastAsiaTheme="minorHAnsi" w:cstheme="minorBidi"/>
          <w:lang w:eastAsia="en-US" w:bidi="ar-SA"/>
        </w:rPr>
      </w:pPr>
    </w:p>
    <w:p w14:paraId="2ECDB060" w14:textId="77777777" w:rsidR="00575B67" w:rsidRPr="00854BE0" w:rsidRDefault="00575B67" w:rsidP="00405292">
      <w:pPr>
        <w:pStyle w:val="Kop2"/>
        <w:spacing w:before="0" w:after="0" w:line="240" w:lineRule="atLeast"/>
        <w:rPr>
          <w:color w:val="054D9E"/>
          <w:sz w:val="18"/>
          <w:szCs w:val="18"/>
        </w:rPr>
      </w:pPr>
      <w:bookmarkStart w:id="14" w:name="_Toc207021677"/>
      <w:r w:rsidRPr="00854BE0">
        <w:rPr>
          <w:color w:val="054D9E"/>
          <w:sz w:val="18"/>
          <w:szCs w:val="18"/>
        </w:rPr>
        <w:t>Samenwerkingsverband</w:t>
      </w:r>
      <w:bookmarkEnd w:id="14"/>
    </w:p>
    <w:p w14:paraId="23F413EA" w14:textId="3943A301" w:rsidR="00575B67" w:rsidRDefault="00575B67" w:rsidP="00405292">
      <w:pPr>
        <w:pStyle w:val="BasistekstVRU"/>
        <w:spacing w:after="0" w:line="240" w:lineRule="atLeast"/>
        <w:rPr>
          <w:rFonts w:cs="Calibri"/>
          <w:bCs/>
        </w:rPr>
      </w:pPr>
      <w:r w:rsidRPr="00246590">
        <w:rPr>
          <w:rFonts w:cs="Calibri"/>
          <w:bCs/>
        </w:rPr>
        <w:t>Een samenwerkingsverband</w:t>
      </w:r>
      <w:r w:rsidR="00246590" w:rsidRPr="00246590">
        <w:rPr>
          <w:rFonts w:cs="Calibri"/>
          <w:bCs/>
        </w:rPr>
        <w:t xml:space="preserve"> kan een inschrijving indienen. Dan zijn alle leden van het samenwerkingsverband gezamenlijk en afzonderlijk hoofdelijk aansprakelijk voor de deugdelijke en tijdige uitvoering van de opdracht.</w:t>
      </w:r>
    </w:p>
    <w:p w14:paraId="3B449DCE" w14:textId="5C97AA53" w:rsidR="00E365DA" w:rsidRDefault="00E365DA" w:rsidP="00405292">
      <w:pPr>
        <w:pStyle w:val="BasistekstVRU"/>
        <w:spacing w:after="0" w:line="240" w:lineRule="atLeast"/>
        <w:rPr>
          <w:rFonts w:cs="Calibri"/>
          <w:bCs/>
        </w:rPr>
      </w:pPr>
      <w:r>
        <w:rPr>
          <w:rFonts w:cs="Calibri"/>
          <w:bCs/>
        </w:rPr>
        <w:t xml:space="preserve">Het samenwerkingsverband dient bij zijn inschrijving een door ieder lid – dus van iedere afzonderlijke deelnemende onderneming- </w:t>
      </w:r>
      <w:r w:rsidR="00D546ED">
        <w:rPr>
          <w:rFonts w:cs="Calibri"/>
          <w:bCs/>
        </w:rPr>
        <w:t xml:space="preserve">een </w:t>
      </w:r>
      <w:r>
        <w:rPr>
          <w:rFonts w:cs="Calibri"/>
          <w:bCs/>
        </w:rPr>
        <w:t xml:space="preserve">volledig, juist, onvoorwaardelijk en zonder enig </w:t>
      </w:r>
      <w:r w:rsidR="00D546ED">
        <w:rPr>
          <w:rFonts w:cs="Calibri"/>
          <w:bCs/>
        </w:rPr>
        <w:t>voorbehoud</w:t>
      </w:r>
      <w:r>
        <w:rPr>
          <w:rFonts w:cs="Calibri"/>
          <w:bCs/>
        </w:rPr>
        <w:t xml:space="preserve"> ingevuld en rechtsgeldig ondertekend UEA in te dienen.</w:t>
      </w:r>
    </w:p>
    <w:p w14:paraId="36F6F3A0" w14:textId="39A41EAC" w:rsidR="00D546ED" w:rsidRDefault="00037F65" w:rsidP="00405292">
      <w:pPr>
        <w:pStyle w:val="BasistekstVRU"/>
        <w:spacing w:after="0" w:line="240" w:lineRule="atLeast"/>
        <w:rPr>
          <w:rFonts w:cs="Calibri"/>
          <w:bCs/>
        </w:rPr>
      </w:pPr>
      <w:r>
        <w:rPr>
          <w:rFonts w:cs="Calibri"/>
          <w:bCs/>
        </w:rPr>
        <w:t>Indien als samenw</w:t>
      </w:r>
      <w:r w:rsidR="000F0295">
        <w:rPr>
          <w:rFonts w:cs="Calibri"/>
          <w:bCs/>
        </w:rPr>
        <w:t>erkingsverband wordt ingeschreven dan dient door alle inschrijvende partijen een uittreksel van het Handelsregister uit het land van vestiging ingediend te worden die op het moment van indienen niet ouder mag zijn dan zes maanden.</w:t>
      </w:r>
    </w:p>
    <w:p w14:paraId="3F71FCA1" w14:textId="77777777" w:rsidR="0069202E" w:rsidRDefault="0069202E" w:rsidP="00405292">
      <w:pPr>
        <w:pStyle w:val="BasistekstVRU"/>
        <w:spacing w:after="0" w:line="240" w:lineRule="atLeast"/>
        <w:rPr>
          <w:rFonts w:cs="Calibri"/>
          <w:bCs/>
        </w:rPr>
      </w:pPr>
    </w:p>
    <w:p w14:paraId="19374EB0" w14:textId="11B48FF7" w:rsidR="00DC2681" w:rsidRPr="00854BE0" w:rsidRDefault="00DC2681" w:rsidP="00405292">
      <w:pPr>
        <w:pStyle w:val="Kop2"/>
        <w:spacing w:before="0" w:after="0" w:line="240" w:lineRule="atLeast"/>
        <w:rPr>
          <w:color w:val="054D9E"/>
          <w:sz w:val="18"/>
          <w:szCs w:val="18"/>
        </w:rPr>
      </w:pPr>
      <w:bookmarkStart w:id="15" w:name="_Toc207021678"/>
      <w:r w:rsidRPr="00854BE0">
        <w:rPr>
          <w:color w:val="054D9E"/>
          <w:sz w:val="18"/>
          <w:szCs w:val="18"/>
        </w:rPr>
        <w:t>Onderaanneming</w:t>
      </w:r>
      <w:bookmarkEnd w:id="15"/>
    </w:p>
    <w:p w14:paraId="381AFD1D" w14:textId="28A1CDDF" w:rsidR="008D1FF1" w:rsidRDefault="00DC2681" w:rsidP="00405292">
      <w:pPr>
        <w:pStyle w:val="BasistekstVRU"/>
        <w:spacing w:after="0" w:line="240" w:lineRule="atLeast"/>
        <w:rPr>
          <w:rFonts w:cs="Calibri"/>
          <w:bCs/>
        </w:rPr>
      </w:pPr>
      <w:r>
        <w:rPr>
          <w:rFonts w:cs="Calibri"/>
          <w:bCs/>
        </w:rPr>
        <w:t>Het is de inschrijver toegestaan om voor de uitvoering van de opdracht een of meerdere onderaannemers in te schakelen. Deze onderaannemers moeten worden vermeld in het UEA</w:t>
      </w:r>
      <w:r w:rsidR="005A46B3">
        <w:rPr>
          <w:rFonts w:cs="Calibri"/>
          <w:bCs/>
        </w:rPr>
        <w:t>.</w:t>
      </w:r>
      <w:r w:rsidR="006649A7">
        <w:rPr>
          <w:rFonts w:cs="Calibri"/>
          <w:bCs/>
        </w:rPr>
        <w:t xml:space="preserve"> Onderaannemers zijn partijen die een zelfstandig onderdeel van de opdracht </w:t>
      </w:r>
      <w:r w:rsidR="004B47D3">
        <w:rPr>
          <w:rFonts w:cs="Calibri"/>
          <w:bCs/>
        </w:rPr>
        <w:t>zullen uitvoeren. Niet te verwarren met toeleveranciers. Deze in de inschrijving genoemde onderaannemers dienen ook daadwerkelijk te worden ingezet bij de uitvoering van de opdracht. Tenzij de VRU</w:t>
      </w:r>
      <w:r w:rsidR="00EE605B">
        <w:rPr>
          <w:rFonts w:cs="Calibri"/>
          <w:bCs/>
        </w:rPr>
        <w:t xml:space="preserve"> schriftelijk instemt met het alsnog niet inzetten of vervangen van deze </w:t>
      </w:r>
      <w:r w:rsidR="00A66602">
        <w:rPr>
          <w:rFonts w:cs="Calibri"/>
          <w:bCs/>
        </w:rPr>
        <w:t>onderaannemer</w:t>
      </w:r>
      <w:r w:rsidR="00EE605B">
        <w:rPr>
          <w:rFonts w:cs="Calibri"/>
          <w:bCs/>
        </w:rPr>
        <w:t>.</w:t>
      </w:r>
    </w:p>
    <w:p w14:paraId="24D3A443" w14:textId="77777777" w:rsidR="007C1822" w:rsidRDefault="007C1822" w:rsidP="00405292">
      <w:pPr>
        <w:pStyle w:val="BasistekstVRU"/>
        <w:spacing w:after="0" w:line="240" w:lineRule="atLeast"/>
        <w:rPr>
          <w:rFonts w:cs="Calibri"/>
          <w:bCs/>
        </w:rPr>
      </w:pPr>
    </w:p>
    <w:p w14:paraId="1700A920" w14:textId="3D8935AC" w:rsidR="00DA7448" w:rsidRDefault="00C20DF8" w:rsidP="00405292">
      <w:pPr>
        <w:pStyle w:val="BasistekstVRU"/>
        <w:spacing w:after="0" w:line="240" w:lineRule="atLeast"/>
        <w:rPr>
          <w:rFonts w:cs="Calibri"/>
          <w:bCs/>
        </w:rPr>
      </w:pPr>
      <w:r>
        <w:rPr>
          <w:rFonts w:cs="Calibri"/>
          <w:bCs/>
        </w:rPr>
        <w:t>Voor v</w:t>
      </w:r>
      <w:r w:rsidR="00DA7448">
        <w:rPr>
          <w:rFonts w:cs="Calibri"/>
          <w:bCs/>
        </w:rPr>
        <w:t xml:space="preserve">ervanging, inschakeling van andere </w:t>
      </w:r>
      <w:r>
        <w:rPr>
          <w:rFonts w:cs="Calibri"/>
          <w:bCs/>
        </w:rPr>
        <w:t>onderaannemers</w:t>
      </w:r>
      <w:r w:rsidR="00DA7448">
        <w:rPr>
          <w:rFonts w:cs="Calibri"/>
          <w:bCs/>
        </w:rPr>
        <w:t xml:space="preserve"> of het alsnog inschakelen van onderaannemers tijdens de uitvoering van de opdracht </w:t>
      </w:r>
      <w:r>
        <w:rPr>
          <w:rFonts w:cs="Calibri"/>
          <w:bCs/>
        </w:rPr>
        <w:t>moet de VRU instemming geven.</w:t>
      </w:r>
    </w:p>
    <w:p w14:paraId="4AFCB1CA" w14:textId="77777777" w:rsidR="00697D28" w:rsidRDefault="00697D28" w:rsidP="00405292">
      <w:pPr>
        <w:pStyle w:val="BasistekstVRU"/>
        <w:spacing w:after="0" w:line="240" w:lineRule="atLeast"/>
        <w:rPr>
          <w:rFonts w:cs="Calibri"/>
          <w:bCs/>
        </w:rPr>
      </w:pPr>
    </w:p>
    <w:p w14:paraId="5CE231A2" w14:textId="1F779DB4" w:rsidR="00C20DF8" w:rsidRDefault="00C20DF8" w:rsidP="00405292">
      <w:pPr>
        <w:pStyle w:val="BasistekstVRU"/>
        <w:spacing w:after="0" w:line="240" w:lineRule="atLeast"/>
        <w:rPr>
          <w:rFonts w:cs="Calibri"/>
          <w:bCs/>
        </w:rPr>
      </w:pPr>
      <w:r>
        <w:rPr>
          <w:rFonts w:cs="Calibri"/>
          <w:bCs/>
        </w:rPr>
        <w:t>De inschrijver is en blijft hoofdaannemer en aanspreekpunt voor de VRU tijdens de aanbestedingsprocedure en de uitvoering van de opdracht. De inschrijver is volledig aansprakelijk voor de naleving van alle uit de overeenkomst vloeiende verplichtingen.</w:t>
      </w:r>
    </w:p>
    <w:p w14:paraId="5CEF4994" w14:textId="77777777" w:rsidR="00697D28" w:rsidRDefault="00697D28" w:rsidP="00405292">
      <w:pPr>
        <w:pStyle w:val="BasistekstVRU"/>
        <w:spacing w:after="0" w:line="240" w:lineRule="atLeast"/>
        <w:rPr>
          <w:rFonts w:cs="Calibri"/>
          <w:bCs/>
        </w:rPr>
      </w:pPr>
    </w:p>
    <w:p w14:paraId="1B6223EF" w14:textId="70317B31" w:rsidR="00EE605B" w:rsidRDefault="00BD1425" w:rsidP="00405292">
      <w:pPr>
        <w:pStyle w:val="BasistekstVRU"/>
        <w:spacing w:after="0" w:line="240" w:lineRule="atLeast"/>
        <w:rPr>
          <w:rFonts w:cs="Calibri"/>
          <w:bCs/>
        </w:rPr>
      </w:pPr>
      <w:r>
        <w:rPr>
          <w:rFonts w:cs="Calibri"/>
          <w:bCs/>
        </w:rPr>
        <w:t>Als een inschrijver bij de uitvoering van de opdracht ondernemers betrekt, dan wordt de opdracht uitsluitend aan deze inschrijver gegund indien de onderaann</w:t>
      </w:r>
      <w:r w:rsidR="00570ADD">
        <w:rPr>
          <w:rFonts w:cs="Calibri"/>
          <w:bCs/>
        </w:rPr>
        <w:t>e</w:t>
      </w:r>
      <w:r>
        <w:rPr>
          <w:rFonts w:cs="Calibri"/>
          <w:bCs/>
        </w:rPr>
        <w:t>mer(s) niet onder een of meer van de gestelde</w:t>
      </w:r>
      <w:r w:rsidR="004B724B">
        <w:rPr>
          <w:rFonts w:cs="Calibri"/>
          <w:bCs/>
        </w:rPr>
        <w:t xml:space="preserve"> uitsluitingsgronden vallen. De inschrijver dient na voorlopige gunning, of in een voorkomend geval bij de uitvoering van de opdracht, voor ieder van deze onderaannemers het UEA in. </w:t>
      </w:r>
    </w:p>
    <w:p w14:paraId="0EE523A9" w14:textId="77777777" w:rsidR="00CB1B18" w:rsidRDefault="00CB1B18" w:rsidP="00405292">
      <w:pPr>
        <w:pStyle w:val="BasistekstVRU"/>
        <w:spacing w:after="0" w:line="240" w:lineRule="atLeast"/>
        <w:rPr>
          <w:rFonts w:cs="Calibri"/>
          <w:bCs/>
        </w:rPr>
      </w:pPr>
    </w:p>
    <w:p w14:paraId="7B52A9F0" w14:textId="7F11E09B" w:rsidR="00554A76" w:rsidRDefault="00554A76" w:rsidP="00405292">
      <w:pPr>
        <w:pStyle w:val="BasistekstVRU"/>
        <w:spacing w:after="0" w:line="240" w:lineRule="atLeast"/>
        <w:rPr>
          <w:rFonts w:cs="Calibri"/>
          <w:bCs/>
        </w:rPr>
      </w:pPr>
      <w:r>
        <w:rPr>
          <w:rFonts w:cs="Calibri"/>
          <w:bCs/>
        </w:rPr>
        <w:t>Ieder van deze ondera</w:t>
      </w:r>
      <w:r w:rsidR="00570ADD">
        <w:rPr>
          <w:rFonts w:cs="Calibri"/>
          <w:bCs/>
        </w:rPr>
        <w:t>a</w:t>
      </w:r>
      <w:r>
        <w:rPr>
          <w:rFonts w:cs="Calibri"/>
          <w:bCs/>
        </w:rPr>
        <w:t xml:space="preserve">nnemers verklaart in het UEA (onder meer) dat hij niet onder een fo meer van de gestelde uitsluitingsgronden valt. De onderaannemer vult de </w:t>
      </w:r>
      <w:r w:rsidR="00570ADD">
        <w:rPr>
          <w:rFonts w:cs="Calibri"/>
          <w:bCs/>
        </w:rPr>
        <w:t>volgende</w:t>
      </w:r>
      <w:r>
        <w:rPr>
          <w:rFonts w:cs="Calibri"/>
          <w:bCs/>
        </w:rPr>
        <w:t xml:space="preserve"> onderdelen van het UEA volledig in en ondertekent het UEA rechtsgeldig:</w:t>
      </w:r>
    </w:p>
    <w:p w14:paraId="7A8B1CC1" w14:textId="2EA2399B" w:rsidR="00554A76" w:rsidRDefault="00747CB6" w:rsidP="00405292">
      <w:pPr>
        <w:pStyle w:val="BasistekstVRU"/>
        <w:numPr>
          <w:ilvl w:val="0"/>
          <w:numId w:val="30"/>
        </w:numPr>
        <w:spacing w:after="0" w:line="240" w:lineRule="atLeast"/>
        <w:rPr>
          <w:rFonts w:cs="Calibri"/>
          <w:bCs/>
        </w:rPr>
      </w:pPr>
      <w:r>
        <w:rPr>
          <w:rFonts w:cs="Calibri"/>
          <w:bCs/>
        </w:rPr>
        <w:t>Deel II, onderdeel A en B (gegevens onderaannemer)</w:t>
      </w:r>
    </w:p>
    <w:p w14:paraId="3729F00D" w14:textId="4205CC6B" w:rsidR="00747CB6" w:rsidRDefault="00747CB6" w:rsidP="00405292">
      <w:pPr>
        <w:pStyle w:val="BasistekstVRU"/>
        <w:numPr>
          <w:ilvl w:val="0"/>
          <w:numId w:val="30"/>
        </w:numPr>
        <w:spacing w:after="0" w:line="240" w:lineRule="atLeast"/>
        <w:rPr>
          <w:rFonts w:cs="Calibri"/>
          <w:bCs/>
        </w:rPr>
      </w:pPr>
      <w:r>
        <w:rPr>
          <w:rFonts w:cs="Calibri"/>
          <w:bCs/>
        </w:rPr>
        <w:t>Deel III, onderdeel A, B en C (uitsluitingsgronden)</w:t>
      </w:r>
    </w:p>
    <w:p w14:paraId="1218E9BF" w14:textId="389F9E66" w:rsidR="00747CB6" w:rsidRDefault="00747CB6" w:rsidP="00405292">
      <w:pPr>
        <w:pStyle w:val="BasistekstVRU"/>
        <w:numPr>
          <w:ilvl w:val="0"/>
          <w:numId w:val="30"/>
        </w:numPr>
        <w:spacing w:after="0" w:line="240" w:lineRule="atLeast"/>
        <w:rPr>
          <w:rFonts w:cs="Calibri"/>
          <w:bCs/>
        </w:rPr>
      </w:pPr>
      <w:r>
        <w:rPr>
          <w:rFonts w:cs="Calibri"/>
          <w:bCs/>
        </w:rPr>
        <w:t>Deel VI (ondertekening)</w:t>
      </w:r>
    </w:p>
    <w:p w14:paraId="4C8157FF" w14:textId="77777777" w:rsidR="00747CB6" w:rsidRDefault="00747CB6" w:rsidP="00405292">
      <w:pPr>
        <w:pStyle w:val="BasistekstVRU"/>
        <w:spacing w:after="0" w:line="240" w:lineRule="atLeast"/>
        <w:rPr>
          <w:rFonts w:cs="Calibri"/>
          <w:bCs/>
        </w:rPr>
      </w:pPr>
    </w:p>
    <w:p w14:paraId="0B947950" w14:textId="123D4527" w:rsidR="00747CB6" w:rsidRDefault="00747CB6" w:rsidP="00405292">
      <w:pPr>
        <w:pStyle w:val="BasistekstVRU"/>
        <w:spacing w:after="0" w:line="240" w:lineRule="atLeast"/>
        <w:rPr>
          <w:rFonts w:cs="Calibri"/>
          <w:bCs/>
        </w:rPr>
      </w:pPr>
      <w:r>
        <w:rPr>
          <w:rFonts w:cs="Calibri"/>
          <w:bCs/>
        </w:rPr>
        <w:t xml:space="preserve">Als een inschrijver </w:t>
      </w:r>
      <w:r w:rsidR="001F6559">
        <w:rPr>
          <w:rFonts w:cs="Calibri"/>
          <w:bCs/>
        </w:rPr>
        <w:t xml:space="preserve">bij de uitvoering van de opdracht een onderaannemer betrekt waarop een grond voor uitsluiting </w:t>
      </w:r>
      <w:r w:rsidR="00C07845">
        <w:rPr>
          <w:rFonts w:cs="Calibri"/>
          <w:bCs/>
        </w:rPr>
        <w:t>van toepassing is, dan draagt de inschrijver ervoor zorg dat deze onderaannemer wordt vervangen.</w:t>
      </w:r>
    </w:p>
    <w:p w14:paraId="18C9CCDB" w14:textId="77777777" w:rsidR="00CB1B18" w:rsidRDefault="00CB1B18" w:rsidP="00405292">
      <w:pPr>
        <w:pStyle w:val="BasistekstVRU"/>
        <w:spacing w:after="0" w:line="240" w:lineRule="atLeast"/>
        <w:rPr>
          <w:rFonts w:cs="Calibri"/>
          <w:bCs/>
        </w:rPr>
      </w:pPr>
    </w:p>
    <w:p w14:paraId="79D773BF" w14:textId="4106C9AA" w:rsidR="00F82B67" w:rsidRDefault="00CB1B18" w:rsidP="00405292">
      <w:pPr>
        <w:pStyle w:val="BasistekstVRU"/>
        <w:spacing w:after="0" w:line="240" w:lineRule="atLeast"/>
        <w:rPr>
          <w:rFonts w:cs="Calibri"/>
          <w:bCs/>
        </w:rPr>
      </w:pPr>
      <w:r w:rsidRPr="00CE48F8">
        <w:rPr>
          <w:rFonts w:cs="Calibri"/>
          <w:bCs/>
          <w:i/>
          <w:iCs/>
          <w:u w:val="single"/>
        </w:rPr>
        <w:t>Let op</w:t>
      </w:r>
      <w:r>
        <w:rPr>
          <w:rFonts w:cs="Calibri"/>
          <w:bCs/>
        </w:rPr>
        <w:t>: e</w:t>
      </w:r>
      <w:r w:rsidR="00F82B67">
        <w:rPr>
          <w:rFonts w:cs="Calibri"/>
          <w:bCs/>
        </w:rPr>
        <w:t>en partij die als onderaannemer deelneemt aan de aanbestedingsprocedure dient bij inschrijving ook een uittreksel van het Handelsregister uit het la</w:t>
      </w:r>
      <w:r w:rsidR="00C14282">
        <w:rPr>
          <w:rFonts w:cs="Calibri"/>
          <w:bCs/>
        </w:rPr>
        <w:t>nd van vestiging in. Op het moment van indienen mag die niet ouder zijn dan zes maanden.</w:t>
      </w:r>
    </w:p>
    <w:p w14:paraId="64794FE3" w14:textId="77777777" w:rsidR="00CB1B18" w:rsidRDefault="00CB1B18" w:rsidP="00405292">
      <w:pPr>
        <w:pStyle w:val="BasistekstVRU"/>
        <w:spacing w:after="0" w:line="240" w:lineRule="atLeast"/>
        <w:rPr>
          <w:rFonts w:cs="Calibri"/>
          <w:bCs/>
        </w:rPr>
      </w:pPr>
    </w:p>
    <w:p w14:paraId="3469D1A9" w14:textId="1AA3B59D" w:rsidR="00C14282" w:rsidRDefault="00C14282" w:rsidP="00405292">
      <w:pPr>
        <w:pStyle w:val="BasistekstVRU"/>
        <w:spacing w:after="0" w:line="240" w:lineRule="atLeast"/>
        <w:rPr>
          <w:rFonts w:cs="Calibri"/>
          <w:bCs/>
        </w:rPr>
      </w:pPr>
      <w:r>
        <w:rPr>
          <w:rFonts w:cs="Calibri"/>
          <w:bCs/>
        </w:rPr>
        <w:t xml:space="preserve">De VRU verlangt van de inschrijver aan wie </w:t>
      </w:r>
      <w:r w:rsidR="003505A5">
        <w:rPr>
          <w:rFonts w:cs="Calibri"/>
          <w:bCs/>
        </w:rPr>
        <w:t xml:space="preserve">ze </w:t>
      </w:r>
      <w:r w:rsidR="00B47EC5">
        <w:rPr>
          <w:rFonts w:cs="Calibri"/>
          <w:bCs/>
        </w:rPr>
        <w:t>de opdracht gunt, dat hij de VRU in kennis stelt van alle wijzigingen in de voornoemde gegevens van de onderaannemer tijdens de uitvoering van de opdracht.</w:t>
      </w:r>
    </w:p>
    <w:p w14:paraId="0635F581" w14:textId="77777777" w:rsidR="009A4011" w:rsidRDefault="009A4011" w:rsidP="00405292">
      <w:pPr>
        <w:pStyle w:val="BasistekstVRU"/>
        <w:spacing w:after="0" w:line="240" w:lineRule="atLeast"/>
        <w:rPr>
          <w:rFonts w:cs="Calibri"/>
          <w:bCs/>
        </w:rPr>
      </w:pPr>
    </w:p>
    <w:p w14:paraId="5AF69739" w14:textId="541DF17C" w:rsidR="009A4011" w:rsidRPr="00854BE0" w:rsidRDefault="009A4011" w:rsidP="00405292">
      <w:pPr>
        <w:pStyle w:val="Kop2"/>
        <w:spacing w:before="0" w:after="0" w:line="240" w:lineRule="atLeast"/>
        <w:rPr>
          <w:color w:val="054D9E"/>
          <w:sz w:val="18"/>
          <w:szCs w:val="18"/>
        </w:rPr>
      </w:pPr>
      <w:bookmarkStart w:id="16" w:name="_Toc207021679"/>
      <w:r w:rsidRPr="00854BE0">
        <w:rPr>
          <w:color w:val="054D9E"/>
          <w:sz w:val="18"/>
          <w:szCs w:val="18"/>
        </w:rPr>
        <w:t>Beroep op derden in het kader van het voldoen aan de geschiktheidseisen</w:t>
      </w:r>
      <w:bookmarkEnd w:id="16"/>
    </w:p>
    <w:p w14:paraId="0ED0E7E2" w14:textId="6A80B26F" w:rsidR="00E52693" w:rsidRPr="00813BB5" w:rsidRDefault="00E52693" w:rsidP="00405292">
      <w:pPr>
        <w:pStyle w:val="Kop3"/>
        <w:spacing w:before="0" w:line="240" w:lineRule="atLeast"/>
        <w:rPr>
          <w:bCs/>
          <w:color w:val="F28C00"/>
        </w:rPr>
      </w:pPr>
      <w:bookmarkStart w:id="17" w:name="_Toc207021680"/>
      <w:r w:rsidRPr="00813BB5">
        <w:rPr>
          <w:bCs/>
          <w:iCs w:val="0"/>
          <w:color w:val="F28C00"/>
        </w:rPr>
        <w:t>Algemee</w:t>
      </w:r>
      <w:r w:rsidRPr="00813BB5">
        <w:rPr>
          <w:bCs/>
          <w:color w:val="F28C00"/>
        </w:rPr>
        <w:t>n</w:t>
      </w:r>
      <w:bookmarkEnd w:id="17"/>
    </w:p>
    <w:p w14:paraId="142C52D9" w14:textId="780910A8" w:rsidR="009A4011" w:rsidRDefault="008D424A" w:rsidP="00405292">
      <w:pPr>
        <w:pStyle w:val="BasistekstVRU"/>
        <w:spacing w:after="0" w:line="240" w:lineRule="atLeast"/>
        <w:rPr>
          <w:rFonts w:cs="Calibri"/>
          <w:bCs/>
        </w:rPr>
      </w:pPr>
      <w:r>
        <w:rPr>
          <w:rFonts w:cs="Calibri"/>
          <w:bCs/>
        </w:rPr>
        <w:t xml:space="preserve">Een inschrijver die niet zelfstandig aan de gestelde geschiktheidseisen kan voldoen, kan een beroep doen op de </w:t>
      </w:r>
      <w:r w:rsidR="00A924CD">
        <w:rPr>
          <w:rFonts w:cs="Calibri"/>
          <w:bCs/>
        </w:rPr>
        <w:t>financiële</w:t>
      </w:r>
      <w:r>
        <w:rPr>
          <w:rFonts w:cs="Calibri"/>
          <w:bCs/>
        </w:rPr>
        <w:t xml:space="preserve"> en economische draagkracht en/of technische bekwaamheid of beroepsbekwaamheid van een of meer derden. Een derde kan </w:t>
      </w:r>
      <w:r w:rsidR="00A924CD">
        <w:rPr>
          <w:rFonts w:cs="Calibri"/>
          <w:bCs/>
        </w:rPr>
        <w:t>ieder ander natuurlijk persoon of rechtspersoon zijn, ongeacht de juridische aard van de banden van de inschrijver (waaronder de leden van het samenwerkingsverband) met die natuurlijke persoon of rechtspersoon.</w:t>
      </w:r>
    </w:p>
    <w:p w14:paraId="51FFCD10" w14:textId="77777777" w:rsidR="00EB7F8B" w:rsidRDefault="00EB7F8B" w:rsidP="00405292">
      <w:pPr>
        <w:pStyle w:val="BasistekstVRU"/>
        <w:spacing w:after="0" w:line="240" w:lineRule="atLeast"/>
        <w:rPr>
          <w:rFonts w:cs="Calibri"/>
          <w:bCs/>
        </w:rPr>
      </w:pPr>
    </w:p>
    <w:p w14:paraId="3C07F079" w14:textId="79CCDB21" w:rsidR="00774158" w:rsidRDefault="00EB7F8B" w:rsidP="00405292">
      <w:pPr>
        <w:pStyle w:val="BasistekstVRU"/>
        <w:spacing w:after="0" w:line="240" w:lineRule="atLeast"/>
        <w:rPr>
          <w:rFonts w:cs="Calibri"/>
          <w:bCs/>
        </w:rPr>
      </w:pPr>
      <w:r>
        <w:rPr>
          <w:rFonts w:cs="Calibri"/>
          <w:bCs/>
        </w:rPr>
        <w:t>Als er wordt ingeschreven met (een) derde(n), dan dient de inschrijver bij de inschrijving een door (ieder van) deze derde(n) a</w:t>
      </w:r>
      <w:r w:rsidR="004D57A1">
        <w:rPr>
          <w:rFonts w:cs="Calibri"/>
          <w:bCs/>
        </w:rPr>
        <w:t>fzonderlijk ingevuld UEA in.</w:t>
      </w:r>
      <w:r w:rsidR="001A2D86">
        <w:rPr>
          <w:rFonts w:cs="Calibri"/>
          <w:bCs/>
        </w:rPr>
        <w:t xml:space="preserve"> </w:t>
      </w:r>
      <w:r w:rsidR="004D57A1">
        <w:rPr>
          <w:rFonts w:cs="Calibri"/>
          <w:bCs/>
        </w:rPr>
        <w:t>Zowel de inschrijver als de derde(n)</w:t>
      </w:r>
      <w:r w:rsidR="00ED1D86">
        <w:rPr>
          <w:rFonts w:cs="Calibri"/>
          <w:bCs/>
        </w:rPr>
        <w:t xml:space="preserve"> dienen het UEA volledig in te vullen en rechtsgeldig te ondertekenen.</w:t>
      </w:r>
    </w:p>
    <w:p w14:paraId="67316404" w14:textId="46D17038" w:rsidR="005061BE" w:rsidRPr="00774158" w:rsidRDefault="005061BE" w:rsidP="00405292">
      <w:pPr>
        <w:pStyle w:val="BasistekstVRU"/>
        <w:spacing w:after="0" w:line="240" w:lineRule="atLeast"/>
        <w:rPr>
          <w:rFonts w:cs="Calibri"/>
          <w:bCs/>
        </w:rPr>
      </w:pPr>
      <w:r w:rsidRPr="00774158">
        <w:t xml:space="preserve">De </w:t>
      </w:r>
      <w:r w:rsidR="007D1528">
        <w:t>i</w:t>
      </w:r>
      <w:r w:rsidRPr="00774158">
        <w:t>nschrijver vult de volgende delen van het UEA in:</w:t>
      </w:r>
    </w:p>
    <w:p w14:paraId="6CD6CE8F" w14:textId="62B037CA" w:rsidR="005061BE" w:rsidRPr="00774158" w:rsidRDefault="005061BE" w:rsidP="00405292">
      <w:pPr>
        <w:pStyle w:val="Opsommingbolletje1eniveauVRU"/>
        <w:spacing w:line="240" w:lineRule="atLeast"/>
        <w:rPr>
          <w:szCs w:val="18"/>
        </w:rPr>
      </w:pPr>
      <w:r w:rsidRPr="00774158">
        <w:rPr>
          <w:szCs w:val="18"/>
        </w:rPr>
        <w:t xml:space="preserve">deel II, onderdelen A, B en C (bij C dient </w:t>
      </w:r>
      <w:r w:rsidR="007D1528">
        <w:rPr>
          <w:szCs w:val="18"/>
        </w:rPr>
        <w:t>i</w:t>
      </w:r>
      <w:r w:rsidRPr="00774158">
        <w:rPr>
          <w:szCs w:val="18"/>
        </w:rPr>
        <w:t>nschrijver in te vullen dat hij een beroep doet op (een) derde(n), voor welke geschiktheidseis hij een beroep doet op (een) derde(n) en per geschiktheidseis op welke derde(n) hij een beroep doet);</w:t>
      </w:r>
    </w:p>
    <w:p w14:paraId="07BF2D61" w14:textId="77777777" w:rsidR="005061BE" w:rsidRPr="00774158" w:rsidRDefault="005061BE" w:rsidP="00405292">
      <w:pPr>
        <w:pStyle w:val="Opsommingbolletje1eniveauVRU"/>
        <w:spacing w:line="240" w:lineRule="atLeast"/>
        <w:rPr>
          <w:szCs w:val="18"/>
        </w:rPr>
      </w:pPr>
      <w:r w:rsidRPr="00774158">
        <w:rPr>
          <w:szCs w:val="18"/>
        </w:rPr>
        <w:t>deel III, onderdelen A, B en C (uitsluitingsgronden);</w:t>
      </w:r>
    </w:p>
    <w:p w14:paraId="4C3C853B" w14:textId="77777777" w:rsidR="005061BE" w:rsidRPr="00774158" w:rsidRDefault="005061BE" w:rsidP="00405292">
      <w:pPr>
        <w:pStyle w:val="Opsommingbolletje1eniveauVRU"/>
        <w:spacing w:line="240" w:lineRule="atLeast"/>
        <w:rPr>
          <w:szCs w:val="18"/>
        </w:rPr>
      </w:pPr>
      <w:r w:rsidRPr="00774158">
        <w:rPr>
          <w:szCs w:val="18"/>
        </w:rPr>
        <w:t>deel IV;</w:t>
      </w:r>
    </w:p>
    <w:p w14:paraId="48CFFB9B" w14:textId="77777777" w:rsidR="005061BE" w:rsidRPr="00774158" w:rsidRDefault="005061BE" w:rsidP="00405292">
      <w:pPr>
        <w:pStyle w:val="Opsommingbolletje1eniveauVRU"/>
        <w:spacing w:line="240" w:lineRule="atLeast"/>
        <w:rPr>
          <w:szCs w:val="18"/>
        </w:rPr>
      </w:pPr>
      <w:r w:rsidRPr="00774158">
        <w:rPr>
          <w:szCs w:val="18"/>
        </w:rPr>
        <w:t>deel VI (ondertekening.</w:t>
      </w:r>
    </w:p>
    <w:p w14:paraId="121B8E67" w14:textId="78D08863" w:rsidR="00774158" w:rsidRPr="00774158" w:rsidRDefault="00774158" w:rsidP="00405292">
      <w:pPr>
        <w:pStyle w:val="BasistekstzonderafstandVRU"/>
        <w:spacing w:line="240" w:lineRule="atLeast"/>
      </w:pPr>
    </w:p>
    <w:p w14:paraId="6DF4349C" w14:textId="1966A6D9" w:rsidR="005061BE" w:rsidRPr="00774158" w:rsidRDefault="005061BE" w:rsidP="00405292">
      <w:pPr>
        <w:pStyle w:val="BasistekstzonderafstandVRU"/>
        <w:spacing w:line="240" w:lineRule="atLeast"/>
      </w:pPr>
      <w:r w:rsidRPr="00774158">
        <w:t>De derde(n) dient/dienen de volgende delen van het UEA in te vullen:</w:t>
      </w:r>
    </w:p>
    <w:p w14:paraId="4C933391" w14:textId="77777777" w:rsidR="005061BE" w:rsidRPr="00774158" w:rsidRDefault="005061BE" w:rsidP="00405292">
      <w:pPr>
        <w:pStyle w:val="Opsommingbolletje1eniveauVRU"/>
        <w:spacing w:line="240" w:lineRule="atLeast"/>
        <w:rPr>
          <w:szCs w:val="18"/>
        </w:rPr>
      </w:pPr>
      <w:r w:rsidRPr="00774158">
        <w:rPr>
          <w:szCs w:val="18"/>
        </w:rPr>
        <w:t>deel II, onderdeel A en B (gegevens derde);</w:t>
      </w:r>
    </w:p>
    <w:p w14:paraId="462E14EC" w14:textId="77777777" w:rsidR="005061BE" w:rsidRPr="00774158" w:rsidRDefault="005061BE" w:rsidP="00405292">
      <w:pPr>
        <w:pStyle w:val="Opsommingbolletje1eniveauVRU"/>
        <w:spacing w:line="240" w:lineRule="atLeast"/>
        <w:rPr>
          <w:szCs w:val="18"/>
        </w:rPr>
      </w:pPr>
      <w:r w:rsidRPr="00774158">
        <w:rPr>
          <w:szCs w:val="18"/>
        </w:rPr>
        <w:t>deel III, onderdeel A, B en C (uitsluitingsgronden);</w:t>
      </w:r>
    </w:p>
    <w:p w14:paraId="70E57401" w14:textId="77777777" w:rsidR="005061BE" w:rsidRPr="00774158" w:rsidRDefault="005061BE" w:rsidP="00405292">
      <w:pPr>
        <w:pStyle w:val="Opsommingbolletje1eniveauVRU"/>
        <w:spacing w:line="240" w:lineRule="atLeast"/>
        <w:rPr>
          <w:szCs w:val="18"/>
        </w:rPr>
      </w:pPr>
      <w:r w:rsidRPr="00774158">
        <w:rPr>
          <w:szCs w:val="18"/>
        </w:rPr>
        <w:t>deel IV (Geschiktheidseisen) voor zover relevant voor het beroep op de middelen van deze derde;</w:t>
      </w:r>
    </w:p>
    <w:p w14:paraId="2DA03523" w14:textId="77777777" w:rsidR="005061BE" w:rsidRPr="00774158" w:rsidRDefault="005061BE" w:rsidP="00405292">
      <w:pPr>
        <w:pStyle w:val="Opsommingbolletje1eniveauVRU"/>
        <w:spacing w:after="240" w:line="240" w:lineRule="atLeast"/>
        <w:rPr>
          <w:szCs w:val="18"/>
        </w:rPr>
      </w:pPr>
      <w:r w:rsidRPr="00774158">
        <w:rPr>
          <w:szCs w:val="18"/>
        </w:rPr>
        <w:t>deel VI (ondertekening).</w:t>
      </w:r>
    </w:p>
    <w:p w14:paraId="76235368" w14:textId="77777777" w:rsidR="005061BE" w:rsidRPr="00813BB5" w:rsidRDefault="005061BE" w:rsidP="00813BB5">
      <w:pPr>
        <w:pStyle w:val="Kop3"/>
        <w:spacing w:before="0" w:line="240" w:lineRule="atLeast"/>
        <w:rPr>
          <w:bCs/>
          <w:iCs w:val="0"/>
          <w:color w:val="F28C00"/>
        </w:rPr>
      </w:pPr>
      <w:bookmarkStart w:id="18" w:name="_Toc138175534"/>
      <w:bookmarkStart w:id="19" w:name="_Toc150511025"/>
      <w:bookmarkStart w:id="20" w:name="_Toc207021681"/>
      <w:r w:rsidRPr="00813BB5">
        <w:rPr>
          <w:bCs/>
          <w:iCs w:val="0"/>
          <w:color w:val="F28C00"/>
        </w:rPr>
        <w:t>Beroep op de technische- en beroepsbekwaamheid</w:t>
      </w:r>
      <w:bookmarkEnd w:id="18"/>
      <w:bookmarkEnd w:id="19"/>
      <w:bookmarkEnd w:id="20"/>
    </w:p>
    <w:p w14:paraId="4443B8DD" w14:textId="070961A4" w:rsidR="005061BE" w:rsidRDefault="005061BE" w:rsidP="00405292">
      <w:pPr>
        <w:pStyle w:val="BasistekstVRU"/>
        <w:spacing w:after="0" w:line="240" w:lineRule="atLeast"/>
        <w:rPr>
          <w:rFonts w:eastAsiaTheme="minorHAnsi"/>
          <w:lang w:eastAsia="en-US"/>
        </w:rPr>
      </w:pPr>
      <w:r w:rsidRPr="00232510">
        <w:rPr>
          <w:rFonts w:eastAsiaTheme="minorHAnsi"/>
          <w:lang w:eastAsia="en-US"/>
        </w:rPr>
        <w:t xml:space="preserve">Als in het kader van de </w:t>
      </w:r>
      <w:r w:rsidR="004C5541">
        <w:rPr>
          <w:rFonts w:eastAsiaTheme="minorHAnsi"/>
          <w:lang w:eastAsia="en-US"/>
        </w:rPr>
        <w:t>g</w:t>
      </w:r>
      <w:r w:rsidRPr="00232510">
        <w:rPr>
          <w:rFonts w:eastAsiaTheme="minorHAnsi"/>
          <w:lang w:eastAsia="en-US"/>
        </w:rPr>
        <w:t xml:space="preserve">eschiktheidseisen voor de technische bekwaamheid en </w:t>
      </w:r>
      <w:r w:rsidRPr="006F3589">
        <w:rPr>
          <w:rFonts w:eastAsiaTheme="minorHAnsi"/>
          <w:lang w:eastAsia="en-US"/>
        </w:rPr>
        <w:t>beroepsbekwaamheid</w:t>
      </w:r>
      <w:r w:rsidR="006F3589" w:rsidRPr="006F3589">
        <w:rPr>
          <w:rFonts w:eastAsiaTheme="minorHAnsi"/>
          <w:lang w:eastAsia="en-US"/>
        </w:rPr>
        <w:t xml:space="preserve"> </w:t>
      </w:r>
      <w:r w:rsidRPr="006F3589">
        <w:rPr>
          <w:rFonts w:eastAsiaTheme="minorHAnsi"/>
          <w:lang w:eastAsia="en-US"/>
        </w:rPr>
        <w:t xml:space="preserve">een beroep wordt gedaan op de middelen van een derde, dan moet deze derde door de </w:t>
      </w:r>
      <w:r w:rsidR="0059627C" w:rsidRPr="006F3589">
        <w:rPr>
          <w:rFonts w:eastAsiaTheme="minorHAnsi"/>
          <w:lang w:eastAsia="en-US"/>
        </w:rPr>
        <w:t>i</w:t>
      </w:r>
      <w:r w:rsidRPr="006F3589">
        <w:rPr>
          <w:rFonts w:eastAsiaTheme="minorHAnsi"/>
          <w:lang w:eastAsia="en-US"/>
        </w:rPr>
        <w:t xml:space="preserve">nschrijver daadwerkelijk voor de uitvoering van de </w:t>
      </w:r>
      <w:r w:rsidR="007D1528" w:rsidRPr="006F3589">
        <w:rPr>
          <w:rFonts w:eastAsiaTheme="minorHAnsi"/>
          <w:lang w:eastAsia="en-US"/>
        </w:rPr>
        <w:t>o</w:t>
      </w:r>
      <w:r w:rsidRPr="006F3589">
        <w:rPr>
          <w:rFonts w:eastAsiaTheme="minorHAnsi"/>
          <w:lang w:eastAsia="en-US"/>
        </w:rPr>
        <w:t>pdracht als onderaannemer worden ingezet.</w:t>
      </w:r>
    </w:p>
    <w:p w14:paraId="3EFADCB5" w14:textId="77777777" w:rsidR="00232510" w:rsidRPr="00232510" w:rsidRDefault="00232510" w:rsidP="00405292">
      <w:pPr>
        <w:pStyle w:val="BasistekstVRU"/>
        <w:spacing w:after="0" w:line="240" w:lineRule="atLeast"/>
        <w:rPr>
          <w:rFonts w:eastAsiaTheme="minorHAnsi"/>
          <w:lang w:eastAsia="en-US"/>
        </w:rPr>
      </w:pPr>
    </w:p>
    <w:p w14:paraId="7517C854" w14:textId="3E2F84B3" w:rsidR="005061BE" w:rsidRDefault="005061BE" w:rsidP="00405292">
      <w:pPr>
        <w:pStyle w:val="BasistekstVRU"/>
        <w:spacing w:after="0" w:line="240" w:lineRule="atLeast"/>
        <w:rPr>
          <w:rFonts w:eastAsiaTheme="minorHAnsi"/>
          <w:lang w:eastAsia="en-US"/>
        </w:rPr>
      </w:pPr>
      <w:r w:rsidRPr="00232510">
        <w:rPr>
          <w:rFonts w:eastAsiaTheme="minorHAnsi"/>
          <w:lang w:eastAsia="en-US"/>
        </w:rPr>
        <w:t xml:space="preserve">Deze derde kan tijdens de uitvoering van de </w:t>
      </w:r>
      <w:r w:rsidR="007D1528">
        <w:rPr>
          <w:rFonts w:eastAsiaTheme="minorHAnsi"/>
          <w:lang w:eastAsia="en-US"/>
        </w:rPr>
        <w:t>o</w:t>
      </w:r>
      <w:r w:rsidRPr="00232510">
        <w:rPr>
          <w:rFonts w:eastAsiaTheme="minorHAnsi"/>
          <w:lang w:eastAsia="en-US"/>
        </w:rPr>
        <w:t xml:space="preserve">pdracht niet worden vervangen. Tenzij de </w:t>
      </w:r>
      <w:r w:rsidR="007D1528">
        <w:rPr>
          <w:rFonts w:eastAsiaTheme="minorHAnsi"/>
          <w:lang w:eastAsia="en-US"/>
        </w:rPr>
        <w:t>VRU</w:t>
      </w:r>
      <w:r w:rsidRPr="00232510">
        <w:rPr>
          <w:rFonts w:eastAsiaTheme="minorHAnsi"/>
          <w:lang w:eastAsia="en-US"/>
        </w:rPr>
        <w:t xml:space="preserve"> daartoe voorafgaande toestemming geeft. Toestemming zal in ieder geval worden onthouden in het geval vervanging van de derde leidt tot een wijziging als bedoeld in artikel 2.163a Aw en geen beroep kan worden gedaan op één of meerde van de artikelen 2.163b t/m 2.163g Aw.</w:t>
      </w:r>
    </w:p>
    <w:p w14:paraId="3240EBC8" w14:textId="77777777" w:rsidR="00232510" w:rsidRPr="00232510" w:rsidRDefault="00232510" w:rsidP="00405292">
      <w:pPr>
        <w:pStyle w:val="BasistekstVRU"/>
        <w:spacing w:after="0" w:line="240" w:lineRule="atLeast"/>
        <w:rPr>
          <w:rFonts w:eastAsiaTheme="minorHAnsi"/>
          <w:lang w:eastAsia="en-US"/>
        </w:rPr>
      </w:pPr>
    </w:p>
    <w:p w14:paraId="2C6D3AC0" w14:textId="283C5433" w:rsidR="005061BE" w:rsidRDefault="005061BE" w:rsidP="00405292">
      <w:pPr>
        <w:pStyle w:val="BasistekstVRU"/>
        <w:spacing w:after="0" w:line="240" w:lineRule="atLeast"/>
        <w:rPr>
          <w:rFonts w:eastAsiaTheme="minorHAnsi"/>
          <w:lang w:eastAsia="en-US"/>
        </w:rPr>
      </w:pPr>
      <w:r w:rsidRPr="00232510">
        <w:rPr>
          <w:rFonts w:eastAsiaTheme="minorHAnsi"/>
          <w:lang w:eastAsia="en-US"/>
        </w:rPr>
        <w:t xml:space="preserve">Indien de </w:t>
      </w:r>
      <w:r w:rsidR="00FA67A5">
        <w:rPr>
          <w:rFonts w:eastAsiaTheme="minorHAnsi"/>
          <w:lang w:eastAsia="en-US"/>
        </w:rPr>
        <w:t>i</w:t>
      </w:r>
      <w:r w:rsidRPr="00232510">
        <w:rPr>
          <w:rFonts w:eastAsiaTheme="minorHAnsi"/>
          <w:lang w:eastAsia="en-US"/>
        </w:rPr>
        <w:t xml:space="preserve">nschrijver zich beroept op de technische en beroepsbekwaamheid van (een) derde(n), dient de </w:t>
      </w:r>
      <w:r w:rsidR="00FA67A5">
        <w:rPr>
          <w:rFonts w:eastAsiaTheme="minorHAnsi"/>
          <w:lang w:eastAsia="en-US"/>
        </w:rPr>
        <w:t>i</w:t>
      </w:r>
      <w:r w:rsidRPr="00232510">
        <w:rPr>
          <w:rFonts w:eastAsiaTheme="minorHAnsi"/>
          <w:lang w:eastAsia="en-US"/>
        </w:rPr>
        <w:t xml:space="preserve">nschrijver te overleggen een (lijst van) referentieproject(en) van die derde(n) op wiens/wier technische en beroepsbekwaamheid de </w:t>
      </w:r>
      <w:r w:rsidR="0059627C">
        <w:rPr>
          <w:rFonts w:eastAsiaTheme="minorHAnsi"/>
          <w:lang w:eastAsia="en-US"/>
        </w:rPr>
        <w:t>i</w:t>
      </w:r>
      <w:r w:rsidRPr="00232510">
        <w:rPr>
          <w:rFonts w:eastAsiaTheme="minorHAnsi"/>
          <w:lang w:eastAsia="en-US"/>
        </w:rPr>
        <w:t>nschrijver zich beroept.</w:t>
      </w:r>
    </w:p>
    <w:p w14:paraId="0B6BB128" w14:textId="77777777" w:rsidR="00232510" w:rsidRPr="00232510" w:rsidRDefault="00232510" w:rsidP="00405292">
      <w:pPr>
        <w:pStyle w:val="BasistekstVRU"/>
        <w:spacing w:after="0" w:line="240" w:lineRule="atLeast"/>
        <w:rPr>
          <w:rFonts w:eastAsiaTheme="minorHAnsi"/>
          <w:lang w:eastAsia="en-US"/>
        </w:rPr>
      </w:pPr>
    </w:p>
    <w:p w14:paraId="75739184" w14:textId="77777777" w:rsidR="005061BE" w:rsidRPr="008C748A" w:rsidRDefault="005061BE" w:rsidP="00405292">
      <w:pPr>
        <w:pStyle w:val="Kop3"/>
        <w:spacing w:before="0" w:line="240" w:lineRule="atLeast"/>
        <w:rPr>
          <w:color w:val="F28C00"/>
        </w:rPr>
      </w:pPr>
      <w:bookmarkStart w:id="21" w:name="_Toc138175535"/>
      <w:bookmarkStart w:id="22" w:name="_Ref150507004"/>
      <w:bookmarkStart w:id="23" w:name="_Toc150511026"/>
      <w:bookmarkStart w:id="24" w:name="_Toc207021682"/>
      <w:r w:rsidRPr="008C748A">
        <w:rPr>
          <w:color w:val="F28C00"/>
        </w:rPr>
        <w:t>Beroep op de financiële en economische draagkracht</w:t>
      </w:r>
      <w:bookmarkEnd w:id="21"/>
      <w:bookmarkEnd w:id="22"/>
      <w:bookmarkEnd w:id="23"/>
      <w:bookmarkEnd w:id="24"/>
    </w:p>
    <w:p w14:paraId="6DA276E0" w14:textId="47275E67" w:rsidR="005061BE" w:rsidRDefault="005061BE" w:rsidP="00405292">
      <w:pPr>
        <w:pStyle w:val="BasistekstVRU"/>
        <w:spacing w:after="0" w:line="240" w:lineRule="atLeast"/>
        <w:rPr>
          <w:rFonts w:eastAsiaTheme="minorHAnsi"/>
          <w:lang w:eastAsia="en-US"/>
        </w:rPr>
      </w:pPr>
      <w:r w:rsidRPr="00872BB8">
        <w:rPr>
          <w:rFonts w:eastAsiaTheme="minorHAnsi"/>
          <w:lang w:eastAsia="en-US"/>
        </w:rPr>
        <w:t xml:space="preserve">Als de </w:t>
      </w:r>
      <w:r w:rsidR="00FA67A5">
        <w:rPr>
          <w:rFonts w:eastAsiaTheme="minorHAnsi"/>
          <w:lang w:eastAsia="en-US"/>
        </w:rPr>
        <w:t>i</w:t>
      </w:r>
      <w:r w:rsidRPr="00872BB8">
        <w:rPr>
          <w:rFonts w:eastAsiaTheme="minorHAnsi"/>
          <w:lang w:eastAsia="en-US"/>
        </w:rPr>
        <w:t xml:space="preserve">nschrijver een beroep doet op de financiële en economische draagkracht van een derde(n), zijn zowel de </w:t>
      </w:r>
      <w:r w:rsidR="00FA67A5">
        <w:rPr>
          <w:rFonts w:eastAsiaTheme="minorHAnsi"/>
          <w:lang w:eastAsia="en-US"/>
        </w:rPr>
        <w:t>i</w:t>
      </w:r>
      <w:r w:rsidRPr="00872BB8">
        <w:rPr>
          <w:rFonts w:eastAsiaTheme="minorHAnsi"/>
          <w:lang w:eastAsia="en-US"/>
        </w:rPr>
        <w:t xml:space="preserve">nschrijver als de derde(n) op wiens/wier financiële en economische draagkracht de Inschrijver een beroep doet hoofdelijk aansprakelijk voor de uitvoering van de </w:t>
      </w:r>
      <w:r w:rsidR="00FA67A5">
        <w:rPr>
          <w:rFonts w:eastAsiaTheme="minorHAnsi"/>
          <w:lang w:eastAsia="en-US"/>
        </w:rPr>
        <w:t>raamo</w:t>
      </w:r>
      <w:r w:rsidRPr="00872BB8">
        <w:rPr>
          <w:rFonts w:eastAsiaTheme="minorHAnsi"/>
          <w:lang w:eastAsia="en-US"/>
        </w:rPr>
        <w:t xml:space="preserve">vereenkomst, indien de </w:t>
      </w:r>
      <w:r w:rsidR="00FA67A5">
        <w:rPr>
          <w:rFonts w:eastAsiaTheme="minorHAnsi"/>
          <w:lang w:eastAsia="en-US"/>
        </w:rPr>
        <w:t>o</w:t>
      </w:r>
      <w:r w:rsidRPr="00872BB8">
        <w:rPr>
          <w:rFonts w:eastAsiaTheme="minorHAnsi"/>
          <w:lang w:eastAsia="en-US"/>
        </w:rPr>
        <w:t xml:space="preserve">pdracht aan de betreffende </w:t>
      </w:r>
      <w:r w:rsidR="0059627C">
        <w:rPr>
          <w:rFonts w:eastAsiaTheme="minorHAnsi"/>
          <w:lang w:eastAsia="en-US"/>
        </w:rPr>
        <w:t>i</w:t>
      </w:r>
      <w:r w:rsidRPr="00872BB8">
        <w:rPr>
          <w:rFonts w:eastAsiaTheme="minorHAnsi"/>
          <w:lang w:eastAsia="en-US"/>
        </w:rPr>
        <w:t>nschrijver wordt gegund.</w:t>
      </w:r>
    </w:p>
    <w:p w14:paraId="2545E470" w14:textId="77777777" w:rsidR="00872BB8" w:rsidRPr="00872BB8" w:rsidRDefault="00872BB8" w:rsidP="00405292">
      <w:pPr>
        <w:pStyle w:val="BasistekstVRU"/>
        <w:spacing w:after="0" w:line="240" w:lineRule="atLeast"/>
        <w:rPr>
          <w:rFonts w:eastAsiaTheme="minorHAnsi"/>
          <w:lang w:eastAsia="en-US"/>
        </w:rPr>
      </w:pPr>
    </w:p>
    <w:p w14:paraId="0CB76E62" w14:textId="5DAE7764" w:rsidR="005061BE" w:rsidRDefault="005061BE" w:rsidP="00405292">
      <w:pPr>
        <w:pStyle w:val="BasistekstVRU"/>
        <w:spacing w:after="0" w:line="240" w:lineRule="atLeast"/>
        <w:rPr>
          <w:rFonts w:eastAsiaTheme="minorHAnsi"/>
          <w:lang w:eastAsia="en-US"/>
        </w:rPr>
      </w:pPr>
      <w:r w:rsidRPr="00872BB8">
        <w:rPr>
          <w:rFonts w:eastAsiaTheme="minorHAnsi"/>
          <w:lang w:eastAsia="en-US"/>
        </w:rPr>
        <w:t xml:space="preserve">De </w:t>
      </w:r>
      <w:r w:rsidR="0059627C">
        <w:rPr>
          <w:rFonts w:eastAsiaTheme="minorHAnsi"/>
          <w:lang w:eastAsia="en-US"/>
        </w:rPr>
        <w:t>i</w:t>
      </w:r>
      <w:r w:rsidRPr="00872BB8">
        <w:rPr>
          <w:rFonts w:eastAsiaTheme="minorHAnsi"/>
          <w:lang w:eastAsia="en-US"/>
        </w:rPr>
        <w:t xml:space="preserve">nschrijver aan wie de </w:t>
      </w:r>
      <w:r w:rsidR="00FA67A5">
        <w:rPr>
          <w:rFonts w:eastAsiaTheme="minorHAnsi"/>
          <w:lang w:eastAsia="en-US"/>
        </w:rPr>
        <w:t>VRU</w:t>
      </w:r>
      <w:r w:rsidRPr="00872BB8">
        <w:rPr>
          <w:rFonts w:eastAsiaTheme="minorHAnsi"/>
          <w:lang w:eastAsia="en-US"/>
        </w:rPr>
        <w:t xml:space="preserve"> op grond van de gunningsbeslissing voornemens is de </w:t>
      </w:r>
      <w:r w:rsidR="00FA67A5">
        <w:rPr>
          <w:rFonts w:eastAsiaTheme="minorHAnsi"/>
          <w:lang w:eastAsia="en-US"/>
        </w:rPr>
        <w:t>o</w:t>
      </w:r>
      <w:r w:rsidRPr="00872BB8">
        <w:rPr>
          <w:rFonts w:eastAsiaTheme="minorHAnsi"/>
          <w:lang w:eastAsia="en-US"/>
        </w:rPr>
        <w:t xml:space="preserve">pdracht te gunnen en die een beroep doet op de financiële en economische draagkracht van (een) derde(n), dient binnen zeven kalenderdagen gerekend van de dagtekening van de gunningsbeslissing tevens in stukken die in de plaats komen van hetgeen de </w:t>
      </w:r>
      <w:r w:rsidR="005A5E5B">
        <w:rPr>
          <w:rFonts w:eastAsiaTheme="minorHAnsi"/>
          <w:lang w:eastAsia="en-US"/>
        </w:rPr>
        <w:t>i</w:t>
      </w:r>
      <w:r w:rsidRPr="00872BB8">
        <w:rPr>
          <w:rFonts w:eastAsiaTheme="minorHAnsi"/>
          <w:lang w:eastAsia="en-US"/>
        </w:rPr>
        <w:t xml:space="preserve">nschrijver moet indienen ten bewijze dat hij voldoet aan de </w:t>
      </w:r>
      <w:r w:rsidR="005A5E5B">
        <w:rPr>
          <w:rFonts w:eastAsiaTheme="minorHAnsi"/>
          <w:lang w:eastAsia="en-US"/>
        </w:rPr>
        <w:t>g</w:t>
      </w:r>
      <w:r w:rsidRPr="00872BB8">
        <w:rPr>
          <w:rFonts w:eastAsiaTheme="minorHAnsi"/>
          <w:lang w:eastAsia="en-US"/>
        </w:rPr>
        <w:t>eschiktheidseisen ter zake van financiële en economische draagkracht.</w:t>
      </w:r>
    </w:p>
    <w:p w14:paraId="424BF6BB" w14:textId="77777777" w:rsidR="00570ADD" w:rsidRPr="00872BB8" w:rsidRDefault="00570ADD" w:rsidP="00405292">
      <w:pPr>
        <w:pStyle w:val="BasistekstVRU"/>
        <w:spacing w:after="0" w:line="240" w:lineRule="atLeast"/>
        <w:rPr>
          <w:rFonts w:eastAsiaTheme="minorHAnsi"/>
          <w:lang w:eastAsia="en-US"/>
        </w:rPr>
      </w:pPr>
    </w:p>
    <w:p w14:paraId="74125494" w14:textId="77777777" w:rsidR="005061BE" w:rsidRPr="008C748A" w:rsidRDefault="005061BE" w:rsidP="00405292">
      <w:pPr>
        <w:pStyle w:val="Kop3"/>
        <w:spacing w:before="0" w:line="240" w:lineRule="atLeast"/>
        <w:rPr>
          <w:color w:val="F28C00"/>
        </w:rPr>
      </w:pPr>
      <w:bookmarkStart w:id="25" w:name="_Toc138175536"/>
      <w:bookmarkStart w:id="26" w:name="_Toc150511027"/>
      <w:bookmarkStart w:id="27" w:name="_Toc207021683"/>
      <w:r w:rsidRPr="008C748A">
        <w:rPr>
          <w:color w:val="F28C00"/>
        </w:rPr>
        <w:t>Vervangende derde(n)</w:t>
      </w:r>
      <w:bookmarkEnd w:id="25"/>
      <w:bookmarkEnd w:id="26"/>
      <w:bookmarkEnd w:id="27"/>
    </w:p>
    <w:p w14:paraId="7E43ADB2" w14:textId="1EA78E66" w:rsidR="005061BE" w:rsidRDefault="005A5E5B" w:rsidP="00405292">
      <w:pPr>
        <w:pStyle w:val="BasistekstVRU"/>
        <w:spacing w:after="0" w:line="240" w:lineRule="atLeast"/>
        <w:rPr>
          <w:rFonts w:eastAsiaTheme="minorHAnsi"/>
          <w:lang w:eastAsia="en-US"/>
        </w:rPr>
      </w:pPr>
      <w:r>
        <w:rPr>
          <w:rFonts w:eastAsiaTheme="minorHAnsi"/>
          <w:lang w:eastAsia="en-US"/>
        </w:rPr>
        <w:t>Als</w:t>
      </w:r>
      <w:r w:rsidR="005061BE" w:rsidRPr="00872BB8">
        <w:rPr>
          <w:rFonts w:eastAsiaTheme="minorHAnsi"/>
          <w:lang w:eastAsia="en-US"/>
        </w:rPr>
        <w:t xml:space="preserve"> een </w:t>
      </w:r>
      <w:r>
        <w:rPr>
          <w:rFonts w:eastAsiaTheme="minorHAnsi"/>
          <w:lang w:eastAsia="en-US"/>
        </w:rPr>
        <w:t>i</w:t>
      </w:r>
      <w:r w:rsidR="005061BE" w:rsidRPr="00872BB8">
        <w:rPr>
          <w:rFonts w:eastAsiaTheme="minorHAnsi"/>
          <w:lang w:eastAsia="en-US"/>
        </w:rPr>
        <w:t xml:space="preserve">nschrijver bij de uitvoering van de </w:t>
      </w:r>
      <w:r>
        <w:rPr>
          <w:rFonts w:eastAsiaTheme="minorHAnsi"/>
          <w:lang w:eastAsia="en-US"/>
        </w:rPr>
        <w:t>o</w:t>
      </w:r>
      <w:r w:rsidR="005061BE" w:rsidRPr="00872BB8">
        <w:rPr>
          <w:rFonts w:eastAsiaTheme="minorHAnsi"/>
          <w:lang w:eastAsia="en-US"/>
        </w:rPr>
        <w:t xml:space="preserve">pdracht een beroep doet op een derde waarop een grond voor uitsluiting als bedoeld </w:t>
      </w:r>
      <w:r w:rsidR="005061BE" w:rsidRPr="00CA197D">
        <w:rPr>
          <w:rFonts w:eastAsiaTheme="minorHAnsi"/>
          <w:lang w:eastAsia="en-US"/>
        </w:rPr>
        <w:t>in hoofdstuk</w:t>
      </w:r>
      <w:r w:rsidR="00CE7F3E" w:rsidRPr="00CA197D">
        <w:rPr>
          <w:rFonts w:eastAsiaTheme="minorHAnsi"/>
          <w:lang w:eastAsia="en-US"/>
        </w:rPr>
        <w:t xml:space="preserve"> 13 </w:t>
      </w:r>
      <w:r w:rsidR="005061BE" w:rsidRPr="00CA197D">
        <w:rPr>
          <w:rFonts w:eastAsiaTheme="minorHAnsi"/>
          <w:lang w:eastAsia="en-US"/>
        </w:rPr>
        <w:t>van toepassing</w:t>
      </w:r>
      <w:r w:rsidR="005061BE" w:rsidRPr="00872BB8">
        <w:rPr>
          <w:rFonts w:eastAsiaTheme="minorHAnsi"/>
          <w:lang w:eastAsia="en-US"/>
        </w:rPr>
        <w:t xml:space="preserve"> is, wijst de </w:t>
      </w:r>
      <w:r>
        <w:rPr>
          <w:rFonts w:eastAsiaTheme="minorHAnsi"/>
          <w:lang w:eastAsia="en-US"/>
        </w:rPr>
        <w:t xml:space="preserve">VRU </w:t>
      </w:r>
      <w:r w:rsidR="005061BE" w:rsidRPr="00872BB8">
        <w:rPr>
          <w:rFonts w:eastAsiaTheme="minorHAnsi"/>
          <w:lang w:eastAsia="en-US"/>
        </w:rPr>
        <w:t xml:space="preserve">het beroep op de geschiktheid van de betreffende derde(n) schriftelijk af en stelt de </w:t>
      </w:r>
      <w:r>
        <w:rPr>
          <w:rFonts w:eastAsiaTheme="minorHAnsi"/>
          <w:lang w:eastAsia="en-US"/>
        </w:rPr>
        <w:t xml:space="preserve">VRU </w:t>
      </w:r>
      <w:r w:rsidR="005061BE" w:rsidRPr="00872BB8">
        <w:rPr>
          <w:rFonts w:eastAsiaTheme="minorHAnsi"/>
          <w:lang w:eastAsia="en-US"/>
        </w:rPr>
        <w:t xml:space="preserve">de </w:t>
      </w:r>
      <w:r>
        <w:rPr>
          <w:rFonts w:eastAsiaTheme="minorHAnsi"/>
          <w:lang w:eastAsia="en-US"/>
        </w:rPr>
        <w:t>i</w:t>
      </w:r>
      <w:r w:rsidR="005061BE" w:rsidRPr="00872BB8">
        <w:rPr>
          <w:rFonts w:eastAsiaTheme="minorHAnsi"/>
          <w:lang w:eastAsia="en-US"/>
        </w:rPr>
        <w:t>nschrijver eenmalig in de gelegenheid de betreffende afgewezen derde te vervangen. Vervanging zal evenwel niet worden toegestaan in het geval vervanging van de derde leidt tot een wijziging als bedoeld in artikel 2.163a Aw en geen beroep kan worden gedaan op één of meerde van de artikelen 2.163b t/m 2.163g Aw.</w:t>
      </w:r>
    </w:p>
    <w:p w14:paraId="1B6B8638" w14:textId="77777777" w:rsidR="00872BB8" w:rsidRPr="00872BB8" w:rsidRDefault="00872BB8" w:rsidP="00405292">
      <w:pPr>
        <w:pStyle w:val="BasistekstVRU"/>
        <w:spacing w:after="0" w:line="240" w:lineRule="atLeast"/>
        <w:rPr>
          <w:rFonts w:eastAsiaTheme="minorHAnsi"/>
          <w:lang w:eastAsia="en-US"/>
        </w:rPr>
      </w:pPr>
    </w:p>
    <w:p w14:paraId="056B704A" w14:textId="03419C56" w:rsidR="005061BE" w:rsidRDefault="005061BE" w:rsidP="00405292">
      <w:pPr>
        <w:pStyle w:val="BasistekstVRU"/>
        <w:spacing w:after="0" w:line="240" w:lineRule="atLeast"/>
        <w:rPr>
          <w:rFonts w:eastAsiaTheme="minorHAnsi"/>
          <w:lang w:eastAsia="en-US"/>
        </w:rPr>
      </w:pPr>
      <w:r w:rsidRPr="00872BB8">
        <w:rPr>
          <w:rFonts w:eastAsiaTheme="minorHAnsi"/>
          <w:lang w:eastAsia="en-US"/>
        </w:rPr>
        <w:t xml:space="preserve">Voor het beroep op de vervangende derde(n) gelden voorts </w:t>
      </w:r>
      <w:r w:rsidRPr="00CA197D">
        <w:rPr>
          <w:rFonts w:eastAsiaTheme="minorHAnsi"/>
          <w:lang w:eastAsia="en-US"/>
        </w:rPr>
        <w:t xml:space="preserve">alle voorschriften zoals in de paragrafen </w:t>
      </w:r>
      <w:r w:rsidRPr="00CA197D">
        <w:rPr>
          <w:rFonts w:eastAsiaTheme="minorHAnsi"/>
          <w:lang w:eastAsia="en-US"/>
        </w:rPr>
        <w:fldChar w:fldCharType="begin"/>
      </w:r>
      <w:r w:rsidRPr="00CA197D">
        <w:rPr>
          <w:rFonts w:eastAsiaTheme="minorHAnsi"/>
          <w:lang w:eastAsia="en-US"/>
        </w:rPr>
        <w:instrText xml:space="preserve"> REF _Ref150506985 \r \h </w:instrText>
      </w:r>
      <w:r w:rsidR="00872BB8" w:rsidRPr="00CA197D">
        <w:rPr>
          <w:rFonts w:eastAsiaTheme="minorHAnsi"/>
          <w:lang w:eastAsia="en-US"/>
        </w:rPr>
        <w:instrText xml:space="preserve"> \* MERGEFORMAT </w:instrText>
      </w:r>
      <w:r w:rsidRPr="00CA197D">
        <w:rPr>
          <w:rFonts w:eastAsiaTheme="minorHAnsi"/>
          <w:lang w:eastAsia="en-US"/>
        </w:rPr>
      </w:r>
      <w:r w:rsidRPr="00CA197D">
        <w:rPr>
          <w:rFonts w:eastAsiaTheme="minorHAnsi"/>
          <w:lang w:eastAsia="en-US"/>
        </w:rPr>
        <w:fldChar w:fldCharType="separate"/>
      </w:r>
      <w:r w:rsidR="00CE65EE" w:rsidRPr="00CA197D">
        <w:rPr>
          <w:rFonts w:eastAsiaTheme="minorHAnsi"/>
          <w:lang w:eastAsia="en-US"/>
        </w:rPr>
        <w:t>12</w:t>
      </w:r>
      <w:r w:rsidR="00AE6A07" w:rsidRPr="00CA197D">
        <w:rPr>
          <w:rFonts w:eastAsiaTheme="minorHAnsi"/>
          <w:lang w:eastAsia="en-US"/>
        </w:rPr>
        <w:t>.4.1</w:t>
      </w:r>
      <w:r w:rsidRPr="00CA197D">
        <w:rPr>
          <w:rFonts w:eastAsiaTheme="minorHAnsi"/>
          <w:lang w:eastAsia="en-US"/>
        </w:rPr>
        <w:fldChar w:fldCharType="end"/>
      </w:r>
      <w:r w:rsidRPr="00CA197D">
        <w:rPr>
          <w:rFonts w:eastAsiaTheme="minorHAnsi"/>
          <w:lang w:eastAsia="en-US"/>
        </w:rPr>
        <w:t xml:space="preserve"> tot en met </w:t>
      </w:r>
      <w:r w:rsidRPr="00CA197D">
        <w:rPr>
          <w:rFonts w:eastAsiaTheme="minorHAnsi"/>
          <w:lang w:eastAsia="en-US"/>
        </w:rPr>
        <w:fldChar w:fldCharType="begin"/>
      </w:r>
      <w:r w:rsidRPr="00CA197D">
        <w:rPr>
          <w:rFonts w:eastAsiaTheme="minorHAnsi"/>
          <w:lang w:eastAsia="en-US"/>
        </w:rPr>
        <w:instrText xml:space="preserve"> REF _Ref150507004 \r \h </w:instrText>
      </w:r>
      <w:r w:rsidR="00872BB8" w:rsidRPr="00CA197D">
        <w:rPr>
          <w:rFonts w:eastAsiaTheme="minorHAnsi"/>
          <w:lang w:eastAsia="en-US"/>
        </w:rPr>
        <w:instrText xml:space="preserve"> \* MERGEFORMAT </w:instrText>
      </w:r>
      <w:r w:rsidRPr="00CA197D">
        <w:rPr>
          <w:rFonts w:eastAsiaTheme="minorHAnsi"/>
          <w:lang w:eastAsia="en-US"/>
        </w:rPr>
      </w:r>
      <w:r w:rsidRPr="00CA197D">
        <w:rPr>
          <w:rFonts w:eastAsiaTheme="minorHAnsi"/>
          <w:lang w:eastAsia="en-US"/>
        </w:rPr>
        <w:fldChar w:fldCharType="separate"/>
      </w:r>
      <w:r w:rsidR="00CE65EE" w:rsidRPr="00CA197D">
        <w:rPr>
          <w:rFonts w:eastAsiaTheme="minorHAnsi"/>
          <w:lang w:eastAsia="en-US"/>
        </w:rPr>
        <w:t>12</w:t>
      </w:r>
      <w:r w:rsidRPr="00CA197D">
        <w:rPr>
          <w:rFonts w:eastAsiaTheme="minorHAnsi"/>
          <w:lang w:eastAsia="en-US"/>
        </w:rPr>
        <w:t>.</w:t>
      </w:r>
      <w:r w:rsidR="0007060D" w:rsidRPr="00CA197D">
        <w:rPr>
          <w:rFonts w:eastAsiaTheme="minorHAnsi"/>
          <w:lang w:eastAsia="en-US"/>
        </w:rPr>
        <w:t>4</w:t>
      </w:r>
      <w:r w:rsidRPr="00CA197D">
        <w:rPr>
          <w:rFonts w:eastAsiaTheme="minorHAnsi"/>
          <w:lang w:eastAsia="en-US"/>
        </w:rPr>
        <w:t>.3</w:t>
      </w:r>
      <w:r w:rsidRPr="00CA197D">
        <w:rPr>
          <w:rFonts w:eastAsiaTheme="minorHAnsi"/>
          <w:lang w:eastAsia="en-US"/>
        </w:rPr>
        <w:fldChar w:fldCharType="end"/>
      </w:r>
      <w:r w:rsidRPr="00CA197D">
        <w:rPr>
          <w:rFonts w:eastAsiaTheme="minorHAnsi"/>
          <w:lang w:eastAsia="en-US"/>
        </w:rPr>
        <w:t xml:space="preserve"> genoemd.</w:t>
      </w:r>
    </w:p>
    <w:p w14:paraId="0812FAAE" w14:textId="77777777" w:rsidR="00872BB8" w:rsidRPr="00872BB8" w:rsidRDefault="00872BB8" w:rsidP="00405292">
      <w:pPr>
        <w:pStyle w:val="BasistekstVRU"/>
        <w:spacing w:after="0" w:line="240" w:lineRule="atLeast"/>
        <w:rPr>
          <w:rFonts w:eastAsiaTheme="minorHAnsi"/>
          <w:lang w:eastAsia="en-US"/>
        </w:rPr>
      </w:pPr>
    </w:p>
    <w:p w14:paraId="05BF8CA5" w14:textId="44FCAE4F" w:rsidR="005061BE" w:rsidRDefault="005061BE" w:rsidP="00405292">
      <w:pPr>
        <w:pStyle w:val="BasistekstVRU"/>
        <w:spacing w:after="0" w:line="240" w:lineRule="atLeast"/>
        <w:rPr>
          <w:color w:val="000000"/>
        </w:rPr>
      </w:pPr>
      <w:r w:rsidRPr="00872BB8">
        <w:rPr>
          <w:rFonts w:eastAsiaTheme="minorHAnsi"/>
          <w:lang w:eastAsia="en-US"/>
        </w:rPr>
        <w:t xml:space="preserve">Een beroep op (een) vervangende derde(n) dient in voorkomend geval te worden ingediend binnen zeven kalenderdagen gerekend vanaf de dagtekening van de afwijzing van de derde(n) op wie de </w:t>
      </w:r>
      <w:r w:rsidR="00477918">
        <w:rPr>
          <w:rFonts w:eastAsiaTheme="minorHAnsi"/>
          <w:lang w:eastAsia="en-US"/>
        </w:rPr>
        <w:t>i</w:t>
      </w:r>
      <w:r w:rsidRPr="00872BB8">
        <w:rPr>
          <w:rFonts w:eastAsiaTheme="minorHAnsi"/>
          <w:lang w:eastAsia="en-US"/>
        </w:rPr>
        <w:t xml:space="preserve">nschrijver bij </w:t>
      </w:r>
      <w:r w:rsidR="00E22C36">
        <w:rPr>
          <w:rFonts w:eastAsiaTheme="minorHAnsi"/>
          <w:lang w:eastAsia="en-US"/>
        </w:rPr>
        <w:t>i</w:t>
      </w:r>
      <w:r w:rsidRPr="00872BB8">
        <w:rPr>
          <w:rFonts w:eastAsiaTheme="minorHAnsi"/>
          <w:lang w:eastAsia="en-US"/>
        </w:rPr>
        <w:t xml:space="preserve">nschrijving een beroep heeft gedaan, tenzij de </w:t>
      </w:r>
      <w:r w:rsidR="00E22C36">
        <w:rPr>
          <w:rFonts w:eastAsiaTheme="minorHAnsi"/>
          <w:lang w:eastAsia="en-US"/>
        </w:rPr>
        <w:t xml:space="preserve">VRU </w:t>
      </w:r>
      <w:r w:rsidRPr="00872BB8">
        <w:rPr>
          <w:rFonts w:eastAsiaTheme="minorHAnsi"/>
          <w:lang w:eastAsia="en-US"/>
        </w:rPr>
        <w:t xml:space="preserve">anderszins communiceert. Binnen de geldende reactietermijn moeten dus alle documenten die de </w:t>
      </w:r>
      <w:r w:rsidR="00E22C36">
        <w:rPr>
          <w:rFonts w:eastAsiaTheme="minorHAnsi"/>
          <w:lang w:eastAsia="en-US"/>
        </w:rPr>
        <w:t>VRU</w:t>
      </w:r>
      <w:r w:rsidRPr="00872BB8">
        <w:rPr>
          <w:rFonts w:eastAsiaTheme="minorHAnsi"/>
          <w:lang w:eastAsia="en-US"/>
        </w:rPr>
        <w:t xml:space="preserve"> vereist voor het beroep op de vervangende derde(n) te zijn geüpload in TenderNed en beschikbaar te zijn voor beoordeling door de </w:t>
      </w:r>
      <w:r w:rsidR="00E22C36">
        <w:rPr>
          <w:rFonts w:eastAsiaTheme="minorHAnsi"/>
          <w:lang w:eastAsia="en-US"/>
        </w:rPr>
        <w:t>VRU</w:t>
      </w:r>
      <w:r w:rsidRPr="00872BB8">
        <w:rPr>
          <w:rFonts w:eastAsiaTheme="minorHAnsi"/>
          <w:lang w:eastAsia="en-US"/>
        </w:rPr>
        <w:t xml:space="preserve">. Niet of niet tijdige aanleveringen van de vereiste documenten leidt tot terzijdeleging van de </w:t>
      </w:r>
      <w:r w:rsidR="00DF754D">
        <w:rPr>
          <w:rFonts w:eastAsiaTheme="minorHAnsi"/>
          <w:lang w:eastAsia="en-US"/>
        </w:rPr>
        <w:t>i</w:t>
      </w:r>
      <w:r w:rsidRPr="00872BB8">
        <w:rPr>
          <w:rFonts w:eastAsiaTheme="minorHAnsi"/>
          <w:lang w:eastAsia="en-US"/>
        </w:rPr>
        <w:t>nschrijving</w:t>
      </w:r>
      <w:r w:rsidRPr="00872BB8">
        <w:rPr>
          <w:color w:val="000000"/>
        </w:rPr>
        <w:t>.</w:t>
      </w:r>
    </w:p>
    <w:p w14:paraId="64F5A3C9" w14:textId="77777777" w:rsidR="00376369" w:rsidRPr="00872BB8" w:rsidRDefault="00376369" w:rsidP="00405292">
      <w:pPr>
        <w:pStyle w:val="BasistekstVRU"/>
        <w:spacing w:after="0" w:line="240" w:lineRule="atLeast"/>
        <w:rPr>
          <w:color w:val="000000"/>
        </w:rPr>
      </w:pPr>
    </w:p>
    <w:p w14:paraId="446AEE28" w14:textId="61986960" w:rsidR="005A63E7" w:rsidRPr="00BA0B45" w:rsidRDefault="005A63E7" w:rsidP="00405292">
      <w:pPr>
        <w:pStyle w:val="Kop1"/>
        <w:spacing w:before="0" w:after="0" w:line="240" w:lineRule="atLeast"/>
        <w:rPr>
          <w:color w:val="D10A0F"/>
          <w:sz w:val="20"/>
          <w:szCs w:val="20"/>
        </w:rPr>
      </w:pPr>
      <w:bookmarkStart w:id="28" w:name="_Toc207021684"/>
      <w:r w:rsidRPr="00BA0B45">
        <w:rPr>
          <w:color w:val="D10A0F"/>
          <w:sz w:val="20"/>
          <w:szCs w:val="20"/>
        </w:rPr>
        <w:t>Uitsluitingsgronden</w:t>
      </w:r>
      <w:bookmarkEnd w:id="28"/>
    </w:p>
    <w:p w14:paraId="01F7938E" w14:textId="79966988" w:rsidR="00513DF1" w:rsidRDefault="00CC6CDF" w:rsidP="00405292">
      <w:r>
        <w:t>Onder deel III A en B van het Uniform Europees Aanbestedingsdocument</w:t>
      </w:r>
      <w:r w:rsidR="00541B55">
        <w:t xml:space="preserve"> (UEA)</w:t>
      </w:r>
      <w:r>
        <w:t xml:space="preserve"> zijn de verplichte uitsluitingsgronden opgenomen. </w:t>
      </w:r>
      <w:r w:rsidR="00541B55">
        <w:t xml:space="preserve">Onder deel III C van het UEA </w:t>
      </w:r>
      <w:r w:rsidR="004159C0">
        <w:t xml:space="preserve">zijn de facultatieve uitsluitingsgronden opgenomen. </w:t>
      </w:r>
      <w:r w:rsidR="0032248F">
        <w:t xml:space="preserve">De inschrijver </w:t>
      </w:r>
      <w:r w:rsidR="00236098" w:rsidRPr="0016329D">
        <w:t xml:space="preserve">(waaronder de leden van het </w:t>
      </w:r>
      <w:r w:rsidR="00236098">
        <w:t>s</w:t>
      </w:r>
      <w:r w:rsidR="00236098" w:rsidRPr="0016329D">
        <w:t xml:space="preserve">amenwerkingsverband, onderaannemer en/of derde) </w:t>
      </w:r>
      <w:r w:rsidR="0032248F">
        <w:t xml:space="preserve">verklaart </w:t>
      </w:r>
      <w:r w:rsidR="00121A8F">
        <w:t xml:space="preserve">bij inschrijving </w:t>
      </w:r>
      <w:r w:rsidR="0032248F">
        <w:t xml:space="preserve">door middel van een rechtsgeldige ondertekening van het UEA of de </w:t>
      </w:r>
      <w:r w:rsidR="00121A8F">
        <w:t>uitsluitingsgronden</w:t>
      </w:r>
      <w:r w:rsidR="0032248F">
        <w:t xml:space="preserve"> al dan niet op hem van toepassing zijn.</w:t>
      </w:r>
    </w:p>
    <w:p w14:paraId="12225DDB" w14:textId="77777777" w:rsidR="00813A5B" w:rsidRDefault="00813A5B" w:rsidP="00405292"/>
    <w:p w14:paraId="46F8BC5E" w14:textId="6319C232" w:rsidR="00813A5B" w:rsidRDefault="00813A5B" w:rsidP="00405292">
      <w:pPr>
        <w:pStyle w:val="BasistekstVRU"/>
        <w:spacing w:after="0" w:line="240" w:lineRule="atLeast"/>
        <w:rPr>
          <w:rFonts w:eastAsiaTheme="minorHAnsi" w:cstheme="minorBidi"/>
          <w:szCs w:val="22"/>
          <w:lang w:eastAsia="en-US" w:bidi="ar-SA"/>
        </w:rPr>
      </w:pPr>
      <w:r w:rsidRPr="00344309">
        <w:rPr>
          <w:rFonts w:eastAsiaTheme="minorHAnsi" w:cstheme="minorBidi"/>
          <w:szCs w:val="22"/>
          <w:lang w:eastAsia="en-US" w:bidi="ar-SA"/>
        </w:rPr>
        <w:t xml:space="preserve">Van de </w:t>
      </w:r>
      <w:r w:rsidR="00561CAF">
        <w:rPr>
          <w:rFonts w:eastAsiaTheme="minorHAnsi" w:cstheme="minorBidi"/>
          <w:szCs w:val="22"/>
          <w:lang w:eastAsia="en-US" w:bidi="ar-SA"/>
        </w:rPr>
        <w:t>i</w:t>
      </w:r>
      <w:r w:rsidRPr="00344309">
        <w:rPr>
          <w:rFonts w:eastAsiaTheme="minorHAnsi" w:cstheme="minorBidi"/>
          <w:szCs w:val="22"/>
          <w:lang w:eastAsia="en-US" w:bidi="ar-SA"/>
        </w:rPr>
        <w:t xml:space="preserve">nschrijver aan wie de </w:t>
      </w:r>
      <w:r w:rsidR="006A2351" w:rsidRPr="00344309">
        <w:rPr>
          <w:rFonts w:eastAsiaTheme="minorHAnsi" w:cstheme="minorBidi"/>
          <w:szCs w:val="22"/>
          <w:lang w:eastAsia="en-US" w:bidi="ar-SA"/>
        </w:rPr>
        <w:t>VRU</w:t>
      </w:r>
      <w:r w:rsidRPr="00344309">
        <w:rPr>
          <w:rFonts w:eastAsiaTheme="minorHAnsi" w:cstheme="minorBidi"/>
          <w:szCs w:val="22"/>
          <w:lang w:eastAsia="en-US" w:bidi="ar-SA"/>
        </w:rPr>
        <w:t xml:space="preserve"> de </w:t>
      </w:r>
      <w:r w:rsidR="006A2351" w:rsidRPr="00344309">
        <w:rPr>
          <w:rFonts w:eastAsiaTheme="minorHAnsi" w:cstheme="minorBidi"/>
          <w:szCs w:val="22"/>
          <w:lang w:eastAsia="en-US" w:bidi="ar-SA"/>
        </w:rPr>
        <w:t>o</w:t>
      </w:r>
      <w:r w:rsidRPr="00344309">
        <w:rPr>
          <w:rFonts w:eastAsiaTheme="minorHAnsi" w:cstheme="minorBidi"/>
          <w:szCs w:val="22"/>
          <w:lang w:eastAsia="en-US" w:bidi="ar-SA"/>
        </w:rPr>
        <w:t xml:space="preserve">pdracht voornemens is te gunnen worden </w:t>
      </w:r>
      <w:r w:rsidR="009A36D0">
        <w:rPr>
          <w:rFonts w:eastAsiaTheme="minorHAnsi" w:cstheme="minorBidi"/>
          <w:szCs w:val="22"/>
          <w:lang w:eastAsia="en-US" w:bidi="ar-SA"/>
        </w:rPr>
        <w:t>onderstaande</w:t>
      </w:r>
      <w:r w:rsidRPr="00344309">
        <w:rPr>
          <w:rFonts w:eastAsiaTheme="minorHAnsi" w:cstheme="minorBidi"/>
          <w:szCs w:val="22"/>
          <w:lang w:eastAsia="en-US" w:bidi="ar-SA"/>
        </w:rPr>
        <w:t xml:space="preserve"> (Nederlandse) bewijsmiddelen opgevraagd. </w:t>
      </w:r>
      <w:r w:rsidR="00A31B71" w:rsidRPr="00344309">
        <w:rPr>
          <w:rFonts w:eastAsiaTheme="minorHAnsi" w:cstheme="minorBidi"/>
          <w:szCs w:val="22"/>
          <w:lang w:eastAsia="en-US" w:bidi="ar-SA"/>
        </w:rPr>
        <w:t>Deze moeten binnen zeven (7) kalenderdagen na verzending van de gunningsbeslissing worden aangeleverd.</w:t>
      </w:r>
    </w:p>
    <w:p w14:paraId="2B75841D" w14:textId="77777777" w:rsidR="00AE688B" w:rsidRPr="00344309" w:rsidRDefault="00AE688B" w:rsidP="00405292">
      <w:pPr>
        <w:pStyle w:val="BasistekstVRU"/>
        <w:spacing w:after="0" w:line="240" w:lineRule="atLeast"/>
        <w:rPr>
          <w:rFonts w:eastAsiaTheme="minorHAnsi" w:cstheme="minorBidi"/>
          <w:szCs w:val="22"/>
          <w:lang w:eastAsia="en-US" w:bidi="ar-SA"/>
        </w:rPr>
      </w:pPr>
    </w:p>
    <w:p w14:paraId="6BD373E9" w14:textId="7A6E8494" w:rsidR="003234AB" w:rsidRDefault="003D3D38" w:rsidP="00405292">
      <w:pPr>
        <w:pStyle w:val="BasistekstVRU"/>
        <w:spacing w:after="0" w:line="240" w:lineRule="atLeast"/>
        <w:rPr>
          <w:rFonts w:eastAsiaTheme="minorHAnsi" w:cstheme="minorBidi"/>
          <w:szCs w:val="22"/>
          <w:lang w:eastAsia="en-US" w:bidi="ar-SA"/>
        </w:rPr>
      </w:pPr>
      <w:r>
        <w:rPr>
          <w:rFonts w:eastAsiaTheme="minorHAnsi" w:cstheme="minorBidi"/>
          <w:szCs w:val="22"/>
          <w:lang w:eastAsia="en-US" w:bidi="ar-SA"/>
        </w:rPr>
        <w:t>Als</w:t>
      </w:r>
      <w:r w:rsidR="00D86E76" w:rsidRPr="003D3D38">
        <w:rPr>
          <w:rFonts w:eastAsiaTheme="minorHAnsi" w:cstheme="minorBidi"/>
          <w:szCs w:val="22"/>
          <w:lang w:eastAsia="en-US" w:bidi="ar-SA"/>
        </w:rPr>
        <w:t xml:space="preserve"> de </w:t>
      </w:r>
      <w:r>
        <w:rPr>
          <w:rFonts w:eastAsiaTheme="minorHAnsi" w:cstheme="minorBidi"/>
          <w:szCs w:val="22"/>
          <w:lang w:eastAsia="en-US" w:bidi="ar-SA"/>
        </w:rPr>
        <w:t>i</w:t>
      </w:r>
      <w:r w:rsidR="00D86E76" w:rsidRPr="003D3D38">
        <w:rPr>
          <w:rFonts w:eastAsiaTheme="minorHAnsi" w:cstheme="minorBidi"/>
          <w:szCs w:val="22"/>
          <w:lang w:eastAsia="en-US" w:bidi="ar-SA"/>
        </w:rPr>
        <w:t xml:space="preserve">nschrijver een </w:t>
      </w:r>
      <w:r>
        <w:rPr>
          <w:rFonts w:eastAsiaTheme="minorHAnsi" w:cstheme="minorBidi"/>
          <w:szCs w:val="22"/>
          <w:lang w:eastAsia="en-US" w:bidi="ar-SA"/>
        </w:rPr>
        <w:t>s</w:t>
      </w:r>
      <w:r w:rsidR="00D86E76" w:rsidRPr="003D3D38">
        <w:rPr>
          <w:rFonts w:eastAsiaTheme="minorHAnsi" w:cstheme="minorBidi"/>
          <w:szCs w:val="22"/>
          <w:lang w:eastAsia="en-US" w:bidi="ar-SA"/>
        </w:rPr>
        <w:t xml:space="preserve">amenwerkingsverband is en een uitsluitingsgrond van toepassing is op een van de leden van dat </w:t>
      </w:r>
      <w:r>
        <w:rPr>
          <w:rFonts w:eastAsiaTheme="minorHAnsi" w:cstheme="minorBidi"/>
          <w:szCs w:val="22"/>
          <w:lang w:eastAsia="en-US" w:bidi="ar-SA"/>
        </w:rPr>
        <w:t>s</w:t>
      </w:r>
      <w:r w:rsidR="00D86E76" w:rsidRPr="003D3D38">
        <w:rPr>
          <w:rFonts w:eastAsiaTheme="minorHAnsi" w:cstheme="minorBidi"/>
          <w:szCs w:val="22"/>
          <w:lang w:eastAsia="en-US" w:bidi="ar-SA"/>
        </w:rPr>
        <w:t>amenwerkingsverband</w:t>
      </w:r>
      <w:r w:rsidR="00AE688B">
        <w:rPr>
          <w:rFonts w:eastAsiaTheme="minorHAnsi" w:cstheme="minorBidi"/>
          <w:szCs w:val="22"/>
          <w:lang w:eastAsia="en-US" w:bidi="ar-SA"/>
        </w:rPr>
        <w:t xml:space="preserve"> dan wordt </w:t>
      </w:r>
      <w:r w:rsidR="00D86E76" w:rsidRPr="003D3D38">
        <w:rPr>
          <w:rFonts w:eastAsiaTheme="minorHAnsi" w:cstheme="minorBidi"/>
          <w:szCs w:val="22"/>
          <w:lang w:eastAsia="en-US" w:bidi="ar-SA"/>
        </w:rPr>
        <w:t xml:space="preserve">het </w:t>
      </w:r>
      <w:r w:rsidR="00AE688B">
        <w:rPr>
          <w:rFonts w:eastAsiaTheme="minorHAnsi" w:cstheme="minorBidi"/>
          <w:szCs w:val="22"/>
          <w:lang w:eastAsia="en-US" w:bidi="ar-SA"/>
        </w:rPr>
        <w:t>s</w:t>
      </w:r>
      <w:r w:rsidR="00D86E76" w:rsidRPr="003D3D38">
        <w:rPr>
          <w:rFonts w:eastAsiaTheme="minorHAnsi" w:cstheme="minorBidi"/>
          <w:szCs w:val="22"/>
          <w:lang w:eastAsia="en-US" w:bidi="ar-SA"/>
        </w:rPr>
        <w:t xml:space="preserve">amenwerkingsverband als geheel uitgesloten. Tenzij dat disproportioneel is. </w:t>
      </w:r>
    </w:p>
    <w:p w14:paraId="392EF3D6" w14:textId="77777777" w:rsidR="00694F93" w:rsidRDefault="00694F93" w:rsidP="00405292">
      <w:pPr>
        <w:rPr>
          <w:rFonts w:cs="Calibri"/>
        </w:rPr>
      </w:pPr>
    </w:p>
    <w:tbl>
      <w:tblPr>
        <w:tblStyle w:val="Tabelraster"/>
        <w:tblW w:w="0" w:type="auto"/>
        <w:tblLook w:val="04A0" w:firstRow="1" w:lastRow="0" w:firstColumn="1" w:lastColumn="0" w:noHBand="0" w:noVBand="1"/>
      </w:tblPr>
      <w:tblGrid>
        <w:gridCol w:w="1696"/>
        <w:gridCol w:w="1134"/>
        <w:gridCol w:w="1418"/>
        <w:gridCol w:w="3402"/>
        <w:gridCol w:w="1155"/>
      </w:tblGrid>
      <w:tr w:rsidR="008B41A7" w:rsidRPr="00694F93" w14:paraId="5815762D" w14:textId="77777777" w:rsidTr="009C08E2">
        <w:tc>
          <w:tcPr>
            <w:tcW w:w="1696" w:type="dxa"/>
            <w:tcBorders>
              <w:top w:val="single" w:sz="4" w:space="0" w:color="auto"/>
              <w:left w:val="single" w:sz="4" w:space="0" w:color="auto"/>
              <w:bottom w:val="single" w:sz="4" w:space="0" w:color="auto"/>
              <w:right w:val="single" w:sz="4" w:space="0" w:color="auto"/>
            </w:tcBorders>
            <w:shd w:val="clear" w:color="auto" w:fill="F28C00" w:themeFill="accent2"/>
          </w:tcPr>
          <w:p w14:paraId="445825C8" w14:textId="44565AC6" w:rsidR="008B41A7" w:rsidRPr="00694F93" w:rsidRDefault="008B41A7" w:rsidP="00405292">
            <w:pPr>
              <w:rPr>
                <w:rFonts w:cs="Calibri"/>
                <w:b/>
                <w:bCs/>
                <w:color w:val="FFFFFF" w:themeColor="background1"/>
                <w:sz w:val="16"/>
                <w:szCs w:val="16"/>
              </w:rPr>
            </w:pPr>
            <w:r w:rsidRPr="00F029F6">
              <w:rPr>
                <w:rFonts w:cs="Calibri"/>
                <w:b/>
                <w:bCs/>
                <w:color w:val="FFFFFF" w:themeColor="background1"/>
                <w:sz w:val="16"/>
                <w:szCs w:val="16"/>
              </w:rPr>
              <w:t>Omschrijving</w:t>
            </w:r>
          </w:p>
        </w:tc>
        <w:tc>
          <w:tcPr>
            <w:tcW w:w="1134" w:type="dxa"/>
            <w:tcBorders>
              <w:top w:val="single" w:sz="4" w:space="0" w:color="auto"/>
              <w:left w:val="single" w:sz="4" w:space="0" w:color="auto"/>
              <w:bottom w:val="single" w:sz="4" w:space="0" w:color="auto"/>
              <w:right w:val="single" w:sz="4" w:space="0" w:color="auto"/>
            </w:tcBorders>
            <w:shd w:val="clear" w:color="auto" w:fill="F28C00" w:themeFill="accent2"/>
          </w:tcPr>
          <w:p w14:paraId="0C24A3CA" w14:textId="58FD82DA" w:rsidR="008B41A7" w:rsidRPr="00F029F6" w:rsidRDefault="008B41A7" w:rsidP="00405292">
            <w:pPr>
              <w:rPr>
                <w:rFonts w:cs="Calibri"/>
                <w:b/>
                <w:bCs/>
                <w:color w:val="FFFFFF" w:themeColor="background1"/>
                <w:sz w:val="16"/>
                <w:szCs w:val="16"/>
              </w:rPr>
            </w:pPr>
            <w:r w:rsidRPr="00F029F6">
              <w:rPr>
                <w:rFonts w:cs="Calibri"/>
                <w:b/>
                <w:bCs/>
                <w:color w:val="FFFFFF" w:themeColor="background1"/>
                <w:sz w:val="16"/>
                <w:szCs w:val="16"/>
              </w:rPr>
              <w:t>Wet</w:t>
            </w:r>
          </w:p>
        </w:tc>
        <w:tc>
          <w:tcPr>
            <w:tcW w:w="1418" w:type="dxa"/>
            <w:tcBorders>
              <w:top w:val="single" w:sz="4" w:space="0" w:color="auto"/>
              <w:left w:val="single" w:sz="4" w:space="0" w:color="auto"/>
              <w:bottom w:val="single" w:sz="4" w:space="0" w:color="auto"/>
              <w:right w:val="single" w:sz="4" w:space="0" w:color="auto"/>
            </w:tcBorders>
            <w:shd w:val="clear" w:color="auto" w:fill="F28C00" w:themeFill="accent2"/>
          </w:tcPr>
          <w:p w14:paraId="04AE3B8F" w14:textId="22B9F363" w:rsidR="008B41A7" w:rsidRPr="00694F93" w:rsidRDefault="008B41A7" w:rsidP="00405292">
            <w:pPr>
              <w:rPr>
                <w:rFonts w:cs="Calibri"/>
                <w:b/>
                <w:bCs/>
                <w:color w:val="FFFFFF" w:themeColor="background1"/>
                <w:sz w:val="16"/>
                <w:szCs w:val="16"/>
              </w:rPr>
            </w:pPr>
            <w:r w:rsidRPr="00F029F6">
              <w:rPr>
                <w:rFonts w:cs="Calibri"/>
                <w:b/>
                <w:bCs/>
                <w:color w:val="FFFFFF" w:themeColor="background1"/>
                <w:sz w:val="16"/>
                <w:szCs w:val="16"/>
              </w:rPr>
              <w:t>UEA</w:t>
            </w:r>
          </w:p>
        </w:tc>
        <w:tc>
          <w:tcPr>
            <w:tcW w:w="3402" w:type="dxa"/>
            <w:tcBorders>
              <w:top w:val="single" w:sz="4" w:space="0" w:color="auto"/>
              <w:left w:val="single" w:sz="4" w:space="0" w:color="auto"/>
              <w:bottom w:val="single" w:sz="4" w:space="0" w:color="auto"/>
              <w:right w:val="single" w:sz="4" w:space="0" w:color="auto"/>
            </w:tcBorders>
            <w:shd w:val="clear" w:color="auto" w:fill="F28C00" w:themeFill="accent2"/>
          </w:tcPr>
          <w:p w14:paraId="21431D73" w14:textId="475F0E50" w:rsidR="008B41A7" w:rsidRPr="00F029F6" w:rsidRDefault="008B41A7" w:rsidP="00405292">
            <w:pPr>
              <w:rPr>
                <w:rFonts w:cs="Calibri"/>
                <w:b/>
                <w:bCs/>
                <w:color w:val="FFFFFF" w:themeColor="background1"/>
                <w:sz w:val="16"/>
                <w:szCs w:val="16"/>
              </w:rPr>
            </w:pPr>
            <w:r w:rsidRPr="00F029F6">
              <w:rPr>
                <w:rFonts w:cs="Calibri"/>
                <w:b/>
                <w:bCs/>
                <w:color w:val="FFFFFF" w:themeColor="background1"/>
                <w:sz w:val="16"/>
                <w:szCs w:val="16"/>
              </w:rPr>
              <w:t>Nederlandse bewijsmiddelen</w:t>
            </w:r>
          </w:p>
        </w:tc>
        <w:tc>
          <w:tcPr>
            <w:tcW w:w="1155" w:type="dxa"/>
            <w:tcBorders>
              <w:top w:val="single" w:sz="4" w:space="0" w:color="auto"/>
              <w:left w:val="single" w:sz="4" w:space="0" w:color="auto"/>
              <w:bottom w:val="single" w:sz="4" w:space="0" w:color="auto"/>
              <w:right w:val="single" w:sz="4" w:space="0" w:color="auto"/>
            </w:tcBorders>
            <w:shd w:val="clear" w:color="auto" w:fill="F28C00" w:themeFill="accent2"/>
          </w:tcPr>
          <w:p w14:paraId="2B2F7E85" w14:textId="3A8370A1" w:rsidR="008B41A7" w:rsidRPr="00694F93" w:rsidRDefault="008B41A7" w:rsidP="00405292">
            <w:pPr>
              <w:rPr>
                <w:rFonts w:cs="Calibri"/>
                <w:b/>
                <w:bCs/>
                <w:color w:val="FFFFFF" w:themeColor="background1"/>
                <w:sz w:val="16"/>
                <w:szCs w:val="16"/>
              </w:rPr>
            </w:pPr>
            <w:r w:rsidRPr="00F029F6">
              <w:rPr>
                <w:rFonts w:cs="Calibri"/>
                <w:b/>
                <w:bCs/>
                <w:color w:val="FFFFFF" w:themeColor="background1"/>
                <w:sz w:val="16"/>
                <w:szCs w:val="16"/>
              </w:rPr>
              <w:t>Moment van indienen</w:t>
            </w:r>
          </w:p>
        </w:tc>
      </w:tr>
      <w:tr w:rsidR="00D20DAB" w:rsidRPr="00694F93" w14:paraId="06123F48" w14:textId="77777777" w:rsidTr="009C08E2">
        <w:tc>
          <w:tcPr>
            <w:tcW w:w="88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3C017F" w14:textId="756D8A64" w:rsidR="00D20DAB" w:rsidRPr="00694F93" w:rsidRDefault="00D20DAB" w:rsidP="00405292">
            <w:pPr>
              <w:rPr>
                <w:rFonts w:cs="Calibri"/>
                <w:sz w:val="16"/>
                <w:szCs w:val="16"/>
              </w:rPr>
            </w:pPr>
            <w:r w:rsidRPr="009C08E2">
              <w:rPr>
                <w:rFonts w:cs="Calibri"/>
                <w:b/>
                <w:bCs/>
                <w:color w:val="F28C00" w:themeColor="accent2"/>
                <w:sz w:val="20"/>
                <w:szCs w:val="20"/>
              </w:rPr>
              <w:t>Verplichte uitsluitingsgronden</w:t>
            </w:r>
          </w:p>
        </w:tc>
      </w:tr>
      <w:tr w:rsidR="008B41A7" w:rsidRPr="00694F93" w14:paraId="5353AC46" w14:textId="77777777" w:rsidTr="007E4C72">
        <w:tc>
          <w:tcPr>
            <w:tcW w:w="1696" w:type="dxa"/>
            <w:tcBorders>
              <w:top w:val="single" w:sz="4" w:space="0" w:color="auto"/>
              <w:left w:val="single" w:sz="4" w:space="0" w:color="auto"/>
              <w:bottom w:val="single" w:sz="4" w:space="0" w:color="auto"/>
              <w:right w:val="single" w:sz="4" w:space="0" w:color="auto"/>
            </w:tcBorders>
          </w:tcPr>
          <w:p w14:paraId="05124DFB" w14:textId="4B82DD4A" w:rsidR="008B41A7" w:rsidRPr="007E4C72" w:rsidRDefault="008B41A7" w:rsidP="00405292">
            <w:pPr>
              <w:rPr>
                <w:rFonts w:cs="Calibri"/>
                <w:b/>
                <w:bCs/>
                <w:sz w:val="16"/>
                <w:szCs w:val="16"/>
              </w:rPr>
            </w:pPr>
            <w:r w:rsidRPr="007E4C72">
              <w:rPr>
                <w:rFonts w:cs="Calibri"/>
                <w:b/>
                <w:bCs/>
                <w:sz w:val="16"/>
                <w:szCs w:val="16"/>
              </w:rPr>
              <w:t>Veroordelingen</w:t>
            </w:r>
          </w:p>
        </w:tc>
        <w:tc>
          <w:tcPr>
            <w:tcW w:w="1134" w:type="dxa"/>
            <w:tcBorders>
              <w:top w:val="single" w:sz="4" w:space="0" w:color="auto"/>
              <w:left w:val="single" w:sz="4" w:space="0" w:color="auto"/>
              <w:bottom w:val="single" w:sz="4" w:space="0" w:color="auto"/>
              <w:right w:val="single" w:sz="4" w:space="0" w:color="auto"/>
            </w:tcBorders>
          </w:tcPr>
          <w:p w14:paraId="7670323A" w14:textId="77777777" w:rsidR="008B41A7" w:rsidRPr="00F029F6" w:rsidRDefault="008B41A7" w:rsidP="00405292">
            <w:pPr>
              <w:suppressAutoHyphens/>
              <w:rPr>
                <w:rFonts w:cs="Calibri"/>
                <w:sz w:val="16"/>
                <w:szCs w:val="16"/>
              </w:rPr>
            </w:pPr>
            <w:r w:rsidRPr="00F029F6">
              <w:rPr>
                <w:rFonts w:cs="Calibri"/>
                <w:sz w:val="16"/>
                <w:szCs w:val="16"/>
              </w:rPr>
              <w:t xml:space="preserve">Art. 286 </w:t>
            </w:r>
          </w:p>
          <w:p w14:paraId="660A26BA" w14:textId="4943CCD0" w:rsidR="008B41A7" w:rsidRPr="00F029F6" w:rsidRDefault="008B41A7" w:rsidP="00405292">
            <w:pPr>
              <w:rPr>
                <w:rFonts w:cs="Calibri"/>
                <w:sz w:val="16"/>
                <w:szCs w:val="16"/>
              </w:rPr>
            </w:pPr>
            <w:r w:rsidRPr="00F029F6">
              <w:rPr>
                <w:rFonts w:cs="Calibri"/>
                <w:sz w:val="16"/>
                <w:szCs w:val="16"/>
              </w:rPr>
              <w:t>lid 1, 2 en 3</w:t>
            </w:r>
          </w:p>
        </w:tc>
        <w:tc>
          <w:tcPr>
            <w:tcW w:w="1418" w:type="dxa"/>
            <w:tcBorders>
              <w:top w:val="single" w:sz="4" w:space="0" w:color="auto"/>
              <w:left w:val="single" w:sz="4" w:space="0" w:color="auto"/>
              <w:bottom w:val="single" w:sz="4" w:space="0" w:color="auto"/>
              <w:right w:val="single" w:sz="4" w:space="0" w:color="auto"/>
            </w:tcBorders>
          </w:tcPr>
          <w:p w14:paraId="2A4638BA" w14:textId="49151736" w:rsidR="008B41A7" w:rsidRPr="00694F93" w:rsidRDefault="008B41A7" w:rsidP="00405292">
            <w:pPr>
              <w:rPr>
                <w:rFonts w:cs="Calibri"/>
                <w:sz w:val="16"/>
                <w:szCs w:val="16"/>
              </w:rPr>
            </w:pPr>
            <w:r w:rsidRPr="00F029F6">
              <w:rPr>
                <w:rFonts w:cs="Calibri"/>
                <w:sz w:val="16"/>
                <w:szCs w:val="16"/>
              </w:rPr>
              <w:t>Deel III A, 1 t/m 6</w:t>
            </w:r>
          </w:p>
        </w:tc>
        <w:tc>
          <w:tcPr>
            <w:tcW w:w="3402" w:type="dxa"/>
            <w:tcBorders>
              <w:top w:val="single" w:sz="4" w:space="0" w:color="auto"/>
              <w:left w:val="single" w:sz="4" w:space="0" w:color="auto"/>
              <w:bottom w:val="single" w:sz="4" w:space="0" w:color="auto"/>
              <w:right w:val="single" w:sz="4" w:space="0" w:color="auto"/>
            </w:tcBorders>
          </w:tcPr>
          <w:p w14:paraId="4430B3A3" w14:textId="09ECA79F" w:rsidR="008B41A7" w:rsidRPr="00F029F6" w:rsidRDefault="008B41A7" w:rsidP="00405292">
            <w:pPr>
              <w:rPr>
                <w:rFonts w:cs="Calibri"/>
                <w:sz w:val="16"/>
                <w:szCs w:val="16"/>
              </w:rPr>
            </w:pPr>
            <w:r w:rsidRPr="00F029F6">
              <w:rPr>
                <w:rFonts w:cs="Calibri"/>
                <w:sz w:val="16"/>
                <w:szCs w:val="16"/>
              </w:rPr>
              <w:t xml:space="preserve">Een Gedragsverklaring Aanbesteden*, die op het tijdstip van het indienen van de </w:t>
            </w:r>
            <w:r w:rsidR="00251CBE">
              <w:rPr>
                <w:rFonts w:cs="Calibri"/>
                <w:sz w:val="16"/>
                <w:szCs w:val="16"/>
              </w:rPr>
              <w:t>i</w:t>
            </w:r>
            <w:r w:rsidRPr="00F029F6">
              <w:rPr>
                <w:rFonts w:cs="Calibri"/>
                <w:sz w:val="16"/>
                <w:szCs w:val="16"/>
              </w:rPr>
              <w:t>nschrijving niet ouder is dan twee jaar.</w:t>
            </w:r>
          </w:p>
        </w:tc>
        <w:tc>
          <w:tcPr>
            <w:tcW w:w="1155" w:type="dxa"/>
            <w:tcBorders>
              <w:top w:val="single" w:sz="4" w:space="0" w:color="auto"/>
              <w:left w:val="single" w:sz="4" w:space="0" w:color="auto"/>
              <w:bottom w:val="single" w:sz="4" w:space="0" w:color="auto"/>
              <w:right w:val="single" w:sz="4" w:space="0" w:color="auto"/>
            </w:tcBorders>
          </w:tcPr>
          <w:p w14:paraId="62FB074B" w14:textId="4651B796" w:rsidR="008B41A7" w:rsidRPr="00694F93" w:rsidRDefault="0009304F" w:rsidP="00405292">
            <w:pPr>
              <w:rPr>
                <w:rFonts w:cs="Calibri"/>
                <w:sz w:val="16"/>
                <w:szCs w:val="16"/>
              </w:rPr>
            </w:pPr>
            <w:r w:rsidRPr="00F029F6">
              <w:rPr>
                <w:rFonts w:cs="Calibri"/>
                <w:sz w:val="16"/>
                <w:szCs w:val="16"/>
              </w:rPr>
              <w:t>Na voorlopige gunning</w:t>
            </w:r>
          </w:p>
        </w:tc>
      </w:tr>
      <w:tr w:rsidR="004170F4" w:rsidRPr="00694F93" w14:paraId="3104E6D8" w14:textId="77777777" w:rsidTr="009C08E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C04E613" w14:textId="1CCB8582" w:rsidR="004170F4" w:rsidRPr="007E4C72" w:rsidRDefault="004170F4" w:rsidP="00405292">
            <w:pPr>
              <w:rPr>
                <w:rFonts w:cs="Calibri"/>
                <w:b/>
                <w:bCs/>
                <w:sz w:val="16"/>
                <w:szCs w:val="16"/>
              </w:rPr>
            </w:pPr>
            <w:r w:rsidRPr="007E4C72">
              <w:rPr>
                <w:rFonts w:cs="Calibri"/>
                <w:b/>
                <w:bCs/>
                <w:sz w:val="16"/>
                <w:szCs w:val="16"/>
              </w:rPr>
              <w:t>Verplichting   betaling belastingen en sociale zekerheidspremies</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35EDCA04" w14:textId="46CD9EB9" w:rsidR="004170F4" w:rsidRPr="00F029F6" w:rsidRDefault="004170F4" w:rsidP="00405292">
            <w:pPr>
              <w:rPr>
                <w:rFonts w:cs="Calibri"/>
                <w:sz w:val="16"/>
                <w:szCs w:val="16"/>
              </w:rPr>
            </w:pPr>
            <w:r w:rsidRPr="00F029F6">
              <w:rPr>
                <w:rFonts w:cs="Calibri"/>
                <w:sz w:val="16"/>
                <w:szCs w:val="16"/>
              </w:rPr>
              <w:t>Art. 286 lid 4</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72FB4F46" w14:textId="594EF885" w:rsidR="004170F4" w:rsidRPr="00694F93" w:rsidRDefault="004170F4" w:rsidP="00405292">
            <w:pPr>
              <w:rPr>
                <w:rFonts w:cs="Calibri"/>
                <w:sz w:val="16"/>
                <w:szCs w:val="16"/>
              </w:rPr>
            </w:pPr>
            <w:r w:rsidRPr="00F029F6">
              <w:rPr>
                <w:rFonts w:cs="Calibri"/>
                <w:sz w:val="16"/>
                <w:szCs w:val="16"/>
              </w:rPr>
              <w:t>Deel III B</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16510A3" w14:textId="3D9E04E7" w:rsidR="004170F4" w:rsidRPr="00F029F6" w:rsidRDefault="004170F4" w:rsidP="00405292">
            <w:pPr>
              <w:rPr>
                <w:rFonts w:cs="Calibri"/>
                <w:sz w:val="16"/>
                <w:szCs w:val="16"/>
              </w:rPr>
            </w:pPr>
            <w:r w:rsidRPr="00F029F6">
              <w:rPr>
                <w:rFonts w:cs="Calibri"/>
                <w:sz w:val="16"/>
                <w:szCs w:val="16"/>
              </w:rPr>
              <w:t xml:space="preserve">Een verklaring van de Belastingdienst, die op het tijdstip van het indienen van de </w:t>
            </w:r>
            <w:r w:rsidR="00251CBE">
              <w:rPr>
                <w:rFonts w:cs="Calibri"/>
                <w:sz w:val="16"/>
                <w:szCs w:val="16"/>
              </w:rPr>
              <w:t>i</w:t>
            </w:r>
            <w:r w:rsidRPr="00F029F6">
              <w:rPr>
                <w:rFonts w:cs="Calibri"/>
                <w:sz w:val="16"/>
                <w:szCs w:val="16"/>
              </w:rPr>
              <w:t>nschrijving, niet ouder is dan zes maanden.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2E1D319C" w14:textId="39C7258B" w:rsidR="004170F4" w:rsidRPr="00694F93" w:rsidRDefault="004170F4" w:rsidP="00405292">
            <w:pPr>
              <w:rPr>
                <w:rFonts w:cs="Calibri"/>
                <w:sz w:val="16"/>
                <w:szCs w:val="16"/>
              </w:rPr>
            </w:pPr>
            <w:r w:rsidRPr="00F029F6">
              <w:rPr>
                <w:rFonts w:cs="Calibri"/>
                <w:sz w:val="16"/>
                <w:szCs w:val="16"/>
              </w:rPr>
              <w:t>Na voorlopige gunning</w:t>
            </w:r>
          </w:p>
        </w:tc>
      </w:tr>
      <w:tr w:rsidR="00D20DAB" w:rsidRPr="00694F93" w14:paraId="5B6658C3" w14:textId="77777777" w:rsidTr="009C08E2">
        <w:tc>
          <w:tcPr>
            <w:tcW w:w="88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02520C0" w14:textId="65559899" w:rsidR="00D20DAB" w:rsidRPr="009C08E2" w:rsidRDefault="00D20DAB" w:rsidP="00405292">
            <w:pPr>
              <w:rPr>
                <w:rFonts w:cs="Calibri"/>
                <w:color w:val="F28C00" w:themeColor="accent2"/>
                <w:sz w:val="20"/>
                <w:szCs w:val="20"/>
              </w:rPr>
            </w:pPr>
            <w:r w:rsidRPr="009C08E2">
              <w:rPr>
                <w:rFonts w:cs="Calibri"/>
                <w:b/>
                <w:bCs/>
                <w:color w:val="F28C00" w:themeColor="accent2"/>
                <w:sz w:val="20"/>
                <w:szCs w:val="20"/>
              </w:rPr>
              <w:t>Facultatieve uitsluitingsgronden</w:t>
            </w:r>
          </w:p>
        </w:tc>
      </w:tr>
      <w:tr w:rsidR="004124CB" w:rsidRPr="00694F93" w14:paraId="6C597020" w14:textId="77777777" w:rsidTr="007E4C72">
        <w:tc>
          <w:tcPr>
            <w:tcW w:w="1696" w:type="dxa"/>
            <w:tcBorders>
              <w:top w:val="single" w:sz="4" w:space="0" w:color="auto"/>
              <w:left w:val="single" w:sz="4" w:space="0" w:color="auto"/>
              <w:bottom w:val="single" w:sz="4" w:space="0" w:color="auto"/>
              <w:right w:val="single" w:sz="4" w:space="0" w:color="auto"/>
            </w:tcBorders>
          </w:tcPr>
          <w:p w14:paraId="4470D5E7" w14:textId="77365432" w:rsidR="004124CB" w:rsidRPr="007E4C72" w:rsidRDefault="004124CB" w:rsidP="00405292">
            <w:pPr>
              <w:rPr>
                <w:rFonts w:cs="Calibri"/>
                <w:b/>
                <w:bCs/>
                <w:sz w:val="16"/>
                <w:szCs w:val="16"/>
              </w:rPr>
            </w:pPr>
            <w:r w:rsidRPr="007E4C72">
              <w:rPr>
                <w:rFonts w:cs="Calibri"/>
                <w:b/>
                <w:bCs/>
                <w:sz w:val="16"/>
                <w:szCs w:val="16"/>
              </w:rPr>
              <w:t>Schending verplichtingen o.b.v. milieu-, sociaal- of arbeidsrecht</w:t>
            </w:r>
          </w:p>
        </w:tc>
        <w:tc>
          <w:tcPr>
            <w:tcW w:w="1134" w:type="dxa"/>
            <w:tcBorders>
              <w:top w:val="single" w:sz="4" w:space="0" w:color="auto"/>
              <w:left w:val="single" w:sz="4" w:space="0" w:color="auto"/>
              <w:bottom w:val="single" w:sz="4" w:space="0" w:color="auto"/>
              <w:right w:val="single" w:sz="4" w:space="0" w:color="auto"/>
            </w:tcBorders>
          </w:tcPr>
          <w:p w14:paraId="7A48F267" w14:textId="77777777" w:rsidR="004124CB" w:rsidRPr="004124CB" w:rsidRDefault="004124CB" w:rsidP="00405292">
            <w:pPr>
              <w:suppressAutoHyphens/>
              <w:rPr>
                <w:rFonts w:cs="Calibri"/>
                <w:sz w:val="16"/>
                <w:szCs w:val="16"/>
              </w:rPr>
            </w:pPr>
            <w:r w:rsidRPr="004124CB">
              <w:rPr>
                <w:rFonts w:cs="Calibri"/>
                <w:sz w:val="16"/>
                <w:szCs w:val="16"/>
              </w:rPr>
              <w:t>Art. 2.87</w:t>
            </w:r>
          </w:p>
          <w:p w14:paraId="37CAD456" w14:textId="5B885D84" w:rsidR="004124CB" w:rsidRPr="00F029F6" w:rsidRDefault="004124CB" w:rsidP="00405292">
            <w:pPr>
              <w:rPr>
                <w:rFonts w:cs="Calibri"/>
                <w:sz w:val="16"/>
                <w:szCs w:val="16"/>
              </w:rPr>
            </w:pPr>
            <w:r w:rsidRPr="004124CB">
              <w:rPr>
                <w:rFonts w:cs="Calibri"/>
                <w:sz w:val="16"/>
                <w:szCs w:val="16"/>
              </w:rPr>
              <w:t xml:space="preserve">lid 1.a </w:t>
            </w:r>
          </w:p>
        </w:tc>
        <w:tc>
          <w:tcPr>
            <w:tcW w:w="1418" w:type="dxa"/>
            <w:tcBorders>
              <w:top w:val="single" w:sz="4" w:space="0" w:color="auto"/>
              <w:left w:val="single" w:sz="4" w:space="0" w:color="auto"/>
              <w:bottom w:val="single" w:sz="4" w:space="0" w:color="auto"/>
              <w:right w:val="single" w:sz="4" w:space="0" w:color="auto"/>
            </w:tcBorders>
          </w:tcPr>
          <w:p w14:paraId="7B40C3C6" w14:textId="197873C9" w:rsidR="004124CB" w:rsidRPr="00F029F6" w:rsidRDefault="004124CB" w:rsidP="00405292">
            <w:pPr>
              <w:rPr>
                <w:rFonts w:cs="Calibri"/>
                <w:sz w:val="16"/>
                <w:szCs w:val="16"/>
              </w:rPr>
            </w:pPr>
            <w:r w:rsidRPr="004124CB">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7EA38FA4" w14:textId="3CFEAFE6" w:rsidR="004124CB" w:rsidRPr="00F029F6" w:rsidRDefault="004124CB" w:rsidP="00405292">
            <w:pPr>
              <w:rPr>
                <w:rFonts w:cs="Calibri"/>
                <w:sz w:val="16"/>
                <w:szCs w:val="16"/>
              </w:rPr>
            </w:pPr>
            <w:r w:rsidRPr="004124CB">
              <w:rPr>
                <w:rFonts w:cs="Calibri"/>
                <w:sz w:val="16"/>
                <w:szCs w:val="16"/>
              </w:rPr>
              <w:t>Een passend middel, bijvoorbeeld een rapport van de Inspectie SZW of een onherroepelijke rechterlijke of administratieve beslissing.</w:t>
            </w:r>
          </w:p>
        </w:tc>
        <w:tc>
          <w:tcPr>
            <w:tcW w:w="1155" w:type="dxa"/>
            <w:tcBorders>
              <w:top w:val="single" w:sz="4" w:space="0" w:color="auto"/>
              <w:left w:val="single" w:sz="4" w:space="0" w:color="auto"/>
              <w:bottom w:val="single" w:sz="4" w:space="0" w:color="auto"/>
              <w:right w:val="single" w:sz="4" w:space="0" w:color="auto"/>
            </w:tcBorders>
          </w:tcPr>
          <w:p w14:paraId="63CA8B93" w14:textId="6B7BFB99" w:rsidR="004124CB" w:rsidRPr="00F029F6" w:rsidRDefault="004124CB" w:rsidP="00405292">
            <w:pPr>
              <w:rPr>
                <w:rFonts w:cs="Calibri"/>
                <w:sz w:val="16"/>
                <w:szCs w:val="16"/>
              </w:rPr>
            </w:pPr>
            <w:r>
              <w:rPr>
                <w:rFonts w:cs="Calibri"/>
                <w:sz w:val="16"/>
                <w:szCs w:val="16"/>
              </w:rPr>
              <w:t>Op aanvraag</w:t>
            </w:r>
          </w:p>
        </w:tc>
      </w:tr>
      <w:tr w:rsidR="004124CB" w:rsidRPr="00694F93" w14:paraId="7F2B048B"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0682A27" w14:textId="2CE8A42B" w:rsidR="004124CB" w:rsidRPr="007E4C72" w:rsidRDefault="004124CB" w:rsidP="00405292">
            <w:pPr>
              <w:rPr>
                <w:rFonts w:cs="Calibri"/>
                <w:b/>
                <w:bCs/>
                <w:sz w:val="16"/>
                <w:szCs w:val="16"/>
              </w:rPr>
            </w:pPr>
            <w:r w:rsidRPr="007E4C72">
              <w:rPr>
                <w:rFonts w:cs="Calibri"/>
                <w:b/>
                <w:bCs/>
                <w:sz w:val="16"/>
                <w:szCs w:val="16"/>
              </w:rPr>
              <w:t>Faillissement, insolventie of gelijksoortig</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59869164" w14:textId="73EEDB7C" w:rsidR="004124CB" w:rsidRPr="00F029F6" w:rsidRDefault="004124CB" w:rsidP="00405292">
            <w:pPr>
              <w:rPr>
                <w:rFonts w:cs="Calibri"/>
                <w:sz w:val="16"/>
                <w:szCs w:val="16"/>
              </w:rPr>
            </w:pPr>
            <w:r w:rsidRPr="00F029F6">
              <w:rPr>
                <w:rFonts w:cs="Calibri"/>
                <w:sz w:val="16"/>
                <w:szCs w:val="16"/>
              </w:rPr>
              <w:t xml:space="preserve">Art 2.87, lid 1.b </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3725D091" w14:textId="2D672A65" w:rsidR="004124CB" w:rsidRPr="00694F93" w:rsidRDefault="004124CB" w:rsidP="00405292">
            <w:pPr>
              <w:rPr>
                <w:rFonts w:cs="Calibri"/>
                <w:sz w:val="16"/>
                <w:szCs w:val="16"/>
              </w:rPr>
            </w:pPr>
            <w:r w:rsidRPr="00F029F6">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35EF559C" w14:textId="31571A2C" w:rsidR="004124CB" w:rsidRPr="00F029F6" w:rsidRDefault="004124CB" w:rsidP="00405292">
            <w:pPr>
              <w:rPr>
                <w:rFonts w:cs="Calibri"/>
                <w:sz w:val="16"/>
                <w:szCs w:val="16"/>
              </w:rPr>
            </w:pPr>
            <w:r w:rsidRPr="00F029F6">
              <w:rPr>
                <w:rFonts w:cs="Calibri"/>
                <w:sz w:val="16"/>
                <w:szCs w:val="16"/>
              </w:rPr>
              <w:t xml:space="preserve">Een uittreksel uit het Handelsregister dat op het tijdstip van het indienen van de </w:t>
            </w:r>
            <w:r>
              <w:rPr>
                <w:rFonts w:cs="Calibri"/>
                <w:sz w:val="16"/>
                <w:szCs w:val="16"/>
              </w:rPr>
              <w:t>i</w:t>
            </w:r>
            <w:r w:rsidRPr="00F029F6">
              <w:rPr>
                <w:rFonts w:cs="Calibri"/>
                <w:sz w:val="16"/>
                <w:szCs w:val="16"/>
              </w:rPr>
              <w:t xml:space="preserve">nschrijving niet ouder is dan zes maanden. </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0BF1F92" w14:textId="1DB38B13" w:rsidR="004124CB" w:rsidRPr="00694F93" w:rsidRDefault="004124CB" w:rsidP="00405292">
            <w:pPr>
              <w:rPr>
                <w:rFonts w:cs="Calibri"/>
                <w:sz w:val="16"/>
                <w:szCs w:val="16"/>
              </w:rPr>
            </w:pPr>
            <w:r w:rsidRPr="00F029F6">
              <w:rPr>
                <w:rFonts w:cs="Calibri"/>
                <w:sz w:val="16"/>
                <w:szCs w:val="16"/>
              </w:rPr>
              <w:t>Bij inschrijving</w:t>
            </w:r>
          </w:p>
        </w:tc>
      </w:tr>
      <w:tr w:rsidR="004124CB" w:rsidRPr="00694F93" w14:paraId="3F64641F" w14:textId="77777777" w:rsidTr="007E4C72">
        <w:tc>
          <w:tcPr>
            <w:tcW w:w="1696" w:type="dxa"/>
            <w:tcBorders>
              <w:top w:val="single" w:sz="4" w:space="0" w:color="auto"/>
              <w:left w:val="single" w:sz="4" w:space="0" w:color="auto"/>
              <w:bottom w:val="single" w:sz="4" w:space="0" w:color="auto"/>
              <w:right w:val="single" w:sz="4" w:space="0" w:color="auto"/>
            </w:tcBorders>
          </w:tcPr>
          <w:p w14:paraId="305A46E7" w14:textId="1263D562" w:rsidR="004124CB" w:rsidRPr="007E4C72" w:rsidRDefault="004124CB" w:rsidP="00405292">
            <w:pPr>
              <w:rPr>
                <w:rFonts w:cs="Calibri"/>
                <w:b/>
                <w:bCs/>
                <w:sz w:val="16"/>
                <w:szCs w:val="16"/>
              </w:rPr>
            </w:pPr>
            <w:r w:rsidRPr="007E4C72">
              <w:rPr>
                <w:rFonts w:cs="Calibri"/>
                <w:b/>
                <w:bCs/>
                <w:sz w:val="16"/>
                <w:szCs w:val="16"/>
              </w:rPr>
              <w:t>Ernstige fout en Vervalsing van de mededinging</w:t>
            </w:r>
          </w:p>
        </w:tc>
        <w:tc>
          <w:tcPr>
            <w:tcW w:w="1134" w:type="dxa"/>
            <w:tcBorders>
              <w:top w:val="single" w:sz="4" w:space="0" w:color="auto"/>
              <w:left w:val="single" w:sz="4" w:space="0" w:color="auto"/>
              <w:bottom w:val="single" w:sz="4" w:space="0" w:color="auto"/>
              <w:right w:val="single" w:sz="4" w:space="0" w:color="auto"/>
            </w:tcBorders>
          </w:tcPr>
          <w:p w14:paraId="61F3B13A" w14:textId="1AFDD517" w:rsidR="004124CB" w:rsidRPr="00F029F6" w:rsidRDefault="004124CB" w:rsidP="00405292">
            <w:pPr>
              <w:rPr>
                <w:rFonts w:cs="Calibri"/>
                <w:sz w:val="16"/>
                <w:szCs w:val="16"/>
              </w:rPr>
            </w:pPr>
            <w:r w:rsidRPr="00F029F6">
              <w:rPr>
                <w:rFonts w:cs="Calibri"/>
                <w:sz w:val="16"/>
                <w:szCs w:val="16"/>
              </w:rPr>
              <w:t xml:space="preserve">Art. 2.87 lid 1.c en 1.d </w:t>
            </w:r>
          </w:p>
        </w:tc>
        <w:tc>
          <w:tcPr>
            <w:tcW w:w="1418" w:type="dxa"/>
            <w:tcBorders>
              <w:top w:val="single" w:sz="4" w:space="0" w:color="auto"/>
              <w:left w:val="single" w:sz="4" w:space="0" w:color="auto"/>
              <w:bottom w:val="single" w:sz="4" w:space="0" w:color="auto"/>
              <w:right w:val="single" w:sz="4" w:space="0" w:color="auto"/>
            </w:tcBorders>
          </w:tcPr>
          <w:p w14:paraId="125ECFE2" w14:textId="16E48795" w:rsidR="004124CB" w:rsidRPr="00694F93" w:rsidRDefault="004124CB" w:rsidP="00405292">
            <w:pPr>
              <w:rPr>
                <w:rFonts w:cs="Calibri"/>
                <w:sz w:val="16"/>
                <w:szCs w:val="16"/>
              </w:rPr>
            </w:pPr>
            <w:r w:rsidRPr="00F029F6">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793C950B" w14:textId="513301A7" w:rsidR="004124CB" w:rsidRPr="00F029F6" w:rsidRDefault="004124CB" w:rsidP="00405292">
            <w:pPr>
              <w:rPr>
                <w:rFonts w:cs="Calibri"/>
                <w:sz w:val="16"/>
                <w:szCs w:val="16"/>
              </w:rPr>
            </w:pPr>
            <w:r w:rsidRPr="00F029F6">
              <w:rPr>
                <w:rFonts w:cs="Calibri"/>
                <w:sz w:val="16"/>
                <w:szCs w:val="16"/>
              </w:rPr>
              <w:t xml:space="preserve">Een Gedragsverklaring Aanbesteden*, die op het tijdstip van het indienen van de </w:t>
            </w:r>
            <w:r>
              <w:rPr>
                <w:rFonts w:cs="Calibri"/>
                <w:sz w:val="16"/>
                <w:szCs w:val="16"/>
              </w:rPr>
              <w:t>i</w:t>
            </w:r>
            <w:r w:rsidRPr="00F029F6">
              <w:rPr>
                <w:rFonts w:cs="Calibri"/>
                <w:sz w:val="16"/>
                <w:szCs w:val="16"/>
              </w:rPr>
              <w:t>nschrijving niet ouder is dan twee jaar.</w:t>
            </w:r>
          </w:p>
        </w:tc>
        <w:tc>
          <w:tcPr>
            <w:tcW w:w="1155" w:type="dxa"/>
            <w:tcBorders>
              <w:top w:val="single" w:sz="4" w:space="0" w:color="auto"/>
              <w:left w:val="single" w:sz="4" w:space="0" w:color="auto"/>
              <w:bottom w:val="single" w:sz="4" w:space="0" w:color="auto"/>
              <w:right w:val="single" w:sz="4" w:space="0" w:color="auto"/>
            </w:tcBorders>
          </w:tcPr>
          <w:p w14:paraId="5A59BAE9" w14:textId="44A96DDA" w:rsidR="004124CB" w:rsidRPr="00694F93" w:rsidRDefault="004124CB" w:rsidP="00405292">
            <w:pPr>
              <w:rPr>
                <w:rFonts w:cs="Calibri"/>
                <w:sz w:val="16"/>
                <w:szCs w:val="16"/>
              </w:rPr>
            </w:pPr>
            <w:r w:rsidRPr="00F029F6">
              <w:rPr>
                <w:rFonts w:cs="Calibri"/>
                <w:sz w:val="16"/>
                <w:szCs w:val="16"/>
              </w:rPr>
              <w:t>Na voorlopige gunning</w:t>
            </w:r>
          </w:p>
        </w:tc>
      </w:tr>
      <w:tr w:rsidR="00A1663F" w:rsidRPr="00694F93" w14:paraId="51ACBE59"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6DE11D4" w14:textId="7CF31EA0" w:rsidR="00A1663F" w:rsidRPr="007E4C72" w:rsidRDefault="00A1663F" w:rsidP="00405292">
            <w:pPr>
              <w:rPr>
                <w:rFonts w:cs="Calibri"/>
                <w:b/>
                <w:bCs/>
                <w:sz w:val="16"/>
                <w:szCs w:val="16"/>
              </w:rPr>
            </w:pPr>
            <w:r w:rsidRPr="007E4C72">
              <w:rPr>
                <w:rFonts w:cs="Calibri"/>
                <w:b/>
                <w:bCs/>
                <w:sz w:val="16"/>
                <w:szCs w:val="16"/>
              </w:rPr>
              <w:t>Belangenconflict</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105E9709" w14:textId="15EACD60" w:rsidR="00A1663F" w:rsidRPr="00F029F6" w:rsidRDefault="00A1663F" w:rsidP="00405292">
            <w:pPr>
              <w:rPr>
                <w:rFonts w:cs="Calibri"/>
                <w:sz w:val="16"/>
                <w:szCs w:val="16"/>
              </w:rPr>
            </w:pPr>
            <w:r w:rsidRPr="00A1663F">
              <w:rPr>
                <w:rFonts w:cs="Calibri"/>
                <w:sz w:val="16"/>
                <w:szCs w:val="16"/>
              </w:rPr>
              <w:t>Art. 2.87 lid 1.e</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17D4DD68" w14:textId="6BD5890E" w:rsidR="00A1663F" w:rsidRPr="00F029F6" w:rsidRDefault="00A1663F" w:rsidP="00405292">
            <w:pPr>
              <w:rPr>
                <w:rFonts w:cs="Calibri"/>
                <w:sz w:val="16"/>
                <w:szCs w:val="16"/>
              </w:rPr>
            </w:pPr>
            <w:r w:rsidRPr="00A1663F">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5C3EADE7" w14:textId="79F7CC3A" w:rsidR="00A1663F" w:rsidRPr="00F029F6" w:rsidRDefault="00A1663F" w:rsidP="00405292">
            <w:pPr>
              <w:rPr>
                <w:rFonts w:cs="Calibri"/>
                <w:sz w:val="16"/>
                <w:szCs w:val="16"/>
              </w:rPr>
            </w:pPr>
            <w:r w:rsidRPr="00A1663F">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6BA26FED" w14:textId="63F61F1D" w:rsidR="00A1663F" w:rsidRPr="00F029F6" w:rsidRDefault="00A1663F" w:rsidP="00405292">
            <w:pPr>
              <w:rPr>
                <w:rFonts w:cs="Calibri"/>
                <w:sz w:val="16"/>
                <w:szCs w:val="16"/>
              </w:rPr>
            </w:pPr>
            <w:r>
              <w:rPr>
                <w:rFonts w:cs="Calibri"/>
                <w:sz w:val="16"/>
                <w:szCs w:val="16"/>
              </w:rPr>
              <w:t>Op aanvraag</w:t>
            </w:r>
          </w:p>
        </w:tc>
      </w:tr>
      <w:tr w:rsidR="004B5440" w:rsidRPr="00694F93" w14:paraId="721043D1" w14:textId="77777777" w:rsidTr="007E4C72">
        <w:tc>
          <w:tcPr>
            <w:tcW w:w="1696" w:type="dxa"/>
            <w:tcBorders>
              <w:top w:val="single" w:sz="4" w:space="0" w:color="auto"/>
              <w:left w:val="single" w:sz="4" w:space="0" w:color="auto"/>
              <w:bottom w:val="single" w:sz="4" w:space="0" w:color="auto"/>
              <w:right w:val="single" w:sz="4" w:space="0" w:color="auto"/>
            </w:tcBorders>
          </w:tcPr>
          <w:p w14:paraId="5ECDBC72" w14:textId="63C236B9" w:rsidR="004B5440" w:rsidRPr="007E4C72" w:rsidRDefault="004B5440" w:rsidP="00405292">
            <w:pPr>
              <w:rPr>
                <w:rFonts w:cs="Calibri"/>
                <w:b/>
                <w:bCs/>
                <w:sz w:val="16"/>
                <w:szCs w:val="16"/>
              </w:rPr>
            </w:pPr>
            <w:r w:rsidRPr="007E4C72">
              <w:rPr>
                <w:rFonts w:cs="Calibri"/>
                <w:b/>
                <w:bCs/>
                <w:sz w:val="16"/>
                <w:szCs w:val="16"/>
              </w:rPr>
              <w:t>Betrokken bij de voorbereiding</w:t>
            </w:r>
          </w:p>
        </w:tc>
        <w:tc>
          <w:tcPr>
            <w:tcW w:w="1134" w:type="dxa"/>
            <w:tcBorders>
              <w:top w:val="single" w:sz="4" w:space="0" w:color="auto"/>
              <w:left w:val="single" w:sz="4" w:space="0" w:color="auto"/>
              <w:bottom w:val="single" w:sz="4" w:space="0" w:color="auto"/>
              <w:right w:val="single" w:sz="4" w:space="0" w:color="auto"/>
            </w:tcBorders>
          </w:tcPr>
          <w:p w14:paraId="15C35ABA" w14:textId="2CBA37A4" w:rsidR="004B5440" w:rsidRPr="00A1663F" w:rsidRDefault="004B5440" w:rsidP="00405292">
            <w:pPr>
              <w:rPr>
                <w:rFonts w:cs="Calibri"/>
                <w:sz w:val="16"/>
                <w:szCs w:val="16"/>
              </w:rPr>
            </w:pPr>
            <w:r w:rsidRPr="004B5440">
              <w:rPr>
                <w:rFonts w:cs="Calibri"/>
                <w:sz w:val="16"/>
                <w:szCs w:val="16"/>
              </w:rPr>
              <w:t>Art. 2.87 lid 1.f</w:t>
            </w:r>
          </w:p>
        </w:tc>
        <w:tc>
          <w:tcPr>
            <w:tcW w:w="1418" w:type="dxa"/>
            <w:tcBorders>
              <w:top w:val="single" w:sz="4" w:space="0" w:color="auto"/>
              <w:left w:val="single" w:sz="4" w:space="0" w:color="auto"/>
              <w:bottom w:val="single" w:sz="4" w:space="0" w:color="auto"/>
              <w:right w:val="single" w:sz="4" w:space="0" w:color="auto"/>
            </w:tcBorders>
          </w:tcPr>
          <w:p w14:paraId="027C47F9" w14:textId="7EF55FA6" w:rsidR="004B5440" w:rsidRPr="00A1663F" w:rsidRDefault="004B5440" w:rsidP="00405292">
            <w:pPr>
              <w:rPr>
                <w:rFonts w:cs="Calibri"/>
                <w:sz w:val="16"/>
                <w:szCs w:val="16"/>
              </w:rPr>
            </w:pPr>
            <w:r w:rsidRPr="004B5440">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74E1C9FC" w14:textId="266351AD" w:rsidR="004B5440" w:rsidRPr="00A1663F" w:rsidRDefault="004B5440" w:rsidP="00405292">
            <w:pPr>
              <w:rPr>
                <w:rFonts w:cs="Calibri"/>
                <w:sz w:val="16"/>
                <w:szCs w:val="16"/>
              </w:rPr>
            </w:pPr>
            <w:r w:rsidRPr="004B5440">
              <w:rPr>
                <w:rFonts w:cs="Calibri"/>
                <w:sz w:val="16"/>
                <w:szCs w:val="16"/>
              </w:rPr>
              <w:t xml:space="preserve">Een passend middel dat aantoont welke maatregelen zijn genomen om oneerlijke mededinging te voorkomen. </w:t>
            </w:r>
          </w:p>
        </w:tc>
        <w:tc>
          <w:tcPr>
            <w:tcW w:w="1155" w:type="dxa"/>
            <w:tcBorders>
              <w:top w:val="single" w:sz="4" w:space="0" w:color="auto"/>
              <w:left w:val="single" w:sz="4" w:space="0" w:color="auto"/>
              <w:bottom w:val="single" w:sz="4" w:space="0" w:color="auto"/>
              <w:right w:val="single" w:sz="4" w:space="0" w:color="auto"/>
            </w:tcBorders>
          </w:tcPr>
          <w:p w14:paraId="150EC109" w14:textId="45FDF3E9" w:rsidR="004B5440" w:rsidRDefault="004B5440" w:rsidP="00405292">
            <w:pPr>
              <w:rPr>
                <w:rFonts w:cs="Calibri"/>
                <w:sz w:val="16"/>
                <w:szCs w:val="16"/>
              </w:rPr>
            </w:pPr>
            <w:r>
              <w:rPr>
                <w:rFonts w:cs="Calibri"/>
                <w:sz w:val="16"/>
                <w:szCs w:val="16"/>
              </w:rPr>
              <w:t>Op aanvraag</w:t>
            </w:r>
          </w:p>
        </w:tc>
      </w:tr>
      <w:tr w:rsidR="004B5440" w:rsidRPr="00694F93" w14:paraId="23E3EB17"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961CD2F" w14:textId="3B2B8953" w:rsidR="004B5440" w:rsidRPr="007E4C72" w:rsidRDefault="004B5440" w:rsidP="00405292">
            <w:pPr>
              <w:rPr>
                <w:rFonts w:cs="Calibri"/>
                <w:b/>
                <w:bCs/>
                <w:sz w:val="16"/>
                <w:szCs w:val="16"/>
              </w:rPr>
            </w:pPr>
            <w:r w:rsidRPr="007E4C72">
              <w:rPr>
                <w:rFonts w:cs="Calibri"/>
                <w:b/>
                <w:bCs/>
                <w:sz w:val="16"/>
                <w:szCs w:val="16"/>
              </w:rPr>
              <w:t>Prestaties uit het verleden</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53F323B4" w14:textId="10400C5F" w:rsidR="004B5440" w:rsidRPr="00F029F6" w:rsidRDefault="004B5440" w:rsidP="00405292">
            <w:pPr>
              <w:rPr>
                <w:rFonts w:cs="Calibri"/>
                <w:sz w:val="16"/>
                <w:szCs w:val="16"/>
              </w:rPr>
            </w:pPr>
            <w:r w:rsidRPr="00F029F6">
              <w:rPr>
                <w:rFonts w:cs="Calibri"/>
                <w:sz w:val="16"/>
                <w:szCs w:val="16"/>
              </w:rPr>
              <w:t>Art. 2.87 lid 1.g</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8094856" w14:textId="04275C7A" w:rsidR="004B5440" w:rsidRPr="00694F93" w:rsidRDefault="004B5440" w:rsidP="00405292">
            <w:pPr>
              <w:rPr>
                <w:rFonts w:cs="Calibri"/>
                <w:sz w:val="16"/>
                <w:szCs w:val="16"/>
              </w:rPr>
            </w:pPr>
            <w:r w:rsidRPr="00F029F6">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1A87411F" w14:textId="75135E21" w:rsidR="004B5440" w:rsidRPr="00F029F6" w:rsidRDefault="004B5440" w:rsidP="00405292">
            <w:pPr>
              <w:rPr>
                <w:rFonts w:cs="Calibri"/>
                <w:sz w:val="16"/>
                <w:szCs w:val="16"/>
              </w:rPr>
            </w:pPr>
            <w:r w:rsidRPr="00F029F6">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6728D0EC" w14:textId="506AB478" w:rsidR="004B5440" w:rsidRPr="00694F93" w:rsidRDefault="004B5440" w:rsidP="00405292">
            <w:pPr>
              <w:rPr>
                <w:rFonts w:cs="Calibri"/>
                <w:sz w:val="16"/>
                <w:szCs w:val="16"/>
              </w:rPr>
            </w:pPr>
            <w:r w:rsidRPr="00F029F6">
              <w:rPr>
                <w:rFonts w:cs="Calibri"/>
                <w:sz w:val="16"/>
                <w:szCs w:val="16"/>
              </w:rPr>
              <w:t>Op aanvraag</w:t>
            </w:r>
          </w:p>
        </w:tc>
      </w:tr>
      <w:tr w:rsidR="00CF2144" w:rsidRPr="00694F93" w14:paraId="63BC0D50" w14:textId="77777777" w:rsidTr="007E4C72">
        <w:tc>
          <w:tcPr>
            <w:tcW w:w="1696" w:type="dxa"/>
            <w:tcBorders>
              <w:top w:val="single" w:sz="4" w:space="0" w:color="auto"/>
              <w:left w:val="single" w:sz="4" w:space="0" w:color="auto"/>
              <w:bottom w:val="single" w:sz="4" w:space="0" w:color="auto"/>
              <w:right w:val="single" w:sz="4" w:space="0" w:color="auto"/>
            </w:tcBorders>
          </w:tcPr>
          <w:p w14:paraId="66389A1A" w14:textId="17DE0E00" w:rsidR="00CF2144" w:rsidRPr="007E4C72" w:rsidRDefault="00CF2144" w:rsidP="00405292">
            <w:pPr>
              <w:rPr>
                <w:rFonts w:cs="Calibri"/>
                <w:b/>
                <w:bCs/>
                <w:sz w:val="16"/>
                <w:szCs w:val="16"/>
              </w:rPr>
            </w:pPr>
            <w:r w:rsidRPr="007E4C72">
              <w:rPr>
                <w:rFonts w:cs="Calibri"/>
                <w:b/>
                <w:bCs/>
                <w:sz w:val="16"/>
                <w:szCs w:val="16"/>
              </w:rPr>
              <w:t>Valse verklaring</w:t>
            </w:r>
          </w:p>
        </w:tc>
        <w:tc>
          <w:tcPr>
            <w:tcW w:w="1134" w:type="dxa"/>
            <w:tcBorders>
              <w:top w:val="single" w:sz="4" w:space="0" w:color="auto"/>
              <w:left w:val="single" w:sz="4" w:space="0" w:color="auto"/>
              <w:bottom w:val="single" w:sz="4" w:space="0" w:color="auto"/>
              <w:right w:val="single" w:sz="4" w:space="0" w:color="auto"/>
            </w:tcBorders>
          </w:tcPr>
          <w:p w14:paraId="247CBA6D" w14:textId="7C2B8F29" w:rsidR="00CF2144" w:rsidRPr="00F029F6" w:rsidRDefault="00CF2144" w:rsidP="00405292">
            <w:pPr>
              <w:rPr>
                <w:rFonts w:cs="Calibri"/>
                <w:sz w:val="16"/>
                <w:szCs w:val="16"/>
              </w:rPr>
            </w:pPr>
            <w:r w:rsidRPr="00CF2144">
              <w:rPr>
                <w:rFonts w:cs="Calibri"/>
                <w:sz w:val="16"/>
                <w:szCs w:val="16"/>
              </w:rPr>
              <w:t>Art 2.87 lid 1.h</w:t>
            </w:r>
          </w:p>
        </w:tc>
        <w:tc>
          <w:tcPr>
            <w:tcW w:w="1418" w:type="dxa"/>
            <w:tcBorders>
              <w:top w:val="single" w:sz="4" w:space="0" w:color="auto"/>
              <w:left w:val="single" w:sz="4" w:space="0" w:color="auto"/>
              <w:bottom w:val="single" w:sz="4" w:space="0" w:color="auto"/>
              <w:right w:val="single" w:sz="4" w:space="0" w:color="auto"/>
            </w:tcBorders>
          </w:tcPr>
          <w:p w14:paraId="6008BF69" w14:textId="2E201E18" w:rsidR="00CF2144" w:rsidRPr="00F029F6" w:rsidRDefault="00CF2144" w:rsidP="00405292">
            <w:pPr>
              <w:rPr>
                <w:rFonts w:cs="Calibri"/>
                <w:sz w:val="16"/>
                <w:szCs w:val="16"/>
              </w:rPr>
            </w:pPr>
            <w:r w:rsidRPr="00CF2144">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4AA41ADA" w14:textId="212F3E7C" w:rsidR="00CF2144" w:rsidRPr="00F029F6" w:rsidRDefault="00CF2144" w:rsidP="00405292">
            <w:pPr>
              <w:rPr>
                <w:rFonts w:cs="Calibri"/>
                <w:sz w:val="16"/>
                <w:szCs w:val="16"/>
              </w:rPr>
            </w:pPr>
            <w:r w:rsidRPr="00CF2144">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tcPr>
          <w:p w14:paraId="14A6F2C4" w14:textId="13002D76" w:rsidR="00CF2144" w:rsidRPr="00F029F6" w:rsidRDefault="00CF2144" w:rsidP="00405292">
            <w:pPr>
              <w:rPr>
                <w:rFonts w:cs="Calibri"/>
                <w:sz w:val="16"/>
                <w:szCs w:val="16"/>
              </w:rPr>
            </w:pPr>
            <w:r>
              <w:rPr>
                <w:rFonts w:cs="Calibri"/>
                <w:sz w:val="16"/>
                <w:szCs w:val="16"/>
              </w:rPr>
              <w:t>Op aanvraag</w:t>
            </w:r>
          </w:p>
        </w:tc>
      </w:tr>
      <w:tr w:rsidR="007E4C72" w:rsidRPr="00694F93" w14:paraId="4B24F265"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2B9D11DD" w14:textId="6E33F79D" w:rsidR="007E4C72" w:rsidRPr="007E4C72" w:rsidRDefault="007E4C72" w:rsidP="00405292">
            <w:pPr>
              <w:rPr>
                <w:rFonts w:cs="Calibri"/>
                <w:b/>
                <w:bCs/>
                <w:sz w:val="16"/>
                <w:szCs w:val="16"/>
              </w:rPr>
            </w:pPr>
            <w:r w:rsidRPr="007E4C72">
              <w:rPr>
                <w:rFonts w:cs="Calibri"/>
                <w:b/>
                <w:bCs/>
                <w:sz w:val="16"/>
                <w:szCs w:val="16"/>
              </w:rPr>
              <w:t>Onrechtmatige beïnvloeding</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3C30A00" w14:textId="5AAF2325" w:rsidR="007E4C72" w:rsidRPr="00CF2144" w:rsidRDefault="007E4C72" w:rsidP="00405292">
            <w:pPr>
              <w:rPr>
                <w:rFonts w:cs="Calibri"/>
                <w:sz w:val="16"/>
                <w:szCs w:val="16"/>
              </w:rPr>
            </w:pPr>
            <w:r w:rsidRPr="007E4C72">
              <w:rPr>
                <w:rFonts w:cs="Calibri"/>
                <w:sz w:val="16"/>
                <w:szCs w:val="16"/>
              </w:rPr>
              <w:t>Art 2.87 lid 1.i</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2C637D1D" w14:textId="0BE41C95" w:rsidR="007E4C72" w:rsidRPr="00CF2144" w:rsidRDefault="007E4C72" w:rsidP="00405292">
            <w:pPr>
              <w:rPr>
                <w:rFonts w:cs="Calibri"/>
                <w:sz w:val="16"/>
                <w:szCs w:val="16"/>
              </w:rPr>
            </w:pPr>
            <w:r w:rsidRPr="007E4C72">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7FC39693" w14:textId="49294750" w:rsidR="007E4C72" w:rsidRPr="00CF2144" w:rsidRDefault="007E4C72" w:rsidP="00405292">
            <w:pPr>
              <w:rPr>
                <w:rFonts w:cs="Calibri"/>
                <w:sz w:val="16"/>
                <w:szCs w:val="16"/>
              </w:rPr>
            </w:pPr>
            <w:r w:rsidRPr="007E4C72">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D748BD4" w14:textId="57C0413D" w:rsidR="007E4C72" w:rsidRDefault="007E4C72" w:rsidP="00405292">
            <w:pPr>
              <w:rPr>
                <w:rFonts w:cs="Calibri"/>
                <w:sz w:val="16"/>
                <w:szCs w:val="16"/>
              </w:rPr>
            </w:pPr>
            <w:r>
              <w:rPr>
                <w:rFonts w:cs="Calibri"/>
                <w:sz w:val="16"/>
                <w:szCs w:val="16"/>
              </w:rPr>
              <w:t>Op aanvraag</w:t>
            </w:r>
          </w:p>
        </w:tc>
      </w:tr>
      <w:tr w:rsidR="007E4C72" w:rsidRPr="00694F93" w14:paraId="1FC400B9" w14:textId="77777777" w:rsidTr="00F029F6">
        <w:tc>
          <w:tcPr>
            <w:tcW w:w="1696" w:type="dxa"/>
            <w:tcBorders>
              <w:top w:val="single" w:sz="4" w:space="0" w:color="auto"/>
              <w:left w:val="single" w:sz="4" w:space="0" w:color="auto"/>
              <w:bottom w:val="single" w:sz="4" w:space="0" w:color="auto"/>
              <w:right w:val="single" w:sz="4" w:space="0" w:color="auto"/>
            </w:tcBorders>
          </w:tcPr>
          <w:p w14:paraId="0ADD5623" w14:textId="087A1839" w:rsidR="007E4C72" w:rsidRPr="007E4C72" w:rsidRDefault="007E4C72" w:rsidP="00405292">
            <w:pPr>
              <w:rPr>
                <w:rFonts w:cs="Calibri"/>
                <w:b/>
                <w:bCs/>
                <w:sz w:val="16"/>
                <w:szCs w:val="16"/>
              </w:rPr>
            </w:pPr>
            <w:r w:rsidRPr="007E4C72">
              <w:rPr>
                <w:rFonts w:cs="Calibri"/>
                <w:b/>
                <w:bCs/>
                <w:sz w:val="16"/>
                <w:szCs w:val="16"/>
              </w:rPr>
              <w:t>Niet voldoen belastingen en sociale zekerheidspremies</w:t>
            </w:r>
          </w:p>
        </w:tc>
        <w:tc>
          <w:tcPr>
            <w:tcW w:w="1134" w:type="dxa"/>
            <w:tcBorders>
              <w:top w:val="single" w:sz="4" w:space="0" w:color="auto"/>
              <w:left w:val="single" w:sz="4" w:space="0" w:color="auto"/>
              <w:bottom w:val="single" w:sz="4" w:space="0" w:color="auto"/>
              <w:right w:val="single" w:sz="4" w:space="0" w:color="auto"/>
            </w:tcBorders>
          </w:tcPr>
          <w:p w14:paraId="683E3954" w14:textId="4F000A43" w:rsidR="007E4C72" w:rsidRPr="00F029F6" w:rsidRDefault="007E4C72" w:rsidP="00405292">
            <w:pPr>
              <w:rPr>
                <w:rFonts w:cs="Calibri"/>
                <w:sz w:val="16"/>
                <w:szCs w:val="16"/>
              </w:rPr>
            </w:pPr>
            <w:r w:rsidRPr="00F029F6">
              <w:rPr>
                <w:rFonts w:cs="Calibri"/>
                <w:sz w:val="16"/>
                <w:szCs w:val="16"/>
              </w:rPr>
              <w:t>Art 2.87 lid 1.j</w:t>
            </w:r>
          </w:p>
        </w:tc>
        <w:tc>
          <w:tcPr>
            <w:tcW w:w="1418" w:type="dxa"/>
            <w:tcBorders>
              <w:top w:val="single" w:sz="4" w:space="0" w:color="auto"/>
              <w:left w:val="single" w:sz="4" w:space="0" w:color="auto"/>
              <w:bottom w:val="single" w:sz="4" w:space="0" w:color="auto"/>
              <w:right w:val="single" w:sz="4" w:space="0" w:color="auto"/>
            </w:tcBorders>
          </w:tcPr>
          <w:p w14:paraId="362A49B2" w14:textId="4F969816" w:rsidR="007E4C72" w:rsidRPr="00F029F6" w:rsidRDefault="007E4C72" w:rsidP="00405292">
            <w:pPr>
              <w:rPr>
                <w:rFonts w:cs="Calibri"/>
                <w:sz w:val="16"/>
                <w:szCs w:val="16"/>
              </w:rPr>
            </w:pPr>
            <w:r w:rsidRPr="00F029F6">
              <w:rPr>
                <w:rFonts w:cs="Calibri"/>
                <w:sz w:val="16"/>
                <w:szCs w:val="16"/>
              </w:rPr>
              <w:t>Deel III B</w:t>
            </w:r>
          </w:p>
        </w:tc>
        <w:tc>
          <w:tcPr>
            <w:tcW w:w="3402" w:type="dxa"/>
            <w:tcBorders>
              <w:top w:val="single" w:sz="4" w:space="0" w:color="auto"/>
              <w:left w:val="single" w:sz="4" w:space="0" w:color="auto"/>
              <w:bottom w:val="single" w:sz="4" w:space="0" w:color="auto"/>
              <w:right w:val="single" w:sz="4" w:space="0" w:color="auto"/>
            </w:tcBorders>
          </w:tcPr>
          <w:p w14:paraId="0F5A0703" w14:textId="27AD3312" w:rsidR="007E4C72" w:rsidRPr="00F029F6" w:rsidRDefault="007E4C72" w:rsidP="00405292">
            <w:pPr>
              <w:rPr>
                <w:rFonts w:cs="Calibri"/>
                <w:sz w:val="16"/>
                <w:szCs w:val="16"/>
              </w:rPr>
            </w:pPr>
            <w:r w:rsidRPr="00F029F6">
              <w:rPr>
                <w:rFonts w:cs="Calibri"/>
                <w:sz w:val="16"/>
                <w:szCs w:val="16"/>
              </w:rPr>
              <w:t xml:space="preserve">Een verklaring van de Belastingdienst, die op het tijdstip van het indienen van de </w:t>
            </w:r>
            <w:r>
              <w:rPr>
                <w:rFonts w:cs="Calibri"/>
                <w:sz w:val="16"/>
                <w:szCs w:val="16"/>
              </w:rPr>
              <w:t>i</w:t>
            </w:r>
            <w:r w:rsidRPr="00F029F6">
              <w:rPr>
                <w:rFonts w:cs="Calibri"/>
                <w:sz w:val="16"/>
                <w:szCs w:val="16"/>
              </w:rPr>
              <w:t>nschrijving, niet ouder is dan zes maanden.</w:t>
            </w:r>
          </w:p>
        </w:tc>
        <w:tc>
          <w:tcPr>
            <w:tcW w:w="1155" w:type="dxa"/>
            <w:tcBorders>
              <w:top w:val="single" w:sz="4" w:space="0" w:color="auto"/>
              <w:left w:val="single" w:sz="4" w:space="0" w:color="auto"/>
              <w:bottom w:val="single" w:sz="4" w:space="0" w:color="auto"/>
              <w:right w:val="single" w:sz="4" w:space="0" w:color="auto"/>
            </w:tcBorders>
          </w:tcPr>
          <w:p w14:paraId="0BCBAD4C" w14:textId="1E41FB4D" w:rsidR="007E4C72" w:rsidRPr="00F029F6" w:rsidRDefault="007E4C72" w:rsidP="00405292">
            <w:pPr>
              <w:rPr>
                <w:rFonts w:cs="Calibri"/>
                <w:sz w:val="16"/>
                <w:szCs w:val="16"/>
              </w:rPr>
            </w:pPr>
            <w:r w:rsidRPr="00F029F6">
              <w:rPr>
                <w:rFonts w:cs="Calibri"/>
                <w:sz w:val="16"/>
                <w:szCs w:val="16"/>
              </w:rPr>
              <w:t>Na voorlopige gunning</w:t>
            </w:r>
          </w:p>
        </w:tc>
      </w:tr>
    </w:tbl>
    <w:p w14:paraId="28A9633C" w14:textId="62E9A821" w:rsidR="00CA197D" w:rsidRPr="00CA197D" w:rsidRDefault="00CA197D" w:rsidP="00405292">
      <w:pPr>
        <w:pStyle w:val="Kop1"/>
        <w:numPr>
          <w:ilvl w:val="0"/>
          <w:numId w:val="0"/>
        </w:numPr>
        <w:spacing w:before="0" w:after="0" w:line="240" w:lineRule="atLeast"/>
        <w:ind w:left="567"/>
        <w:rPr>
          <w:color w:val="D10A0F"/>
          <w:sz w:val="20"/>
          <w:szCs w:val="20"/>
        </w:rPr>
      </w:pPr>
    </w:p>
    <w:p w14:paraId="56F3E79C" w14:textId="1DCEFC15" w:rsidR="00C67612" w:rsidRPr="00BA0B45" w:rsidRDefault="00C67612" w:rsidP="00405292">
      <w:pPr>
        <w:pStyle w:val="Kop1"/>
        <w:spacing w:before="0" w:after="0" w:line="240" w:lineRule="atLeast"/>
        <w:rPr>
          <w:color w:val="D10A0F"/>
          <w:sz w:val="20"/>
          <w:szCs w:val="20"/>
        </w:rPr>
      </w:pPr>
      <w:bookmarkStart w:id="29" w:name="_Toc207021685"/>
      <w:r w:rsidRPr="00BA0B45">
        <w:rPr>
          <w:color w:val="D10A0F"/>
          <w:sz w:val="20"/>
          <w:szCs w:val="20"/>
        </w:rPr>
        <w:t>Geschiktheidseisen</w:t>
      </w:r>
      <w:bookmarkEnd w:id="29"/>
    </w:p>
    <w:p w14:paraId="29A4A5F9" w14:textId="71ECCEAE" w:rsidR="00C67612" w:rsidRDefault="00635B81" w:rsidP="00405292">
      <w:pPr>
        <w:pStyle w:val="BasistekstVRU"/>
        <w:spacing w:after="0" w:line="240" w:lineRule="atLeast"/>
        <w:rPr>
          <w:lang w:bidi="ar-SA"/>
        </w:rPr>
      </w:pPr>
      <w:r>
        <w:rPr>
          <w:lang w:bidi="ar-SA"/>
        </w:rPr>
        <w:t>De volgende geschiktheidseisen zijn van toepassing op deze aanbesteding:</w:t>
      </w:r>
    </w:p>
    <w:p w14:paraId="3D9D3F42" w14:textId="56017DA7" w:rsidR="00635B81" w:rsidRPr="005C6B41" w:rsidRDefault="00635B81" w:rsidP="00405292">
      <w:pPr>
        <w:pStyle w:val="Opsommingbolletje1eniveauVRU"/>
        <w:spacing w:line="240" w:lineRule="atLeast"/>
        <w:rPr>
          <w:szCs w:val="18"/>
        </w:rPr>
      </w:pPr>
      <w:r w:rsidRPr="005C6B41">
        <w:rPr>
          <w:szCs w:val="18"/>
        </w:rPr>
        <w:t>Bevoegdheid de beroepsactiviteiten uit te voeren</w:t>
      </w:r>
    </w:p>
    <w:p w14:paraId="7D7F5066" w14:textId="2104BCDA" w:rsidR="00635B81" w:rsidRDefault="00635B81" w:rsidP="00405292">
      <w:pPr>
        <w:pStyle w:val="Opsommingbolletje1eniveauVRU"/>
        <w:spacing w:line="240" w:lineRule="atLeast"/>
        <w:rPr>
          <w:szCs w:val="18"/>
        </w:rPr>
      </w:pPr>
      <w:r w:rsidRPr="005C6B41">
        <w:rPr>
          <w:szCs w:val="18"/>
        </w:rPr>
        <w:t>Financiële en economische draagkracht</w:t>
      </w:r>
    </w:p>
    <w:p w14:paraId="60345E8B" w14:textId="004F416D" w:rsidR="00F41AC6" w:rsidRPr="005C6B41" w:rsidRDefault="00F41AC6" w:rsidP="00405292">
      <w:pPr>
        <w:pStyle w:val="Opsommingbolletje1eniveauVRU"/>
        <w:spacing w:line="240" w:lineRule="atLeast"/>
        <w:rPr>
          <w:szCs w:val="18"/>
        </w:rPr>
      </w:pPr>
      <w:r>
        <w:rPr>
          <w:szCs w:val="18"/>
        </w:rPr>
        <w:t>Technische bekwaamheid en beroepsbekwaamheid</w:t>
      </w:r>
    </w:p>
    <w:p w14:paraId="4D297712" w14:textId="77777777" w:rsidR="00B17B0F" w:rsidRPr="007232C4" w:rsidRDefault="00B17B0F" w:rsidP="00405292">
      <w:pPr>
        <w:pStyle w:val="BasistekstVRU"/>
        <w:spacing w:after="0" w:line="240" w:lineRule="atLeast"/>
        <w:rPr>
          <w:rFonts w:eastAsiaTheme="minorHAnsi" w:cstheme="minorBidi"/>
          <w:szCs w:val="22"/>
          <w:lang w:eastAsia="en-US" w:bidi="ar-SA"/>
        </w:rPr>
      </w:pPr>
    </w:p>
    <w:p w14:paraId="1E565E7E" w14:textId="29017C0F" w:rsidR="00E758F7" w:rsidRDefault="00E6676C" w:rsidP="00405292">
      <w:pPr>
        <w:suppressAutoHyphens/>
      </w:pPr>
      <w:r w:rsidRPr="00E6676C">
        <w:t xml:space="preserve">De </w:t>
      </w:r>
      <w:r>
        <w:t>i</w:t>
      </w:r>
      <w:r w:rsidRPr="00E6676C">
        <w:t xml:space="preserve">nschrijver moet voldoen aan alle </w:t>
      </w:r>
      <w:r>
        <w:t>g</w:t>
      </w:r>
      <w:r w:rsidRPr="00E6676C">
        <w:t>eschiktheidseisen</w:t>
      </w:r>
      <w:r w:rsidR="00375354">
        <w:t xml:space="preserve"> anders legt de VRU de inschrijving </w:t>
      </w:r>
      <w:r w:rsidR="007232C4">
        <w:t>terzijde</w:t>
      </w:r>
      <w:r w:rsidR="00375354">
        <w:t>.</w:t>
      </w:r>
      <w:r w:rsidR="007232C4">
        <w:t xml:space="preserve"> </w:t>
      </w:r>
      <w:r w:rsidRPr="00E6676C">
        <w:t xml:space="preserve">In Deel IV van het UEA </w:t>
      </w:r>
      <w:r w:rsidR="00375354">
        <w:t xml:space="preserve">verklaart inschrijver </w:t>
      </w:r>
      <w:r w:rsidRPr="00E6676C">
        <w:t xml:space="preserve">dat wordt voldaan aan alle </w:t>
      </w:r>
      <w:r w:rsidR="00375354">
        <w:t>g</w:t>
      </w:r>
      <w:r w:rsidRPr="00E6676C">
        <w:t xml:space="preserve">eschiktheidseisen (in het UEA ‘selectiecriteria’ genoemd). </w:t>
      </w:r>
      <w:r w:rsidR="00477918">
        <w:t>i</w:t>
      </w:r>
      <w:r w:rsidRPr="00E6676C">
        <w:t>nschrijver verklaart dat door in Deel IV van het UEA het antwoord ‘ja’ aan te kruisen.</w:t>
      </w:r>
      <w:r w:rsidR="007232C4">
        <w:t xml:space="preserve"> </w:t>
      </w:r>
      <w:r w:rsidRPr="00E6676C">
        <w:t xml:space="preserve">Voor </w:t>
      </w:r>
      <w:r w:rsidR="007232C4">
        <w:t>s</w:t>
      </w:r>
      <w:r w:rsidRPr="00E6676C">
        <w:t xml:space="preserve">amenwerkingsverbanden die als </w:t>
      </w:r>
      <w:r w:rsidR="007232C4">
        <w:t>i</w:t>
      </w:r>
      <w:r w:rsidRPr="00E6676C">
        <w:t xml:space="preserve">nschrijver een </w:t>
      </w:r>
      <w:r w:rsidR="007232C4">
        <w:t>i</w:t>
      </w:r>
      <w:r w:rsidRPr="00E6676C">
        <w:t xml:space="preserve">nschrijving indienen, geldt dat het </w:t>
      </w:r>
      <w:r w:rsidR="007232C4">
        <w:t>s</w:t>
      </w:r>
      <w:r w:rsidRPr="00E6676C">
        <w:t xml:space="preserve">amenwerkingsverband als geheel moet voldoen aan alle </w:t>
      </w:r>
      <w:r w:rsidR="007232C4">
        <w:t>g</w:t>
      </w:r>
      <w:r w:rsidRPr="00E6676C">
        <w:t xml:space="preserve">eschiktheidseisen. Ieder van de leden van het </w:t>
      </w:r>
      <w:r w:rsidR="007232C4">
        <w:t>s</w:t>
      </w:r>
      <w:r w:rsidRPr="00E6676C">
        <w:t>amenwerkingsverband dient in dat geval in Deel IV van het UEA het antwoord ‘ja’ aan te kruisen.</w:t>
      </w:r>
    </w:p>
    <w:p w14:paraId="241EBFA9" w14:textId="77777777" w:rsidR="005C48A9" w:rsidRDefault="005C48A9" w:rsidP="00405292">
      <w:pPr>
        <w:suppressAutoHyphens/>
      </w:pPr>
    </w:p>
    <w:p w14:paraId="59A797E7" w14:textId="567164B5" w:rsidR="005C48A9" w:rsidRPr="0081498B" w:rsidRDefault="005C48A9" w:rsidP="00405292">
      <w:pPr>
        <w:pStyle w:val="BasistekstVRU"/>
        <w:spacing w:after="0" w:line="240" w:lineRule="atLeast"/>
        <w:rPr>
          <w:rFonts w:eastAsiaTheme="minorHAnsi" w:cstheme="minorBidi"/>
          <w:szCs w:val="22"/>
          <w:lang w:eastAsia="en-US" w:bidi="ar-SA"/>
        </w:rPr>
      </w:pPr>
      <w:r w:rsidRPr="0081498B">
        <w:rPr>
          <w:rFonts w:eastAsiaTheme="minorHAnsi" w:cstheme="minorBidi"/>
          <w:szCs w:val="22"/>
          <w:lang w:eastAsia="en-US" w:bidi="ar-SA"/>
        </w:rPr>
        <w:t xml:space="preserve">In het geval de VRU een bewijsmiddel rechtstreeks en kosteloos kan verkrijgen door raadpleging van een nationale databank, dan hoeft de </w:t>
      </w:r>
      <w:r w:rsidR="002D0F3D">
        <w:rPr>
          <w:rFonts w:eastAsiaTheme="minorHAnsi" w:cstheme="minorBidi"/>
          <w:szCs w:val="22"/>
          <w:lang w:eastAsia="en-US" w:bidi="ar-SA"/>
        </w:rPr>
        <w:t>i</w:t>
      </w:r>
      <w:r w:rsidRPr="0081498B">
        <w:rPr>
          <w:rFonts w:eastAsiaTheme="minorHAnsi" w:cstheme="minorBidi"/>
          <w:szCs w:val="22"/>
          <w:lang w:eastAsia="en-US" w:bidi="ar-SA"/>
        </w:rPr>
        <w:t>nschrijver dit bewijsmiddel niet aan VRU over te leggen.</w:t>
      </w:r>
      <w:r w:rsidR="002D0F3D">
        <w:rPr>
          <w:rFonts w:eastAsiaTheme="minorHAnsi" w:cstheme="minorBidi"/>
          <w:szCs w:val="22"/>
          <w:lang w:eastAsia="en-US" w:bidi="ar-SA"/>
        </w:rPr>
        <w:t xml:space="preserve"> Zij kan dan </w:t>
      </w:r>
      <w:r w:rsidRPr="0081498B">
        <w:rPr>
          <w:rFonts w:eastAsiaTheme="minorHAnsi" w:cstheme="minorBidi"/>
          <w:szCs w:val="22"/>
          <w:lang w:eastAsia="en-US" w:bidi="ar-SA"/>
        </w:rPr>
        <w:t xml:space="preserve">volstaan met het vermelden in het UEA van de informatie (het internetadres van de databank en de identificatiegegevens en, in voorkomend geval, de benodigde verklaring van instemming) die de VRU nodig heeft om toegang te krijgen tot het bewijsmiddel. </w:t>
      </w:r>
    </w:p>
    <w:p w14:paraId="0D7B5635" w14:textId="7B53ECD0" w:rsidR="005C48A9" w:rsidRPr="0081498B" w:rsidRDefault="005C48A9" w:rsidP="00405292">
      <w:pPr>
        <w:pStyle w:val="BasistekstVRU"/>
        <w:spacing w:after="0" w:line="240" w:lineRule="atLeast"/>
        <w:rPr>
          <w:rFonts w:eastAsiaTheme="minorHAnsi" w:cstheme="minorBidi"/>
          <w:szCs w:val="22"/>
          <w:lang w:eastAsia="en-US" w:bidi="ar-SA"/>
        </w:rPr>
      </w:pPr>
      <w:r w:rsidRPr="0081498B">
        <w:rPr>
          <w:rFonts w:eastAsiaTheme="minorHAnsi" w:cstheme="minorBidi"/>
          <w:szCs w:val="22"/>
          <w:lang w:eastAsia="en-US" w:bidi="ar-SA"/>
        </w:rPr>
        <w:t xml:space="preserve">In het geval de VRU al over een bewijsmiddel beschikt, dan verstrekt </w:t>
      </w:r>
      <w:r w:rsidR="00477918">
        <w:rPr>
          <w:rFonts w:eastAsiaTheme="minorHAnsi" w:cstheme="minorBidi"/>
          <w:szCs w:val="22"/>
          <w:lang w:eastAsia="en-US" w:bidi="ar-SA"/>
        </w:rPr>
        <w:t>i</w:t>
      </w:r>
      <w:r w:rsidRPr="0081498B">
        <w:rPr>
          <w:rFonts w:eastAsiaTheme="minorHAnsi" w:cstheme="minorBidi"/>
          <w:szCs w:val="22"/>
          <w:lang w:eastAsia="en-US" w:bidi="ar-SA"/>
        </w:rPr>
        <w:t>nschrijver in het UEA de informatie in het kader van welke aanbestedingsprocedure VRU dit bewijsmiddel reeds heeft verkregen.</w:t>
      </w:r>
    </w:p>
    <w:p w14:paraId="5DB24E9C" w14:textId="77777777" w:rsidR="00E758F7" w:rsidRDefault="00E758F7" w:rsidP="00405292">
      <w:pPr>
        <w:suppressAutoHyphens/>
      </w:pPr>
    </w:p>
    <w:p w14:paraId="48078F46" w14:textId="77777777" w:rsidR="00E758F7" w:rsidRPr="00BA0B45" w:rsidRDefault="00E758F7" w:rsidP="00405292">
      <w:pPr>
        <w:pStyle w:val="Kop2"/>
        <w:spacing w:before="0" w:after="0" w:line="240" w:lineRule="atLeast"/>
        <w:rPr>
          <w:color w:val="054D9E"/>
        </w:rPr>
      </w:pPr>
      <w:bookmarkStart w:id="30" w:name="_Toc207021686"/>
      <w:r w:rsidRPr="00BA0B45">
        <w:rPr>
          <w:color w:val="054D9E"/>
          <w:sz w:val="18"/>
          <w:szCs w:val="18"/>
        </w:rPr>
        <w:t>Bevoegdheid de beroepsactiviteiten uit te voeren</w:t>
      </w:r>
      <w:bookmarkEnd w:id="30"/>
    </w:p>
    <w:p w14:paraId="3EE9AE3A" w14:textId="305C4B49" w:rsidR="00E758F7" w:rsidRPr="008C748A" w:rsidRDefault="00B712EE" w:rsidP="00F9113F">
      <w:pPr>
        <w:pStyle w:val="Kop3"/>
        <w:spacing w:before="0" w:line="240" w:lineRule="atLeast"/>
        <w:rPr>
          <w:color w:val="F28C00"/>
        </w:rPr>
      </w:pPr>
      <w:bookmarkStart w:id="31" w:name="_Toc207021687"/>
      <w:r w:rsidRPr="008C748A">
        <w:rPr>
          <w:color w:val="F28C00"/>
        </w:rPr>
        <w:t xml:space="preserve">Geschiktheidseis 1: </w:t>
      </w:r>
      <w:r w:rsidR="00E4212F" w:rsidRPr="008C748A">
        <w:rPr>
          <w:color w:val="F28C00"/>
        </w:rPr>
        <w:t>I</w:t>
      </w:r>
      <w:r w:rsidRPr="008C748A">
        <w:rPr>
          <w:color w:val="F28C00"/>
        </w:rPr>
        <w:t>nschrijving in nationaal Handelsregister</w:t>
      </w:r>
      <w:bookmarkEnd w:id="31"/>
    </w:p>
    <w:p w14:paraId="3BD44786" w14:textId="65A70829" w:rsidR="00B712EE" w:rsidRDefault="00B712EE" w:rsidP="00405292">
      <w:pPr>
        <w:pStyle w:val="BasistekstVRU"/>
        <w:spacing w:after="0" w:line="240" w:lineRule="atLeast"/>
        <w:rPr>
          <w:rFonts w:eastAsiaTheme="minorHAnsi" w:cstheme="minorBidi"/>
          <w:szCs w:val="22"/>
          <w:lang w:eastAsia="en-US" w:bidi="ar-SA"/>
        </w:rPr>
      </w:pPr>
      <w:r w:rsidRPr="00B712EE">
        <w:rPr>
          <w:rFonts w:eastAsiaTheme="minorHAnsi" w:cstheme="minorBidi"/>
          <w:szCs w:val="22"/>
          <w:lang w:eastAsia="en-US" w:bidi="ar-SA"/>
        </w:rPr>
        <w:t xml:space="preserve">De </w:t>
      </w:r>
      <w:r w:rsidR="00477918">
        <w:rPr>
          <w:rFonts w:eastAsiaTheme="minorHAnsi" w:cstheme="minorBidi"/>
          <w:szCs w:val="22"/>
          <w:lang w:eastAsia="en-US" w:bidi="ar-SA"/>
        </w:rPr>
        <w:t>i</w:t>
      </w:r>
      <w:r w:rsidRPr="00B712EE">
        <w:rPr>
          <w:rFonts w:eastAsiaTheme="minorHAnsi" w:cstheme="minorBidi"/>
          <w:szCs w:val="22"/>
          <w:lang w:eastAsia="en-US" w:bidi="ar-SA"/>
        </w:rPr>
        <w:t xml:space="preserve">nschrijver dient op het moment van het indienen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nschrijving, op straffe van uitsluiting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nschrijver van de aanbestedingsprocedure, ingeschreven te staan in het in het land van vestiging geldende beroeps- of handelsregister. Als wordt ingeschreven als </w:t>
      </w:r>
      <w:r w:rsidR="00DF11E6">
        <w:rPr>
          <w:rFonts w:eastAsiaTheme="minorHAnsi" w:cstheme="minorBidi"/>
          <w:szCs w:val="22"/>
          <w:lang w:eastAsia="en-US" w:bidi="ar-SA"/>
        </w:rPr>
        <w:t>s</w:t>
      </w:r>
      <w:r w:rsidRPr="00B712EE">
        <w:rPr>
          <w:rFonts w:eastAsiaTheme="minorHAnsi" w:cstheme="minorBidi"/>
          <w:szCs w:val="22"/>
          <w:lang w:eastAsia="en-US" w:bidi="ar-SA"/>
        </w:rPr>
        <w:t xml:space="preserve">amenwerkingsverband, dan dienen alle leden van het </w:t>
      </w:r>
      <w:r w:rsidR="00DF11E6">
        <w:rPr>
          <w:rFonts w:eastAsiaTheme="minorHAnsi" w:cstheme="minorBidi"/>
          <w:szCs w:val="22"/>
          <w:lang w:eastAsia="en-US" w:bidi="ar-SA"/>
        </w:rPr>
        <w:t>s</w:t>
      </w:r>
      <w:r w:rsidRPr="00B712EE">
        <w:rPr>
          <w:rFonts w:eastAsiaTheme="minorHAnsi" w:cstheme="minorBidi"/>
          <w:szCs w:val="22"/>
          <w:lang w:eastAsia="en-US" w:bidi="ar-SA"/>
        </w:rPr>
        <w:t xml:space="preserve">amenwerkingsverband op het moment van het indienen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nschrijving, op straffe van uitsluiting van het </w:t>
      </w:r>
      <w:r w:rsidR="00DF11E6">
        <w:rPr>
          <w:rFonts w:eastAsiaTheme="minorHAnsi" w:cstheme="minorBidi"/>
          <w:szCs w:val="22"/>
          <w:lang w:eastAsia="en-US" w:bidi="ar-SA"/>
        </w:rPr>
        <w:t>s</w:t>
      </w:r>
      <w:r w:rsidRPr="00B712EE">
        <w:rPr>
          <w:rFonts w:eastAsiaTheme="minorHAnsi" w:cstheme="minorBidi"/>
          <w:szCs w:val="22"/>
          <w:lang w:eastAsia="en-US" w:bidi="ar-SA"/>
        </w:rPr>
        <w:t xml:space="preserve">amenwerkingsverband van de aanbestedingsprocedure, ingeschreven te staan in het in het land van herkomst geldende beroeps- of Handelsregister. Als wordt ingeschreven met een of meerdere onderaannemers, dan dienen ook de onderaannemers op het moment van het indienen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nschrijving, op straffe van uitsluiting van de </w:t>
      </w:r>
      <w:r w:rsidR="00DF11E6">
        <w:rPr>
          <w:rFonts w:eastAsiaTheme="minorHAnsi" w:cstheme="minorBidi"/>
          <w:szCs w:val="22"/>
          <w:lang w:eastAsia="en-US" w:bidi="ar-SA"/>
        </w:rPr>
        <w:t>i</w:t>
      </w:r>
      <w:r w:rsidRPr="00B712EE">
        <w:rPr>
          <w:rFonts w:eastAsiaTheme="minorHAnsi" w:cstheme="minorBidi"/>
          <w:szCs w:val="22"/>
          <w:lang w:eastAsia="en-US" w:bidi="ar-SA"/>
        </w:rPr>
        <w:t>nschrijver, ingeschreven te staan in het in het land van herkomst geldende beroeps- of Handelsregister.</w:t>
      </w:r>
    </w:p>
    <w:p w14:paraId="584FF291" w14:textId="77777777" w:rsidR="00B712EE" w:rsidRDefault="00B712EE" w:rsidP="00405292">
      <w:pPr>
        <w:pStyle w:val="BasistekstVRU"/>
        <w:spacing w:after="0" w:line="240" w:lineRule="atLeast"/>
        <w:rPr>
          <w:rFonts w:eastAsiaTheme="minorHAnsi" w:cstheme="minorBidi"/>
          <w:szCs w:val="22"/>
          <w:lang w:eastAsia="en-US" w:bidi="ar-SA"/>
        </w:rPr>
      </w:pPr>
    </w:p>
    <w:p w14:paraId="04567146" w14:textId="60C909A6" w:rsidR="00B712EE" w:rsidRPr="00B712EE" w:rsidRDefault="00B712EE" w:rsidP="00405292">
      <w:pPr>
        <w:pStyle w:val="BasistekstVRU"/>
        <w:spacing w:after="0" w:line="240" w:lineRule="atLeast"/>
        <w:rPr>
          <w:rFonts w:eastAsiaTheme="minorHAnsi" w:cstheme="minorBidi"/>
          <w:szCs w:val="22"/>
          <w:u w:val="single"/>
          <w:lang w:eastAsia="en-US" w:bidi="ar-SA"/>
        </w:rPr>
      </w:pPr>
      <w:r w:rsidRPr="00B712EE">
        <w:rPr>
          <w:rFonts w:eastAsiaTheme="minorHAnsi" w:cstheme="minorBidi"/>
          <w:szCs w:val="22"/>
          <w:u w:val="single"/>
          <w:lang w:eastAsia="en-US" w:bidi="ar-SA"/>
        </w:rPr>
        <w:t>Bewijsmiddelen</w:t>
      </w:r>
    </w:p>
    <w:p w14:paraId="65A1189B" w14:textId="4B3E0E38" w:rsidR="00B712EE" w:rsidRPr="00636FE3" w:rsidRDefault="00B712EE" w:rsidP="00405292">
      <w:pPr>
        <w:pStyle w:val="BasistekstVRU"/>
        <w:spacing w:after="0" w:line="240" w:lineRule="atLeast"/>
        <w:rPr>
          <w:rFonts w:eastAsiaTheme="minorHAnsi" w:cstheme="minorBidi"/>
          <w:szCs w:val="22"/>
          <w:lang w:eastAsia="en-US" w:bidi="ar-SA"/>
        </w:rPr>
      </w:pPr>
      <w:r w:rsidRPr="00B712EE">
        <w:rPr>
          <w:rFonts w:eastAsiaTheme="minorHAnsi" w:cstheme="minorBidi"/>
          <w:szCs w:val="22"/>
          <w:lang w:eastAsia="en-US" w:bidi="ar-SA"/>
        </w:rPr>
        <w:t xml:space="preserve">Van elke </w:t>
      </w:r>
      <w:r w:rsidR="00477918">
        <w:rPr>
          <w:rFonts w:eastAsiaTheme="minorHAnsi" w:cstheme="minorBidi"/>
          <w:szCs w:val="22"/>
          <w:lang w:eastAsia="en-US" w:bidi="ar-SA"/>
        </w:rPr>
        <w:t>i</w:t>
      </w:r>
      <w:r w:rsidRPr="00B712EE">
        <w:rPr>
          <w:rFonts w:eastAsiaTheme="minorHAnsi" w:cstheme="minorBidi"/>
          <w:szCs w:val="22"/>
          <w:lang w:eastAsia="en-US" w:bidi="ar-SA"/>
        </w:rPr>
        <w:t xml:space="preserve">nschrijver wordt bij inschrijving een uittreksel uit het beroeps- of Handelsregister gevraagd. Dit uittreksel mag niet ouder zijn dan zes maanden voorafgaand aan het tijdstip van het indienen van de </w:t>
      </w:r>
      <w:r w:rsidR="00A02127">
        <w:rPr>
          <w:rFonts w:eastAsiaTheme="minorHAnsi" w:cstheme="minorBidi"/>
          <w:szCs w:val="22"/>
          <w:lang w:eastAsia="en-US" w:bidi="ar-SA"/>
        </w:rPr>
        <w:t>i</w:t>
      </w:r>
      <w:r w:rsidRPr="00B712EE">
        <w:rPr>
          <w:rFonts w:eastAsiaTheme="minorHAnsi" w:cstheme="minorBidi"/>
          <w:szCs w:val="22"/>
          <w:lang w:eastAsia="en-US" w:bidi="ar-SA"/>
        </w:rPr>
        <w:t>nschrijving.</w:t>
      </w:r>
    </w:p>
    <w:p w14:paraId="631DA8EA" w14:textId="77777777" w:rsidR="00E758F7" w:rsidRDefault="00E758F7" w:rsidP="00405292">
      <w:pPr>
        <w:suppressAutoHyphens/>
      </w:pPr>
    </w:p>
    <w:p w14:paraId="6EB21DD4" w14:textId="0D7B4569" w:rsidR="00E758F7" w:rsidRPr="00BA0B45" w:rsidRDefault="00E758F7" w:rsidP="00405292">
      <w:pPr>
        <w:pStyle w:val="Kop2"/>
        <w:spacing w:before="0" w:after="0" w:line="240" w:lineRule="atLeast"/>
        <w:rPr>
          <w:color w:val="054D9E"/>
          <w:sz w:val="18"/>
          <w:szCs w:val="18"/>
        </w:rPr>
      </w:pPr>
      <w:bookmarkStart w:id="32" w:name="_Toc207021688"/>
      <w:r w:rsidRPr="00BA0B45">
        <w:rPr>
          <w:color w:val="054D9E"/>
          <w:sz w:val="18"/>
          <w:szCs w:val="18"/>
        </w:rPr>
        <w:t>Financiële en economische draagkracht</w:t>
      </w:r>
      <w:bookmarkEnd w:id="32"/>
    </w:p>
    <w:p w14:paraId="63A89B77" w14:textId="2E05E44F" w:rsidR="00FC7F30" w:rsidRPr="008C748A" w:rsidRDefault="00A06920" w:rsidP="00910A98">
      <w:pPr>
        <w:pStyle w:val="Kop3"/>
        <w:spacing w:before="0" w:line="240" w:lineRule="atLeast"/>
        <w:rPr>
          <w:color w:val="F28C00"/>
        </w:rPr>
      </w:pPr>
      <w:bookmarkStart w:id="33" w:name="_Toc207021689"/>
      <w:r w:rsidRPr="008C748A">
        <w:rPr>
          <w:color w:val="F28C00"/>
        </w:rPr>
        <w:t xml:space="preserve">Geschiktheidseis 2: </w:t>
      </w:r>
      <w:r w:rsidR="00E4212F" w:rsidRPr="008C748A">
        <w:rPr>
          <w:color w:val="F28C00"/>
        </w:rPr>
        <w:t>G</w:t>
      </w:r>
      <w:r w:rsidRPr="008C748A">
        <w:rPr>
          <w:color w:val="F28C00"/>
        </w:rPr>
        <w:t>oedkeurende accountantsverklaring zonder continuïteitsparagraaf</w:t>
      </w:r>
      <w:bookmarkEnd w:id="33"/>
    </w:p>
    <w:p w14:paraId="002B4D78" w14:textId="719BA158" w:rsidR="00FC7F30" w:rsidRDefault="00FC7F30" w:rsidP="00405292">
      <w:pPr>
        <w:pStyle w:val="BasistekstVRU"/>
        <w:spacing w:after="0" w:line="240" w:lineRule="atLeast"/>
        <w:rPr>
          <w:rFonts w:eastAsiaTheme="minorHAnsi" w:cstheme="minorBidi"/>
          <w:szCs w:val="22"/>
          <w:lang w:eastAsia="en-US" w:bidi="ar-SA"/>
        </w:rPr>
      </w:pPr>
      <w:r w:rsidRPr="00FC7F30">
        <w:rPr>
          <w:rFonts w:eastAsiaTheme="minorHAnsi" w:cstheme="minorBidi"/>
          <w:szCs w:val="22"/>
          <w:lang w:eastAsia="en-US" w:bidi="ar-SA"/>
        </w:rPr>
        <w:t xml:space="preserve">De </w:t>
      </w:r>
      <w:r w:rsidR="00A06920">
        <w:rPr>
          <w:rFonts w:eastAsiaTheme="minorHAnsi" w:cstheme="minorBidi"/>
          <w:szCs w:val="22"/>
          <w:lang w:eastAsia="en-US" w:bidi="ar-SA"/>
        </w:rPr>
        <w:t>i</w:t>
      </w:r>
      <w:r w:rsidRPr="00FC7F30">
        <w:rPr>
          <w:rFonts w:eastAsiaTheme="minorHAnsi" w:cstheme="minorBidi"/>
          <w:szCs w:val="22"/>
          <w:lang w:eastAsia="en-US" w:bidi="ar-SA"/>
        </w:rPr>
        <w:t xml:space="preserve">nschrijver dient voldoende financieel en economisch draagkrachtig te zijn om de </w:t>
      </w:r>
      <w:r w:rsidR="00A06920">
        <w:rPr>
          <w:rFonts w:eastAsiaTheme="minorHAnsi" w:cstheme="minorBidi"/>
          <w:szCs w:val="22"/>
          <w:lang w:eastAsia="en-US" w:bidi="ar-SA"/>
        </w:rPr>
        <w:t>o</w:t>
      </w:r>
      <w:r w:rsidRPr="00FC7F30">
        <w:rPr>
          <w:rFonts w:eastAsiaTheme="minorHAnsi" w:cstheme="minorBidi"/>
          <w:szCs w:val="22"/>
          <w:lang w:eastAsia="en-US" w:bidi="ar-SA"/>
        </w:rPr>
        <w:t xml:space="preserve">pdracht met goed resultaat te kunnen uitvoeren. De </w:t>
      </w:r>
      <w:r w:rsidR="00A06920">
        <w:rPr>
          <w:rFonts w:eastAsiaTheme="minorHAnsi" w:cstheme="minorBidi"/>
          <w:szCs w:val="22"/>
          <w:lang w:eastAsia="en-US" w:bidi="ar-SA"/>
        </w:rPr>
        <w:t>i</w:t>
      </w:r>
      <w:r w:rsidRPr="00FC7F30">
        <w:rPr>
          <w:rFonts w:eastAsiaTheme="minorHAnsi" w:cstheme="minorBidi"/>
          <w:szCs w:val="22"/>
          <w:lang w:eastAsia="en-US" w:bidi="ar-SA"/>
        </w:rPr>
        <w:t xml:space="preserve">nschrijver dient daarom, op straffe van uitsluiting van de aanbestedingsprocedure, te beschikken over een goedkeurende accountantsverklaring betreffende de jaarrekening over het meest recent afgesloten boekjaar. Deze goedkeurende accountantsverklaring mag geen zogenaamde continuïteitsparagraaf (dat wil zeggen een verplichte toelichtende paragraaf wegens ernstige onzekerheid omtrent de continuïteit van de </w:t>
      </w:r>
      <w:r w:rsidR="00477918">
        <w:rPr>
          <w:rFonts w:eastAsiaTheme="minorHAnsi" w:cstheme="minorBidi"/>
          <w:szCs w:val="22"/>
          <w:lang w:eastAsia="en-US" w:bidi="ar-SA"/>
        </w:rPr>
        <w:t>i</w:t>
      </w:r>
      <w:r w:rsidRPr="00FC7F30">
        <w:rPr>
          <w:rFonts w:eastAsiaTheme="minorHAnsi" w:cstheme="minorBidi"/>
          <w:szCs w:val="22"/>
          <w:lang w:eastAsia="en-US" w:bidi="ar-SA"/>
        </w:rPr>
        <w:t xml:space="preserve">nschrijver) bevatten. </w:t>
      </w:r>
    </w:p>
    <w:p w14:paraId="6FCE195C" w14:textId="77777777" w:rsidR="009E018A" w:rsidRPr="00FC7F30" w:rsidRDefault="009E018A" w:rsidP="00405292">
      <w:pPr>
        <w:pStyle w:val="BasistekstVRU"/>
        <w:spacing w:after="0" w:line="240" w:lineRule="atLeast"/>
        <w:rPr>
          <w:rFonts w:eastAsiaTheme="minorHAnsi" w:cstheme="minorBidi"/>
          <w:szCs w:val="22"/>
          <w:lang w:eastAsia="en-US" w:bidi="ar-SA"/>
        </w:rPr>
      </w:pPr>
    </w:p>
    <w:p w14:paraId="1847AC91" w14:textId="6E1F5AE4" w:rsidR="00FC7F30" w:rsidRDefault="009E018A" w:rsidP="00405292">
      <w:pPr>
        <w:pStyle w:val="BasistekstVRU"/>
        <w:spacing w:after="0" w:line="240" w:lineRule="atLeast"/>
        <w:rPr>
          <w:rFonts w:eastAsiaTheme="minorHAnsi" w:cstheme="minorBidi"/>
          <w:szCs w:val="22"/>
          <w:lang w:eastAsia="en-US" w:bidi="ar-SA"/>
        </w:rPr>
      </w:pPr>
      <w:r>
        <w:rPr>
          <w:rFonts w:eastAsiaTheme="minorHAnsi" w:cstheme="minorBidi"/>
          <w:szCs w:val="22"/>
          <w:lang w:eastAsia="en-US" w:bidi="ar-SA"/>
        </w:rPr>
        <w:t>Als</w:t>
      </w:r>
      <w:r w:rsidR="00FC7F30" w:rsidRPr="00FC7F30">
        <w:rPr>
          <w:rFonts w:eastAsiaTheme="minorHAnsi" w:cstheme="minorBidi"/>
          <w:szCs w:val="22"/>
          <w:lang w:eastAsia="en-US" w:bidi="ar-SA"/>
        </w:rPr>
        <w:t xml:space="preserve"> </w:t>
      </w:r>
      <w:r w:rsidR="001A3B00">
        <w:rPr>
          <w:rFonts w:eastAsiaTheme="minorHAnsi" w:cstheme="minorBidi"/>
          <w:szCs w:val="22"/>
          <w:lang w:eastAsia="en-US" w:bidi="ar-SA"/>
        </w:rPr>
        <w:t>i</w:t>
      </w:r>
      <w:r w:rsidR="00FC7F30" w:rsidRPr="00FC7F30">
        <w:rPr>
          <w:rFonts w:eastAsiaTheme="minorHAnsi" w:cstheme="minorBidi"/>
          <w:szCs w:val="22"/>
          <w:lang w:eastAsia="en-US" w:bidi="ar-SA"/>
        </w:rPr>
        <w:t>nschrijver niet verplicht is om zijn jaarrekening te laten controleren door een externe accountant, omdat zijn onderneming als ‘kleine rechtspersoon’ of als ‘micro-rechtspersoon’ in de zin van afdeling 11 van titel 9 Burgerlijk Wetboek Boek 2 wordt aangemerkt, dan geldt het volgende.</w:t>
      </w:r>
    </w:p>
    <w:p w14:paraId="10B40475" w14:textId="0C2780F1" w:rsidR="00FC7F30" w:rsidRDefault="00FC7F30" w:rsidP="00405292">
      <w:pPr>
        <w:pStyle w:val="BasistekstVRU"/>
        <w:spacing w:after="0" w:line="240" w:lineRule="atLeast"/>
        <w:rPr>
          <w:rFonts w:eastAsiaTheme="minorHAnsi" w:cstheme="minorBidi"/>
          <w:szCs w:val="22"/>
          <w:lang w:eastAsia="en-US" w:bidi="ar-SA"/>
        </w:rPr>
      </w:pPr>
      <w:r w:rsidRPr="00FC7F30">
        <w:rPr>
          <w:rFonts w:eastAsiaTheme="minorHAnsi" w:cstheme="minorBidi"/>
          <w:szCs w:val="22"/>
          <w:lang w:eastAsia="en-US" w:bidi="ar-SA"/>
        </w:rPr>
        <w:t xml:space="preserve">De </w:t>
      </w:r>
      <w:r w:rsidR="001A3B00">
        <w:rPr>
          <w:rFonts w:eastAsiaTheme="minorHAnsi" w:cstheme="minorBidi"/>
          <w:szCs w:val="22"/>
          <w:lang w:eastAsia="en-US" w:bidi="ar-SA"/>
        </w:rPr>
        <w:t>i</w:t>
      </w:r>
      <w:r w:rsidRPr="00FC7F30">
        <w:rPr>
          <w:rFonts w:eastAsiaTheme="minorHAnsi" w:cstheme="minorBidi"/>
          <w:szCs w:val="22"/>
          <w:lang w:eastAsia="en-US" w:bidi="ar-SA"/>
        </w:rPr>
        <w:t xml:space="preserve">nschrijver die een ‘kleine rechtspersoon’ of een ‘micro-rechtspersoon’ is, dient voldoende financieel en economisch draagkrachtig te zijn om de </w:t>
      </w:r>
      <w:r w:rsidR="001A3B00">
        <w:rPr>
          <w:rFonts w:eastAsiaTheme="minorHAnsi" w:cstheme="minorBidi"/>
          <w:szCs w:val="22"/>
          <w:lang w:eastAsia="en-US" w:bidi="ar-SA"/>
        </w:rPr>
        <w:t>o</w:t>
      </w:r>
      <w:r w:rsidRPr="00FC7F30">
        <w:rPr>
          <w:rFonts w:eastAsiaTheme="minorHAnsi" w:cstheme="minorBidi"/>
          <w:szCs w:val="22"/>
          <w:lang w:eastAsia="en-US" w:bidi="ar-SA"/>
        </w:rPr>
        <w:t xml:space="preserve">pdracht met goed resultaat te kunnen uitvoeren. De </w:t>
      </w:r>
      <w:r w:rsidR="001A3B00">
        <w:rPr>
          <w:rFonts w:eastAsiaTheme="minorHAnsi" w:cstheme="minorBidi"/>
          <w:szCs w:val="22"/>
          <w:lang w:eastAsia="en-US" w:bidi="ar-SA"/>
        </w:rPr>
        <w:t>i</w:t>
      </w:r>
      <w:r w:rsidRPr="00FC7F30">
        <w:rPr>
          <w:rFonts w:eastAsiaTheme="minorHAnsi" w:cstheme="minorBidi"/>
          <w:szCs w:val="22"/>
          <w:lang w:eastAsia="en-US" w:bidi="ar-SA"/>
        </w:rPr>
        <w:t xml:space="preserve">nschrijver die een ‘kleine rechtspersoon’ of een ‘micro-rechtspersoon’ is, dient daarom, op straffe van uitsluiting van de aanbestedingsprocedure, te beschikken over een jaarrekening over het meest recent afgesloten boekjaar, waarin geen zogenaamde continuïteitsparagraaf (dat wil zeggen een verplichte toelichtende paragraaf wegens ernstige onzekerheid omtrent de continuïteit van de </w:t>
      </w:r>
      <w:r w:rsidR="00477918">
        <w:rPr>
          <w:rFonts w:eastAsiaTheme="minorHAnsi" w:cstheme="minorBidi"/>
          <w:szCs w:val="22"/>
          <w:lang w:eastAsia="en-US" w:bidi="ar-SA"/>
        </w:rPr>
        <w:t>i</w:t>
      </w:r>
      <w:r w:rsidRPr="00FC7F30">
        <w:rPr>
          <w:rFonts w:eastAsiaTheme="minorHAnsi" w:cstheme="minorBidi"/>
          <w:szCs w:val="22"/>
          <w:lang w:eastAsia="en-US" w:bidi="ar-SA"/>
        </w:rPr>
        <w:t>nschrijver) is opgenomen.</w:t>
      </w:r>
    </w:p>
    <w:p w14:paraId="368CB969" w14:textId="77777777" w:rsidR="009E018A" w:rsidRPr="00FC7F30" w:rsidRDefault="009E018A" w:rsidP="00405292">
      <w:pPr>
        <w:pStyle w:val="BasistekstVRU"/>
        <w:spacing w:after="0" w:line="240" w:lineRule="atLeast"/>
        <w:rPr>
          <w:rFonts w:eastAsiaTheme="minorHAnsi" w:cstheme="minorBidi"/>
          <w:szCs w:val="22"/>
          <w:lang w:eastAsia="en-US" w:bidi="ar-SA"/>
        </w:rPr>
      </w:pPr>
    </w:p>
    <w:p w14:paraId="651BACD0" w14:textId="37AD2DC4" w:rsidR="00FC7F30" w:rsidRDefault="00FC7F30" w:rsidP="00405292">
      <w:pPr>
        <w:pStyle w:val="BasistekstVRU"/>
        <w:spacing w:after="0" w:line="240" w:lineRule="atLeast"/>
        <w:rPr>
          <w:rFonts w:eastAsiaTheme="minorHAnsi" w:cstheme="minorBidi"/>
          <w:szCs w:val="22"/>
          <w:lang w:eastAsia="en-US" w:bidi="ar-SA"/>
        </w:rPr>
      </w:pPr>
      <w:r w:rsidRPr="00FC7F30">
        <w:rPr>
          <w:rFonts w:eastAsiaTheme="minorHAnsi" w:cstheme="minorBidi"/>
          <w:szCs w:val="22"/>
          <w:lang w:eastAsia="en-US" w:bidi="ar-SA"/>
        </w:rPr>
        <w:t xml:space="preserve">Als een </w:t>
      </w:r>
      <w:r w:rsidR="0089016E">
        <w:rPr>
          <w:rFonts w:eastAsiaTheme="minorHAnsi" w:cstheme="minorBidi"/>
          <w:szCs w:val="22"/>
          <w:lang w:eastAsia="en-US" w:bidi="ar-SA"/>
        </w:rPr>
        <w:t>s</w:t>
      </w:r>
      <w:r w:rsidRPr="00FC7F30">
        <w:rPr>
          <w:rFonts w:eastAsiaTheme="minorHAnsi" w:cstheme="minorBidi"/>
          <w:szCs w:val="22"/>
          <w:lang w:eastAsia="en-US" w:bidi="ar-SA"/>
        </w:rPr>
        <w:t xml:space="preserve">amenwerkingsverband een </w:t>
      </w:r>
      <w:r w:rsidR="00A02127">
        <w:rPr>
          <w:rFonts w:eastAsiaTheme="minorHAnsi" w:cstheme="minorBidi"/>
          <w:szCs w:val="22"/>
          <w:lang w:eastAsia="en-US" w:bidi="ar-SA"/>
        </w:rPr>
        <w:t>i</w:t>
      </w:r>
      <w:r w:rsidRPr="00FC7F30">
        <w:rPr>
          <w:rFonts w:eastAsiaTheme="minorHAnsi" w:cstheme="minorBidi"/>
          <w:szCs w:val="22"/>
          <w:lang w:eastAsia="en-US" w:bidi="ar-SA"/>
        </w:rPr>
        <w:t xml:space="preserve">nschrijving indient dan wordt geëist dat tenminste één van de leden van het Samenwerkingsverband aan deze geschiktheidseis voldoet. </w:t>
      </w:r>
    </w:p>
    <w:p w14:paraId="56F7461A" w14:textId="77777777" w:rsidR="002F2F72" w:rsidRDefault="002F2F72" w:rsidP="00405292">
      <w:pPr>
        <w:pStyle w:val="BasistekstVRU"/>
        <w:spacing w:after="0" w:line="240" w:lineRule="atLeast"/>
        <w:rPr>
          <w:rFonts w:eastAsiaTheme="minorHAnsi" w:cstheme="minorBidi"/>
          <w:szCs w:val="22"/>
          <w:lang w:eastAsia="en-US" w:bidi="ar-SA"/>
        </w:rPr>
      </w:pPr>
    </w:p>
    <w:p w14:paraId="7C3BA81F" w14:textId="3D238935" w:rsidR="002F2F72" w:rsidRDefault="002F2F72" w:rsidP="00405292">
      <w:pPr>
        <w:pStyle w:val="BasistekstVRU"/>
        <w:spacing w:after="0" w:line="240" w:lineRule="atLeast"/>
        <w:rPr>
          <w:rFonts w:eastAsiaTheme="minorHAnsi" w:cstheme="minorBidi"/>
          <w:szCs w:val="22"/>
          <w:u w:val="single"/>
          <w:lang w:eastAsia="en-US" w:bidi="ar-SA"/>
        </w:rPr>
      </w:pPr>
      <w:r w:rsidRPr="002F2F72">
        <w:rPr>
          <w:rFonts w:eastAsiaTheme="minorHAnsi" w:cstheme="minorBidi"/>
          <w:szCs w:val="22"/>
          <w:u w:val="single"/>
          <w:lang w:eastAsia="en-US" w:bidi="ar-SA"/>
        </w:rPr>
        <w:t>Bewijsmiddelen</w:t>
      </w:r>
    </w:p>
    <w:p w14:paraId="3D018EB8" w14:textId="5E7ADD92" w:rsidR="002F2F72" w:rsidRDefault="002F2F72" w:rsidP="00405292">
      <w:pPr>
        <w:pStyle w:val="BasistekstVRU"/>
        <w:spacing w:after="0" w:line="240" w:lineRule="atLeast"/>
        <w:rPr>
          <w:rFonts w:eastAsiaTheme="minorHAnsi" w:cstheme="minorBidi"/>
          <w:szCs w:val="22"/>
          <w:lang w:eastAsia="en-US" w:bidi="ar-SA"/>
        </w:rPr>
      </w:pPr>
      <w:r w:rsidRPr="002F2F72">
        <w:rPr>
          <w:rFonts w:eastAsiaTheme="minorHAnsi" w:cstheme="minorBidi"/>
          <w:szCs w:val="22"/>
          <w:lang w:eastAsia="en-US" w:bidi="ar-SA"/>
        </w:rPr>
        <w:t xml:space="preserve">Ten bewijze dat de </w:t>
      </w:r>
      <w:r>
        <w:rPr>
          <w:rFonts w:eastAsiaTheme="minorHAnsi" w:cstheme="minorBidi"/>
          <w:szCs w:val="22"/>
          <w:lang w:eastAsia="en-US" w:bidi="ar-SA"/>
        </w:rPr>
        <w:t>i</w:t>
      </w:r>
      <w:r w:rsidRPr="002F2F72">
        <w:rPr>
          <w:rFonts w:eastAsiaTheme="minorHAnsi" w:cstheme="minorBidi"/>
          <w:szCs w:val="22"/>
          <w:lang w:eastAsia="en-US" w:bidi="ar-SA"/>
        </w:rPr>
        <w:t xml:space="preserve">nschrijver aan deze eis voldoet, kan bij </w:t>
      </w:r>
      <w:r>
        <w:rPr>
          <w:rFonts w:eastAsiaTheme="minorHAnsi" w:cstheme="minorBidi"/>
          <w:szCs w:val="22"/>
          <w:lang w:eastAsia="en-US" w:bidi="ar-SA"/>
        </w:rPr>
        <w:t>i</w:t>
      </w:r>
      <w:r w:rsidRPr="002F2F72">
        <w:rPr>
          <w:rFonts w:eastAsiaTheme="minorHAnsi" w:cstheme="minorBidi"/>
          <w:szCs w:val="22"/>
          <w:lang w:eastAsia="en-US" w:bidi="ar-SA"/>
        </w:rPr>
        <w:t>nschrijving worden volstaan met het indienen van het UEA (Deel IV, onderdeel α aankruisen).</w:t>
      </w:r>
    </w:p>
    <w:p w14:paraId="61490A76" w14:textId="77777777" w:rsidR="0089016E" w:rsidRPr="002F2F72" w:rsidRDefault="0089016E" w:rsidP="00405292">
      <w:pPr>
        <w:pStyle w:val="BasistekstVRU"/>
        <w:spacing w:after="0" w:line="240" w:lineRule="atLeast"/>
        <w:rPr>
          <w:rFonts w:eastAsiaTheme="minorHAnsi" w:cstheme="minorBidi"/>
          <w:szCs w:val="22"/>
          <w:lang w:eastAsia="en-US" w:bidi="ar-SA"/>
        </w:rPr>
      </w:pPr>
    </w:p>
    <w:p w14:paraId="7FCD0501" w14:textId="3280FEDB" w:rsidR="002F2F72" w:rsidRDefault="002F2F72" w:rsidP="00405292">
      <w:pPr>
        <w:pStyle w:val="BasistekstVRU"/>
        <w:spacing w:after="0" w:line="240" w:lineRule="atLeast"/>
        <w:rPr>
          <w:rFonts w:eastAsiaTheme="minorHAnsi" w:cstheme="minorBidi"/>
          <w:szCs w:val="22"/>
          <w:lang w:eastAsia="en-US" w:bidi="ar-SA"/>
        </w:rPr>
      </w:pPr>
      <w:r w:rsidRPr="002F2F72">
        <w:rPr>
          <w:rFonts w:eastAsiaTheme="minorHAnsi" w:cstheme="minorBidi"/>
          <w:szCs w:val="22"/>
          <w:lang w:eastAsia="en-US" w:bidi="ar-SA"/>
        </w:rPr>
        <w:t xml:space="preserve">Van de </w:t>
      </w:r>
      <w:r>
        <w:rPr>
          <w:rFonts w:eastAsiaTheme="minorHAnsi" w:cstheme="minorBidi"/>
          <w:szCs w:val="22"/>
          <w:lang w:eastAsia="en-US" w:bidi="ar-SA"/>
        </w:rPr>
        <w:t>i</w:t>
      </w:r>
      <w:r w:rsidRPr="002F2F72">
        <w:rPr>
          <w:rFonts w:eastAsiaTheme="minorHAnsi" w:cstheme="minorBidi"/>
          <w:szCs w:val="22"/>
          <w:lang w:eastAsia="en-US" w:bidi="ar-SA"/>
        </w:rPr>
        <w:t xml:space="preserve">nschrijver aan wie de VRU de </w:t>
      </w:r>
      <w:r>
        <w:rPr>
          <w:rFonts w:eastAsiaTheme="minorHAnsi" w:cstheme="minorBidi"/>
          <w:szCs w:val="22"/>
          <w:lang w:eastAsia="en-US" w:bidi="ar-SA"/>
        </w:rPr>
        <w:t>o</w:t>
      </w:r>
      <w:r w:rsidRPr="002F2F72">
        <w:rPr>
          <w:rFonts w:eastAsiaTheme="minorHAnsi" w:cstheme="minorBidi"/>
          <w:szCs w:val="22"/>
          <w:lang w:eastAsia="en-US" w:bidi="ar-SA"/>
        </w:rPr>
        <w:t xml:space="preserve">pdracht voornemens is te gunnen, wordt een kopie van de goedkeurende accountantsverklaring (of kopie van de jaarrekening) opgevraagd. De </w:t>
      </w:r>
      <w:r>
        <w:rPr>
          <w:rFonts w:eastAsiaTheme="minorHAnsi" w:cstheme="minorBidi"/>
          <w:szCs w:val="22"/>
          <w:lang w:eastAsia="en-US" w:bidi="ar-SA"/>
        </w:rPr>
        <w:t>i</w:t>
      </w:r>
      <w:r w:rsidRPr="002F2F72">
        <w:rPr>
          <w:rFonts w:eastAsiaTheme="minorHAnsi" w:cstheme="minorBidi"/>
          <w:szCs w:val="22"/>
          <w:lang w:eastAsia="en-US" w:bidi="ar-SA"/>
        </w:rPr>
        <w:t xml:space="preserve">nschrijver moet binnen zeven (7) kalenderdagen na verzoek van de </w:t>
      </w:r>
      <w:r>
        <w:rPr>
          <w:rFonts w:eastAsiaTheme="minorHAnsi" w:cstheme="minorBidi"/>
          <w:szCs w:val="22"/>
          <w:lang w:eastAsia="en-US" w:bidi="ar-SA"/>
        </w:rPr>
        <w:t>VRU</w:t>
      </w:r>
      <w:r w:rsidRPr="002F2F72">
        <w:rPr>
          <w:rFonts w:eastAsiaTheme="minorHAnsi" w:cstheme="minorBidi"/>
          <w:szCs w:val="22"/>
          <w:lang w:eastAsia="en-US" w:bidi="ar-SA"/>
        </w:rPr>
        <w:t xml:space="preserve"> dit bewijsmiddel aan de VRU verstrekken. </w:t>
      </w:r>
    </w:p>
    <w:p w14:paraId="32139732" w14:textId="77777777" w:rsidR="00E4212F" w:rsidRDefault="00E4212F" w:rsidP="00405292">
      <w:pPr>
        <w:pStyle w:val="BasistekstVRU"/>
        <w:spacing w:after="0" w:line="240" w:lineRule="atLeast"/>
        <w:rPr>
          <w:rFonts w:eastAsiaTheme="minorHAnsi" w:cstheme="minorBidi"/>
          <w:szCs w:val="22"/>
          <w:lang w:eastAsia="en-US" w:bidi="ar-SA"/>
        </w:rPr>
      </w:pPr>
    </w:p>
    <w:p w14:paraId="661E8464" w14:textId="66701775" w:rsidR="00E4212F" w:rsidRPr="008C748A" w:rsidRDefault="00E4212F" w:rsidP="00936092">
      <w:pPr>
        <w:pStyle w:val="Kop3"/>
        <w:spacing w:before="0" w:line="240" w:lineRule="atLeast"/>
        <w:rPr>
          <w:color w:val="F28C00"/>
        </w:rPr>
      </w:pPr>
      <w:bookmarkStart w:id="34" w:name="_Toc207021690"/>
      <w:r w:rsidRPr="008C748A">
        <w:rPr>
          <w:color w:val="F28C00"/>
        </w:rPr>
        <w:t>Geschiktheidseis 3: Verzekering</w:t>
      </w:r>
      <w:bookmarkEnd w:id="34"/>
    </w:p>
    <w:p w14:paraId="1825E69F" w14:textId="48ADBF8E" w:rsidR="00FC7F30" w:rsidRPr="00E4212F" w:rsidRDefault="00FC7F30" w:rsidP="00405292">
      <w:pPr>
        <w:pStyle w:val="BasistekstVRU"/>
        <w:spacing w:line="240" w:lineRule="atLeast"/>
        <w:rPr>
          <w:rFonts w:eastAsiaTheme="minorHAnsi" w:cstheme="minorBidi"/>
          <w:szCs w:val="22"/>
          <w:lang w:eastAsia="en-US" w:bidi="ar-SA"/>
        </w:rPr>
      </w:pPr>
      <w:r w:rsidRPr="00E4212F">
        <w:rPr>
          <w:rFonts w:eastAsiaTheme="minorHAnsi" w:cstheme="minorBidi"/>
          <w:szCs w:val="22"/>
          <w:lang w:eastAsia="en-US" w:bidi="ar-SA"/>
        </w:rPr>
        <w:t xml:space="preserve">De </w:t>
      </w:r>
      <w:r w:rsidR="00477918">
        <w:rPr>
          <w:rFonts w:eastAsiaTheme="minorHAnsi" w:cstheme="minorBidi"/>
          <w:szCs w:val="22"/>
          <w:lang w:eastAsia="en-US" w:bidi="ar-SA"/>
        </w:rPr>
        <w:t>i</w:t>
      </w:r>
      <w:r w:rsidRPr="00E4212F">
        <w:rPr>
          <w:rFonts w:eastAsiaTheme="minorHAnsi" w:cstheme="minorBidi"/>
          <w:szCs w:val="22"/>
          <w:lang w:eastAsia="en-US" w:bidi="ar-SA"/>
        </w:rPr>
        <w:t xml:space="preserve">nschrijver dient, op straffe van uitsluiting van de aanbestedingsprocedure, te beschikken over een </w:t>
      </w:r>
      <w:r w:rsidR="00A64F5E">
        <w:rPr>
          <w:rFonts w:eastAsiaTheme="minorHAnsi" w:cstheme="minorBidi"/>
          <w:szCs w:val="22"/>
          <w:lang w:eastAsia="en-US" w:bidi="ar-SA"/>
        </w:rPr>
        <w:t>b</w:t>
      </w:r>
      <w:r w:rsidRPr="00E4212F">
        <w:rPr>
          <w:rFonts w:eastAsiaTheme="minorHAnsi" w:cstheme="minorBidi"/>
          <w:szCs w:val="22"/>
          <w:lang w:eastAsia="en-US" w:bidi="ar-SA"/>
        </w:rPr>
        <w:t>edrijfsaansprakelijkheidsverzekering met een minimale dekking van €</w:t>
      </w:r>
      <w:r w:rsidR="00442AB7">
        <w:rPr>
          <w:rFonts w:eastAsiaTheme="minorHAnsi" w:cstheme="minorBidi"/>
          <w:szCs w:val="22"/>
          <w:lang w:eastAsia="en-US" w:bidi="ar-SA"/>
        </w:rPr>
        <w:t xml:space="preserve"> 100.000</w:t>
      </w:r>
      <w:r w:rsidRPr="00E4212F">
        <w:rPr>
          <w:rFonts w:eastAsiaTheme="minorHAnsi" w:cstheme="minorBidi"/>
          <w:szCs w:val="22"/>
          <w:lang w:eastAsia="en-US" w:bidi="ar-SA"/>
        </w:rPr>
        <w:t xml:space="preserve"> per aanspraak gemaximeerd tot € </w:t>
      </w:r>
      <w:r w:rsidR="00FC0B02">
        <w:rPr>
          <w:rFonts w:eastAsiaTheme="minorHAnsi" w:cstheme="minorBidi"/>
          <w:szCs w:val="22"/>
          <w:lang w:eastAsia="en-US" w:bidi="ar-SA"/>
        </w:rPr>
        <w:t>500.000</w:t>
      </w:r>
      <w:r w:rsidRPr="00E4212F">
        <w:rPr>
          <w:rFonts w:eastAsiaTheme="minorHAnsi" w:cstheme="minorBidi"/>
          <w:szCs w:val="22"/>
          <w:lang w:eastAsia="en-US" w:bidi="ar-SA"/>
        </w:rPr>
        <w:t xml:space="preserve"> per verzekeringsjaar. Deze verzekering dient uiterlijk in te gaan op de dag dat de uitvoering van de Overeenkomst aanvangt. De verzekering dient te zijn afgesloten en geldig te zijn gedurende de gehele looptijd van de Overeenkomst, inclusief eventuele verlengingsopties daarin.</w:t>
      </w:r>
    </w:p>
    <w:p w14:paraId="010D2786" w14:textId="77777777" w:rsidR="00FC7F30" w:rsidRPr="003D1850" w:rsidRDefault="00FC7F30" w:rsidP="00405292">
      <w:pPr>
        <w:pStyle w:val="BasistekstVRU"/>
        <w:spacing w:after="0" w:line="240" w:lineRule="atLeast"/>
        <w:rPr>
          <w:rFonts w:eastAsiaTheme="minorHAnsi" w:cstheme="minorBidi"/>
          <w:szCs w:val="22"/>
          <w:u w:val="single"/>
          <w:lang w:eastAsia="en-US" w:bidi="ar-SA"/>
        </w:rPr>
      </w:pPr>
      <w:r w:rsidRPr="003D1850">
        <w:rPr>
          <w:rFonts w:eastAsiaTheme="minorHAnsi" w:cstheme="minorBidi"/>
          <w:szCs w:val="22"/>
          <w:u w:val="single"/>
          <w:lang w:eastAsia="en-US" w:bidi="ar-SA"/>
        </w:rPr>
        <w:t>Bewijsmiddelen:</w:t>
      </w:r>
    </w:p>
    <w:p w14:paraId="76683017" w14:textId="6020778C" w:rsidR="00FC7F30" w:rsidRDefault="00FC7F30" w:rsidP="00405292">
      <w:pPr>
        <w:pStyle w:val="BasistekstVRU"/>
        <w:spacing w:after="0" w:line="240" w:lineRule="atLeast"/>
        <w:rPr>
          <w:rFonts w:eastAsiaTheme="minorHAnsi" w:cstheme="minorBidi"/>
          <w:szCs w:val="22"/>
          <w:lang w:eastAsia="en-US" w:bidi="ar-SA"/>
        </w:rPr>
      </w:pPr>
      <w:r w:rsidRPr="003D1850">
        <w:rPr>
          <w:rFonts w:eastAsiaTheme="minorHAnsi" w:cstheme="minorBidi"/>
          <w:szCs w:val="22"/>
          <w:lang w:eastAsia="en-US" w:bidi="ar-SA"/>
        </w:rPr>
        <w:t xml:space="preserve">Ten bewijze dat de </w:t>
      </w:r>
      <w:r w:rsidR="003D1850">
        <w:rPr>
          <w:rFonts w:eastAsiaTheme="minorHAnsi" w:cstheme="minorBidi"/>
          <w:szCs w:val="22"/>
          <w:lang w:eastAsia="en-US" w:bidi="ar-SA"/>
        </w:rPr>
        <w:t>i</w:t>
      </w:r>
      <w:r w:rsidRPr="003D1850">
        <w:rPr>
          <w:rFonts w:eastAsiaTheme="minorHAnsi" w:cstheme="minorBidi"/>
          <w:szCs w:val="22"/>
          <w:lang w:eastAsia="en-US" w:bidi="ar-SA"/>
        </w:rPr>
        <w:t xml:space="preserve">nschrijver aan deze eis voldoet, kan bij </w:t>
      </w:r>
      <w:r w:rsidR="003D1850">
        <w:rPr>
          <w:rFonts w:eastAsiaTheme="minorHAnsi" w:cstheme="minorBidi"/>
          <w:szCs w:val="22"/>
          <w:lang w:eastAsia="en-US" w:bidi="ar-SA"/>
        </w:rPr>
        <w:t>i</w:t>
      </w:r>
      <w:r w:rsidRPr="003D1850">
        <w:rPr>
          <w:rFonts w:eastAsiaTheme="minorHAnsi" w:cstheme="minorBidi"/>
          <w:szCs w:val="22"/>
          <w:lang w:eastAsia="en-US" w:bidi="ar-SA"/>
        </w:rPr>
        <w:t>nschrijving worden volstaan met het indienen van het UEA (Deel IV, onderdeel α aankruisen).</w:t>
      </w:r>
      <w:r w:rsidR="0089016E">
        <w:rPr>
          <w:rFonts w:eastAsiaTheme="minorHAnsi" w:cstheme="minorBidi"/>
          <w:szCs w:val="22"/>
          <w:lang w:eastAsia="en-US" w:bidi="ar-SA"/>
        </w:rPr>
        <w:t xml:space="preserve"> </w:t>
      </w:r>
      <w:r w:rsidRPr="003D1850">
        <w:rPr>
          <w:rFonts w:eastAsiaTheme="minorHAnsi" w:cstheme="minorBidi"/>
          <w:szCs w:val="22"/>
          <w:lang w:eastAsia="en-US" w:bidi="ar-SA"/>
        </w:rPr>
        <w:t xml:space="preserve">Van de </w:t>
      </w:r>
      <w:r w:rsidR="003D1850">
        <w:rPr>
          <w:rFonts w:eastAsiaTheme="minorHAnsi" w:cstheme="minorBidi"/>
          <w:szCs w:val="22"/>
          <w:lang w:eastAsia="en-US" w:bidi="ar-SA"/>
        </w:rPr>
        <w:t>i</w:t>
      </w:r>
      <w:r w:rsidRPr="003D1850">
        <w:rPr>
          <w:rFonts w:eastAsiaTheme="minorHAnsi" w:cstheme="minorBidi"/>
          <w:szCs w:val="22"/>
          <w:lang w:eastAsia="en-US" w:bidi="ar-SA"/>
        </w:rPr>
        <w:t xml:space="preserve">nschrijver aan wie de VRU de </w:t>
      </w:r>
      <w:r w:rsidR="003D1850">
        <w:rPr>
          <w:rFonts w:eastAsiaTheme="minorHAnsi" w:cstheme="minorBidi"/>
          <w:szCs w:val="22"/>
          <w:lang w:eastAsia="en-US" w:bidi="ar-SA"/>
        </w:rPr>
        <w:t>o</w:t>
      </w:r>
      <w:r w:rsidRPr="003D1850">
        <w:rPr>
          <w:rFonts w:eastAsiaTheme="minorHAnsi" w:cstheme="minorBidi"/>
          <w:szCs w:val="22"/>
          <w:lang w:eastAsia="en-US" w:bidi="ar-SA"/>
        </w:rPr>
        <w:t xml:space="preserve">pdracht voornemens is te gunnen, wordt in de gunningsbeslissing het bewijsmiddel opgevraagd, waaruit de verzekeringsdekking volgt. Dit bewijsmiddel kan bijvoorbeeld een kopie van het polisblad of een verklaring van de verzekeringsmaatschappij plus betalingsbewijs van de premie zijn. De </w:t>
      </w:r>
      <w:r w:rsidR="00E5563F">
        <w:rPr>
          <w:rFonts w:eastAsiaTheme="minorHAnsi" w:cstheme="minorBidi"/>
          <w:szCs w:val="22"/>
          <w:lang w:eastAsia="en-US" w:bidi="ar-SA"/>
        </w:rPr>
        <w:t>i</w:t>
      </w:r>
      <w:r w:rsidRPr="003D1850">
        <w:rPr>
          <w:rFonts w:eastAsiaTheme="minorHAnsi" w:cstheme="minorBidi"/>
          <w:szCs w:val="22"/>
          <w:lang w:eastAsia="en-US" w:bidi="ar-SA"/>
        </w:rPr>
        <w:t xml:space="preserve">nschrijver moet binnen zeven (7) kalenderdagen na verzoek van de </w:t>
      </w:r>
      <w:r w:rsidR="00E5563F">
        <w:rPr>
          <w:rFonts w:eastAsiaTheme="minorHAnsi" w:cstheme="minorBidi"/>
          <w:szCs w:val="22"/>
          <w:lang w:eastAsia="en-US" w:bidi="ar-SA"/>
        </w:rPr>
        <w:t>VRU</w:t>
      </w:r>
      <w:r w:rsidRPr="003D1850">
        <w:rPr>
          <w:rFonts w:eastAsiaTheme="minorHAnsi" w:cstheme="minorBidi"/>
          <w:szCs w:val="22"/>
          <w:lang w:eastAsia="en-US" w:bidi="ar-SA"/>
        </w:rPr>
        <w:t xml:space="preserve"> dit bewijsmiddel aan de </w:t>
      </w:r>
      <w:r w:rsidR="00E5563F">
        <w:rPr>
          <w:rFonts w:eastAsiaTheme="minorHAnsi" w:cstheme="minorBidi"/>
          <w:szCs w:val="22"/>
          <w:lang w:eastAsia="en-US" w:bidi="ar-SA"/>
        </w:rPr>
        <w:t>VRU</w:t>
      </w:r>
      <w:r w:rsidRPr="003D1850">
        <w:rPr>
          <w:rFonts w:eastAsiaTheme="minorHAnsi" w:cstheme="minorBidi"/>
          <w:szCs w:val="22"/>
          <w:lang w:eastAsia="en-US" w:bidi="ar-SA"/>
        </w:rPr>
        <w:t xml:space="preserve"> verstrekken.</w:t>
      </w:r>
    </w:p>
    <w:p w14:paraId="63E28A1F" w14:textId="77777777" w:rsidR="000877A1" w:rsidRDefault="000877A1" w:rsidP="00405292">
      <w:pPr>
        <w:pStyle w:val="BasistekstVRU"/>
        <w:spacing w:after="0" w:line="240" w:lineRule="atLeast"/>
        <w:rPr>
          <w:rFonts w:eastAsiaTheme="minorHAnsi" w:cstheme="minorBidi"/>
          <w:szCs w:val="22"/>
          <w:lang w:eastAsia="en-US" w:bidi="ar-SA"/>
        </w:rPr>
      </w:pPr>
    </w:p>
    <w:p w14:paraId="2FCEE889" w14:textId="5F8E98DE" w:rsidR="000877A1" w:rsidRDefault="000877A1" w:rsidP="00405292">
      <w:pPr>
        <w:pStyle w:val="Kop2"/>
        <w:spacing w:before="0" w:after="0" w:line="240" w:lineRule="atLeast"/>
        <w:rPr>
          <w:color w:val="054D9E"/>
          <w:sz w:val="18"/>
          <w:szCs w:val="18"/>
        </w:rPr>
      </w:pPr>
      <w:bookmarkStart w:id="35" w:name="_Toc207021691"/>
      <w:r w:rsidRPr="000877A1">
        <w:rPr>
          <w:color w:val="054D9E"/>
          <w:sz w:val="18"/>
          <w:szCs w:val="18"/>
        </w:rPr>
        <w:t>Technische bekwaamheid en beroepsbekwaamheid</w:t>
      </w:r>
      <w:bookmarkEnd w:id="35"/>
    </w:p>
    <w:p w14:paraId="6A0E2731" w14:textId="51471E12" w:rsidR="008D5045" w:rsidRPr="008C748A" w:rsidRDefault="000877A1" w:rsidP="007C5960">
      <w:pPr>
        <w:pStyle w:val="Kop3"/>
        <w:spacing w:before="0" w:line="240" w:lineRule="atLeast"/>
        <w:rPr>
          <w:color w:val="F28C00"/>
        </w:rPr>
      </w:pPr>
      <w:bookmarkStart w:id="36" w:name="_Toc207021692"/>
      <w:r w:rsidRPr="008C748A">
        <w:rPr>
          <w:color w:val="F28C00"/>
        </w:rPr>
        <w:t xml:space="preserve">Geschiktheidseis </w:t>
      </w:r>
      <w:r w:rsidR="008D5045" w:rsidRPr="008C748A">
        <w:rPr>
          <w:color w:val="F28C00"/>
        </w:rPr>
        <w:t>4: Referentie</w:t>
      </w:r>
      <w:bookmarkEnd w:id="36"/>
    </w:p>
    <w:p w14:paraId="457794DF" w14:textId="2F62E2F8" w:rsidR="00EA35FE" w:rsidRDefault="003D0C09" w:rsidP="00405292">
      <w:pPr>
        <w:pStyle w:val="BasistekstVRU"/>
        <w:spacing w:after="0" w:line="240" w:lineRule="atLeast"/>
        <w:rPr>
          <w:rFonts w:asciiTheme="minorHAnsi" w:hAnsiTheme="minorHAnsi" w:cstheme="minorHAnsi"/>
        </w:rPr>
      </w:pPr>
      <w:r w:rsidRPr="003D0C09">
        <w:rPr>
          <w:rFonts w:asciiTheme="minorHAnsi" w:hAnsiTheme="minorHAnsi" w:cstheme="minorHAnsi"/>
        </w:rPr>
        <w:t xml:space="preserve">Inschrijver dient een referentieopdracht op te geven die de </w:t>
      </w:r>
      <w:r w:rsidR="00672984">
        <w:rPr>
          <w:rFonts w:asciiTheme="minorHAnsi" w:hAnsiTheme="minorHAnsi" w:cstheme="minorHAnsi"/>
        </w:rPr>
        <w:t>VRU i</w:t>
      </w:r>
      <w:r w:rsidRPr="003D0C09">
        <w:rPr>
          <w:rFonts w:asciiTheme="minorHAnsi" w:hAnsiTheme="minorHAnsi" w:cstheme="minorHAnsi"/>
        </w:rPr>
        <w:t xml:space="preserve">nzicht </w:t>
      </w:r>
      <w:r w:rsidR="00672984">
        <w:rPr>
          <w:rFonts w:asciiTheme="minorHAnsi" w:hAnsiTheme="minorHAnsi" w:cstheme="minorHAnsi"/>
        </w:rPr>
        <w:t>geeft</w:t>
      </w:r>
      <w:r w:rsidRPr="003D0C09">
        <w:rPr>
          <w:rFonts w:asciiTheme="minorHAnsi" w:hAnsiTheme="minorHAnsi" w:cstheme="minorHAnsi"/>
        </w:rPr>
        <w:t xml:space="preserve"> in de gevraagde kwaliteit en invulling van de </w:t>
      </w:r>
      <w:r w:rsidR="0097613B">
        <w:rPr>
          <w:rFonts w:asciiTheme="minorHAnsi" w:hAnsiTheme="minorHAnsi" w:cstheme="minorHAnsi"/>
        </w:rPr>
        <w:t>dienstverlening Levensreddend handelen</w:t>
      </w:r>
      <w:r w:rsidR="00F17ED4">
        <w:rPr>
          <w:rFonts w:asciiTheme="minorHAnsi" w:hAnsiTheme="minorHAnsi" w:cstheme="minorHAnsi"/>
        </w:rPr>
        <w:t xml:space="preserve">. </w:t>
      </w:r>
      <w:r w:rsidRPr="003D0C09">
        <w:rPr>
          <w:rFonts w:asciiTheme="minorHAnsi" w:hAnsiTheme="minorHAnsi" w:cstheme="minorHAnsi"/>
        </w:rPr>
        <w:t xml:space="preserve"> </w:t>
      </w:r>
    </w:p>
    <w:p w14:paraId="18BFAC8F" w14:textId="77777777" w:rsidR="00EA35FE" w:rsidRDefault="00EA35FE" w:rsidP="00405292">
      <w:pPr>
        <w:pStyle w:val="BasistekstVRU"/>
        <w:spacing w:after="0" w:line="240" w:lineRule="atLeast"/>
        <w:rPr>
          <w:rFonts w:asciiTheme="minorHAnsi" w:hAnsiTheme="minorHAnsi" w:cstheme="minorHAnsi"/>
        </w:rPr>
      </w:pPr>
    </w:p>
    <w:p w14:paraId="09FC765C" w14:textId="77777777" w:rsidR="00BC3AFB" w:rsidRDefault="003D0C09" w:rsidP="00405292">
      <w:pPr>
        <w:pStyle w:val="BasistekstVRU"/>
        <w:spacing w:after="0" w:line="240" w:lineRule="atLeast"/>
        <w:rPr>
          <w:rFonts w:asciiTheme="minorHAnsi" w:hAnsiTheme="minorHAnsi" w:cstheme="minorHAnsi"/>
        </w:rPr>
      </w:pPr>
      <w:r w:rsidRPr="00B94EC4">
        <w:rPr>
          <w:rFonts w:asciiTheme="minorHAnsi" w:eastAsiaTheme="minorHAnsi" w:hAnsiTheme="minorHAnsi" w:cstheme="minorHAnsi"/>
        </w:rPr>
        <w:t xml:space="preserve">De uitvoering van de activiteiten </w:t>
      </w:r>
      <w:r w:rsidR="00751822" w:rsidRPr="00B94EC4">
        <w:rPr>
          <w:rFonts w:asciiTheme="minorHAnsi" w:eastAsiaTheme="minorHAnsi" w:hAnsiTheme="minorHAnsi" w:cstheme="minorHAnsi"/>
        </w:rPr>
        <w:t xml:space="preserve">heeft </w:t>
      </w:r>
      <w:r w:rsidRPr="00B94EC4">
        <w:rPr>
          <w:rFonts w:asciiTheme="minorHAnsi" w:eastAsiaTheme="minorHAnsi" w:hAnsiTheme="minorHAnsi" w:cstheme="minorHAnsi"/>
        </w:rPr>
        <w:t xml:space="preserve">plaatsgevonden in de afgelopen drie jaar voorafgaande aan de datum van </w:t>
      </w:r>
      <w:r w:rsidR="00751822" w:rsidRPr="00B94EC4">
        <w:rPr>
          <w:rFonts w:asciiTheme="minorHAnsi" w:eastAsiaTheme="minorHAnsi" w:hAnsiTheme="minorHAnsi" w:cstheme="minorHAnsi"/>
        </w:rPr>
        <w:t>i</w:t>
      </w:r>
      <w:r w:rsidRPr="00B94EC4">
        <w:rPr>
          <w:rFonts w:asciiTheme="minorHAnsi" w:eastAsiaTheme="minorHAnsi" w:hAnsiTheme="minorHAnsi" w:cstheme="minorHAnsi"/>
        </w:rPr>
        <w:t>nschrijving</w:t>
      </w:r>
      <w:r w:rsidR="00B94EC4" w:rsidRPr="00B94EC4">
        <w:rPr>
          <w:rFonts w:asciiTheme="minorHAnsi" w:eastAsiaTheme="minorHAnsi" w:hAnsiTheme="minorHAnsi" w:cstheme="minorHAnsi"/>
        </w:rPr>
        <w:t>. R</w:t>
      </w:r>
      <w:r w:rsidRPr="00B94EC4">
        <w:rPr>
          <w:rFonts w:asciiTheme="minorHAnsi" w:eastAsiaTheme="minorHAnsi" w:hAnsiTheme="minorHAnsi" w:cstheme="minorHAnsi"/>
        </w:rPr>
        <w:t>eferentieopdrachten die zijn afgerond in de afgelopen drie jaar voorafgaande aan de datum van Inschrijving vallen binnen deze periode.</w:t>
      </w:r>
      <w:r w:rsidRPr="003D0C09">
        <w:rPr>
          <w:rFonts w:asciiTheme="minorHAnsi" w:hAnsiTheme="minorHAnsi" w:cstheme="minorHAnsi"/>
        </w:rPr>
        <w:t xml:space="preserve"> Ook referentieopdrachten die nog in uitvoering zijn vallen binnen deze periode. Voor deze laatste referentieopdrachten geldt wel dat deze minimaal een jaar voorafgaande aan de datum van Inschrijving moeten zijn aangevangen. Daarnaast moeten de referentieopdrachten conform de destijds overeengekomen voorwaarden, waaronder tijdig (verleend uitstel daarin begrepen), te zijn verricht. </w:t>
      </w:r>
    </w:p>
    <w:p w14:paraId="270B758A" w14:textId="77777777" w:rsidR="00BC3AFB" w:rsidRDefault="00BC3AFB" w:rsidP="00405292">
      <w:pPr>
        <w:pStyle w:val="BasistekstVRU"/>
        <w:spacing w:after="0" w:line="240" w:lineRule="atLeast"/>
        <w:rPr>
          <w:rFonts w:asciiTheme="minorHAnsi" w:hAnsiTheme="minorHAnsi" w:cstheme="minorHAnsi"/>
        </w:rPr>
      </w:pPr>
    </w:p>
    <w:p w14:paraId="46BCE989" w14:textId="671FCDD1" w:rsidR="003D0C09" w:rsidRPr="003D0C09" w:rsidRDefault="003D0C09" w:rsidP="00405292">
      <w:pPr>
        <w:pStyle w:val="BasistekstVRU"/>
        <w:spacing w:after="0" w:line="240" w:lineRule="atLeast"/>
        <w:rPr>
          <w:rFonts w:asciiTheme="minorHAnsi" w:eastAsiaTheme="minorHAnsi" w:hAnsiTheme="minorHAnsi" w:cstheme="minorHAnsi"/>
        </w:rPr>
      </w:pPr>
      <w:r w:rsidRPr="003D0C09">
        <w:rPr>
          <w:rFonts w:asciiTheme="minorHAnsi" w:eastAsiaTheme="minorHAnsi" w:hAnsiTheme="minorHAnsi" w:cstheme="minorHAnsi"/>
        </w:rPr>
        <w:t xml:space="preserve">Per kerncompetentie geeft de </w:t>
      </w:r>
      <w:r w:rsidR="003921E8">
        <w:rPr>
          <w:rFonts w:asciiTheme="minorHAnsi" w:eastAsiaTheme="minorHAnsi" w:hAnsiTheme="minorHAnsi" w:cstheme="minorHAnsi"/>
        </w:rPr>
        <w:t>i</w:t>
      </w:r>
      <w:r w:rsidRPr="003D0C09">
        <w:rPr>
          <w:rFonts w:asciiTheme="minorHAnsi" w:eastAsiaTheme="minorHAnsi" w:hAnsiTheme="minorHAnsi" w:cstheme="minorHAnsi"/>
        </w:rPr>
        <w:t xml:space="preserve">nschrijver één referentieopdracht op. Voor de verschillende kerncompetenties mag de </w:t>
      </w:r>
      <w:r w:rsidR="00FD51FB">
        <w:rPr>
          <w:rFonts w:asciiTheme="minorHAnsi" w:eastAsiaTheme="minorHAnsi" w:hAnsiTheme="minorHAnsi" w:cstheme="minorHAnsi"/>
        </w:rPr>
        <w:t>i</w:t>
      </w:r>
      <w:r w:rsidRPr="003D0C09">
        <w:rPr>
          <w:rFonts w:asciiTheme="minorHAnsi" w:eastAsiaTheme="minorHAnsi" w:hAnsiTheme="minorHAnsi" w:cstheme="minorHAnsi"/>
        </w:rPr>
        <w:t xml:space="preserve">nschrijver zich beroepen op eenzelfde referentieopdracht. In dat geval moet de </w:t>
      </w:r>
      <w:r w:rsidR="003921E8">
        <w:rPr>
          <w:rFonts w:asciiTheme="minorHAnsi" w:eastAsiaTheme="minorHAnsi" w:hAnsiTheme="minorHAnsi" w:cstheme="minorHAnsi"/>
        </w:rPr>
        <w:t>i</w:t>
      </w:r>
      <w:r w:rsidRPr="003D0C09">
        <w:rPr>
          <w:rFonts w:asciiTheme="minorHAnsi" w:eastAsiaTheme="minorHAnsi" w:hAnsiTheme="minorHAnsi" w:cstheme="minorHAnsi"/>
        </w:rPr>
        <w:t xml:space="preserve">nschrijver nog steeds per kerncompetentie een afzonderlijke ingevulde </w:t>
      </w:r>
      <w:r w:rsidRPr="003D0C09">
        <w:rPr>
          <w:rFonts w:asciiTheme="minorHAnsi" w:eastAsiaTheme="minorHAnsi" w:hAnsiTheme="minorHAnsi" w:cstheme="minorHAnsi"/>
          <w:i/>
          <w:iCs/>
          <w:highlight w:val="green"/>
        </w:rPr>
        <w:fldChar w:fldCharType="begin"/>
      </w:r>
      <w:r w:rsidRPr="003D0C09">
        <w:rPr>
          <w:rFonts w:asciiTheme="minorHAnsi" w:eastAsiaTheme="minorHAnsi" w:hAnsiTheme="minorHAnsi" w:cstheme="minorHAnsi"/>
          <w:i/>
          <w:iCs/>
          <w:highlight w:val="green"/>
        </w:rPr>
        <w:instrText xml:space="preserve"> REF _Ref150507364 \h  \* MERGEFORMAT </w:instrText>
      </w:r>
      <w:r w:rsidRPr="003D0C09">
        <w:rPr>
          <w:rFonts w:asciiTheme="minorHAnsi" w:eastAsiaTheme="minorHAnsi" w:hAnsiTheme="minorHAnsi" w:cstheme="minorHAnsi"/>
          <w:i/>
          <w:iCs/>
          <w:highlight w:val="green"/>
        </w:rPr>
      </w:r>
      <w:r w:rsidRPr="003D0C09">
        <w:rPr>
          <w:rFonts w:asciiTheme="minorHAnsi" w:eastAsiaTheme="minorHAnsi" w:hAnsiTheme="minorHAnsi" w:cstheme="minorHAnsi"/>
          <w:i/>
          <w:iCs/>
          <w:highlight w:val="green"/>
        </w:rPr>
        <w:fldChar w:fldCharType="separate"/>
      </w:r>
      <w:r w:rsidRPr="002831AC">
        <w:rPr>
          <w:i/>
          <w:iCs/>
        </w:rPr>
        <w:t xml:space="preserve">Invulformulier </w:t>
      </w:r>
      <w:r w:rsidR="00A0554E">
        <w:rPr>
          <w:i/>
          <w:iCs/>
        </w:rPr>
        <w:t>3</w:t>
      </w:r>
      <w:r w:rsidRPr="002831AC">
        <w:rPr>
          <w:i/>
          <w:iCs/>
        </w:rPr>
        <w:t xml:space="preserve"> </w:t>
      </w:r>
      <w:r w:rsidRPr="001E0FAF">
        <w:rPr>
          <w:i/>
          <w:iCs/>
        </w:rPr>
        <w:t>referentie</w:t>
      </w:r>
      <w:r w:rsidRPr="003D0C09">
        <w:rPr>
          <w:rFonts w:asciiTheme="minorHAnsi" w:eastAsiaTheme="minorHAnsi" w:hAnsiTheme="minorHAnsi" w:cstheme="minorHAnsi"/>
          <w:i/>
          <w:iCs/>
          <w:highlight w:val="green"/>
        </w:rPr>
        <w:fldChar w:fldCharType="end"/>
      </w:r>
      <w:r w:rsidRPr="003D0C09">
        <w:rPr>
          <w:rFonts w:asciiTheme="minorHAnsi" w:eastAsiaTheme="minorHAnsi" w:hAnsiTheme="minorHAnsi" w:cstheme="minorHAnsi"/>
        </w:rPr>
        <w:t xml:space="preserve"> indienen.</w:t>
      </w:r>
    </w:p>
    <w:p w14:paraId="3C1DDB68" w14:textId="77777777" w:rsidR="00BD60CC" w:rsidRDefault="00BD60CC" w:rsidP="00405292">
      <w:pPr>
        <w:pStyle w:val="BasistekstVRU"/>
        <w:spacing w:after="0" w:line="240" w:lineRule="atLeast"/>
        <w:rPr>
          <w:rFonts w:asciiTheme="minorHAnsi" w:hAnsiTheme="minorHAnsi" w:cstheme="minorHAnsi"/>
        </w:rPr>
      </w:pPr>
    </w:p>
    <w:p w14:paraId="5857F6F3" w14:textId="4833E49F" w:rsidR="003D0C09" w:rsidRDefault="003D0C09" w:rsidP="00405292">
      <w:pPr>
        <w:pStyle w:val="BasistekstVRU"/>
        <w:spacing w:after="0" w:line="240" w:lineRule="atLeast"/>
        <w:rPr>
          <w:rFonts w:asciiTheme="minorHAnsi" w:hAnsiTheme="minorHAnsi" w:cstheme="minorHAnsi"/>
        </w:rPr>
      </w:pPr>
      <w:r w:rsidRPr="003D0C09">
        <w:rPr>
          <w:rFonts w:asciiTheme="minorHAnsi" w:hAnsiTheme="minorHAnsi" w:cstheme="minorHAnsi"/>
        </w:rPr>
        <w:t xml:space="preserve">Voor de beoordeling of aan de ervaringseis wordt voldaan, worden alleen referentieopdrachten, of delen daarvan, in aanmerking genomen die </w:t>
      </w:r>
      <w:r w:rsidR="00BD60CC">
        <w:rPr>
          <w:rFonts w:asciiTheme="minorHAnsi" w:hAnsiTheme="minorHAnsi" w:cstheme="minorHAnsi"/>
        </w:rPr>
        <w:t>i</w:t>
      </w:r>
      <w:r w:rsidRPr="003D0C09">
        <w:rPr>
          <w:rFonts w:asciiTheme="minorHAnsi" w:hAnsiTheme="minorHAnsi" w:cstheme="minorHAnsi"/>
        </w:rPr>
        <w:t xml:space="preserve">nschrijver zelf heeft uitgevoerd. Dus zonder tussenkomst van een onderaannemer. In het geval de </w:t>
      </w:r>
      <w:r w:rsidR="003921E8">
        <w:rPr>
          <w:rFonts w:asciiTheme="minorHAnsi" w:hAnsiTheme="minorHAnsi" w:cstheme="minorHAnsi"/>
        </w:rPr>
        <w:t>i</w:t>
      </w:r>
      <w:r w:rsidRPr="003D0C09">
        <w:rPr>
          <w:rFonts w:asciiTheme="minorHAnsi" w:hAnsiTheme="minorHAnsi" w:cstheme="minorHAnsi"/>
        </w:rPr>
        <w:t xml:space="preserve">nschrijver de referentieopdracht heeft verricht in een </w:t>
      </w:r>
      <w:r w:rsidR="00BD60CC">
        <w:rPr>
          <w:rFonts w:asciiTheme="minorHAnsi" w:hAnsiTheme="minorHAnsi" w:cstheme="minorHAnsi"/>
        </w:rPr>
        <w:t>s</w:t>
      </w:r>
      <w:r w:rsidRPr="003D0C09">
        <w:rPr>
          <w:rFonts w:asciiTheme="minorHAnsi" w:hAnsiTheme="minorHAnsi" w:cstheme="minorHAnsi"/>
        </w:rPr>
        <w:t xml:space="preserve">amenwerkingsverband, dan telt slechts zijn aandeel in de referentieopdracht mee bij de beoordeling of aan deze ervaringseis wordt voldaan. Ervaring van een onderaannemer wordt door de VRU uitsluitend in aanmerking genomen als bij </w:t>
      </w:r>
      <w:r w:rsidR="00BD60CC">
        <w:rPr>
          <w:rFonts w:asciiTheme="minorHAnsi" w:hAnsiTheme="minorHAnsi" w:cstheme="minorHAnsi"/>
        </w:rPr>
        <w:t>i</w:t>
      </w:r>
      <w:r w:rsidRPr="003D0C09">
        <w:rPr>
          <w:rFonts w:asciiTheme="minorHAnsi" w:hAnsiTheme="minorHAnsi" w:cstheme="minorHAnsi"/>
        </w:rPr>
        <w:t xml:space="preserve">nschrijving wordt vermeld dat een beroep wordt gedaan op de ervaring van deze derde en wordt voldaan aan de overige voorwaarden van paragraaf </w:t>
      </w:r>
      <w:r w:rsidRPr="00C827BC">
        <w:rPr>
          <w:rFonts w:asciiTheme="minorHAnsi" w:hAnsiTheme="minorHAnsi" w:cstheme="minorHAnsi"/>
        </w:rPr>
        <w:fldChar w:fldCharType="begin"/>
      </w:r>
      <w:r w:rsidRPr="00C827BC">
        <w:rPr>
          <w:rFonts w:asciiTheme="minorHAnsi" w:hAnsiTheme="minorHAnsi" w:cstheme="minorHAnsi"/>
        </w:rPr>
        <w:instrText xml:space="preserve"> REF _Ref150507542 \r \h  \* MERGEFORMAT </w:instrText>
      </w:r>
      <w:r w:rsidRPr="00C827BC">
        <w:rPr>
          <w:rFonts w:asciiTheme="minorHAnsi" w:hAnsiTheme="minorHAnsi" w:cstheme="minorHAnsi"/>
        </w:rPr>
      </w:r>
      <w:r w:rsidRPr="00C827BC">
        <w:rPr>
          <w:rFonts w:asciiTheme="minorHAnsi" w:hAnsiTheme="minorHAnsi" w:cstheme="minorHAnsi"/>
        </w:rPr>
        <w:fldChar w:fldCharType="separate"/>
      </w:r>
      <w:r w:rsidR="00B240A7" w:rsidRPr="00C827BC">
        <w:rPr>
          <w:rFonts w:asciiTheme="minorHAnsi" w:hAnsiTheme="minorHAnsi" w:cstheme="minorHAnsi"/>
        </w:rPr>
        <w:t>1</w:t>
      </w:r>
      <w:r w:rsidR="00C827BC" w:rsidRPr="00C827BC">
        <w:rPr>
          <w:rFonts w:asciiTheme="minorHAnsi" w:hAnsiTheme="minorHAnsi" w:cstheme="minorHAnsi"/>
        </w:rPr>
        <w:t>5</w:t>
      </w:r>
      <w:r w:rsidRPr="00C827BC">
        <w:rPr>
          <w:rFonts w:asciiTheme="minorHAnsi" w:hAnsiTheme="minorHAnsi" w:cstheme="minorHAnsi"/>
        </w:rPr>
        <w:t>.3</w:t>
      </w:r>
      <w:r w:rsidRPr="00C827BC">
        <w:rPr>
          <w:rFonts w:asciiTheme="minorHAnsi" w:hAnsiTheme="minorHAnsi" w:cstheme="minorHAnsi"/>
        </w:rPr>
        <w:fldChar w:fldCharType="end"/>
      </w:r>
      <w:r w:rsidRPr="00C827BC">
        <w:rPr>
          <w:rFonts w:asciiTheme="minorHAnsi" w:hAnsiTheme="minorHAnsi" w:cstheme="minorHAnsi"/>
        </w:rPr>
        <w:t>. In</w:t>
      </w:r>
      <w:r w:rsidRPr="003D0C09">
        <w:rPr>
          <w:rFonts w:asciiTheme="minorHAnsi" w:hAnsiTheme="minorHAnsi" w:cstheme="minorHAnsi"/>
        </w:rPr>
        <w:t xml:space="preserve"> geval wordt ingeschreven als een </w:t>
      </w:r>
      <w:r w:rsidR="00BD60CC">
        <w:rPr>
          <w:rFonts w:asciiTheme="minorHAnsi" w:hAnsiTheme="minorHAnsi" w:cstheme="minorHAnsi"/>
        </w:rPr>
        <w:t>s</w:t>
      </w:r>
      <w:r w:rsidRPr="003D0C09">
        <w:rPr>
          <w:rFonts w:asciiTheme="minorHAnsi" w:hAnsiTheme="minorHAnsi" w:cstheme="minorHAnsi"/>
        </w:rPr>
        <w:t xml:space="preserve">amenwerkingsverband, wordt geëist dat de leden van het </w:t>
      </w:r>
      <w:r w:rsidR="00BD60CC">
        <w:rPr>
          <w:rFonts w:asciiTheme="minorHAnsi" w:hAnsiTheme="minorHAnsi" w:cstheme="minorHAnsi"/>
        </w:rPr>
        <w:t>s</w:t>
      </w:r>
      <w:r w:rsidRPr="003D0C09">
        <w:rPr>
          <w:rFonts w:asciiTheme="minorHAnsi" w:hAnsiTheme="minorHAnsi" w:cstheme="minorHAnsi"/>
        </w:rPr>
        <w:t xml:space="preserve">amenwerkingsverband samen aan deze ervaringseis kunnen voldoen. </w:t>
      </w:r>
    </w:p>
    <w:p w14:paraId="13C29A0F" w14:textId="77777777" w:rsidR="00BD60CC" w:rsidRPr="003D0C09" w:rsidRDefault="00BD60CC" w:rsidP="00405292">
      <w:pPr>
        <w:pStyle w:val="BasistekstVRU"/>
        <w:spacing w:after="0" w:line="240" w:lineRule="atLeast"/>
        <w:rPr>
          <w:rFonts w:asciiTheme="minorHAnsi" w:hAnsiTheme="minorHAnsi" w:cstheme="minorHAnsi"/>
        </w:rPr>
      </w:pPr>
    </w:p>
    <w:p w14:paraId="41A99B5F" w14:textId="3AFBAEA9" w:rsidR="003D0C09" w:rsidRPr="00BC3AFB" w:rsidRDefault="00BC3AFB" w:rsidP="00405292">
      <w:pPr>
        <w:pStyle w:val="BasistekstVRU"/>
        <w:spacing w:after="0" w:line="240" w:lineRule="atLeast"/>
        <w:rPr>
          <w:rFonts w:asciiTheme="minorHAnsi" w:hAnsiTheme="minorHAnsi" w:cstheme="minorHAnsi"/>
        </w:rPr>
      </w:pPr>
      <w:r>
        <w:rPr>
          <w:rFonts w:asciiTheme="minorHAnsi" w:hAnsiTheme="minorHAnsi" w:cstheme="minorHAnsi"/>
        </w:rPr>
        <w:t xml:space="preserve">De VRU kan zonder tussenkomst van de inschrijver contact opnemen met de referent om deze te controleren. </w:t>
      </w:r>
      <w:r w:rsidR="003D0C09" w:rsidRPr="003D0C09">
        <w:rPr>
          <w:rFonts w:asciiTheme="minorHAnsi" w:eastAsiaTheme="minorHAnsi" w:hAnsiTheme="minorHAnsi" w:cstheme="minorHAnsi"/>
        </w:rPr>
        <w:t xml:space="preserve">Als een </w:t>
      </w:r>
      <w:r w:rsidR="00BD60CC">
        <w:rPr>
          <w:rFonts w:asciiTheme="minorHAnsi" w:eastAsiaTheme="minorHAnsi" w:hAnsiTheme="minorHAnsi" w:cstheme="minorHAnsi"/>
        </w:rPr>
        <w:t>i</w:t>
      </w:r>
      <w:r w:rsidR="003D0C09" w:rsidRPr="003D0C09">
        <w:rPr>
          <w:rFonts w:asciiTheme="minorHAnsi" w:eastAsiaTheme="minorHAnsi" w:hAnsiTheme="minorHAnsi" w:cstheme="minorHAnsi"/>
        </w:rPr>
        <w:t xml:space="preserve">nschrijver niet aan alle kerncompetenties voldoet, is de </w:t>
      </w:r>
      <w:r>
        <w:rPr>
          <w:rFonts w:asciiTheme="minorHAnsi" w:eastAsiaTheme="minorHAnsi" w:hAnsiTheme="minorHAnsi" w:cstheme="minorHAnsi"/>
        </w:rPr>
        <w:t>i</w:t>
      </w:r>
      <w:r w:rsidR="003D0C09" w:rsidRPr="003D0C09">
        <w:rPr>
          <w:rFonts w:asciiTheme="minorHAnsi" w:eastAsiaTheme="minorHAnsi" w:hAnsiTheme="minorHAnsi" w:cstheme="minorHAnsi"/>
        </w:rPr>
        <w:t>nschrijving ongeldig</w:t>
      </w:r>
      <w:r w:rsidR="00F8640D">
        <w:rPr>
          <w:rFonts w:asciiTheme="minorHAnsi" w:eastAsiaTheme="minorHAnsi" w:hAnsiTheme="minorHAnsi" w:cstheme="minorHAnsi"/>
        </w:rPr>
        <w:t xml:space="preserve"> en </w:t>
      </w:r>
      <w:r w:rsidR="00C10C52">
        <w:rPr>
          <w:rFonts w:asciiTheme="minorHAnsi" w:eastAsiaTheme="minorHAnsi" w:hAnsiTheme="minorHAnsi" w:cstheme="minorHAnsi"/>
        </w:rPr>
        <w:t xml:space="preserve">sluit de VRU de inschrijving </w:t>
      </w:r>
      <w:r w:rsidR="003D0C09" w:rsidRPr="003D0C09">
        <w:rPr>
          <w:rFonts w:asciiTheme="minorHAnsi" w:eastAsiaTheme="minorHAnsi" w:hAnsiTheme="minorHAnsi" w:cstheme="minorHAnsi"/>
        </w:rPr>
        <w:t>uit van verdere deelname aan de aanbestedingsprocedure.</w:t>
      </w:r>
    </w:p>
    <w:p w14:paraId="59A1F1D0" w14:textId="77777777" w:rsidR="00F8640D" w:rsidRPr="003D0C09" w:rsidRDefault="00F8640D" w:rsidP="00405292">
      <w:pPr>
        <w:pStyle w:val="BasistekstVRU"/>
        <w:spacing w:after="0" w:line="240" w:lineRule="atLeast"/>
        <w:rPr>
          <w:rFonts w:asciiTheme="minorHAnsi" w:eastAsiaTheme="minorHAnsi" w:hAnsiTheme="minorHAnsi" w:cstheme="minorHAnsi"/>
        </w:rPr>
      </w:pPr>
    </w:p>
    <w:p w14:paraId="22BA7636" w14:textId="77777777" w:rsidR="003D0C09" w:rsidRPr="003D0C09" w:rsidRDefault="003D0C09" w:rsidP="00405292">
      <w:pPr>
        <w:pStyle w:val="BasistekstVRU"/>
        <w:spacing w:after="0" w:line="240" w:lineRule="atLeast"/>
        <w:rPr>
          <w:rFonts w:asciiTheme="minorHAnsi" w:hAnsiTheme="minorHAnsi" w:cstheme="minorHAnsi"/>
        </w:rPr>
      </w:pPr>
      <w:r w:rsidRPr="003D0C09">
        <w:rPr>
          <w:rFonts w:asciiTheme="minorHAnsi" w:hAnsiTheme="minorHAnsi" w:cstheme="minorHAnsi"/>
        </w:rPr>
        <w:t>Voor deze aanbesteding zijn de volgende kerncompetenties met betrekking tot de technische- en beroepsbekwaamheid relevant:</w:t>
      </w:r>
    </w:p>
    <w:p w14:paraId="6655C244" w14:textId="2D6EB9F8" w:rsidR="003D0C09" w:rsidRPr="00EA2BCE" w:rsidRDefault="00EA2BCE" w:rsidP="009864E2">
      <w:pPr>
        <w:pStyle w:val="Opsommingnummer1eniveauVRU"/>
        <w:numPr>
          <w:ilvl w:val="0"/>
          <w:numId w:val="31"/>
        </w:numPr>
        <w:spacing w:line="240" w:lineRule="atLeast"/>
        <w:rPr>
          <w:rFonts w:asciiTheme="minorHAnsi" w:hAnsiTheme="minorHAnsi" w:cstheme="minorHAnsi"/>
        </w:rPr>
      </w:pPr>
      <w:r w:rsidRPr="00EA2BCE">
        <w:rPr>
          <w:rStyle w:val="normaltextrun"/>
          <w:rFonts w:cs="Calibri"/>
        </w:rPr>
        <w:t>Het uitvoeren van bijscholing BLS/AED door middel van protocol LPLHB aan deelnemers binnen een veiligheidsregio dan wel een andere organisatie in het veiligheidsdomein;</w:t>
      </w:r>
    </w:p>
    <w:p w14:paraId="030AA3F1" w14:textId="54345853" w:rsidR="003D0C09" w:rsidRPr="00AA0F78" w:rsidRDefault="00AA0F78" w:rsidP="009864E2">
      <w:pPr>
        <w:pStyle w:val="Opsommingnummer1eniveauVRU"/>
        <w:numPr>
          <w:ilvl w:val="0"/>
          <w:numId w:val="31"/>
        </w:numPr>
        <w:spacing w:line="240" w:lineRule="atLeast"/>
        <w:rPr>
          <w:rFonts w:asciiTheme="minorHAnsi" w:hAnsiTheme="minorHAnsi" w:cstheme="minorHAnsi"/>
        </w:rPr>
      </w:pPr>
      <w:r w:rsidRPr="00AA0F78">
        <w:rPr>
          <w:rStyle w:val="normaltextrun"/>
          <w:rFonts w:cs="Calibri"/>
        </w:rPr>
        <w:t xml:space="preserve">Het uitvoeren en beoordelen van opleidingen Brandweer 2.0 (Manschap) conform de ´Toetswijzer Manschap 2.0´ die is vastgesteld door het NIPV aan deelnemers binnen een veiligheidsregio dan wel </w:t>
      </w:r>
      <w:r w:rsidR="00FD3FAC">
        <w:rPr>
          <w:rStyle w:val="normaltextrun"/>
          <w:rFonts w:cs="Calibri"/>
        </w:rPr>
        <w:t>v</w:t>
      </w:r>
      <w:r w:rsidR="00C52020">
        <w:rPr>
          <w:rStyle w:val="normaltextrun"/>
          <w:rFonts w:cs="Calibri"/>
        </w:rPr>
        <w:t>eiligheidsdomein</w:t>
      </w:r>
      <w:r w:rsidRPr="00AA0F78">
        <w:rPr>
          <w:rStyle w:val="normaltextrun"/>
          <w:rFonts w:cs="Calibri"/>
        </w:rPr>
        <w:t>.</w:t>
      </w:r>
    </w:p>
    <w:p w14:paraId="41A062F1" w14:textId="77777777" w:rsidR="00F8640D" w:rsidRPr="003D0C09" w:rsidRDefault="00F8640D" w:rsidP="00405292">
      <w:pPr>
        <w:pStyle w:val="Opsommingnummer1eniveauVRU"/>
        <w:numPr>
          <w:ilvl w:val="0"/>
          <w:numId w:val="0"/>
        </w:numPr>
        <w:spacing w:line="240" w:lineRule="atLeast"/>
        <w:ind w:left="284"/>
        <w:rPr>
          <w:rFonts w:asciiTheme="minorHAnsi" w:hAnsiTheme="minorHAnsi" w:cstheme="minorHAnsi"/>
        </w:rPr>
      </w:pPr>
    </w:p>
    <w:p w14:paraId="14E58D34" w14:textId="77777777" w:rsidR="003D0C09" w:rsidRPr="00F8640D" w:rsidRDefault="003D0C09" w:rsidP="00405292">
      <w:pPr>
        <w:pStyle w:val="BasistekstVRU"/>
        <w:spacing w:after="0" w:line="240" w:lineRule="atLeast"/>
        <w:rPr>
          <w:rFonts w:eastAsiaTheme="minorHAnsi"/>
          <w:u w:val="single"/>
          <w:lang w:bidi="ar-SA"/>
        </w:rPr>
      </w:pPr>
      <w:r w:rsidRPr="00F8640D">
        <w:rPr>
          <w:rFonts w:eastAsiaTheme="minorHAnsi"/>
          <w:u w:val="single"/>
          <w:lang w:bidi="ar-SA"/>
        </w:rPr>
        <w:t>Bewijsmiddelen:</w:t>
      </w:r>
    </w:p>
    <w:p w14:paraId="12D16916" w14:textId="3CEB269D" w:rsidR="003D0C09" w:rsidRDefault="003D0C09" w:rsidP="00405292">
      <w:pPr>
        <w:pStyle w:val="BasistekstVRU"/>
        <w:spacing w:after="0" w:line="240" w:lineRule="atLeast"/>
        <w:rPr>
          <w:rFonts w:asciiTheme="minorHAnsi" w:eastAsiaTheme="minorHAnsi" w:hAnsiTheme="minorHAnsi" w:cstheme="minorHAnsi"/>
        </w:rPr>
      </w:pPr>
      <w:r w:rsidRPr="003D0C09">
        <w:rPr>
          <w:rFonts w:asciiTheme="minorHAnsi" w:hAnsiTheme="minorHAnsi" w:cstheme="minorHAnsi"/>
        </w:rPr>
        <w:t xml:space="preserve">Ten bewijze dat de </w:t>
      </w:r>
      <w:r w:rsidR="00F8640D">
        <w:rPr>
          <w:rFonts w:asciiTheme="minorHAnsi" w:hAnsiTheme="minorHAnsi" w:cstheme="minorHAnsi"/>
        </w:rPr>
        <w:t>i</w:t>
      </w:r>
      <w:r w:rsidRPr="003D0C09">
        <w:rPr>
          <w:rFonts w:asciiTheme="minorHAnsi" w:hAnsiTheme="minorHAnsi" w:cstheme="minorHAnsi"/>
        </w:rPr>
        <w:t xml:space="preserve">nschrijver aan deze eis voldoet, dient </w:t>
      </w:r>
      <w:r w:rsidR="00F8640D">
        <w:rPr>
          <w:rFonts w:asciiTheme="minorHAnsi" w:hAnsiTheme="minorHAnsi" w:cstheme="minorHAnsi"/>
        </w:rPr>
        <w:t>i</w:t>
      </w:r>
      <w:r w:rsidRPr="003D0C09">
        <w:rPr>
          <w:rFonts w:asciiTheme="minorHAnsi" w:hAnsiTheme="minorHAnsi" w:cstheme="minorHAnsi"/>
        </w:rPr>
        <w:t xml:space="preserve">nschrijver per kerncompetentie bij zijn </w:t>
      </w:r>
      <w:r w:rsidR="00F8640D">
        <w:rPr>
          <w:rFonts w:asciiTheme="minorHAnsi" w:hAnsiTheme="minorHAnsi" w:cstheme="minorHAnsi"/>
        </w:rPr>
        <w:t>i</w:t>
      </w:r>
      <w:r w:rsidRPr="003D0C09">
        <w:rPr>
          <w:rFonts w:asciiTheme="minorHAnsi" w:hAnsiTheme="minorHAnsi" w:cstheme="minorHAnsi"/>
        </w:rPr>
        <w:t xml:space="preserve">nschrijving een volledig ingevuld </w:t>
      </w:r>
      <w:r w:rsidRPr="006E1E43">
        <w:rPr>
          <w:rFonts w:asciiTheme="minorHAnsi" w:hAnsiTheme="minorHAnsi" w:cstheme="minorHAnsi"/>
          <w:i/>
          <w:iCs/>
        </w:rPr>
        <w:fldChar w:fldCharType="begin"/>
      </w:r>
      <w:r w:rsidRPr="006E1E43">
        <w:rPr>
          <w:rFonts w:asciiTheme="minorHAnsi" w:hAnsiTheme="minorHAnsi" w:cstheme="minorHAnsi"/>
          <w:i/>
          <w:iCs/>
        </w:rPr>
        <w:instrText xml:space="preserve"> REF _Ref150507364 \h  \* MERGEFORMAT </w:instrText>
      </w:r>
      <w:r w:rsidRPr="006E1E43">
        <w:rPr>
          <w:rFonts w:asciiTheme="minorHAnsi" w:hAnsiTheme="minorHAnsi" w:cstheme="minorHAnsi"/>
          <w:i/>
          <w:iCs/>
        </w:rPr>
      </w:r>
      <w:r w:rsidRPr="006E1E43">
        <w:rPr>
          <w:rFonts w:asciiTheme="minorHAnsi" w:hAnsiTheme="minorHAnsi" w:cstheme="minorHAnsi"/>
          <w:i/>
          <w:iCs/>
        </w:rPr>
        <w:fldChar w:fldCharType="separate"/>
      </w:r>
      <w:r w:rsidRPr="006E1E43">
        <w:rPr>
          <w:i/>
          <w:iCs/>
        </w:rPr>
        <w:t xml:space="preserve">Invulformulier </w:t>
      </w:r>
      <w:r w:rsidR="006E1E43" w:rsidRPr="006E1E43">
        <w:rPr>
          <w:i/>
          <w:iCs/>
        </w:rPr>
        <w:t>3</w:t>
      </w:r>
      <w:r w:rsidRPr="006E1E43">
        <w:rPr>
          <w:i/>
          <w:iCs/>
        </w:rPr>
        <w:t xml:space="preserve"> referentie</w:t>
      </w:r>
      <w:r w:rsidRPr="006E1E43">
        <w:rPr>
          <w:rFonts w:asciiTheme="minorHAnsi" w:hAnsiTheme="minorHAnsi" w:cstheme="minorHAnsi"/>
          <w:i/>
          <w:iCs/>
        </w:rPr>
        <w:fldChar w:fldCharType="end"/>
      </w:r>
      <w:r w:rsidRPr="006E1E43">
        <w:rPr>
          <w:rFonts w:asciiTheme="minorHAnsi" w:hAnsiTheme="minorHAnsi" w:cstheme="minorHAnsi"/>
        </w:rPr>
        <w:t xml:space="preserve"> in</w:t>
      </w:r>
      <w:r w:rsidRPr="003D0C09">
        <w:rPr>
          <w:rFonts w:asciiTheme="minorHAnsi" w:hAnsiTheme="minorHAnsi" w:cstheme="minorHAnsi"/>
        </w:rPr>
        <w:t xml:space="preserve"> die ondertekend is door de referent.</w:t>
      </w:r>
      <w:r w:rsidR="006C3354">
        <w:rPr>
          <w:rFonts w:asciiTheme="minorHAnsi" w:hAnsiTheme="minorHAnsi" w:cstheme="minorHAnsi"/>
        </w:rPr>
        <w:t xml:space="preserve"> </w:t>
      </w:r>
      <w:r w:rsidRPr="003D0C09">
        <w:rPr>
          <w:rFonts w:asciiTheme="minorHAnsi" w:eastAsiaTheme="minorHAnsi" w:hAnsiTheme="minorHAnsi" w:cstheme="minorHAnsi"/>
        </w:rPr>
        <w:t xml:space="preserve">Als de </w:t>
      </w:r>
      <w:r w:rsidR="006C3354">
        <w:rPr>
          <w:rFonts w:asciiTheme="minorHAnsi" w:eastAsiaTheme="minorHAnsi" w:hAnsiTheme="minorHAnsi" w:cstheme="minorHAnsi"/>
        </w:rPr>
        <w:t>i</w:t>
      </w:r>
      <w:r w:rsidRPr="003D0C09">
        <w:rPr>
          <w:rFonts w:asciiTheme="minorHAnsi" w:eastAsiaTheme="minorHAnsi" w:hAnsiTheme="minorHAnsi" w:cstheme="minorHAnsi"/>
        </w:rPr>
        <w:t xml:space="preserve">nschrijver een beroep doet op de geschiktheid van een derde dient de </w:t>
      </w:r>
      <w:r w:rsidR="006C3354">
        <w:rPr>
          <w:rFonts w:asciiTheme="minorHAnsi" w:eastAsiaTheme="minorHAnsi" w:hAnsiTheme="minorHAnsi" w:cstheme="minorHAnsi"/>
        </w:rPr>
        <w:t>i</w:t>
      </w:r>
      <w:r w:rsidRPr="003D0C09">
        <w:rPr>
          <w:rFonts w:asciiTheme="minorHAnsi" w:eastAsiaTheme="minorHAnsi" w:hAnsiTheme="minorHAnsi" w:cstheme="minorHAnsi"/>
        </w:rPr>
        <w:t>nschrijver (daarnaast) per kerncompetentie ten aanzien waarvan hij zich op een derde beroept een volledig door die derde èn referent rechtsgeldig ondertekend</w:t>
      </w:r>
      <w:r w:rsidRPr="006E1E43">
        <w:rPr>
          <w:rFonts w:asciiTheme="minorHAnsi" w:eastAsiaTheme="minorHAnsi" w:hAnsiTheme="minorHAnsi" w:cstheme="minorHAnsi"/>
        </w:rPr>
        <w:t>e</w:t>
      </w:r>
      <w:r w:rsidRPr="006E1E43">
        <w:rPr>
          <w:rFonts w:asciiTheme="minorHAnsi" w:eastAsiaTheme="minorHAnsi" w:hAnsiTheme="minorHAnsi" w:cstheme="minorHAnsi"/>
          <w:i/>
          <w:iCs/>
        </w:rPr>
        <w:t xml:space="preserve"> </w:t>
      </w:r>
      <w:r w:rsidRPr="006E1E43">
        <w:rPr>
          <w:rFonts w:asciiTheme="minorHAnsi" w:eastAsiaTheme="minorHAnsi" w:hAnsiTheme="minorHAnsi" w:cstheme="minorHAnsi"/>
          <w:i/>
          <w:iCs/>
        </w:rPr>
        <w:fldChar w:fldCharType="begin"/>
      </w:r>
      <w:r w:rsidRPr="006E1E43">
        <w:rPr>
          <w:rFonts w:asciiTheme="minorHAnsi" w:eastAsiaTheme="minorHAnsi" w:hAnsiTheme="minorHAnsi" w:cstheme="minorHAnsi"/>
          <w:i/>
          <w:iCs/>
        </w:rPr>
        <w:instrText xml:space="preserve"> REF _Ref150507364 \h  \* MERGEFORMAT </w:instrText>
      </w:r>
      <w:r w:rsidRPr="006E1E43">
        <w:rPr>
          <w:rFonts w:asciiTheme="minorHAnsi" w:eastAsiaTheme="minorHAnsi" w:hAnsiTheme="minorHAnsi" w:cstheme="minorHAnsi"/>
          <w:i/>
          <w:iCs/>
        </w:rPr>
      </w:r>
      <w:r w:rsidRPr="006E1E43">
        <w:rPr>
          <w:rFonts w:asciiTheme="minorHAnsi" w:eastAsiaTheme="minorHAnsi" w:hAnsiTheme="minorHAnsi" w:cstheme="minorHAnsi"/>
          <w:i/>
          <w:iCs/>
        </w:rPr>
        <w:fldChar w:fldCharType="separate"/>
      </w:r>
      <w:r w:rsidRPr="006E1E43">
        <w:rPr>
          <w:i/>
          <w:iCs/>
        </w:rPr>
        <w:t xml:space="preserve">Invulformulier </w:t>
      </w:r>
      <w:r w:rsidR="006E1E43" w:rsidRPr="006E1E43">
        <w:rPr>
          <w:i/>
          <w:iCs/>
        </w:rPr>
        <w:t>3</w:t>
      </w:r>
      <w:r w:rsidRPr="006E1E43">
        <w:rPr>
          <w:i/>
          <w:iCs/>
        </w:rPr>
        <w:t xml:space="preserve"> referentie</w:t>
      </w:r>
      <w:r w:rsidRPr="006E1E43">
        <w:rPr>
          <w:rFonts w:asciiTheme="minorHAnsi" w:eastAsiaTheme="minorHAnsi" w:hAnsiTheme="minorHAnsi" w:cstheme="minorHAnsi"/>
          <w:i/>
          <w:iCs/>
        </w:rPr>
        <w:fldChar w:fldCharType="end"/>
      </w:r>
      <w:r w:rsidRPr="003D0C09">
        <w:rPr>
          <w:rFonts w:asciiTheme="minorHAnsi" w:eastAsiaTheme="minorHAnsi" w:hAnsiTheme="minorHAnsi" w:cstheme="minorHAnsi"/>
        </w:rPr>
        <w:t xml:space="preserve"> in te dienen.</w:t>
      </w:r>
    </w:p>
    <w:p w14:paraId="4F735CFE" w14:textId="77777777" w:rsidR="00104339" w:rsidRDefault="00104339" w:rsidP="00405292">
      <w:pPr>
        <w:pStyle w:val="BasistekstVRU"/>
        <w:spacing w:after="0" w:line="240" w:lineRule="atLeast"/>
        <w:rPr>
          <w:rFonts w:asciiTheme="minorHAnsi" w:eastAsiaTheme="minorHAnsi" w:hAnsiTheme="minorHAnsi" w:cstheme="minorHAnsi"/>
        </w:rPr>
      </w:pPr>
    </w:p>
    <w:p w14:paraId="440AE34C" w14:textId="77777777" w:rsidR="00104339" w:rsidRPr="008C748A" w:rsidRDefault="00104339" w:rsidP="002E7CB1">
      <w:pPr>
        <w:pStyle w:val="Kop3"/>
        <w:spacing w:before="0" w:line="240" w:lineRule="atLeast"/>
        <w:rPr>
          <w:color w:val="F28C00"/>
        </w:rPr>
      </w:pPr>
      <w:bookmarkStart w:id="37" w:name="_Toc207021693"/>
      <w:r w:rsidRPr="008C748A">
        <w:rPr>
          <w:color w:val="F28C00"/>
        </w:rPr>
        <w:t>Geschiktheidseis 5: Kwaliteitsmanagementsysteem</w:t>
      </w:r>
      <w:bookmarkEnd w:id="37"/>
      <w:r w:rsidRPr="008C748A">
        <w:rPr>
          <w:color w:val="F28C00"/>
        </w:rPr>
        <w:t xml:space="preserve"> </w:t>
      </w:r>
    </w:p>
    <w:p w14:paraId="70BEAA55" w14:textId="32AA1041" w:rsidR="00104339" w:rsidRPr="00200ADA" w:rsidRDefault="00104339"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Een </w:t>
      </w:r>
      <w:r w:rsidR="003D30B3" w:rsidRPr="00200ADA">
        <w:rPr>
          <w:rFonts w:asciiTheme="minorHAnsi" w:eastAsiaTheme="minorHAnsi" w:hAnsiTheme="minorHAnsi" w:cstheme="minorHAnsi"/>
        </w:rPr>
        <w:t>i</w:t>
      </w:r>
      <w:r w:rsidRPr="00200ADA">
        <w:rPr>
          <w:rFonts w:asciiTheme="minorHAnsi" w:eastAsiaTheme="minorHAnsi" w:hAnsiTheme="minorHAnsi" w:cstheme="minorHAnsi"/>
        </w:rPr>
        <w:t>nschrijver dient, op straffe van uitsluiting van de aanbestedingsprocedure, te beschikken over een kwaliteitsmanagementsysteem conform de norm NEN-EN-ISO 9001: 2008 of NEN-EN-ISO 9001:2015.</w:t>
      </w:r>
    </w:p>
    <w:p w14:paraId="5D9962E8" w14:textId="122D7DA7" w:rsidR="00104339" w:rsidRPr="00200ADA" w:rsidRDefault="00104339"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De </w:t>
      </w:r>
      <w:r w:rsidR="003D30B3" w:rsidRPr="00200ADA">
        <w:rPr>
          <w:rFonts w:asciiTheme="minorHAnsi" w:eastAsiaTheme="minorHAnsi" w:hAnsiTheme="minorHAnsi" w:cstheme="minorHAnsi"/>
        </w:rPr>
        <w:t>i</w:t>
      </w:r>
      <w:r w:rsidRPr="00200ADA">
        <w:rPr>
          <w:rFonts w:asciiTheme="minorHAnsi" w:eastAsiaTheme="minorHAnsi" w:hAnsiTheme="minorHAnsi" w:cstheme="minorHAnsi"/>
        </w:rPr>
        <w:t xml:space="preserve">nschrijver dient dit aan te tonen door een van de volgende bewijsmiddelen: </w:t>
      </w:r>
    </w:p>
    <w:p w14:paraId="60744B00" w14:textId="77777777" w:rsidR="00104339" w:rsidRPr="00200ADA" w:rsidRDefault="00104339" w:rsidP="009864E2">
      <w:pPr>
        <w:pStyle w:val="Opsommingnummer1eniveauVRU"/>
        <w:numPr>
          <w:ilvl w:val="0"/>
          <w:numId w:val="33"/>
        </w:numPr>
        <w:spacing w:line="240" w:lineRule="atLeast"/>
        <w:rPr>
          <w:rFonts w:asciiTheme="minorHAnsi" w:eastAsiaTheme="minorHAnsi" w:hAnsiTheme="minorHAnsi" w:cstheme="minorHAnsi"/>
        </w:rPr>
      </w:pPr>
      <w:r w:rsidRPr="00200ADA">
        <w:rPr>
          <w:rFonts w:asciiTheme="minorHAnsi" w:eastAsiaTheme="minorHAnsi" w:hAnsiTheme="minorHAnsi" w:cstheme="minorHAnsi"/>
        </w:rPr>
        <w:t>Een geldig kwaliteitsmanagementsysteemcertificaat conform de norm NEN-EN-ISO 001:2008 of NEN-EN-ISO 9001:2015 afgegeven door een certificerende instelling die is erkend door de Raad van Accreditatie.</w:t>
      </w:r>
    </w:p>
    <w:p w14:paraId="686E2E57" w14:textId="77777777" w:rsidR="00104339" w:rsidRPr="00200ADA" w:rsidRDefault="00104339" w:rsidP="009864E2">
      <w:pPr>
        <w:pStyle w:val="Opsommingnummer1eniveauVRU"/>
        <w:numPr>
          <w:ilvl w:val="0"/>
          <w:numId w:val="33"/>
        </w:numPr>
        <w:spacing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Een geldig certificaat dat minimaal gelijkwaardig is aan de NEN-EN-ISO 9001:2008 of NEN-EN-ISO 9001:2015 norm en is afgegeven door een certificerende instelling die is erkend door de Raad van Accreditatie. </w:t>
      </w:r>
    </w:p>
    <w:p w14:paraId="65F4BCA9" w14:textId="77777777" w:rsidR="00104339" w:rsidRPr="00200ADA" w:rsidRDefault="00104339" w:rsidP="009864E2">
      <w:pPr>
        <w:pStyle w:val="Opsommingnummer1eniveauVRU"/>
        <w:numPr>
          <w:ilvl w:val="0"/>
          <w:numId w:val="33"/>
        </w:numPr>
        <w:spacing w:line="240" w:lineRule="atLeast"/>
        <w:rPr>
          <w:rFonts w:asciiTheme="minorHAnsi" w:eastAsiaTheme="minorHAnsi" w:hAnsiTheme="minorHAnsi" w:cstheme="minorHAnsi"/>
        </w:rPr>
      </w:pPr>
      <w:r w:rsidRPr="00200ADA">
        <w:rPr>
          <w:rFonts w:asciiTheme="minorHAnsi" w:eastAsiaTheme="minorHAnsi" w:hAnsiTheme="minorHAnsi" w:cstheme="minorHAnsi"/>
        </w:rPr>
        <w:t>Een ander (eigen) kwaliteitsmanagementsysteem dat minimaal gelijkwaardig is aan de NEN-EN-ISO 9001:2008 of NEN-EN-ISO 9001:2015 norm. De VRU beschouwt het ander (eigen) kwaliteitsmanagementsysteem als gelijkwaardig aan de NEN-EN-ISO 9001: 2008 of NEN-EN-ISO 9001:2015 norm, indien dit kwaliteitsmanagementsysteem minimaal de volgende aspecten omvat:</w:t>
      </w:r>
    </w:p>
    <w:p w14:paraId="78F67F4D"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Een beleidsverklaring van het management, waaruit volgt dat het kwaliteitsbeleid bekend is bij alle medewerkers, dat het geschikt is voor de organisatie en dat het op regelmatige basis wordt beoordeeld. </w:t>
      </w:r>
    </w:p>
    <w:p w14:paraId="237E99FF"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SMART-geformuleerde doelstellingen om kwalitatief goede diensten/producten te leveren.</w:t>
      </w:r>
    </w:p>
    <w:p w14:paraId="4AE68A34"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Functieomschrijvingen (bekwaamheidseisen, verantwoordelijkheden en bevoegdheden) voor personeel dat werkzaamheden uitvoert die van invloed zijn op de kwaliteit van de te leveren diensten/producten. </w:t>
      </w:r>
    </w:p>
    <w:p w14:paraId="0950BA12"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Een interne communicatiestructuur (management en de rest van de organisatie) en een externe communicatiestructuur (met de externe klant).</w:t>
      </w:r>
    </w:p>
    <w:p w14:paraId="78FEFB75"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De beheerste omstandigheden, waaronder het productieproces plaatsvindt/de diensten worden verricht en de bijbehorende procedures en werkinstructies. </w:t>
      </w:r>
    </w:p>
    <w:p w14:paraId="6901BD2C"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Criteria voor beoordeling, goedkeuring en oplevering van de producten/diensten.</w:t>
      </w:r>
    </w:p>
    <w:p w14:paraId="02C342FD"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Het inkoopproces met bijbehorende inkoopspecificaties en goedgekeurde leveranciers/dienstverleners.</w:t>
      </w:r>
    </w:p>
    <w:p w14:paraId="17ED9D02"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Een klachtenprocedure die erop toeziet dat klachten op zo’n wijze worden opgelost, dat deze in de toekomst niet meer voorkomen.</w:t>
      </w:r>
    </w:p>
    <w:p w14:paraId="11AD18F1"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De wijze waarop documenten bij de Inschrijver worden beheerd. In ieder geval dient hieruit te volgen dat de in gebruik zijnde documenten zijn voorzien van een revisiedatum en versienummer. </w:t>
      </w:r>
    </w:p>
    <w:p w14:paraId="14A92498" w14:textId="77777777" w:rsidR="003D30B3" w:rsidRPr="00200ADA" w:rsidRDefault="003D30B3" w:rsidP="00405292">
      <w:pPr>
        <w:pStyle w:val="BasistekstVRU"/>
        <w:spacing w:after="0" w:line="240" w:lineRule="atLeast"/>
        <w:rPr>
          <w:rFonts w:asciiTheme="minorHAnsi" w:eastAsiaTheme="minorHAnsi" w:hAnsiTheme="minorHAnsi" w:cstheme="minorHAnsi"/>
        </w:rPr>
      </w:pPr>
    </w:p>
    <w:p w14:paraId="38A29D68" w14:textId="6AD4DA6E" w:rsidR="00104339" w:rsidRPr="00200ADA" w:rsidRDefault="00104339"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Voor een </w:t>
      </w:r>
      <w:r w:rsidR="003D30B3" w:rsidRPr="00200ADA">
        <w:rPr>
          <w:rFonts w:asciiTheme="minorHAnsi" w:eastAsiaTheme="minorHAnsi" w:hAnsiTheme="minorHAnsi" w:cstheme="minorHAnsi"/>
        </w:rPr>
        <w:t>s</w:t>
      </w:r>
      <w:r w:rsidRPr="00200ADA">
        <w:rPr>
          <w:rFonts w:asciiTheme="minorHAnsi" w:eastAsiaTheme="minorHAnsi" w:hAnsiTheme="minorHAnsi" w:cstheme="minorHAnsi"/>
        </w:rPr>
        <w:t xml:space="preserve">amenwerkingsverband geldt dat de leden van het </w:t>
      </w:r>
      <w:r w:rsidR="003D30B3" w:rsidRPr="00200ADA">
        <w:rPr>
          <w:rFonts w:asciiTheme="minorHAnsi" w:eastAsiaTheme="minorHAnsi" w:hAnsiTheme="minorHAnsi" w:cstheme="minorHAnsi"/>
        </w:rPr>
        <w:t>s</w:t>
      </w:r>
      <w:r w:rsidRPr="00200ADA">
        <w:rPr>
          <w:rFonts w:asciiTheme="minorHAnsi" w:eastAsiaTheme="minorHAnsi" w:hAnsiTheme="minorHAnsi" w:cstheme="minorHAnsi"/>
        </w:rPr>
        <w:t xml:space="preserve">amenwerkingsverband die daadwerkelijk de </w:t>
      </w:r>
      <w:r w:rsidR="003D30B3" w:rsidRPr="00200ADA">
        <w:rPr>
          <w:rFonts w:asciiTheme="minorHAnsi" w:eastAsiaTheme="minorHAnsi" w:hAnsiTheme="minorHAnsi" w:cstheme="minorHAnsi"/>
        </w:rPr>
        <w:t>o</w:t>
      </w:r>
      <w:r w:rsidRPr="00200ADA">
        <w:rPr>
          <w:rFonts w:asciiTheme="minorHAnsi" w:eastAsiaTheme="minorHAnsi" w:hAnsiTheme="minorHAnsi" w:cstheme="minorHAnsi"/>
        </w:rPr>
        <w:t xml:space="preserve">pdracht gaat/gaan uitvoeren, aan bovengenoemde eis moet(en) voldoen. </w:t>
      </w:r>
    </w:p>
    <w:p w14:paraId="7F202B93" w14:textId="77777777" w:rsidR="003D30B3" w:rsidRPr="00200ADA" w:rsidRDefault="003D30B3" w:rsidP="00405292">
      <w:pPr>
        <w:pStyle w:val="BasistekstVRU"/>
        <w:spacing w:after="0" w:line="240" w:lineRule="atLeast"/>
        <w:rPr>
          <w:rFonts w:asciiTheme="minorHAnsi" w:eastAsiaTheme="minorHAnsi" w:hAnsiTheme="minorHAnsi" w:cstheme="minorHAnsi"/>
        </w:rPr>
      </w:pPr>
    </w:p>
    <w:p w14:paraId="517D800A" w14:textId="18F8A23B" w:rsidR="00104339" w:rsidRPr="00200ADA" w:rsidRDefault="003D30B3"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Als</w:t>
      </w:r>
      <w:r w:rsidR="00104339" w:rsidRPr="00200ADA">
        <w:rPr>
          <w:rFonts w:asciiTheme="minorHAnsi" w:eastAsiaTheme="minorHAnsi" w:hAnsiTheme="minorHAnsi" w:cstheme="minorHAnsi"/>
        </w:rPr>
        <w:t xml:space="preserve"> de </w:t>
      </w:r>
      <w:r w:rsidRPr="00200ADA">
        <w:rPr>
          <w:rFonts w:asciiTheme="minorHAnsi" w:eastAsiaTheme="minorHAnsi" w:hAnsiTheme="minorHAnsi" w:cstheme="minorHAnsi"/>
        </w:rPr>
        <w:t>i</w:t>
      </w:r>
      <w:r w:rsidR="00104339" w:rsidRPr="00200ADA">
        <w:rPr>
          <w:rFonts w:asciiTheme="minorHAnsi" w:eastAsiaTheme="minorHAnsi" w:hAnsiTheme="minorHAnsi" w:cstheme="minorHAnsi"/>
        </w:rPr>
        <w:t xml:space="preserve">nschrijver voor de uitvoering van de </w:t>
      </w:r>
      <w:r w:rsidRPr="00200ADA">
        <w:rPr>
          <w:rFonts w:asciiTheme="minorHAnsi" w:eastAsiaTheme="minorHAnsi" w:hAnsiTheme="minorHAnsi" w:cstheme="minorHAnsi"/>
        </w:rPr>
        <w:t>o</w:t>
      </w:r>
      <w:r w:rsidR="00104339" w:rsidRPr="00200ADA">
        <w:rPr>
          <w:rFonts w:asciiTheme="minorHAnsi" w:eastAsiaTheme="minorHAnsi" w:hAnsiTheme="minorHAnsi" w:cstheme="minorHAnsi"/>
        </w:rPr>
        <w:t xml:space="preserve">pdracht een onderaannemer inzet, dan dient deze onderaannemer, op straffe van uitsluiting van de Inschrijver van de aanbestedingsprocedure, aan bovengenoemde eis te voldoen. </w:t>
      </w:r>
    </w:p>
    <w:p w14:paraId="2CD475E1" w14:textId="77777777" w:rsidR="003D30B3" w:rsidRPr="00200ADA" w:rsidRDefault="003D30B3" w:rsidP="00405292">
      <w:pPr>
        <w:pStyle w:val="BasistekstVRU"/>
        <w:spacing w:after="0" w:line="240" w:lineRule="atLeast"/>
        <w:rPr>
          <w:rFonts w:asciiTheme="minorHAnsi" w:eastAsiaTheme="minorHAnsi" w:hAnsiTheme="minorHAnsi" w:cstheme="minorHAnsi"/>
        </w:rPr>
      </w:pPr>
    </w:p>
    <w:p w14:paraId="56A5D0A1" w14:textId="77777777" w:rsidR="00104339" w:rsidRPr="00200ADA" w:rsidRDefault="00104339" w:rsidP="00405292">
      <w:pPr>
        <w:pStyle w:val="BasistekstVRU"/>
        <w:spacing w:after="0" w:line="240" w:lineRule="atLeast"/>
        <w:rPr>
          <w:rFonts w:eastAsiaTheme="minorHAnsi"/>
          <w:u w:val="single"/>
          <w:lang w:bidi="ar-SA"/>
        </w:rPr>
      </w:pPr>
      <w:r w:rsidRPr="00200ADA">
        <w:rPr>
          <w:rFonts w:eastAsiaTheme="minorHAnsi"/>
          <w:u w:val="single"/>
          <w:lang w:bidi="ar-SA"/>
        </w:rPr>
        <w:t>Bewijsmiddelen:</w:t>
      </w:r>
    </w:p>
    <w:p w14:paraId="324197E4" w14:textId="77777777" w:rsidR="00104339" w:rsidRPr="000D35D9" w:rsidRDefault="00104339" w:rsidP="00405292">
      <w:pPr>
        <w:pStyle w:val="BasistekstVRU"/>
        <w:spacing w:after="0" w:line="240" w:lineRule="atLeast"/>
        <w:rPr>
          <w:rFonts w:asciiTheme="minorHAnsi" w:eastAsiaTheme="minorHAnsi" w:hAnsiTheme="minorHAnsi" w:cstheme="minorHAnsi"/>
        </w:rPr>
      </w:pPr>
      <w:r w:rsidRPr="000D35D9">
        <w:rPr>
          <w:rFonts w:asciiTheme="minorHAnsi" w:eastAsiaTheme="minorHAnsi" w:hAnsiTheme="minorHAnsi" w:cstheme="minorHAnsi"/>
        </w:rPr>
        <w:t xml:space="preserve">Ten bewijze dat de Inschrijver aan deze eis voldoet, kan bij Inschrijving worden volstaan met het indienen van het UEA (Deel IV, onderdeel α aankruisen). </w:t>
      </w:r>
    </w:p>
    <w:p w14:paraId="196CD2C8" w14:textId="582014AD" w:rsidR="00104339" w:rsidRPr="000D35D9" w:rsidRDefault="00104339" w:rsidP="00405292">
      <w:pPr>
        <w:pStyle w:val="BasistekstVRU"/>
        <w:spacing w:after="0" w:line="240" w:lineRule="atLeast"/>
        <w:rPr>
          <w:rFonts w:asciiTheme="minorHAnsi" w:eastAsiaTheme="minorHAnsi" w:hAnsiTheme="minorHAnsi" w:cstheme="minorHAnsi"/>
        </w:rPr>
      </w:pPr>
      <w:r w:rsidRPr="000D35D9">
        <w:rPr>
          <w:rFonts w:asciiTheme="minorHAnsi" w:eastAsiaTheme="minorHAnsi" w:hAnsiTheme="minorHAnsi" w:cstheme="minorHAnsi"/>
        </w:rPr>
        <w:t xml:space="preserve">Van de Inschrijver aan wie de VRU de Opdracht voornemens is te gunnen wordt in de  gunningsbeslissing een van de volgende bewijsmiddel opgevraagd, waarmee de Inschrijver binnen </w:t>
      </w:r>
      <w:r w:rsidR="005617ED">
        <w:rPr>
          <w:rFonts w:asciiTheme="minorHAnsi" w:eastAsiaTheme="minorHAnsi" w:hAnsiTheme="minorHAnsi" w:cstheme="minorHAnsi"/>
        </w:rPr>
        <w:t>vijf</w:t>
      </w:r>
      <w:r w:rsidRPr="000D35D9">
        <w:rPr>
          <w:rFonts w:asciiTheme="minorHAnsi" w:eastAsiaTheme="minorHAnsi" w:hAnsiTheme="minorHAnsi" w:cstheme="minorHAnsi"/>
        </w:rPr>
        <w:t xml:space="preserve"> (</w:t>
      </w:r>
      <w:r w:rsidR="005617ED">
        <w:rPr>
          <w:rFonts w:asciiTheme="minorHAnsi" w:eastAsiaTheme="minorHAnsi" w:hAnsiTheme="minorHAnsi" w:cstheme="minorHAnsi"/>
        </w:rPr>
        <w:t>5</w:t>
      </w:r>
      <w:r w:rsidRPr="000D35D9">
        <w:rPr>
          <w:rFonts w:asciiTheme="minorHAnsi" w:eastAsiaTheme="minorHAnsi" w:hAnsiTheme="minorHAnsi" w:cstheme="minorHAnsi"/>
        </w:rPr>
        <w:t>) kalenderdagen na verzending van dit voornemen tot gunning moet aantonen dat de Inschrijver daadwerkelijk aan deze eis voldoet:</w:t>
      </w:r>
    </w:p>
    <w:p w14:paraId="7EDF0B09" w14:textId="77777777" w:rsidR="00104339" w:rsidRPr="000D35D9"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0D35D9">
        <w:rPr>
          <w:rFonts w:asciiTheme="minorHAnsi" w:eastAsiaTheme="minorHAnsi" w:hAnsiTheme="minorHAnsi" w:cstheme="minorHAnsi"/>
          <w:szCs w:val="18"/>
          <w:lang w:bidi="nl-NL"/>
        </w:rPr>
        <w:t>Een kopie van het geldige kwaliteitsmanagementsysteemcertificaat conform de NEN-EN-ISO 9001:2015 norm en afgegeven door een certificerende instelling die is erkend door de Raad van Accreditatie.</w:t>
      </w:r>
    </w:p>
    <w:p w14:paraId="4DB743F1" w14:textId="77777777" w:rsidR="00104339" w:rsidRPr="000D35D9"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0D35D9">
        <w:rPr>
          <w:rFonts w:asciiTheme="minorHAnsi" w:eastAsiaTheme="minorHAnsi" w:hAnsiTheme="minorHAnsi" w:cstheme="minorHAnsi"/>
          <w:szCs w:val="18"/>
          <w:lang w:bidi="nl-NL"/>
        </w:rPr>
        <w:t>Een kopie van het geldige certificaat dat minimaal gelijkwaardig is aan de NEN-EN-ISO 9001:2015 norm en is afgegeven door een certificerende instelling die is erkend door de Raad van Accreditatie.</w:t>
      </w:r>
    </w:p>
    <w:p w14:paraId="0AB64F25" w14:textId="77777777" w:rsidR="00104339"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0D35D9">
        <w:rPr>
          <w:rFonts w:asciiTheme="minorHAnsi" w:eastAsiaTheme="minorHAnsi" w:hAnsiTheme="minorHAnsi" w:cstheme="minorHAnsi"/>
          <w:szCs w:val="18"/>
          <w:lang w:bidi="nl-NL"/>
        </w:rPr>
        <w:t>Een beschrijving van maximaal vijf A4 van een ander (eigen) kwaliteitsmanagementsysteem dat gelijkwaardig is aan de NEN-EN-ISO 9001:2015 norm en dat minimaal de genoemde aspecten bevat die onder punt drie zijn benoemd.</w:t>
      </w:r>
    </w:p>
    <w:p w14:paraId="204E2B19" w14:textId="77777777" w:rsidR="00140BF5" w:rsidRPr="000D35D9" w:rsidRDefault="00140BF5" w:rsidP="00140BF5">
      <w:pPr>
        <w:pStyle w:val="Opsommingbolletje1eniveauVRU"/>
        <w:numPr>
          <w:ilvl w:val="0"/>
          <w:numId w:val="0"/>
        </w:numPr>
        <w:spacing w:line="240" w:lineRule="atLeast"/>
        <w:ind w:left="709"/>
        <w:rPr>
          <w:rFonts w:asciiTheme="minorHAnsi" w:eastAsiaTheme="minorHAnsi" w:hAnsiTheme="minorHAnsi" w:cstheme="minorHAnsi"/>
          <w:szCs w:val="18"/>
          <w:lang w:bidi="nl-NL"/>
        </w:rPr>
      </w:pPr>
    </w:p>
    <w:p w14:paraId="34667352" w14:textId="77777777" w:rsidR="000C691E" w:rsidRPr="00F9113F" w:rsidRDefault="000C691E" w:rsidP="00405292">
      <w:pPr>
        <w:pStyle w:val="Opsommingbolletje1eniveauVRU"/>
        <w:numPr>
          <w:ilvl w:val="0"/>
          <w:numId w:val="0"/>
        </w:numPr>
        <w:spacing w:line="240" w:lineRule="atLeast"/>
        <w:ind w:left="284" w:hanging="284"/>
        <w:rPr>
          <w:rFonts w:asciiTheme="minorHAnsi" w:eastAsiaTheme="minorHAnsi" w:hAnsiTheme="minorHAnsi" w:cstheme="minorHAnsi"/>
          <w:szCs w:val="18"/>
          <w:lang w:bidi="nl-NL"/>
        </w:rPr>
      </w:pPr>
    </w:p>
    <w:p w14:paraId="325EC635" w14:textId="68FD49FE" w:rsidR="00A57719" w:rsidRDefault="004751BD" w:rsidP="00405292">
      <w:pPr>
        <w:pStyle w:val="Kop1"/>
        <w:spacing w:before="0" w:after="0" w:line="240" w:lineRule="atLeast"/>
        <w:rPr>
          <w:color w:val="D10A0F"/>
          <w:sz w:val="20"/>
          <w:szCs w:val="20"/>
        </w:rPr>
      </w:pPr>
      <w:bookmarkStart w:id="38" w:name="_Toc207021694"/>
      <w:r>
        <w:rPr>
          <w:color w:val="D10A0F"/>
          <w:sz w:val="20"/>
          <w:szCs w:val="20"/>
        </w:rPr>
        <w:t>Uitgangspunten prijsstelling</w:t>
      </w:r>
      <w:bookmarkEnd w:id="38"/>
    </w:p>
    <w:p w14:paraId="34D90E01" w14:textId="2E2666E9" w:rsidR="004751BD" w:rsidRPr="009A0253" w:rsidRDefault="004751BD" w:rsidP="009864E2">
      <w:pPr>
        <w:pStyle w:val="Opsommingbolletje1eniveauVRU"/>
        <w:numPr>
          <w:ilvl w:val="0"/>
          <w:numId w:val="36"/>
        </w:numPr>
        <w:spacing w:line="240" w:lineRule="atLeast"/>
        <w:rPr>
          <w:szCs w:val="18"/>
        </w:rPr>
      </w:pPr>
      <w:r w:rsidRPr="004751BD">
        <w:rPr>
          <w:szCs w:val="18"/>
        </w:rPr>
        <w:t>Alle prijzen moeten worden opgegeven in Euro</w:t>
      </w:r>
      <w:r w:rsidR="009A0253">
        <w:rPr>
          <w:szCs w:val="18"/>
        </w:rPr>
        <w:t>’</w:t>
      </w:r>
      <w:r w:rsidRPr="004751BD">
        <w:rPr>
          <w:szCs w:val="18"/>
        </w:rPr>
        <w:t>s</w:t>
      </w:r>
      <w:r w:rsidR="009A0253">
        <w:rPr>
          <w:szCs w:val="18"/>
        </w:rPr>
        <w:t xml:space="preserve"> en afgerond </w:t>
      </w:r>
      <w:r w:rsidRPr="009A0253">
        <w:rPr>
          <w:szCs w:val="18"/>
        </w:rPr>
        <w:t>op twee cijfers achter de komma.</w:t>
      </w:r>
    </w:p>
    <w:p w14:paraId="05FB007A" w14:textId="076451E2" w:rsidR="004751BD" w:rsidRPr="004751BD" w:rsidRDefault="004751BD" w:rsidP="009864E2">
      <w:pPr>
        <w:pStyle w:val="Opsommingbolletje1eniveauVRU"/>
        <w:numPr>
          <w:ilvl w:val="0"/>
          <w:numId w:val="36"/>
        </w:numPr>
        <w:spacing w:line="240" w:lineRule="atLeast"/>
        <w:rPr>
          <w:szCs w:val="18"/>
        </w:rPr>
      </w:pPr>
      <w:r w:rsidRPr="004751BD">
        <w:rPr>
          <w:szCs w:val="18"/>
        </w:rPr>
        <w:t xml:space="preserve">Alle prijzen moeten worden opgegeven </w:t>
      </w:r>
      <w:r w:rsidRPr="002F0F37">
        <w:rPr>
          <w:szCs w:val="18"/>
        </w:rPr>
        <w:t>exclusief</w:t>
      </w:r>
      <w:r w:rsidRPr="004751BD">
        <w:rPr>
          <w:szCs w:val="18"/>
        </w:rPr>
        <w:t xml:space="preserve"> omzetbelasting</w:t>
      </w:r>
      <w:r w:rsidR="000E3D47">
        <w:rPr>
          <w:szCs w:val="18"/>
        </w:rPr>
        <w:t>.</w:t>
      </w:r>
    </w:p>
    <w:p w14:paraId="094E0012" w14:textId="75A00DA0" w:rsidR="004751BD" w:rsidRPr="004751BD" w:rsidRDefault="004751BD" w:rsidP="009864E2">
      <w:pPr>
        <w:pStyle w:val="Opsommingbolletje1eniveauVRU"/>
        <w:numPr>
          <w:ilvl w:val="0"/>
          <w:numId w:val="36"/>
        </w:numPr>
        <w:spacing w:line="240" w:lineRule="atLeast"/>
        <w:rPr>
          <w:szCs w:val="18"/>
        </w:rPr>
      </w:pPr>
      <w:r w:rsidRPr="004751BD">
        <w:rPr>
          <w:szCs w:val="18"/>
        </w:rPr>
        <w:t xml:space="preserve">Alle prijzen zijn inclusief alle bijkomende kosten. Zoals, (maar niet uitsluitend) reis- en verblijfkosten. Dit betekent dat de </w:t>
      </w:r>
      <w:r w:rsidR="008C2497">
        <w:rPr>
          <w:szCs w:val="18"/>
        </w:rPr>
        <w:t>VRU</w:t>
      </w:r>
      <w:r w:rsidRPr="004751BD">
        <w:rPr>
          <w:szCs w:val="18"/>
        </w:rPr>
        <w:t>, behalve de door de Inschrijver geoffreerde tarieven, niets aan de Inschrijver verschuldigd is.</w:t>
      </w:r>
    </w:p>
    <w:p w14:paraId="10656B6A" w14:textId="38D4C4D8" w:rsidR="004751BD" w:rsidRPr="004751BD" w:rsidRDefault="004751BD" w:rsidP="00405292">
      <w:pPr>
        <w:pStyle w:val="Opsommingbolletje1eniveauVRU"/>
        <w:spacing w:line="240" w:lineRule="atLeast"/>
        <w:rPr>
          <w:szCs w:val="18"/>
        </w:rPr>
      </w:pPr>
      <w:r w:rsidRPr="004751BD">
        <w:rPr>
          <w:szCs w:val="18"/>
        </w:rPr>
        <w:t>Het indienen van een irreëel of manipulatieve Inschrijving is verboden.</w:t>
      </w:r>
    </w:p>
    <w:p w14:paraId="1DD66FD1" w14:textId="77777777" w:rsidR="004751BD" w:rsidRPr="004751BD" w:rsidRDefault="004751BD" w:rsidP="00405292">
      <w:pPr>
        <w:pStyle w:val="Opsommingbolletje1eniveauVRU"/>
        <w:spacing w:line="240" w:lineRule="atLeast"/>
        <w:rPr>
          <w:szCs w:val="18"/>
        </w:rPr>
      </w:pPr>
      <w:r w:rsidRPr="004751BD">
        <w:rPr>
          <w:szCs w:val="18"/>
        </w:rPr>
        <w:t>Het inschrijven met een onrealistische totaalprijs is verboden. Inschrijver mag dus niet onder zijn kostprijs inchrijven. Onrealistische prijzen zijn prijzen die niet vanuit het kostenperspectief van de Inschrijver te verantwoorden zijn.</w:t>
      </w:r>
    </w:p>
    <w:p w14:paraId="468C6224" w14:textId="77777777" w:rsidR="004751BD" w:rsidRPr="004751BD" w:rsidRDefault="004751BD" w:rsidP="00405292">
      <w:pPr>
        <w:pStyle w:val="Opsommingbolletje1eniveauVRU"/>
        <w:spacing w:line="240" w:lineRule="atLeast"/>
        <w:rPr>
          <w:szCs w:val="18"/>
        </w:rPr>
      </w:pPr>
      <w:r w:rsidRPr="004751BD">
        <w:rPr>
          <w:szCs w:val="18"/>
        </w:rPr>
        <w:t>Het inschrijven met negatieve- of nultarieven en/of symbolische prijzen/tarieven/percentages is verboden.</w:t>
      </w:r>
    </w:p>
    <w:p w14:paraId="129DE848" w14:textId="5A10CEC1" w:rsidR="004751BD" w:rsidRPr="004751BD" w:rsidRDefault="004751BD" w:rsidP="00405292">
      <w:pPr>
        <w:pStyle w:val="Opsommingbolletje1eniveauVRU"/>
        <w:spacing w:line="240" w:lineRule="atLeast"/>
        <w:rPr>
          <w:szCs w:val="18"/>
        </w:rPr>
      </w:pPr>
      <w:r w:rsidRPr="004751BD">
        <w:rPr>
          <w:szCs w:val="18"/>
        </w:rPr>
        <w:t xml:space="preserve">De </w:t>
      </w:r>
      <w:r w:rsidR="008C2497">
        <w:rPr>
          <w:szCs w:val="18"/>
        </w:rPr>
        <w:t xml:space="preserve">VRU </w:t>
      </w:r>
      <w:r w:rsidRPr="004751BD">
        <w:rPr>
          <w:szCs w:val="18"/>
        </w:rPr>
        <w:t>controleert niet of de prijzen juist zijn ingevuld en doorberekend.</w:t>
      </w:r>
    </w:p>
    <w:p w14:paraId="39A127F9" w14:textId="5D4EAFEE" w:rsidR="004751BD" w:rsidRDefault="004751BD" w:rsidP="00405292">
      <w:pPr>
        <w:pStyle w:val="Opsommingbolletje1eniveauVRU"/>
        <w:spacing w:line="240" w:lineRule="atLeast"/>
        <w:rPr>
          <w:szCs w:val="18"/>
        </w:rPr>
      </w:pPr>
      <w:r w:rsidRPr="004751BD">
        <w:rPr>
          <w:szCs w:val="18"/>
        </w:rPr>
        <w:t xml:space="preserve">Het is Inschrijver niet toegestaan de prijzen op een andere wijze aan te bieden dan door middel van het voorgeschreven </w:t>
      </w:r>
      <w:r w:rsidRPr="004751BD">
        <w:rPr>
          <w:szCs w:val="18"/>
        </w:rPr>
        <w:fldChar w:fldCharType="begin"/>
      </w:r>
      <w:r w:rsidRPr="004751BD">
        <w:rPr>
          <w:szCs w:val="18"/>
        </w:rPr>
        <w:instrText xml:space="preserve"> REF _Ref150508765 \h  \* MERGEFORMAT </w:instrText>
      </w:r>
      <w:r w:rsidRPr="004751BD">
        <w:rPr>
          <w:szCs w:val="18"/>
        </w:rPr>
      </w:r>
      <w:r w:rsidRPr="004751BD">
        <w:rPr>
          <w:szCs w:val="18"/>
        </w:rPr>
        <w:fldChar w:fldCharType="separate"/>
      </w:r>
      <w:r w:rsidRPr="004751BD">
        <w:rPr>
          <w:szCs w:val="18"/>
        </w:rPr>
        <w:t>Invulformulier prijzenblad</w:t>
      </w:r>
      <w:r w:rsidRPr="004751BD">
        <w:rPr>
          <w:szCs w:val="18"/>
        </w:rPr>
        <w:fldChar w:fldCharType="end"/>
      </w:r>
      <w:r w:rsidRPr="004751BD">
        <w:rPr>
          <w:szCs w:val="18"/>
        </w:rPr>
        <w:t>. Het prijsformulier dient volledig te worden ingevuld.</w:t>
      </w:r>
    </w:p>
    <w:p w14:paraId="27CA35AA" w14:textId="77777777" w:rsidR="00405292" w:rsidRPr="004751BD" w:rsidRDefault="00405292" w:rsidP="00405292">
      <w:pPr>
        <w:pStyle w:val="Opsommingbolletje1eniveauVRU"/>
        <w:numPr>
          <w:ilvl w:val="0"/>
          <w:numId w:val="0"/>
        </w:numPr>
        <w:spacing w:line="240" w:lineRule="atLeast"/>
        <w:ind w:left="284"/>
        <w:rPr>
          <w:szCs w:val="18"/>
        </w:rPr>
      </w:pPr>
    </w:p>
    <w:p w14:paraId="462878DD" w14:textId="397E03A6" w:rsidR="00251561" w:rsidRPr="00BA0B45" w:rsidRDefault="00251561" w:rsidP="00405292">
      <w:pPr>
        <w:pStyle w:val="Kop1"/>
        <w:spacing w:before="0" w:after="0" w:line="240" w:lineRule="atLeast"/>
        <w:rPr>
          <w:color w:val="D10A0F"/>
          <w:sz w:val="20"/>
          <w:szCs w:val="20"/>
        </w:rPr>
      </w:pPr>
      <w:bookmarkStart w:id="39" w:name="_Toc207021695"/>
      <w:r w:rsidRPr="00BA0B45">
        <w:rPr>
          <w:color w:val="D10A0F"/>
          <w:sz w:val="20"/>
          <w:szCs w:val="20"/>
        </w:rPr>
        <w:t>Overige voorwaarden</w:t>
      </w:r>
      <w:bookmarkEnd w:id="39"/>
    </w:p>
    <w:p w14:paraId="19B184E3" w14:textId="77777777" w:rsidR="00251561" w:rsidRPr="00DC1930" w:rsidRDefault="00251561" w:rsidP="00405292">
      <w:pPr>
        <w:pStyle w:val="Opsommingbolletje1eniveauVRU"/>
        <w:spacing w:line="240" w:lineRule="atLeast"/>
        <w:rPr>
          <w:szCs w:val="18"/>
        </w:rPr>
      </w:pPr>
      <w:r w:rsidRPr="00DC1930">
        <w:rPr>
          <w:szCs w:val="18"/>
        </w:rPr>
        <w:t>Wij houden het recht voor om niet te gunnen en/of de aanbesteding tussentijds te beëindigen.</w:t>
      </w:r>
    </w:p>
    <w:p w14:paraId="4A43C0B2" w14:textId="77777777" w:rsidR="00251561" w:rsidRPr="00DC1930" w:rsidRDefault="00251561" w:rsidP="00405292">
      <w:pPr>
        <w:pStyle w:val="Opsommingbolletje1eniveauVRU"/>
        <w:spacing w:line="240" w:lineRule="atLeast"/>
        <w:rPr>
          <w:szCs w:val="18"/>
        </w:rPr>
      </w:pPr>
      <w:r w:rsidRPr="00DC1930">
        <w:rPr>
          <w:szCs w:val="18"/>
        </w:rPr>
        <w:t>Uw offerte is minimaal 90 dagen geldig na de dag waarop de inschrijving heeft plaatsgevonden. In het geval een kort geding aanhangig is gemaakt eindigt de geldigheidstermijn van uw offerte dertig kalenderdagen na de dag waarop in eerste aanleg is beslist.</w:t>
      </w:r>
    </w:p>
    <w:p w14:paraId="674CB807" w14:textId="55A41895" w:rsidR="00DA0061" w:rsidRDefault="00DA0061" w:rsidP="00405292">
      <w:pPr>
        <w:pStyle w:val="Opsommingbolletje1eniveauVRU"/>
        <w:spacing w:line="240" w:lineRule="atLeast"/>
        <w:rPr>
          <w:szCs w:val="18"/>
        </w:rPr>
      </w:pPr>
      <w:r w:rsidRPr="00DC1930">
        <w:rPr>
          <w:szCs w:val="18"/>
        </w:rPr>
        <w:t xml:space="preserve">Door het indienen van een </w:t>
      </w:r>
      <w:r w:rsidR="00A02127">
        <w:rPr>
          <w:szCs w:val="18"/>
        </w:rPr>
        <w:t>i</w:t>
      </w:r>
      <w:r w:rsidRPr="00DC1930">
        <w:rPr>
          <w:szCs w:val="18"/>
        </w:rPr>
        <w:t xml:space="preserve">nschrijving verklaart een </w:t>
      </w:r>
      <w:r w:rsidR="00EF3E16">
        <w:rPr>
          <w:szCs w:val="18"/>
        </w:rPr>
        <w:t>i</w:t>
      </w:r>
      <w:r w:rsidRPr="00DC1930">
        <w:rPr>
          <w:szCs w:val="18"/>
        </w:rPr>
        <w:t xml:space="preserve">nschrijver zich onverkort en zonder enig voorbehoud akkoord met de inhoud van dit </w:t>
      </w:r>
      <w:r w:rsidR="009071E2">
        <w:rPr>
          <w:szCs w:val="18"/>
        </w:rPr>
        <w:t>b</w:t>
      </w:r>
      <w:r w:rsidRPr="00DC1930">
        <w:rPr>
          <w:szCs w:val="18"/>
        </w:rPr>
        <w:t xml:space="preserve">eschrijvend </w:t>
      </w:r>
      <w:r w:rsidR="009071E2">
        <w:rPr>
          <w:szCs w:val="18"/>
        </w:rPr>
        <w:t>d</w:t>
      </w:r>
      <w:r w:rsidRPr="00DC1930">
        <w:rPr>
          <w:szCs w:val="18"/>
        </w:rPr>
        <w:t xml:space="preserve">ocument, inclusief </w:t>
      </w:r>
      <w:r w:rsidR="009071E2">
        <w:rPr>
          <w:szCs w:val="18"/>
        </w:rPr>
        <w:t>b</w:t>
      </w:r>
      <w:r w:rsidRPr="00DC1930">
        <w:rPr>
          <w:szCs w:val="18"/>
        </w:rPr>
        <w:t>ijlagen.</w:t>
      </w:r>
    </w:p>
    <w:p w14:paraId="7412505B" w14:textId="69E53145" w:rsidR="00DA0061" w:rsidRPr="00DC1930" w:rsidRDefault="00251561" w:rsidP="00405292">
      <w:pPr>
        <w:pStyle w:val="Opsommingbolletje1eniveauVRU"/>
        <w:spacing w:line="240" w:lineRule="atLeast"/>
        <w:rPr>
          <w:szCs w:val="18"/>
        </w:rPr>
      </w:pPr>
      <w:r w:rsidRPr="00DC1930">
        <w:rPr>
          <w:szCs w:val="18"/>
        </w:rPr>
        <w:t>Alle communicatie verloopt in het Nederlands</w:t>
      </w:r>
      <w:r w:rsidR="00412BE9">
        <w:rPr>
          <w:szCs w:val="18"/>
        </w:rPr>
        <w:t xml:space="preserve">, </w:t>
      </w:r>
      <w:r w:rsidR="00412BE9" w:rsidRPr="00B80083">
        <w:rPr>
          <w:bCs/>
        </w:rPr>
        <w:t>dan wel voorzien te worden van een vertaling in de Nederlandse taal.</w:t>
      </w:r>
    </w:p>
    <w:p w14:paraId="6AE70DCF" w14:textId="58562D29" w:rsidR="00251561" w:rsidRPr="00DC1930" w:rsidRDefault="00251561" w:rsidP="00405292">
      <w:pPr>
        <w:pStyle w:val="Opsommingbolletje1eniveauVRU"/>
        <w:spacing w:line="240" w:lineRule="atLeast"/>
        <w:rPr>
          <w:szCs w:val="18"/>
        </w:rPr>
      </w:pPr>
      <w:r w:rsidRPr="00DC1930">
        <w:rPr>
          <w:szCs w:val="18"/>
        </w:rPr>
        <w:t xml:space="preserve">Op de overeenkomst zijn de Inkoopvoorwaarden </w:t>
      </w:r>
      <w:r w:rsidRPr="002447E3">
        <w:rPr>
          <w:szCs w:val="18"/>
        </w:rPr>
        <w:t>ARVODI 20</w:t>
      </w:r>
      <w:r w:rsidR="009614AA" w:rsidRPr="002447E3">
        <w:rPr>
          <w:szCs w:val="18"/>
        </w:rPr>
        <w:t>25</w:t>
      </w:r>
      <w:r w:rsidRPr="00DC1930">
        <w:rPr>
          <w:szCs w:val="18"/>
        </w:rPr>
        <w:t xml:space="preserve"> van toepassing. Algemene voorwaarden van de inschrijver zijn uitdrukkelijk niet van toepassing.</w:t>
      </w:r>
    </w:p>
    <w:p w14:paraId="3D09A779" w14:textId="77777777" w:rsidR="00251561" w:rsidRPr="00DC1930" w:rsidRDefault="00251561" w:rsidP="00405292">
      <w:pPr>
        <w:pStyle w:val="Opsommingbolletje1eniveauVRU"/>
        <w:spacing w:line="240" w:lineRule="atLeast"/>
        <w:rPr>
          <w:szCs w:val="18"/>
        </w:rPr>
      </w:pPr>
      <w:r w:rsidRPr="00DC1930">
        <w:rPr>
          <w:szCs w:val="18"/>
        </w:rPr>
        <w:t>Uw inschrijving is onvoorwaardelijk; uw inschrijving mag geen voorwaarden bevatten.</w:t>
      </w:r>
    </w:p>
    <w:p w14:paraId="366AAEBD" w14:textId="77777777" w:rsidR="00251561" w:rsidRPr="00DC1930" w:rsidRDefault="00251561" w:rsidP="00405292">
      <w:pPr>
        <w:pStyle w:val="Opsommingbolletje1eniveauVRU"/>
        <w:spacing w:line="240" w:lineRule="atLeast"/>
        <w:rPr>
          <w:szCs w:val="18"/>
        </w:rPr>
      </w:pPr>
      <w:r w:rsidRPr="00DC1930">
        <w:rPr>
          <w:szCs w:val="18"/>
        </w:rPr>
        <w:t>Wij vergoeden geen kosten die u in het kader van uw inschrijving maakt.</w:t>
      </w:r>
    </w:p>
    <w:p w14:paraId="0451769D" w14:textId="5B37D030" w:rsidR="00113846" w:rsidRPr="00DC1930" w:rsidRDefault="00090BA8" w:rsidP="00405292">
      <w:pPr>
        <w:pStyle w:val="Opsommingbolletje1eniveauVRU"/>
        <w:spacing w:line="240" w:lineRule="atLeast"/>
        <w:rPr>
          <w:szCs w:val="18"/>
        </w:rPr>
      </w:pPr>
      <w:r w:rsidRPr="00DC1930">
        <w:rPr>
          <w:szCs w:val="18"/>
        </w:rPr>
        <w:t>Inschrijvingen die niet compleet zijn, worden door VRU als ongeldig terzijde gelegd, tenzij sprake is van een herstelbare omissie.</w:t>
      </w:r>
    </w:p>
    <w:p w14:paraId="4C41B56C" w14:textId="38ADFFFA" w:rsidR="00654F26" w:rsidRDefault="0073778A" w:rsidP="00405292">
      <w:pPr>
        <w:pStyle w:val="Opsommingbolletje1eniveauVRU"/>
        <w:spacing w:line="240" w:lineRule="atLeast"/>
        <w:rPr>
          <w:szCs w:val="18"/>
        </w:rPr>
      </w:pPr>
      <w:r w:rsidRPr="00DC1930">
        <w:rPr>
          <w:szCs w:val="18"/>
        </w:rPr>
        <w:t>Op deze aanbestedingsprocedure en op de te sluiten overeenkomst is Nederlands recht van toepassin</w:t>
      </w:r>
      <w:r w:rsidR="00096161" w:rsidRPr="00DC1930">
        <w:rPr>
          <w:szCs w:val="18"/>
        </w:rPr>
        <w:t>g.</w:t>
      </w:r>
    </w:p>
    <w:p w14:paraId="51DF5447" w14:textId="77777777" w:rsidR="00F011B2" w:rsidRDefault="00F011B2" w:rsidP="00405292">
      <w:pPr>
        <w:pStyle w:val="Opsommingbolletje1eniveauVRU"/>
        <w:numPr>
          <w:ilvl w:val="0"/>
          <w:numId w:val="0"/>
        </w:numPr>
        <w:spacing w:line="240" w:lineRule="atLeast"/>
        <w:ind w:left="284" w:hanging="284"/>
        <w:rPr>
          <w:szCs w:val="18"/>
        </w:rPr>
      </w:pPr>
    </w:p>
    <w:p w14:paraId="43D7DE30" w14:textId="77777777" w:rsidR="00F011B2" w:rsidRDefault="00F011B2" w:rsidP="00405292">
      <w:pPr>
        <w:pStyle w:val="Opsommingbolletje1eniveauVRU"/>
        <w:numPr>
          <w:ilvl w:val="0"/>
          <w:numId w:val="0"/>
        </w:numPr>
        <w:spacing w:line="240" w:lineRule="atLeast"/>
        <w:ind w:left="284" w:hanging="284"/>
        <w:rPr>
          <w:szCs w:val="18"/>
        </w:rPr>
      </w:pPr>
    </w:p>
    <w:sectPr w:rsidR="00F011B2" w:rsidSect="0003254B">
      <w:headerReference w:type="default" r:id="rId13"/>
      <w:footerReference w:type="default" r:id="rId14"/>
      <w:headerReference w:type="first" r:id="rId15"/>
      <w:footerReference w:type="first" r:id="rId16"/>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E3A3" w14:textId="77777777" w:rsidR="000473B0" w:rsidRDefault="000473B0" w:rsidP="007910B2">
      <w:pPr>
        <w:spacing w:line="240" w:lineRule="auto"/>
      </w:pPr>
      <w:r>
        <w:separator/>
      </w:r>
    </w:p>
  </w:endnote>
  <w:endnote w:type="continuationSeparator" w:id="0">
    <w:p w14:paraId="7BE6A81B" w14:textId="77777777" w:rsidR="000473B0" w:rsidRDefault="000473B0" w:rsidP="007910B2">
      <w:pPr>
        <w:spacing w:line="240" w:lineRule="auto"/>
      </w:pPr>
      <w:r>
        <w:continuationSeparator/>
      </w:r>
    </w:p>
  </w:endnote>
  <w:endnote w:type="continuationNotice" w:id="1">
    <w:p w14:paraId="61F4CB2A" w14:textId="77777777" w:rsidR="000473B0" w:rsidRDefault="00047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4CA811BE" w14:textId="77777777" w:rsidTr="00060370">
      <w:tc>
        <w:tcPr>
          <w:tcW w:w="1417" w:type="dxa"/>
        </w:tcPr>
        <w:p w14:paraId="42017310"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6BD7333" w14:textId="27FAB401" w:rsidR="00BE03BA" w:rsidRDefault="00FE3E95">
    <w:pPr>
      <w:pStyle w:val="Voettekst"/>
      <w:rPr>
        <w:b/>
        <w:bCs/>
        <w:color w:val="D10A0F" w:themeColor="accent1"/>
        <w:sz w:val="16"/>
        <w:szCs w:val="16"/>
      </w:rPr>
    </w:pPr>
    <w:r w:rsidRPr="00DA5684">
      <w:rPr>
        <w:b/>
        <w:bCs/>
        <w:color w:val="D10A0F" w:themeColor="accent1"/>
        <w:sz w:val="16"/>
        <w:szCs w:val="16"/>
      </w:rPr>
      <w:t xml:space="preserve">Europese aanbesteding </w:t>
    </w:r>
    <w:r w:rsidR="00EE7B26">
      <w:rPr>
        <w:b/>
        <w:bCs/>
        <w:color w:val="D10A0F" w:themeColor="accent1"/>
        <w:sz w:val="16"/>
        <w:szCs w:val="16"/>
      </w:rPr>
      <w:t>Levensreddend handelen</w:t>
    </w:r>
  </w:p>
  <w:p w14:paraId="21DCA3D6" w14:textId="77777777" w:rsidR="00EE7B26" w:rsidRPr="00EE7B26" w:rsidRDefault="00EE7B26" w:rsidP="00EE7B26">
    <w:pPr>
      <w:pStyle w:val="BasistekstVR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5E657590" w14:textId="77777777" w:rsidTr="007B6922">
      <w:tc>
        <w:tcPr>
          <w:tcW w:w="1417" w:type="dxa"/>
        </w:tcPr>
        <w:p w14:paraId="016D6FC4"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755BFA77"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9413" w14:textId="77777777" w:rsidR="000473B0" w:rsidRDefault="000473B0" w:rsidP="007910B2">
      <w:pPr>
        <w:spacing w:line="240" w:lineRule="auto"/>
      </w:pPr>
      <w:r>
        <w:separator/>
      </w:r>
    </w:p>
  </w:footnote>
  <w:footnote w:type="continuationSeparator" w:id="0">
    <w:p w14:paraId="4E04DD3E" w14:textId="77777777" w:rsidR="000473B0" w:rsidRDefault="000473B0" w:rsidP="007910B2">
      <w:pPr>
        <w:spacing w:line="240" w:lineRule="auto"/>
      </w:pPr>
      <w:r>
        <w:continuationSeparator/>
      </w:r>
    </w:p>
  </w:footnote>
  <w:footnote w:type="continuationNotice" w:id="1">
    <w:p w14:paraId="79F95D9D" w14:textId="77777777" w:rsidR="000473B0" w:rsidRDefault="000473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B1C" w14:textId="77777777" w:rsidR="00335D9A" w:rsidRDefault="00601EDB">
    <w:pPr>
      <w:pStyle w:val="Koptekst"/>
    </w:pPr>
    <w:r>
      <w:rPr>
        <w:noProof/>
      </w:rPr>
      <mc:AlternateContent>
        <mc:Choice Requires="wpc">
          <w:drawing>
            <wp:anchor distT="0" distB="0" distL="114300" distR="114300" simplePos="0" relativeHeight="251658241" behindDoc="1" locked="0" layoutInCell="1" allowOverlap="1" wp14:anchorId="3F12B6FE" wp14:editId="4C030A0F">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209709D" id="LogoSwitch1" o:spid="_x0000_s1026" editas="canvas" alt="&quot;&quot;" style="position:absolute;margin-left:0;margin-top:0;width:595.3pt;height:65.55pt;z-index:-251658239;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58240" behindDoc="1" locked="0" layoutInCell="1" allowOverlap="1" wp14:anchorId="2BA5CED9" wp14:editId="12FD15CE">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5FAA33" id="LogoSwitch1" o:spid="_x0000_s1026" editas="canvas" alt="&quot;&quot;" style="position:absolute;margin-left:0;margin-top:0;width:595.3pt;height:93.85pt;z-index:-251658240;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32DF" w14:textId="77777777" w:rsidR="00C00153" w:rsidRDefault="0067732F">
    <w:pPr>
      <w:pStyle w:val="Koptekst"/>
    </w:pPr>
    <w:r>
      <w:rPr>
        <w:noProof/>
      </w:rPr>
      <w:drawing>
        <wp:anchor distT="0" distB="0" distL="114300" distR="114300" simplePos="0" relativeHeight="251658243" behindDoc="1" locked="0" layoutInCell="0" allowOverlap="1" wp14:anchorId="123A3171" wp14:editId="5D8778F7">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58242" behindDoc="1" locked="1" layoutInCell="1" allowOverlap="1" wp14:anchorId="31388F6C" wp14:editId="61E2E717">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01E93B" id="LogoSwitch1" o:spid="_x0000_s1026" editas="canvas" alt="&quot;&quot;" style="position:absolute;margin-left:0;margin-top:0;width:595.3pt;height:71.55pt;z-index:-25165823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DE5F6D"/>
    <w:multiLevelType w:val="hybridMultilevel"/>
    <w:tmpl w:val="65BC6394"/>
    <w:lvl w:ilvl="0" w:tplc="E02C905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4584875"/>
    <w:multiLevelType w:val="multilevel"/>
    <w:tmpl w:val="BE64AF76"/>
    <w:numStyleLink w:val="OpsommingbolletjeVRU"/>
  </w:abstractNum>
  <w:abstractNum w:abstractNumId="12"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9AC0429"/>
    <w:multiLevelType w:val="multilevel"/>
    <w:tmpl w:val="1100A36E"/>
    <w:numStyleLink w:val="OpsommingnummerVRU"/>
  </w:abstractNum>
  <w:abstractNum w:abstractNumId="15"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F037271"/>
    <w:multiLevelType w:val="multilevel"/>
    <w:tmpl w:val="025E1296"/>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9030FD0"/>
    <w:multiLevelType w:val="multilevel"/>
    <w:tmpl w:val="72165ACE"/>
    <w:numStyleLink w:val="BijlagenummeringVRU"/>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0A97FD5"/>
    <w:multiLevelType w:val="multilevel"/>
    <w:tmpl w:val="025E1296"/>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5762AFC"/>
    <w:multiLevelType w:val="multilevel"/>
    <w:tmpl w:val="025E1296"/>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58302B"/>
    <w:multiLevelType w:val="multilevel"/>
    <w:tmpl w:val="6AC8EB9C"/>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5825EF5"/>
    <w:multiLevelType w:val="multilevel"/>
    <w:tmpl w:val="1604151A"/>
    <w:numStyleLink w:val="OpsommingletterVRU"/>
  </w:abstractNum>
  <w:abstractNum w:abstractNumId="24" w15:restartNumberingAfterBreak="0">
    <w:nsid w:val="4C773E75"/>
    <w:multiLevelType w:val="multilevel"/>
    <w:tmpl w:val="758257B0"/>
    <w:numStyleLink w:val="OpsommingtekenVRU"/>
  </w:abstractNum>
  <w:abstractNum w:abstractNumId="2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221547"/>
    <w:multiLevelType w:val="multilevel"/>
    <w:tmpl w:val="4E06C6A6"/>
    <w:numStyleLink w:val="AgendapuntlijstVRU"/>
  </w:abstractNum>
  <w:abstractNum w:abstractNumId="2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8" w15:restartNumberingAfterBreak="0">
    <w:nsid w:val="64222887"/>
    <w:multiLevelType w:val="multilevel"/>
    <w:tmpl w:val="B4BACAD8"/>
    <w:numStyleLink w:val="OpsommingstreepjeVRU"/>
  </w:abstractNum>
  <w:abstractNum w:abstractNumId="29" w15:restartNumberingAfterBreak="0">
    <w:nsid w:val="6C7349F2"/>
    <w:multiLevelType w:val="hybridMultilevel"/>
    <w:tmpl w:val="3D241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9356"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1" w15:restartNumberingAfterBreak="0">
    <w:nsid w:val="6D6B79DD"/>
    <w:multiLevelType w:val="multilevel"/>
    <w:tmpl w:val="A192F0EC"/>
    <w:numStyleLink w:val="KopnummeringVRU"/>
  </w:abstractNum>
  <w:abstractNum w:abstractNumId="32"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33"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32"/>
  </w:num>
  <w:num w:numId="12" w16cid:durableId="1424688786">
    <w:abstractNumId w:val="12"/>
  </w:num>
  <w:num w:numId="13" w16cid:durableId="1251164123">
    <w:abstractNumId w:val="27"/>
  </w:num>
  <w:num w:numId="14" w16cid:durableId="2090927106">
    <w:abstractNumId w:val="17"/>
  </w:num>
  <w:num w:numId="15" w16cid:durableId="1874879808">
    <w:abstractNumId w:val="30"/>
  </w:num>
  <w:num w:numId="16" w16cid:durableId="1157957587">
    <w:abstractNumId w:val="15"/>
  </w:num>
  <w:num w:numId="17" w16cid:durableId="219168992">
    <w:abstractNumId w:val="33"/>
  </w:num>
  <w:num w:numId="18" w16cid:durableId="885483924">
    <w:abstractNumId w:val="34"/>
  </w:num>
  <w:num w:numId="19" w16cid:durableId="1133602508">
    <w:abstractNumId w:val="25"/>
  </w:num>
  <w:num w:numId="20" w16cid:durableId="1343975058">
    <w:abstractNumId w:val="19"/>
  </w:num>
  <w:num w:numId="21" w16cid:durableId="439573972">
    <w:abstractNumId w:val="13"/>
  </w:num>
  <w:num w:numId="22" w16cid:durableId="807627400">
    <w:abstractNumId w:val="26"/>
  </w:num>
  <w:num w:numId="23" w16cid:durableId="1809784020">
    <w:abstractNumId w:val="28"/>
  </w:num>
  <w:num w:numId="24" w16cid:durableId="1340615737">
    <w:abstractNumId w:val="14"/>
  </w:num>
  <w:num w:numId="25" w16cid:durableId="1016544364">
    <w:abstractNumId w:val="23"/>
  </w:num>
  <w:num w:numId="26" w16cid:durableId="1439519878">
    <w:abstractNumId w:val="11"/>
  </w:num>
  <w:num w:numId="27" w16cid:durableId="691077616">
    <w:abstractNumId w:val="24"/>
  </w:num>
  <w:num w:numId="28" w16cid:durableId="2049261800">
    <w:abstractNumId w:val="31"/>
  </w:num>
  <w:num w:numId="29" w16cid:durableId="1540698602">
    <w:abstractNumId w:val="18"/>
  </w:num>
  <w:num w:numId="30" w16cid:durableId="699891676">
    <w:abstractNumId w:val="29"/>
  </w:num>
  <w:num w:numId="31" w16cid:durableId="500583900">
    <w:abstractNumId w:val="22"/>
  </w:num>
  <w:num w:numId="32" w16cid:durableId="2060126820">
    <w:abstractNumId w:val="10"/>
  </w:num>
  <w:num w:numId="33" w16cid:durableId="1895657689">
    <w:abstractNumId w:val="20"/>
  </w:num>
  <w:num w:numId="34" w16cid:durableId="539321362">
    <w:abstractNumId w:val="16"/>
  </w:num>
  <w:num w:numId="35" w16cid:durableId="1262378510">
    <w:abstractNumId w:val="21"/>
  </w:num>
  <w:num w:numId="36" w16cid:durableId="403455362">
    <w:abstractNumId w:val="32"/>
    <w:lvlOverride w:ilvl="0">
      <w:lvl w:ilvl="0">
        <w:start w:val="1"/>
        <w:numFmt w:val="bullet"/>
        <w:pStyle w:val="Opsommingbolletje1eniveauVRU"/>
        <w:lvlText w:val="▪"/>
        <w:lvlJc w:val="left"/>
        <w:pPr>
          <w:ind w:left="284" w:hanging="284"/>
        </w:pPr>
        <w:rPr>
          <w:rFonts w:ascii="Calibri" w:hAnsi="Calibri" w:hint="default"/>
          <w:color w:val="D10A0F" w:themeColor="accent1"/>
          <w:sz w:val="20"/>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F1"/>
    <w:rsid w:val="00000BD8"/>
    <w:rsid w:val="0000108E"/>
    <w:rsid w:val="00007E4F"/>
    <w:rsid w:val="000139F8"/>
    <w:rsid w:val="0001732A"/>
    <w:rsid w:val="000225BA"/>
    <w:rsid w:val="00024BBE"/>
    <w:rsid w:val="0002616D"/>
    <w:rsid w:val="0003140D"/>
    <w:rsid w:val="00031CF0"/>
    <w:rsid w:val="00031FF9"/>
    <w:rsid w:val="0003240F"/>
    <w:rsid w:val="0003254B"/>
    <w:rsid w:val="00034E55"/>
    <w:rsid w:val="00037F65"/>
    <w:rsid w:val="00043E9F"/>
    <w:rsid w:val="000441C6"/>
    <w:rsid w:val="000455F0"/>
    <w:rsid w:val="000465FE"/>
    <w:rsid w:val="000473B0"/>
    <w:rsid w:val="00051858"/>
    <w:rsid w:val="00053290"/>
    <w:rsid w:val="00056605"/>
    <w:rsid w:val="00060370"/>
    <w:rsid w:val="00066185"/>
    <w:rsid w:val="00067181"/>
    <w:rsid w:val="0007060D"/>
    <w:rsid w:val="00077DE5"/>
    <w:rsid w:val="00082A18"/>
    <w:rsid w:val="00083511"/>
    <w:rsid w:val="00084D89"/>
    <w:rsid w:val="00085F11"/>
    <w:rsid w:val="000877A1"/>
    <w:rsid w:val="000878B0"/>
    <w:rsid w:val="00090BA8"/>
    <w:rsid w:val="00092CEE"/>
    <w:rsid w:val="0009304F"/>
    <w:rsid w:val="00093729"/>
    <w:rsid w:val="00096161"/>
    <w:rsid w:val="00097EA0"/>
    <w:rsid w:val="000A3729"/>
    <w:rsid w:val="000A4AD2"/>
    <w:rsid w:val="000A584F"/>
    <w:rsid w:val="000A58D4"/>
    <w:rsid w:val="000C691E"/>
    <w:rsid w:val="000D3537"/>
    <w:rsid w:val="000D35D9"/>
    <w:rsid w:val="000D77D2"/>
    <w:rsid w:val="000E0241"/>
    <w:rsid w:val="000E04CE"/>
    <w:rsid w:val="000E23A1"/>
    <w:rsid w:val="000E3BA9"/>
    <w:rsid w:val="000E3D47"/>
    <w:rsid w:val="000E78F2"/>
    <w:rsid w:val="000E7D96"/>
    <w:rsid w:val="000F0295"/>
    <w:rsid w:val="000F241D"/>
    <w:rsid w:val="000F5EE7"/>
    <w:rsid w:val="000F6EE4"/>
    <w:rsid w:val="000F7467"/>
    <w:rsid w:val="000F7966"/>
    <w:rsid w:val="00101EF9"/>
    <w:rsid w:val="0010243E"/>
    <w:rsid w:val="00104339"/>
    <w:rsid w:val="00104730"/>
    <w:rsid w:val="00105F25"/>
    <w:rsid w:val="00113846"/>
    <w:rsid w:val="00115303"/>
    <w:rsid w:val="00121A8F"/>
    <w:rsid w:val="00134161"/>
    <w:rsid w:val="00136F63"/>
    <w:rsid w:val="00140BF5"/>
    <w:rsid w:val="00141244"/>
    <w:rsid w:val="001476E8"/>
    <w:rsid w:val="00151884"/>
    <w:rsid w:val="001573BB"/>
    <w:rsid w:val="00162621"/>
    <w:rsid w:val="00173754"/>
    <w:rsid w:val="00173D31"/>
    <w:rsid w:val="00176516"/>
    <w:rsid w:val="00180E2C"/>
    <w:rsid w:val="00181056"/>
    <w:rsid w:val="0018155E"/>
    <w:rsid w:val="00184D59"/>
    <w:rsid w:val="001877EA"/>
    <w:rsid w:val="00190CA5"/>
    <w:rsid w:val="00194A88"/>
    <w:rsid w:val="001958B6"/>
    <w:rsid w:val="00197234"/>
    <w:rsid w:val="001A2D86"/>
    <w:rsid w:val="001A2F9B"/>
    <w:rsid w:val="001A3825"/>
    <w:rsid w:val="001A3B00"/>
    <w:rsid w:val="001A63A7"/>
    <w:rsid w:val="001B0D01"/>
    <w:rsid w:val="001B64C2"/>
    <w:rsid w:val="001C44A9"/>
    <w:rsid w:val="001C66E4"/>
    <w:rsid w:val="001C6D78"/>
    <w:rsid w:val="001C776C"/>
    <w:rsid w:val="001D6A1E"/>
    <w:rsid w:val="001D7E3F"/>
    <w:rsid w:val="001E0FAF"/>
    <w:rsid w:val="001E7B9F"/>
    <w:rsid w:val="001F01AF"/>
    <w:rsid w:val="001F6559"/>
    <w:rsid w:val="00200ADA"/>
    <w:rsid w:val="0020232C"/>
    <w:rsid w:val="00204F95"/>
    <w:rsid w:val="0020731A"/>
    <w:rsid w:val="002126CA"/>
    <w:rsid w:val="00213F2D"/>
    <w:rsid w:val="002162F6"/>
    <w:rsid w:val="002218D5"/>
    <w:rsid w:val="0022501C"/>
    <w:rsid w:val="00225F49"/>
    <w:rsid w:val="002270D7"/>
    <w:rsid w:val="0023077F"/>
    <w:rsid w:val="00230ECC"/>
    <w:rsid w:val="00232510"/>
    <w:rsid w:val="00234A61"/>
    <w:rsid w:val="00236098"/>
    <w:rsid w:val="00242699"/>
    <w:rsid w:val="0024447F"/>
    <w:rsid w:val="002445BB"/>
    <w:rsid w:val="002447E3"/>
    <w:rsid w:val="002457BD"/>
    <w:rsid w:val="00246590"/>
    <w:rsid w:val="00246650"/>
    <w:rsid w:val="0024688A"/>
    <w:rsid w:val="0024761E"/>
    <w:rsid w:val="00251561"/>
    <w:rsid w:val="00251CBE"/>
    <w:rsid w:val="00251E3E"/>
    <w:rsid w:val="00271B74"/>
    <w:rsid w:val="002778C0"/>
    <w:rsid w:val="002815DC"/>
    <w:rsid w:val="00281F4E"/>
    <w:rsid w:val="002831AC"/>
    <w:rsid w:val="002843F6"/>
    <w:rsid w:val="0028524C"/>
    <w:rsid w:val="0028632B"/>
    <w:rsid w:val="00293CD1"/>
    <w:rsid w:val="002965FA"/>
    <w:rsid w:val="002A097D"/>
    <w:rsid w:val="002A1B4E"/>
    <w:rsid w:val="002B1054"/>
    <w:rsid w:val="002B162D"/>
    <w:rsid w:val="002B48DD"/>
    <w:rsid w:val="002C44F2"/>
    <w:rsid w:val="002D0F3D"/>
    <w:rsid w:val="002E0FAE"/>
    <w:rsid w:val="002E1CBF"/>
    <w:rsid w:val="002E3479"/>
    <w:rsid w:val="002E4ADA"/>
    <w:rsid w:val="002E7CB1"/>
    <w:rsid w:val="002E7CC6"/>
    <w:rsid w:val="002F007B"/>
    <w:rsid w:val="002F0F37"/>
    <w:rsid w:val="002F2F72"/>
    <w:rsid w:val="002F48E2"/>
    <w:rsid w:val="002F5489"/>
    <w:rsid w:val="002F6DF9"/>
    <w:rsid w:val="003002AB"/>
    <w:rsid w:val="003076AD"/>
    <w:rsid w:val="00313769"/>
    <w:rsid w:val="00316F25"/>
    <w:rsid w:val="00320C9F"/>
    <w:rsid w:val="003215C7"/>
    <w:rsid w:val="003222AE"/>
    <w:rsid w:val="0032248F"/>
    <w:rsid w:val="003234AB"/>
    <w:rsid w:val="00323B8C"/>
    <w:rsid w:val="003318D5"/>
    <w:rsid w:val="00335211"/>
    <w:rsid w:val="00335D9A"/>
    <w:rsid w:val="00341A0B"/>
    <w:rsid w:val="00342270"/>
    <w:rsid w:val="00342B9B"/>
    <w:rsid w:val="00344309"/>
    <w:rsid w:val="003505A5"/>
    <w:rsid w:val="00352BF5"/>
    <w:rsid w:val="00353C56"/>
    <w:rsid w:val="00357295"/>
    <w:rsid w:val="003607F9"/>
    <w:rsid w:val="003634E5"/>
    <w:rsid w:val="00363A2E"/>
    <w:rsid w:val="003646AC"/>
    <w:rsid w:val="00371E74"/>
    <w:rsid w:val="00374D0B"/>
    <w:rsid w:val="00375354"/>
    <w:rsid w:val="00376369"/>
    <w:rsid w:val="003851EA"/>
    <w:rsid w:val="00390441"/>
    <w:rsid w:val="003921E8"/>
    <w:rsid w:val="00393BAC"/>
    <w:rsid w:val="003A0EAC"/>
    <w:rsid w:val="003A3F91"/>
    <w:rsid w:val="003A63DA"/>
    <w:rsid w:val="003B1FAE"/>
    <w:rsid w:val="003D0548"/>
    <w:rsid w:val="003D0C09"/>
    <w:rsid w:val="003D0D8D"/>
    <w:rsid w:val="003D10F4"/>
    <w:rsid w:val="003D1850"/>
    <w:rsid w:val="003D30B3"/>
    <w:rsid w:val="003D3D38"/>
    <w:rsid w:val="003E7187"/>
    <w:rsid w:val="003E75B5"/>
    <w:rsid w:val="003E7DD4"/>
    <w:rsid w:val="003F20EC"/>
    <w:rsid w:val="00404B1C"/>
    <w:rsid w:val="00405292"/>
    <w:rsid w:val="004065A4"/>
    <w:rsid w:val="0041106C"/>
    <w:rsid w:val="004124CB"/>
    <w:rsid w:val="00412BE9"/>
    <w:rsid w:val="00413AC6"/>
    <w:rsid w:val="00414E41"/>
    <w:rsid w:val="004159C0"/>
    <w:rsid w:val="004170F4"/>
    <w:rsid w:val="00420834"/>
    <w:rsid w:val="00427074"/>
    <w:rsid w:val="00433C05"/>
    <w:rsid w:val="004400DA"/>
    <w:rsid w:val="004421AF"/>
    <w:rsid w:val="00442AB7"/>
    <w:rsid w:val="00445159"/>
    <w:rsid w:val="004502FF"/>
    <w:rsid w:val="0045095B"/>
    <w:rsid w:val="00453361"/>
    <w:rsid w:val="004558B6"/>
    <w:rsid w:val="00461332"/>
    <w:rsid w:val="0046495A"/>
    <w:rsid w:val="00471E1B"/>
    <w:rsid w:val="004723F8"/>
    <w:rsid w:val="004751BD"/>
    <w:rsid w:val="00477918"/>
    <w:rsid w:val="00477E65"/>
    <w:rsid w:val="004836FE"/>
    <w:rsid w:val="00490805"/>
    <w:rsid w:val="0049184C"/>
    <w:rsid w:val="0049480C"/>
    <w:rsid w:val="004A0169"/>
    <w:rsid w:val="004A2979"/>
    <w:rsid w:val="004A40AA"/>
    <w:rsid w:val="004A7A73"/>
    <w:rsid w:val="004B1292"/>
    <w:rsid w:val="004B3DB4"/>
    <w:rsid w:val="004B47D3"/>
    <w:rsid w:val="004B5440"/>
    <w:rsid w:val="004B724B"/>
    <w:rsid w:val="004C5073"/>
    <w:rsid w:val="004C5541"/>
    <w:rsid w:val="004C5CB8"/>
    <w:rsid w:val="004C775A"/>
    <w:rsid w:val="004D0F2F"/>
    <w:rsid w:val="004D33E5"/>
    <w:rsid w:val="004D4ADB"/>
    <w:rsid w:val="004D57A1"/>
    <w:rsid w:val="004D70EF"/>
    <w:rsid w:val="004E048B"/>
    <w:rsid w:val="004E2FD2"/>
    <w:rsid w:val="004E4238"/>
    <w:rsid w:val="004E64C7"/>
    <w:rsid w:val="004F3986"/>
    <w:rsid w:val="004F3AEF"/>
    <w:rsid w:val="004F3DFD"/>
    <w:rsid w:val="00500FE0"/>
    <w:rsid w:val="005061BE"/>
    <w:rsid w:val="005067A8"/>
    <w:rsid w:val="00506EEC"/>
    <w:rsid w:val="005116C6"/>
    <w:rsid w:val="00513DF1"/>
    <w:rsid w:val="005153CE"/>
    <w:rsid w:val="00516D8A"/>
    <w:rsid w:val="00525481"/>
    <w:rsid w:val="005267FB"/>
    <w:rsid w:val="00527540"/>
    <w:rsid w:val="00527EBE"/>
    <w:rsid w:val="00532543"/>
    <w:rsid w:val="00541B55"/>
    <w:rsid w:val="00542DA4"/>
    <w:rsid w:val="0054443A"/>
    <w:rsid w:val="00544AD9"/>
    <w:rsid w:val="0054602F"/>
    <w:rsid w:val="005523D5"/>
    <w:rsid w:val="00553BCB"/>
    <w:rsid w:val="00554A76"/>
    <w:rsid w:val="0055521A"/>
    <w:rsid w:val="00555423"/>
    <w:rsid w:val="0055607B"/>
    <w:rsid w:val="0055657A"/>
    <w:rsid w:val="00557F4A"/>
    <w:rsid w:val="005617ED"/>
    <w:rsid w:val="0056181E"/>
    <w:rsid w:val="00561CAF"/>
    <w:rsid w:val="0056216F"/>
    <w:rsid w:val="00570106"/>
    <w:rsid w:val="00570ADD"/>
    <w:rsid w:val="00571ACB"/>
    <w:rsid w:val="00575B67"/>
    <w:rsid w:val="00576CAB"/>
    <w:rsid w:val="0057743B"/>
    <w:rsid w:val="0058036C"/>
    <w:rsid w:val="0058789B"/>
    <w:rsid w:val="0058795D"/>
    <w:rsid w:val="00590E05"/>
    <w:rsid w:val="00593122"/>
    <w:rsid w:val="005932C0"/>
    <w:rsid w:val="0059627C"/>
    <w:rsid w:val="005A17F3"/>
    <w:rsid w:val="005A2C9A"/>
    <w:rsid w:val="005A46B3"/>
    <w:rsid w:val="005A5E5B"/>
    <w:rsid w:val="005A63E7"/>
    <w:rsid w:val="005B2C65"/>
    <w:rsid w:val="005B3026"/>
    <w:rsid w:val="005B4543"/>
    <w:rsid w:val="005C48A9"/>
    <w:rsid w:val="005C6B41"/>
    <w:rsid w:val="005C7224"/>
    <w:rsid w:val="005D3C91"/>
    <w:rsid w:val="005D6750"/>
    <w:rsid w:val="005D69EB"/>
    <w:rsid w:val="005E6ECA"/>
    <w:rsid w:val="005E6F14"/>
    <w:rsid w:val="005E7E4A"/>
    <w:rsid w:val="005F2A69"/>
    <w:rsid w:val="005F4656"/>
    <w:rsid w:val="00601763"/>
    <w:rsid w:val="00601EDB"/>
    <w:rsid w:val="006034D3"/>
    <w:rsid w:val="00604193"/>
    <w:rsid w:val="00606318"/>
    <w:rsid w:val="00606F70"/>
    <w:rsid w:val="0061060A"/>
    <w:rsid w:val="006147FD"/>
    <w:rsid w:val="00614BDE"/>
    <w:rsid w:val="00622AA0"/>
    <w:rsid w:val="00623DA2"/>
    <w:rsid w:val="00624937"/>
    <w:rsid w:val="0062580B"/>
    <w:rsid w:val="00627A8A"/>
    <w:rsid w:val="00630409"/>
    <w:rsid w:val="00630CA6"/>
    <w:rsid w:val="00632CF8"/>
    <w:rsid w:val="006359E2"/>
    <w:rsid w:val="00635B81"/>
    <w:rsid w:val="00636FE3"/>
    <w:rsid w:val="0064091A"/>
    <w:rsid w:val="00642075"/>
    <w:rsid w:val="00644776"/>
    <w:rsid w:val="006513E2"/>
    <w:rsid w:val="00654F26"/>
    <w:rsid w:val="00661C30"/>
    <w:rsid w:val="00663FDE"/>
    <w:rsid w:val="006649A7"/>
    <w:rsid w:val="006710C8"/>
    <w:rsid w:val="00671564"/>
    <w:rsid w:val="006718CA"/>
    <w:rsid w:val="00671AFE"/>
    <w:rsid w:val="00671B0E"/>
    <w:rsid w:val="00672984"/>
    <w:rsid w:val="00673A3E"/>
    <w:rsid w:val="00673FAF"/>
    <w:rsid w:val="00674B52"/>
    <w:rsid w:val="00674C28"/>
    <w:rsid w:val="0067732F"/>
    <w:rsid w:val="00677AB6"/>
    <w:rsid w:val="00682064"/>
    <w:rsid w:val="00686E31"/>
    <w:rsid w:val="00690EB7"/>
    <w:rsid w:val="0069202E"/>
    <w:rsid w:val="00694F93"/>
    <w:rsid w:val="006969AE"/>
    <w:rsid w:val="00697D28"/>
    <w:rsid w:val="006A0548"/>
    <w:rsid w:val="006A2351"/>
    <w:rsid w:val="006A500B"/>
    <w:rsid w:val="006B1831"/>
    <w:rsid w:val="006B36CF"/>
    <w:rsid w:val="006C011F"/>
    <w:rsid w:val="006C3354"/>
    <w:rsid w:val="006C3ED3"/>
    <w:rsid w:val="006C7509"/>
    <w:rsid w:val="006D4AD5"/>
    <w:rsid w:val="006E031B"/>
    <w:rsid w:val="006E1E43"/>
    <w:rsid w:val="006E54B4"/>
    <w:rsid w:val="006F102D"/>
    <w:rsid w:val="006F3589"/>
    <w:rsid w:val="006F6C6B"/>
    <w:rsid w:val="00702920"/>
    <w:rsid w:val="00714246"/>
    <w:rsid w:val="0071724D"/>
    <w:rsid w:val="007232C4"/>
    <w:rsid w:val="00723AB1"/>
    <w:rsid w:val="00724DB9"/>
    <w:rsid w:val="00726C8A"/>
    <w:rsid w:val="00727C3B"/>
    <w:rsid w:val="00727E48"/>
    <w:rsid w:val="00731D81"/>
    <w:rsid w:val="00731F05"/>
    <w:rsid w:val="007372C1"/>
    <w:rsid w:val="007376DC"/>
    <w:rsid w:val="0073778A"/>
    <w:rsid w:val="007431EC"/>
    <w:rsid w:val="00744D26"/>
    <w:rsid w:val="00747CB6"/>
    <w:rsid w:val="0075040E"/>
    <w:rsid w:val="00751822"/>
    <w:rsid w:val="00763CBE"/>
    <w:rsid w:val="00764776"/>
    <w:rsid w:val="00765751"/>
    <w:rsid w:val="00773A13"/>
    <w:rsid w:val="00773AD7"/>
    <w:rsid w:val="00774158"/>
    <w:rsid w:val="00777753"/>
    <w:rsid w:val="0078331A"/>
    <w:rsid w:val="00786FAB"/>
    <w:rsid w:val="007910B2"/>
    <w:rsid w:val="007A10D6"/>
    <w:rsid w:val="007A114D"/>
    <w:rsid w:val="007A3484"/>
    <w:rsid w:val="007A3C4B"/>
    <w:rsid w:val="007B4213"/>
    <w:rsid w:val="007B46F1"/>
    <w:rsid w:val="007C1822"/>
    <w:rsid w:val="007C21B0"/>
    <w:rsid w:val="007C2FAD"/>
    <w:rsid w:val="007C5960"/>
    <w:rsid w:val="007C7551"/>
    <w:rsid w:val="007D0F81"/>
    <w:rsid w:val="007D1528"/>
    <w:rsid w:val="007D4926"/>
    <w:rsid w:val="007E2A1C"/>
    <w:rsid w:val="007E4C72"/>
    <w:rsid w:val="007E5A39"/>
    <w:rsid w:val="007F0694"/>
    <w:rsid w:val="007F49D1"/>
    <w:rsid w:val="007F76E3"/>
    <w:rsid w:val="00801CD7"/>
    <w:rsid w:val="0080233F"/>
    <w:rsid w:val="00802F6A"/>
    <w:rsid w:val="008124B7"/>
    <w:rsid w:val="00813A5B"/>
    <w:rsid w:val="00813BB5"/>
    <w:rsid w:val="0081498B"/>
    <w:rsid w:val="00820B6D"/>
    <w:rsid w:val="00820D05"/>
    <w:rsid w:val="00820D66"/>
    <w:rsid w:val="008219BA"/>
    <w:rsid w:val="0083182B"/>
    <w:rsid w:val="00833EC2"/>
    <w:rsid w:val="00835569"/>
    <w:rsid w:val="00835F41"/>
    <w:rsid w:val="0083628D"/>
    <w:rsid w:val="00836788"/>
    <w:rsid w:val="00842068"/>
    <w:rsid w:val="008475C1"/>
    <w:rsid w:val="008479BE"/>
    <w:rsid w:val="00854BE0"/>
    <w:rsid w:val="008560BA"/>
    <w:rsid w:val="00857AC0"/>
    <w:rsid w:val="00860C86"/>
    <w:rsid w:val="00863184"/>
    <w:rsid w:val="00866291"/>
    <w:rsid w:val="00866B8D"/>
    <w:rsid w:val="00871433"/>
    <w:rsid w:val="008721D4"/>
    <w:rsid w:val="00872BB8"/>
    <w:rsid w:val="00874E14"/>
    <w:rsid w:val="0087572E"/>
    <w:rsid w:val="00877122"/>
    <w:rsid w:val="0088090C"/>
    <w:rsid w:val="008809AC"/>
    <w:rsid w:val="0088191E"/>
    <w:rsid w:val="00882F4F"/>
    <w:rsid w:val="008838A9"/>
    <w:rsid w:val="008879A1"/>
    <w:rsid w:val="0089016E"/>
    <w:rsid w:val="00891B13"/>
    <w:rsid w:val="00895AB5"/>
    <w:rsid w:val="008A7B5D"/>
    <w:rsid w:val="008B41A7"/>
    <w:rsid w:val="008C2497"/>
    <w:rsid w:val="008C3746"/>
    <w:rsid w:val="008C748A"/>
    <w:rsid w:val="008C7647"/>
    <w:rsid w:val="008C7FE2"/>
    <w:rsid w:val="008D1FF1"/>
    <w:rsid w:val="008D3E1A"/>
    <w:rsid w:val="008D424A"/>
    <w:rsid w:val="008D5045"/>
    <w:rsid w:val="008D52C1"/>
    <w:rsid w:val="008D7D13"/>
    <w:rsid w:val="008E52BA"/>
    <w:rsid w:val="008F0774"/>
    <w:rsid w:val="008F25AF"/>
    <w:rsid w:val="008F7A8D"/>
    <w:rsid w:val="00904444"/>
    <w:rsid w:val="00905C3A"/>
    <w:rsid w:val="009071E2"/>
    <w:rsid w:val="00910A98"/>
    <w:rsid w:val="009112F9"/>
    <w:rsid w:val="009127A3"/>
    <w:rsid w:val="00917BEB"/>
    <w:rsid w:val="00924A20"/>
    <w:rsid w:val="0092504E"/>
    <w:rsid w:val="009341DB"/>
    <w:rsid w:val="00935923"/>
    <w:rsid w:val="00936092"/>
    <w:rsid w:val="009378D9"/>
    <w:rsid w:val="00942C2A"/>
    <w:rsid w:val="00943532"/>
    <w:rsid w:val="00945E40"/>
    <w:rsid w:val="00950DEA"/>
    <w:rsid w:val="0095146D"/>
    <w:rsid w:val="009516C8"/>
    <w:rsid w:val="00951EDE"/>
    <w:rsid w:val="009566CB"/>
    <w:rsid w:val="009574AF"/>
    <w:rsid w:val="009614AA"/>
    <w:rsid w:val="0096237A"/>
    <w:rsid w:val="00964070"/>
    <w:rsid w:val="00964B92"/>
    <w:rsid w:val="009676C6"/>
    <w:rsid w:val="00967C97"/>
    <w:rsid w:val="00970A32"/>
    <w:rsid w:val="009743C5"/>
    <w:rsid w:val="0097543B"/>
    <w:rsid w:val="0097613B"/>
    <w:rsid w:val="00980FCC"/>
    <w:rsid w:val="00982146"/>
    <w:rsid w:val="0098452D"/>
    <w:rsid w:val="00986331"/>
    <w:rsid w:val="009864E2"/>
    <w:rsid w:val="00996E24"/>
    <w:rsid w:val="009A0253"/>
    <w:rsid w:val="009A2AEA"/>
    <w:rsid w:val="009A36D0"/>
    <w:rsid w:val="009A4011"/>
    <w:rsid w:val="009A5583"/>
    <w:rsid w:val="009A7718"/>
    <w:rsid w:val="009B1264"/>
    <w:rsid w:val="009B2374"/>
    <w:rsid w:val="009B6B97"/>
    <w:rsid w:val="009C08E2"/>
    <w:rsid w:val="009C0A0A"/>
    <w:rsid w:val="009C43A5"/>
    <w:rsid w:val="009D417D"/>
    <w:rsid w:val="009D55DB"/>
    <w:rsid w:val="009E018A"/>
    <w:rsid w:val="009E2552"/>
    <w:rsid w:val="009E2E30"/>
    <w:rsid w:val="009E611D"/>
    <w:rsid w:val="009E612F"/>
    <w:rsid w:val="009E6FC4"/>
    <w:rsid w:val="009F126C"/>
    <w:rsid w:val="009F28AD"/>
    <w:rsid w:val="009F3C68"/>
    <w:rsid w:val="009F4FF4"/>
    <w:rsid w:val="009F6142"/>
    <w:rsid w:val="00A02127"/>
    <w:rsid w:val="00A0291C"/>
    <w:rsid w:val="00A03455"/>
    <w:rsid w:val="00A03E62"/>
    <w:rsid w:val="00A0554E"/>
    <w:rsid w:val="00A06920"/>
    <w:rsid w:val="00A137F8"/>
    <w:rsid w:val="00A144CF"/>
    <w:rsid w:val="00A1663F"/>
    <w:rsid w:val="00A202D2"/>
    <w:rsid w:val="00A225B9"/>
    <w:rsid w:val="00A249F5"/>
    <w:rsid w:val="00A25014"/>
    <w:rsid w:val="00A2589F"/>
    <w:rsid w:val="00A27BF3"/>
    <w:rsid w:val="00A30A69"/>
    <w:rsid w:val="00A31B71"/>
    <w:rsid w:val="00A36677"/>
    <w:rsid w:val="00A37128"/>
    <w:rsid w:val="00A40D63"/>
    <w:rsid w:val="00A4371C"/>
    <w:rsid w:val="00A45A62"/>
    <w:rsid w:val="00A56028"/>
    <w:rsid w:val="00A56DC0"/>
    <w:rsid w:val="00A57719"/>
    <w:rsid w:val="00A60367"/>
    <w:rsid w:val="00A64F5E"/>
    <w:rsid w:val="00A66602"/>
    <w:rsid w:val="00A67B08"/>
    <w:rsid w:val="00A70CFD"/>
    <w:rsid w:val="00A72210"/>
    <w:rsid w:val="00A727AB"/>
    <w:rsid w:val="00A729E9"/>
    <w:rsid w:val="00A72A81"/>
    <w:rsid w:val="00A75BD2"/>
    <w:rsid w:val="00A76186"/>
    <w:rsid w:val="00A77F54"/>
    <w:rsid w:val="00A80FA2"/>
    <w:rsid w:val="00A837AC"/>
    <w:rsid w:val="00A85ABE"/>
    <w:rsid w:val="00A86FB1"/>
    <w:rsid w:val="00A924CD"/>
    <w:rsid w:val="00A93DAA"/>
    <w:rsid w:val="00AA0F78"/>
    <w:rsid w:val="00AA1224"/>
    <w:rsid w:val="00AA14A8"/>
    <w:rsid w:val="00AA47E4"/>
    <w:rsid w:val="00AB1B73"/>
    <w:rsid w:val="00AB44AE"/>
    <w:rsid w:val="00AB5B72"/>
    <w:rsid w:val="00AB75C6"/>
    <w:rsid w:val="00AC0E25"/>
    <w:rsid w:val="00AC383E"/>
    <w:rsid w:val="00AC5A80"/>
    <w:rsid w:val="00AC6F65"/>
    <w:rsid w:val="00AC76CB"/>
    <w:rsid w:val="00AD2BE8"/>
    <w:rsid w:val="00AE688B"/>
    <w:rsid w:val="00AE6A07"/>
    <w:rsid w:val="00AF0E78"/>
    <w:rsid w:val="00AF1D74"/>
    <w:rsid w:val="00AF69A3"/>
    <w:rsid w:val="00AF76BF"/>
    <w:rsid w:val="00B1376D"/>
    <w:rsid w:val="00B14D6F"/>
    <w:rsid w:val="00B17B0F"/>
    <w:rsid w:val="00B22CA1"/>
    <w:rsid w:val="00B240A7"/>
    <w:rsid w:val="00B2489B"/>
    <w:rsid w:val="00B336C8"/>
    <w:rsid w:val="00B41BAA"/>
    <w:rsid w:val="00B449CB"/>
    <w:rsid w:val="00B44A3C"/>
    <w:rsid w:val="00B454E0"/>
    <w:rsid w:val="00B47A5D"/>
    <w:rsid w:val="00B47EC5"/>
    <w:rsid w:val="00B55B6F"/>
    <w:rsid w:val="00B56923"/>
    <w:rsid w:val="00B60CAD"/>
    <w:rsid w:val="00B62E74"/>
    <w:rsid w:val="00B6513D"/>
    <w:rsid w:val="00B70903"/>
    <w:rsid w:val="00B712EE"/>
    <w:rsid w:val="00B74E2A"/>
    <w:rsid w:val="00B80083"/>
    <w:rsid w:val="00B82B19"/>
    <w:rsid w:val="00B84ED0"/>
    <w:rsid w:val="00B91B9B"/>
    <w:rsid w:val="00B926A6"/>
    <w:rsid w:val="00B945AD"/>
    <w:rsid w:val="00B94EC4"/>
    <w:rsid w:val="00B96E8E"/>
    <w:rsid w:val="00BA0B45"/>
    <w:rsid w:val="00BA2349"/>
    <w:rsid w:val="00BA239A"/>
    <w:rsid w:val="00BA69B7"/>
    <w:rsid w:val="00BB451B"/>
    <w:rsid w:val="00BB472A"/>
    <w:rsid w:val="00BC2E3E"/>
    <w:rsid w:val="00BC3AFB"/>
    <w:rsid w:val="00BC4FCD"/>
    <w:rsid w:val="00BD1425"/>
    <w:rsid w:val="00BD3460"/>
    <w:rsid w:val="00BD60CC"/>
    <w:rsid w:val="00BE03BA"/>
    <w:rsid w:val="00BE367B"/>
    <w:rsid w:val="00BF060E"/>
    <w:rsid w:val="00BF178B"/>
    <w:rsid w:val="00BF3373"/>
    <w:rsid w:val="00BF5BA0"/>
    <w:rsid w:val="00BF641B"/>
    <w:rsid w:val="00C00153"/>
    <w:rsid w:val="00C07845"/>
    <w:rsid w:val="00C10635"/>
    <w:rsid w:val="00C10C52"/>
    <w:rsid w:val="00C14282"/>
    <w:rsid w:val="00C156F2"/>
    <w:rsid w:val="00C20DF8"/>
    <w:rsid w:val="00C21860"/>
    <w:rsid w:val="00C25103"/>
    <w:rsid w:val="00C321B9"/>
    <w:rsid w:val="00C333D1"/>
    <w:rsid w:val="00C358D8"/>
    <w:rsid w:val="00C35CC0"/>
    <w:rsid w:val="00C3602F"/>
    <w:rsid w:val="00C52020"/>
    <w:rsid w:val="00C554D7"/>
    <w:rsid w:val="00C57F59"/>
    <w:rsid w:val="00C66DAA"/>
    <w:rsid w:val="00C67612"/>
    <w:rsid w:val="00C71406"/>
    <w:rsid w:val="00C756ED"/>
    <w:rsid w:val="00C827BC"/>
    <w:rsid w:val="00C854E1"/>
    <w:rsid w:val="00C858DC"/>
    <w:rsid w:val="00C87A00"/>
    <w:rsid w:val="00C901AC"/>
    <w:rsid w:val="00C9251C"/>
    <w:rsid w:val="00C9775E"/>
    <w:rsid w:val="00CA07D3"/>
    <w:rsid w:val="00CA197D"/>
    <w:rsid w:val="00CA266B"/>
    <w:rsid w:val="00CA591D"/>
    <w:rsid w:val="00CA680F"/>
    <w:rsid w:val="00CA6B1D"/>
    <w:rsid w:val="00CA7BC8"/>
    <w:rsid w:val="00CB1929"/>
    <w:rsid w:val="00CB1B18"/>
    <w:rsid w:val="00CB27BE"/>
    <w:rsid w:val="00CB57DB"/>
    <w:rsid w:val="00CC0795"/>
    <w:rsid w:val="00CC6CDF"/>
    <w:rsid w:val="00CD15EE"/>
    <w:rsid w:val="00CD1FF2"/>
    <w:rsid w:val="00CD2B5B"/>
    <w:rsid w:val="00CD3C1C"/>
    <w:rsid w:val="00CD3EBE"/>
    <w:rsid w:val="00CD44F6"/>
    <w:rsid w:val="00CD6322"/>
    <w:rsid w:val="00CD6502"/>
    <w:rsid w:val="00CE0FD2"/>
    <w:rsid w:val="00CE48F8"/>
    <w:rsid w:val="00CE65EE"/>
    <w:rsid w:val="00CE6AC6"/>
    <w:rsid w:val="00CE6AD6"/>
    <w:rsid w:val="00CE7F3E"/>
    <w:rsid w:val="00CF2144"/>
    <w:rsid w:val="00CF2DD4"/>
    <w:rsid w:val="00CF4E7B"/>
    <w:rsid w:val="00CF6B05"/>
    <w:rsid w:val="00CF6E40"/>
    <w:rsid w:val="00D01B86"/>
    <w:rsid w:val="00D03A66"/>
    <w:rsid w:val="00D13B41"/>
    <w:rsid w:val="00D14606"/>
    <w:rsid w:val="00D20DAB"/>
    <w:rsid w:val="00D24C64"/>
    <w:rsid w:val="00D254FA"/>
    <w:rsid w:val="00D2590F"/>
    <w:rsid w:val="00D278A0"/>
    <w:rsid w:val="00D305F9"/>
    <w:rsid w:val="00D306C3"/>
    <w:rsid w:val="00D37741"/>
    <w:rsid w:val="00D40C5B"/>
    <w:rsid w:val="00D40E79"/>
    <w:rsid w:val="00D456F9"/>
    <w:rsid w:val="00D47B7C"/>
    <w:rsid w:val="00D541FE"/>
    <w:rsid w:val="00D546ED"/>
    <w:rsid w:val="00D57531"/>
    <w:rsid w:val="00D631B1"/>
    <w:rsid w:val="00D7252C"/>
    <w:rsid w:val="00D74CB4"/>
    <w:rsid w:val="00D753BE"/>
    <w:rsid w:val="00D81A12"/>
    <w:rsid w:val="00D8279C"/>
    <w:rsid w:val="00D86E76"/>
    <w:rsid w:val="00D940F7"/>
    <w:rsid w:val="00D94B0E"/>
    <w:rsid w:val="00D95269"/>
    <w:rsid w:val="00D955AE"/>
    <w:rsid w:val="00D96DF4"/>
    <w:rsid w:val="00DA0061"/>
    <w:rsid w:val="00DA5684"/>
    <w:rsid w:val="00DA7448"/>
    <w:rsid w:val="00DB2D13"/>
    <w:rsid w:val="00DB61EB"/>
    <w:rsid w:val="00DB6E40"/>
    <w:rsid w:val="00DC0336"/>
    <w:rsid w:val="00DC1930"/>
    <w:rsid w:val="00DC2681"/>
    <w:rsid w:val="00DC5956"/>
    <w:rsid w:val="00DC73EF"/>
    <w:rsid w:val="00DD2516"/>
    <w:rsid w:val="00DD2B33"/>
    <w:rsid w:val="00DD2C48"/>
    <w:rsid w:val="00DE09EC"/>
    <w:rsid w:val="00DE0BD5"/>
    <w:rsid w:val="00DF0229"/>
    <w:rsid w:val="00DF11E6"/>
    <w:rsid w:val="00DF1395"/>
    <w:rsid w:val="00DF59AD"/>
    <w:rsid w:val="00DF5BD3"/>
    <w:rsid w:val="00DF754D"/>
    <w:rsid w:val="00E017B3"/>
    <w:rsid w:val="00E042DE"/>
    <w:rsid w:val="00E05831"/>
    <w:rsid w:val="00E06358"/>
    <w:rsid w:val="00E2016C"/>
    <w:rsid w:val="00E20DBC"/>
    <w:rsid w:val="00E219C7"/>
    <w:rsid w:val="00E22C36"/>
    <w:rsid w:val="00E230C5"/>
    <w:rsid w:val="00E23162"/>
    <w:rsid w:val="00E2511A"/>
    <w:rsid w:val="00E3132F"/>
    <w:rsid w:val="00E32D70"/>
    <w:rsid w:val="00E365DA"/>
    <w:rsid w:val="00E3685B"/>
    <w:rsid w:val="00E41F71"/>
    <w:rsid w:val="00E4212F"/>
    <w:rsid w:val="00E448D0"/>
    <w:rsid w:val="00E52693"/>
    <w:rsid w:val="00E555E2"/>
    <w:rsid w:val="00E5563F"/>
    <w:rsid w:val="00E5623E"/>
    <w:rsid w:val="00E56A2E"/>
    <w:rsid w:val="00E61B6F"/>
    <w:rsid w:val="00E61C81"/>
    <w:rsid w:val="00E6350E"/>
    <w:rsid w:val="00E6676C"/>
    <w:rsid w:val="00E66A05"/>
    <w:rsid w:val="00E67721"/>
    <w:rsid w:val="00E758F7"/>
    <w:rsid w:val="00E770CE"/>
    <w:rsid w:val="00E85522"/>
    <w:rsid w:val="00E902B3"/>
    <w:rsid w:val="00E9449D"/>
    <w:rsid w:val="00EA1196"/>
    <w:rsid w:val="00EA1251"/>
    <w:rsid w:val="00EA2BCE"/>
    <w:rsid w:val="00EA35FE"/>
    <w:rsid w:val="00EA4D34"/>
    <w:rsid w:val="00EA4DBF"/>
    <w:rsid w:val="00EA502C"/>
    <w:rsid w:val="00EB1714"/>
    <w:rsid w:val="00EB268B"/>
    <w:rsid w:val="00EB6872"/>
    <w:rsid w:val="00EB7F8B"/>
    <w:rsid w:val="00EC12CD"/>
    <w:rsid w:val="00EC4DA8"/>
    <w:rsid w:val="00EC5E50"/>
    <w:rsid w:val="00ED1D86"/>
    <w:rsid w:val="00ED3812"/>
    <w:rsid w:val="00ED5676"/>
    <w:rsid w:val="00ED6C31"/>
    <w:rsid w:val="00ED7FD7"/>
    <w:rsid w:val="00EE12D8"/>
    <w:rsid w:val="00EE1714"/>
    <w:rsid w:val="00EE34F1"/>
    <w:rsid w:val="00EE605B"/>
    <w:rsid w:val="00EE7B26"/>
    <w:rsid w:val="00EF0416"/>
    <w:rsid w:val="00EF04E5"/>
    <w:rsid w:val="00EF3E16"/>
    <w:rsid w:val="00EF5EDC"/>
    <w:rsid w:val="00EF7FC6"/>
    <w:rsid w:val="00F001A6"/>
    <w:rsid w:val="00F00D2F"/>
    <w:rsid w:val="00F011B2"/>
    <w:rsid w:val="00F01327"/>
    <w:rsid w:val="00F029F6"/>
    <w:rsid w:val="00F02A2F"/>
    <w:rsid w:val="00F0368C"/>
    <w:rsid w:val="00F03AC3"/>
    <w:rsid w:val="00F13AB0"/>
    <w:rsid w:val="00F13B84"/>
    <w:rsid w:val="00F14CB3"/>
    <w:rsid w:val="00F17ED4"/>
    <w:rsid w:val="00F236B6"/>
    <w:rsid w:val="00F3562B"/>
    <w:rsid w:val="00F36AED"/>
    <w:rsid w:val="00F41AC6"/>
    <w:rsid w:val="00F41E39"/>
    <w:rsid w:val="00F46791"/>
    <w:rsid w:val="00F46D15"/>
    <w:rsid w:val="00F50281"/>
    <w:rsid w:val="00F5156B"/>
    <w:rsid w:val="00F53272"/>
    <w:rsid w:val="00F54822"/>
    <w:rsid w:val="00F6337D"/>
    <w:rsid w:val="00F64760"/>
    <w:rsid w:val="00F64D89"/>
    <w:rsid w:val="00F7479C"/>
    <w:rsid w:val="00F7755D"/>
    <w:rsid w:val="00F82B67"/>
    <w:rsid w:val="00F8640D"/>
    <w:rsid w:val="00F9113F"/>
    <w:rsid w:val="00FA35D3"/>
    <w:rsid w:val="00FA448F"/>
    <w:rsid w:val="00FA5C04"/>
    <w:rsid w:val="00FA67A5"/>
    <w:rsid w:val="00FB56BE"/>
    <w:rsid w:val="00FB5D73"/>
    <w:rsid w:val="00FC06DE"/>
    <w:rsid w:val="00FC0B02"/>
    <w:rsid w:val="00FC0F5B"/>
    <w:rsid w:val="00FC560E"/>
    <w:rsid w:val="00FC7923"/>
    <w:rsid w:val="00FC7F30"/>
    <w:rsid w:val="00FD18A5"/>
    <w:rsid w:val="00FD2BD2"/>
    <w:rsid w:val="00FD39A0"/>
    <w:rsid w:val="00FD3FAC"/>
    <w:rsid w:val="00FD4A46"/>
    <w:rsid w:val="00FD513A"/>
    <w:rsid w:val="00FD51FB"/>
    <w:rsid w:val="00FE3E95"/>
    <w:rsid w:val="00FE69AB"/>
    <w:rsid w:val="00FF1FF0"/>
    <w:rsid w:val="00FF2BBE"/>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FAD69"/>
  <w15:chartTrackingRefBased/>
  <w15:docId w15:val="{00F8422D-1CCC-424B-A644-90C18E8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8F0774"/>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28"/>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28"/>
      </w:numPr>
      <w:spacing w:before="340" w:after="80"/>
      <w:ind w:left="567"/>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28"/>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28"/>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28"/>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28"/>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28"/>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28"/>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28"/>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29"/>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29"/>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99"/>
    <w:rsid w:val="001D7E3F"/>
    <w:rPr>
      <w:color w:val="auto"/>
      <w:u w:val="single"/>
    </w:rPr>
  </w:style>
  <w:style w:type="paragraph" w:styleId="Inhopg1">
    <w:name w:val="toc 1"/>
    <w:aliases w:val="Inhopg 1 VRU"/>
    <w:basedOn w:val="ZsysbasistocVRU"/>
    <w:next w:val="BasistekstVRU"/>
    <w:uiPriority w:val="39"/>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39"/>
    <w:rsid w:val="0080233F"/>
    <w:rPr>
      <w:rFonts w:eastAsiaTheme="minorHAnsi" w:cstheme="minorBidi"/>
      <w:lang w:eastAsia="en-US"/>
    </w:rPr>
  </w:style>
  <w:style w:type="paragraph" w:styleId="Inhopg3">
    <w:name w:val="toc 3"/>
    <w:aliases w:val="Inhopg 3 VRU"/>
    <w:basedOn w:val="ZsysbasistocVRU"/>
    <w:next w:val="BasistekstVRU"/>
    <w:uiPriority w:val="39"/>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8"/>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59"/>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60"/>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61"/>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62"/>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63"/>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6"/>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6"/>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6"/>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27"/>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27"/>
      </w:numPr>
      <w:spacing w:after="0"/>
    </w:pPr>
  </w:style>
  <w:style w:type="paragraph" w:customStyle="1" w:styleId="Opsommingteken3eniveauVRU">
    <w:name w:val="Opsomming teken 3e niveau VRU"/>
    <w:basedOn w:val="ZsysbasisVRU"/>
    <w:uiPriority w:val="15"/>
    <w:semiHidden/>
    <w:rsid w:val="00083511"/>
    <w:pPr>
      <w:numPr>
        <w:ilvl w:val="2"/>
        <w:numId w:val="27"/>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after="280" w:line="240" w:lineRule="auto"/>
    </w:pPr>
    <w:rPr>
      <w:rFonts w:ascii="Consolas" w:eastAsia="Times New Roman" w:hAnsi="Consolas" w:cs="Maiandra GD"/>
      <w:sz w:val="20"/>
      <w:szCs w:val="20"/>
      <w:lang w:eastAsia="nl-NL" w:bidi="nl-NL"/>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after="280" w:line="240" w:lineRule="auto"/>
    </w:pPr>
    <w:rPr>
      <w:rFonts w:eastAsia="Times New Roman" w:cs="Maiandra GD"/>
      <w:i/>
      <w:iCs/>
      <w:szCs w:val="18"/>
      <w:lang w:eastAsia="nl-NL" w:bidi="nl-NL"/>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39"/>
    <w:qFormat/>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_BOMW,Opsomblokjes en substreepjes,Lijstalinea niv 1"/>
    <w:basedOn w:val="ZsysbasisVRU"/>
    <w:next w:val="BasistekstVRU"/>
    <w:link w:val="LijstalineaChar"/>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table" w:customStyle="1" w:styleId="Tabelraster10">
    <w:name w:val="Tabelraster1"/>
    <w:basedOn w:val="Standaardtabel"/>
    <w:next w:val="Tabelraster"/>
    <w:uiPriority w:val="39"/>
    <w:rsid w:val="008F0774"/>
    <w:pPr>
      <w:spacing w:after="0" w:line="240" w:lineRule="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0774"/>
    <w:pPr>
      <w:autoSpaceDE w:val="0"/>
      <w:autoSpaceDN w:val="0"/>
      <w:adjustRightInd w:val="0"/>
      <w:spacing w:after="0" w:line="240" w:lineRule="auto"/>
    </w:pPr>
    <w:rPr>
      <w:rFonts w:ascii="Arial" w:hAnsi="Arial" w:cs="Arial"/>
      <w:color w:val="000000"/>
      <w:sz w:val="24"/>
      <w:szCs w:val="24"/>
      <w:lang w:bidi="ar-SA"/>
    </w:rPr>
  </w:style>
  <w:style w:type="paragraph" w:customStyle="1" w:styleId="Alinea0">
    <w:name w:val="Alinea 0"/>
    <w:basedOn w:val="Standaard"/>
    <w:link w:val="Alinea0Char"/>
    <w:rsid w:val="003234AB"/>
    <w:pPr>
      <w:widowControl w:val="0"/>
      <w:overflowPunct w:val="0"/>
      <w:autoSpaceDE w:val="0"/>
      <w:autoSpaceDN w:val="0"/>
      <w:adjustRightInd w:val="0"/>
      <w:spacing w:line="240" w:lineRule="auto"/>
      <w:ind w:left="1134"/>
      <w:textAlignment w:val="baseline"/>
    </w:pPr>
    <w:rPr>
      <w:rFonts w:ascii="Arial" w:eastAsia="Times New Roman" w:hAnsi="Arial" w:cs="Times New Roman"/>
      <w:sz w:val="20"/>
      <w:szCs w:val="20"/>
      <w:lang w:val="nl" w:eastAsia="x-none"/>
    </w:rPr>
  </w:style>
  <w:style w:type="character" w:customStyle="1" w:styleId="Alinea0Char">
    <w:name w:val="Alinea 0 Char"/>
    <w:link w:val="Alinea0"/>
    <w:rsid w:val="003234AB"/>
    <w:rPr>
      <w:rFonts w:ascii="Arial" w:hAnsi="Arial" w:cs="Times New Roman"/>
      <w:sz w:val="20"/>
      <w:szCs w:val="20"/>
      <w:lang w:val="nl" w:eastAsia="x-none" w:bidi="ar-SA"/>
    </w:rPr>
  </w:style>
  <w:style w:type="character" w:customStyle="1" w:styleId="LijstalineaChar">
    <w:name w:val="Lijstalinea Char"/>
    <w:aliases w:val="-_BOMW Char,Opsomblokjes en substreepjes Char,Lijstalinea niv 1 Char"/>
    <w:basedOn w:val="Standaardalinea-lettertype"/>
    <w:link w:val="Lijstalinea"/>
    <w:uiPriority w:val="34"/>
    <w:locked/>
    <w:rsid w:val="00B17B0F"/>
  </w:style>
  <w:style w:type="paragraph" w:customStyle="1" w:styleId="broodtekst-bold">
    <w:name w:val="broodtekst-bold"/>
    <w:basedOn w:val="Standaard"/>
    <w:link w:val="broodtekst-boldChar"/>
    <w:rsid w:val="00B17B0F"/>
    <w:pPr>
      <w:tabs>
        <w:tab w:val="left" w:pos="227"/>
        <w:tab w:val="left" w:pos="454"/>
        <w:tab w:val="left" w:pos="680"/>
      </w:tabs>
      <w:autoSpaceDE w:val="0"/>
      <w:autoSpaceDN w:val="0"/>
      <w:adjustRightInd w:val="0"/>
    </w:pPr>
    <w:rPr>
      <w:rFonts w:ascii="Verdana" w:eastAsia="MS Mincho" w:hAnsi="Verdana" w:cs="Times New Roman"/>
      <w:b/>
      <w:szCs w:val="18"/>
      <w:lang w:eastAsia="nl-NL"/>
    </w:rPr>
  </w:style>
  <w:style w:type="character" w:customStyle="1" w:styleId="broodtekst-boldChar">
    <w:name w:val="broodtekst-bold Char"/>
    <w:link w:val="broodtekst-bold"/>
    <w:rsid w:val="00B17B0F"/>
    <w:rPr>
      <w:rFonts w:ascii="Verdana" w:eastAsia="MS Mincho" w:hAnsi="Verdana" w:cs="Times New Roman"/>
      <w:b/>
      <w:lang w:bidi="ar-SA"/>
    </w:rPr>
  </w:style>
  <w:style w:type="paragraph" w:customStyle="1" w:styleId="commentcontentpara">
    <w:name w:val="commentcontentpara"/>
    <w:basedOn w:val="Standaard"/>
    <w:rsid w:val="00B17B0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10635"/>
    <w:pPr>
      <w:spacing w:after="0" w:line="240" w:lineRule="auto"/>
    </w:pPr>
    <w:rPr>
      <w:rFonts w:eastAsiaTheme="minorHAnsi" w:cstheme="minorBidi"/>
      <w:szCs w:val="22"/>
      <w:lang w:eastAsia="en-US" w:bidi="ar-SA"/>
    </w:rPr>
  </w:style>
  <w:style w:type="character" w:customStyle="1" w:styleId="normaltextrun">
    <w:name w:val="normaltextrun"/>
    <w:basedOn w:val="Standaardalinea-lettertype"/>
    <w:rsid w:val="00EA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68342">
      <w:bodyDiv w:val="1"/>
      <w:marLeft w:val="0"/>
      <w:marRight w:val="0"/>
      <w:marTop w:val="0"/>
      <w:marBottom w:val="0"/>
      <w:divBdr>
        <w:top w:val="none" w:sz="0" w:space="0" w:color="auto"/>
        <w:left w:val="none" w:sz="0" w:space="0" w:color="auto"/>
        <w:bottom w:val="none" w:sz="0" w:space="0" w:color="auto"/>
        <w:right w:val="none" w:sz="0" w:space="0" w:color="auto"/>
      </w:divBdr>
    </w:div>
    <w:div w:id="1192767516">
      <w:bodyDiv w:val="1"/>
      <w:marLeft w:val="0"/>
      <w:marRight w:val="0"/>
      <w:marTop w:val="0"/>
      <w:marBottom w:val="0"/>
      <w:divBdr>
        <w:top w:val="none" w:sz="0" w:space="0" w:color="auto"/>
        <w:left w:val="none" w:sz="0" w:space="0" w:color="auto"/>
        <w:bottom w:val="none" w:sz="0" w:space="0" w:color="auto"/>
        <w:right w:val="none" w:sz="0" w:space="0" w:color="auto"/>
      </w:divBdr>
    </w:div>
    <w:div w:id="1330324719">
      <w:bodyDiv w:val="1"/>
      <w:marLeft w:val="0"/>
      <w:marRight w:val="0"/>
      <w:marTop w:val="0"/>
      <w:marBottom w:val="0"/>
      <w:divBdr>
        <w:top w:val="none" w:sz="0" w:space="0" w:color="auto"/>
        <w:left w:val="none" w:sz="0" w:space="0" w:color="auto"/>
        <w:bottom w:val="none" w:sz="0" w:space="0" w:color="auto"/>
        <w:right w:val="none" w:sz="0" w:space="0" w:color="auto"/>
      </w:divBdr>
    </w:div>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 w:id="18548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lachtenmeldpunt.aanbestedingen@nipv.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Onderwerp/>
  <Uw_20_kenmerk/>
  <Ons_20_kenmerk/>
</ju>
</file>

<file path=customXml/item5.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0C1DE71E-D9A7-4588-A034-E9BB43FAD800}">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customXml/itemProps3.xml><?xml version="1.0" encoding="utf-8"?>
<ds:datastoreItem xmlns:ds="http://schemas.openxmlformats.org/officeDocument/2006/customXml" ds:itemID="{2A80C0A9-DB86-4ADA-8C6D-69F29283C3AC}">
  <ds:schemaRefs>
    <ds:schemaRef ds:uri="http://schemas.microsoft.com/sharepoint/v3/contenttype/forms"/>
  </ds:schemaRefs>
</ds:datastoreItem>
</file>

<file path=customXml/itemProps4.xml><?xml version="1.0" encoding="utf-8"?>
<ds:datastoreItem xmlns:ds="http://schemas.openxmlformats.org/officeDocument/2006/customXml" ds:itemID="{C8ADDB12-4395-4D4E-BA20-2B07E17E7457}">
  <ds:schemaRefs>
    <ds:schemaRef ds:uri="http://www.joulesunlimited.com/ccmappings"/>
  </ds:schemaRefs>
</ds:datastoreItem>
</file>

<file path=customXml/itemProps5.xml><?xml version="1.0" encoding="utf-8"?>
<ds:datastoreItem xmlns:ds="http://schemas.openxmlformats.org/officeDocument/2006/customXml" ds:itemID="{B237F17C-050F-433E-8B69-6971FB771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 VRU</Template>
  <TotalTime>24</TotalTime>
  <Pages>12</Pages>
  <Words>5439</Words>
  <Characters>35313</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40671</CharactersWithSpaces>
  <SharedDoc>false</SharedDoc>
  <HLinks>
    <vt:vector size="162" baseType="variant">
      <vt:variant>
        <vt:i4>8192031</vt:i4>
      </vt:variant>
      <vt:variant>
        <vt:i4>162</vt:i4>
      </vt:variant>
      <vt:variant>
        <vt:i4>0</vt:i4>
      </vt:variant>
      <vt:variant>
        <vt:i4>5</vt:i4>
      </vt:variant>
      <vt:variant>
        <vt:lpwstr>mailto:klachtenmeldpunt.aanbestedingen@nipv.nl</vt:lpwstr>
      </vt:variant>
      <vt:variant>
        <vt:lpwstr/>
      </vt:variant>
      <vt:variant>
        <vt:i4>1966135</vt:i4>
      </vt:variant>
      <vt:variant>
        <vt:i4>152</vt:i4>
      </vt:variant>
      <vt:variant>
        <vt:i4>0</vt:i4>
      </vt:variant>
      <vt:variant>
        <vt:i4>5</vt:i4>
      </vt:variant>
      <vt:variant>
        <vt:lpwstr/>
      </vt:variant>
      <vt:variant>
        <vt:lpwstr>_Toc190109688</vt:lpwstr>
      </vt:variant>
      <vt:variant>
        <vt:i4>1966135</vt:i4>
      </vt:variant>
      <vt:variant>
        <vt:i4>146</vt:i4>
      </vt:variant>
      <vt:variant>
        <vt:i4>0</vt:i4>
      </vt:variant>
      <vt:variant>
        <vt:i4>5</vt:i4>
      </vt:variant>
      <vt:variant>
        <vt:lpwstr/>
      </vt:variant>
      <vt:variant>
        <vt:lpwstr>_Toc190109687</vt:lpwstr>
      </vt:variant>
      <vt:variant>
        <vt:i4>1966135</vt:i4>
      </vt:variant>
      <vt:variant>
        <vt:i4>140</vt:i4>
      </vt:variant>
      <vt:variant>
        <vt:i4>0</vt:i4>
      </vt:variant>
      <vt:variant>
        <vt:i4>5</vt:i4>
      </vt:variant>
      <vt:variant>
        <vt:lpwstr/>
      </vt:variant>
      <vt:variant>
        <vt:lpwstr>_Toc190109686</vt:lpwstr>
      </vt:variant>
      <vt:variant>
        <vt:i4>1966135</vt:i4>
      </vt:variant>
      <vt:variant>
        <vt:i4>134</vt:i4>
      </vt:variant>
      <vt:variant>
        <vt:i4>0</vt:i4>
      </vt:variant>
      <vt:variant>
        <vt:i4>5</vt:i4>
      </vt:variant>
      <vt:variant>
        <vt:lpwstr/>
      </vt:variant>
      <vt:variant>
        <vt:lpwstr>_Toc190109685</vt:lpwstr>
      </vt:variant>
      <vt:variant>
        <vt:i4>1966135</vt:i4>
      </vt:variant>
      <vt:variant>
        <vt:i4>128</vt:i4>
      </vt:variant>
      <vt:variant>
        <vt:i4>0</vt:i4>
      </vt:variant>
      <vt:variant>
        <vt:i4>5</vt:i4>
      </vt:variant>
      <vt:variant>
        <vt:lpwstr/>
      </vt:variant>
      <vt:variant>
        <vt:lpwstr>_Toc190109684</vt:lpwstr>
      </vt:variant>
      <vt:variant>
        <vt:i4>1966135</vt:i4>
      </vt:variant>
      <vt:variant>
        <vt:i4>122</vt:i4>
      </vt:variant>
      <vt:variant>
        <vt:i4>0</vt:i4>
      </vt:variant>
      <vt:variant>
        <vt:i4>5</vt:i4>
      </vt:variant>
      <vt:variant>
        <vt:lpwstr/>
      </vt:variant>
      <vt:variant>
        <vt:lpwstr>_Toc190109683</vt:lpwstr>
      </vt:variant>
      <vt:variant>
        <vt:i4>1966135</vt:i4>
      </vt:variant>
      <vt:variant>
        <vt:i4>116</vt:i4>
      </vt:variant>
      <vt:variant>
        <vt:i4>0</vt:i4>
      </vt:variant>
      <vt:variant>
        <vt:i4>5</vt:i4>
      </vt:variant>
      <vt:variant>
        <vt:lpwstr/>
      </vt:variant>
      <vt:variant>
        <vt:lpwstr>_Toc190109682</vt:lpwstr>
      </vt:variant>
      <vt:variant>
        <vt:i4>1966135</vt:i4>
      </vt:variant>
      <vt:variant>
        <vt:i4>110</vt:i4>
      </vt:variant>
      <vt:variant>
        <vt:i4>0</vt:i4>
      </vt:variant>
      <vt:variant>
        <vt:i4>5</vt:i4>
      </vt:variant>
      <vt:variant>
        <vt:lpwstr/>
      </vt:variant>
      <vt:variant>
        <vt:lpwstr>_Toc190109681</vt:lpwstr>
      </vt:variant>
      <vt:variant>
        <vt:i4>1966135</vt:i4>
      </vt:variant>
      <vt:variant>
        <vt:i4>104</vt:i4>
      </vt:variant>
      <vt:variant>
        <vt:i4>0</vt:i4>
      </vt:variant>
      <vt:variant>
        <vt:i4>5</vt:i4>
      </vt:variant>
      <vt:variant>
        <vt:lpwstr/>
      </vt:variant>
      <vt:variant>
        <vt:lpwstr>_Toc190109680</vt:lpwstr>
      </vt:variant>
      <vt:variant>
        <vt:i4>1114167</vt:i4>
      </vt:variant>
      <vt:variant>
        <vt:i4>98</vt:i4>
      </vt:variant>
      <vt:variant>
        <vt:i4>0</vt:i4>
      </vt:variant>
      <vt:variant>
        <vt:i4>5</vt:i4>
      </vt:variant>
      <vt:variant>
        <vt:lpwstr/>
      </vt:variant>
      <vt:variant>
        <vt:lpwstr>_Toc190109679</vt:lpwstr>
      </vt:variant>
      <vt:variant>
        <vt:i4>1114167</vt:i4>
      </vt:variant>
      <vt:variant>
        <vt:i4>92</vt:i4>
      </vt:variant>
      <vt:variant>
        <vt:i4>0</vt:i4>
      </vt:variant>
      <vt:variant>
        <vt:i4>5</vt:i4>
      </vt:variant>
      <vt:variant>
        <vt:lpwstr/>
      </vt:variant>
      <vt:variant>
        <vt:lpwstr>_Toc190109678</vt:lpwstr>
      </vt:variant>
      <vt:variant>
        <vt:i4>1114167</vt:i4>
      </vt:variant>
      <vt:variant>
        <vt:i4>86</vt:i4>
      </vt:variant>
      <vt:variant>
        <vt:i4>0</vt:i4>
      </vt:variant>
      <vt:variant>
        <vt:i4>5</vt:i4>
      </vt:variant>
      <vt:variant>
        <vt:lpwstr/>
      </vt:variant>
      <vt:variant>
        <vt:lpwstr>_Toc190109677</vt:lpwstr>
      </vt:variant>
      <vt:variant>
        <vt:i4>1114167</vt:i4>
      </vt:variant>
      <vt:variant>
        <vt:i4>80</vt:i4>
      </vt:variant>
      <vt:variant>
        <vt:i4>0</vt:i4>
      </vt:variant>
      <vt:variant>
        <vt:i4>5</vt:i4>
      </vt:variant>
      <vt:variant>
        <vt:lpwstr/>
      </vt:variant>
      <vt:variant>
        <vt:lpwstr>_Toc190109676</vt:lpwstr>
      </vt:variant>
      <vt:variant>
        <vt:i4>1114167</vt:i4>
      </vt:variant>
      <vt:variant>
        <vt:i4>74</vt:i4>
      </vt:variant>
      <vt:variant>
        <vt:i4>0</vt:i4>
      </vt:variant>
      <vt:variant>
        <vt:i4>5</vt:i4>
      </vt:variant>
      <vt:variant>
        <vt:lpwstr/>
      </vt:variant>
      <vt:variant>
        <vt:lpwstr>_Toc190109675</vt:lpwstr>
      </vt:variant>
      <vt:variant>
        <vt:i4>1114167</vt:i4>
      </vt:variant>
      <vt:variant>
        <vt:i4>68</vt:i4>
      </vt:variant>
      <vt:variant>
        <vt:i4>0</vt:i4>
      </vt:variant>
      <vt:variant>
        <vt:i4>5</vt:i4>
      </vt:variant>
      <vt:variant>
        <vt:lpwstr/>
      </vt:variant>
      <vt:variant>
        <vt:lpwstr>_Toc190109674</vt:lpwstr>
      </vt:variant>
      <vt:variant>
        <vt:i4>1114167</vt:i4>
      </vt:variant>
      <vt:variant>
        <vt:i4>62</vt:i4>
      </vt:variant>
      <vt:variant>
        <vt:i4>0</vt:i4>
      </vt:variant>
      <vt:variant>
        <vt:i4>5</vt:i4>
      </vt:variant>
      <vt:variant>
        <vt:lpwstr/>
      </vt:variant>
      <vt:variant>
        <vt:lpwstr>_Toc190109673</vt:lpwstr>
      </vt:variant>
      <vt:variant>
        <vt:i4>1114167</vt:i4>
      </vt:variant>
      <vt:variant>
        <vt:i4>56</vt:i4>
      </vt:variant>
      <vt:variant>
        <vt:i4>0</vt:i4>
      </vt:variant>
      <vt:variant>
        <vt:i4>5</vt:i4>
      </vt:variant>
      <vt:variant>
        <vt:lpwstr/>
      </vt:variant>
      <vt:variant>
        <vt:lpwstr>_Toc190109672</vt:lpwstr>
      </vt:variant>
      <vt:variant>
        <vt:i4>1114167</vt:i4>
      </vt:variant>
      <vt:variant>
        <vt:i4>50</vt:i4>
      </vt:variant>
      <vt:variant>
        <vt:i4>0</vt:i4>
      </vt:variant>
      <vt:variant>
        <vt:i4>5</vt:i4>
      </vt:variant>
      <vt:variant>
        <vt:lpwstr/>
      </vt:variant>
      <vt:variant>
        <vt:lpwstr>_Toc190109671</vt:lpwstr>
      </vt:variant>
      <vt:variant>
        <vt:i4>1114167</vt:i4>
      </vt:variant>
      <vt:variant>
        <vt:i4>44</vt:i4>
      </vt:variant>
      <vt:variant>
        <vt:i4>0</vt:i4>
      </vt:variant>
      <vt:variant>
        <vt:i4>5</vt:i4>
      </vt:variant>
      <vt:variant>
        <vt:lpwstr/>
      </vt:variant>
      <vt:variant>
        <vt:lpwstr>_Toc190109670</vt:lpwstr>
      </vt:variant>
      <vt:variant>
        <vt:i4>1048631</vt:i4>
      </vt:variant>
      <vt:variant>
        <vt:i4>38</vt:i4>
      </vt:variant>
      <vt:variant>
        <vt:i4>0</vt:i4>
      </vt:variant>
      <vt:variant>
        <vt:i4>5</vt:i4>
      </vt:variant>
      <vt:variant>
        <vt:lpwstr/>
      </vt:variant>
      <vt:variant>
        <vt:lpwstr>_Toc190109669</vt:lpwstr>
      </vt:variant>
      <vt:variant>
        <vt:i4>1048631</vt:i4>
      </vt:variant>
      <vt:variant>
        <vt:i4>32</vt:i4>
      </vt:variant>
      <vt:variant>
        <vt:i4>0</vt:i4>
      </vt:variant>
      <vt:variant>
        <vt:i4>5</vt:i4>
      </vt:variant>
      <vt:variant>
        <vt:lpwstr/>
      </vt:variant>
      <vt:variant>
        <vt:lpwstr>_Toc190109668</vt:lpwstr>
      </vt:variant>
      <vt:variant>
        <vt:i4>1048631</vt:i4>
      </vt:variant>
      <vt:variant>
        <vt:i4>26</vt:i4>
      </vt:variant>
      <vt:variant>
        <vt:i4>0</vt:i4>
      </vt:variant>
      <vt:variant>
        <vt:i4>5</vt:i4>
      </vt:variant>
      <vt:variant>
        <vt:lpwstr/>
      </vt:variant>
      <vt:variant>
        <vt:lpwstr>_Toc190109667</vt:lpwstr>
      </vt:variant>
      <vt:variant>
        <vt:i4>1048631</vt:i4>
      </vt:variant>
      <vt:variant>
        <vt:i4>20</vt:i4>
      </vt:variant>
      <vt:variant>
        <vt:i4>0</vt:i4>
      </vt:variant>
      <vt:variant>
        <vt:i4>5</vt:i4>
      </vt:variant>
      <vt:variant>
        <vt:lpwstr/>
      </vt:variant>
      <vt:variant>
        <vt:lpwstr>_Toc190109666</vt:lpwstr>
      </vt:variant>
      <vt:variant>
        <vt:i4>1048631</vt:i4>
      </vt:variant>
      <vt:variant>
        <vt:i4>14</vt:i4>
      </vt:variant>
      <vt:variant>
        <vt:i4>0</vt:i4>
      </vt:variant>
      <vt:variant>
        <vt:i4>5</vt:i4>
      </vt:variant>
      <vt:variant>
        <vt:lpwstr/>
      </vt:variant>
      <vt:variant>
        <vt:lpwstr>_Toc190109665</vt:lpwstr>
      </vt:variant>
      <vt:variant>
        <vt:i4>1048631</vt:i4>
      </vt:variant>
      <vt:variant>
        <vt:i4>8</vt:i4>
      </vt:variant>
      <vt:variant>
        <vt:i4>0</vt:i4>
      </vt:variant>
      <vt:variant>
        <vt:i4>5</vt:i4>
      </vt:variant>
      <vt:variant>
        <vt:lpwstr/>
      </vt:variant>
      <vt:variant>
        <vt:lpwstr>_Toc190109664</vt:lpwstr>
      </vt:variant>
      <vt:variant>
        <vt:i4>1048631</vt:i4>
      </vt:variant>
      <vt:variant>
        <vt:i4>2</vt:i4>
      </vt:variant>
      <vt:variant>
        <vt:i4>0</vt:i4>
      </vt:variant>
      <vt:variant>
        <vt:i4>5</vt:i4>
      </vt:variant>
      <vt:variant>
        <vt:lpwstr/>
      </vt:variant>
      <vt:variant>
        <vt:lpwstr>_Toc190109663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Ekris, Ronald van</dc:creator>
  <cp:keywords/>
  <dc:description>Sjabloonversie 2.1, 27 september 2023_x000d_
Ontwikkeling sjabloon en macro's:_x000d_
www.JoulesUnlimited.com</dc:description>
  <cp:lastModifiedBy>Ekris, Ronald van</cp:lastModifiedBy>
  <cp:revision>32</cp:revision>
  <cp:lastPrinted>2023-10-24T12:15:00Z</cp:lastPrinted>
  <dcterms:created xsi:type="dcterms:W3CDTF">2025-08-26T09:34:00Z</dcterms:created>
  <dcterms:modified xsi:type="dcterms:W3CDTF">2026-03-04T08:29:00Z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MediaServiceImageTags">
    <vt:lpwstr/>
  </property>
</Properties>
</file>