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650A" w14:textId="5715C269" w:rsidR="00BF391B" w:rsidRPr="005338F5" w:rsidRDefault="00BF391B" w:rsidP="005338F5">
      <w:pPr>
        <w:rPr>
          <w:rFonts w:cs="Arial"/>
          <w:b/>
          <w:sz w:val="24"/>
          <w:szCs w:val="24"/>
        </w:rPr>
      </w:pPr>
      <w:r w:rsidRPr="00703F1C">
        <w:rPr>
          <w:rFonts w:cs="Arial"/>
          <w:b/>
          <w:sz w:val="24"/>
          <w:szCs w:val="24"/>
        </w:rPr>
        <w:t xml:space="preserve">Bijlage </w:t>
      </w:r>
      <w:r w:rsidR="004C1729">
        <w:rPr>
          <w:rFonts w:cs="Arial"/>
          <w:b/>
          <w:sz w:val="24"/>
          <w:szCs w:val="24"/>
        </w:rPr>
        <w:t>5</w:t>
      </w:r>
      <w:r w:rsidRPr="00703F1C">
        <w:rPr>
          <w:rFonts w:cs="Arial"/>
          <w:b/>
          <w:sz w:val="24"/>
          <w:szCs w:val="24"/>
        </w:rPr>
        <w:t xml:space="preserve"> – </w:t>
      </w:r>
      <w:r w:rsidR="004C1729">
        <w:rPr>
          <w:rFonts w:cs="Arial"/>
          <w:b/>
          <w:sz w:val="24"/>
          <w:szCs w:val="24"/>
        </w:rPr>
        <w:t>Selectiecriteria</w:t>
      </w:r>
    </w:p>
    <w:p w14:paraId="5018006E" w14:textId="77777777" w:rsidR="00BF391B" w:rsidRPr="00371C50" w:rsidRDefault="00BF391B" w:rsidP="00BF391B">
      <w:pPr>
        <w:spacing w:line="360" w:lineRule="auto"/>
        <w:jc w:val="center"/>
        <w:rPr>
          <w:rFonts w:cs="Arial"/>
          <w:b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C14DA3" w:rsidRPr="005338F5" w14:paraId="6EDB598C" w14:textId="77777777" w:rsidTr="002F3C76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4AD52AE4" w14:textId="10FADD53" w:rsidR="00C14DA3" w:rsidRDefault="00E31C70" w:rsidP="002F3C7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Vervangen plafonds en verlichting en het herstellen van brandwerende doorvoeren</w:t>
            </w:r>
          </w:p>
        </w:tc>
      </w:tr>
      <w:tr w:rsidR="00274ED0" w:rsidRPr="005338F5" w14:paraId="357D245B" w14:textId="77777777" w:rsidTr="002F3C76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00937F09" w14:textId="77777777" w:rsidR="00274ED0" w:rsidRPr="005338F5" w:rsidRDefault="00274ED0" w:rsidP="002F3C7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Gegevens Inschrijver</w:t>
            </w:r>
          </w:p>
        </w:tc>
      </w:tr>
      <w:tr w:rsidR="00274ED0" w:rsidRPr="005338F5" w14:paraId="09C18FBA" w14:textId="77777777" w:rsidTr="002F3C76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1CE897B8" w14:textId="77777777" w:rsidR="00274ED0" w:rsidRPr="005338F5" w:rsidRDefault="00274ED0" w:rsidP="002F3C76">
            <w:r w:rsidRPr="005338F5">
              <w:rPr>
                <w:rFonts w:cs="Arial"/>
              </w:rPr>
              <w:t xml:space="preserve">Naam </w:t>
            </w:r>
            <w:r>
              <w:rPr>
                <w:rFonts w:cs="Arial"/>
              </w:rPr>
              <w:t>opdrachtnemer</w:t>
            </w:r>
          </w:p>
        </w:tc>
        <w:tc>
          <w:tcPr>
            <w:tcW w:w="5103" w:type="dxa"/>
          </w:tcPr>
          <w:p w14:paraId="221138ED" w14:textId="77777777" w:rsidR="00274ED0" w:rsidRPr="005338F5" w:rsidRDefault="00274ED0" w:rsidP="002F3C76"/>
        </w:tc>
      </w:tr>
      <w:tr w:rsidR="00274ED0" w:rsidRPr="005338F5" w14:paraId="7FE181E0" w14:textId="77777777" w:rsidTr="002F3C76">
        <w:trPr>
          <w:trHeight w:val="567"/>
        </w:trPr>
        <w:tc>
          <w:tcPr>
            <w:tcW w:w="3823" w:type="dxa"/>
            <w:shd w:val="clear" w:color="auto" w:fill="F2F2F2" w:themeFill="background1" w:themeFillShade="F2"/>
          </w:tcPr>
          <w:p w14:paraId="61B38BD0" w14:textId="77777777" w:rsidR="00274ED0" w:rsidRPr="005338F5" w:rsidRDefault="00274ED0" w:rsidP="002F3C76">
            <w:r>
              <w:rPr>
                <w:rFonts w:cs="Arial"/>
              </w:rPr>
              <w:t>P</w:t>
            </w:r>
            <w:r w:rsidRPr="005338F5">
              <w:rPr>
                <w:rFonts w:cs="Arial"/>
              </w:rPr>
              <w:t>laatsnaam</w:t>
            </w:r>
          </w:p>
        </w:tc>
        <w:tc>
          <w:tcPr>
            <w:tcW w:w="5103" w:type="dxa"/>
          </w:tcPr>
          <w:p w14:paraId="4007A213" w14:textId="77777777" w:rsidR="00274ED0" w:rsidRPr="005338F5" w:rsidRDefault="00274ED0" w:rsidP="002F3C76"/>
        </w:tc>
      </w:tr>
    </w:tbl>
    <w:p w14:paraId="0990B01D" w14:textId="07AE5F13" w:rsidR="00722DA8" w:rsidRPr="000831CB" w:rsidRDefault="00722DA8" w:rsidP="00C719CF">
      <w:pPr>
        <w:rPr>
          <w:lang w:val="en-US"/>
        </w:rPr>
      </w:pPr>
    </w:p>
    <w:p w14:paraId="519CEC5C" w14:textId="3942AF7D" w:rsidR="00DA2196" w:rsidRPr="00E008A2" w:rsidRDefault="00182887" w:rsidP="00C719CF">
      <w:r w:rsidRPr="00E008A2">
        <w:t>De uitleg</w:t>
      </w:r>
      <w:r w:rsidR="00E008A2" w:rsidRPr="00E008A2">
        <w:t xml:space="preserve"> voor het in</w:t>
      </w:r>
      <w:r w:rsidR="00E008A2">
        <w:t xml:space="preserve">vullen </w:t>
      </w:r>
      <w:r w:rsidR="00EB7329">
        <w:t>van onderstaande tabel leest u in paragraaf 5.1 van het Beschrijvend document.</w:t>
      </w:r>
    </w:p>
    <w:p w14:paraId="6C8C664F" w14:textId="4E3FDF35" w:rsidR="00DA2196" w:rsidRDefault="00DA2196" w:rsidP="00C719CF"/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6023"/>
        <w:gridCol w:w="894"/>
        <w:gridCol w:w="950"/>
        <w:gridCol w:w="1195"/>
      </w:tblGrid>
      <w:tr w:rsidR="008B3A3A" w:rsidRPr="005C1D17" w14:paraId="65372BE5" w14:textId="5B6F3997" w:rsidTr="005E4A9A">
        <w:tc>
          <w:tcPr>
            <w:tcW w:w="6090" w:type="dxa"/>
          </w:tcPr>
          <w:p w14:paraId="0C346291" w14:textId="77777777" w:rsidR="00956E49" w:rsidRPr="00956E49" w:rsidRDefault="00956E49" w:rsidP="00956E49">
            <w:pPr>
              <w:rPr>
                <w:b/>
                <w:bCs/>
                <w:sz w:val="36"/>
                <w:szCs w:val="36"/>
              </w:rPr>
            </w:pPr>
            <w:r w:rsidRPr="00956E49">
              <w:rPr>
                <w:b/>
                <w:bCs/>
                <w:sz w:val="36"/>
                <w:szCs w:val="36"/>
              </w:rPr>
              <w:t>Selectiecriterium</w:t>
            </w:r>
          </w:p>
        </w:tc>
        <w:tc>
          <w:tcPr>
            <w:tcW w:w="894" w:type="dxa"/>
          </w:tcPr>
          <w:p w14:paraId="50B601B5" w14:textId="77777777" w:rsidR="00956E49" w:rsidRPr="00956E49" w:rsidRDefault="00956E49" w:rsidP="00956E49">
            <w:pPr>
              <w:rPr>
                <w:b/>
                <w:bCs/>
              </w:rPr>
            </w:pPr>
            <w:r w:rsidRPr="00956E49">
              <w:rPr>
                <w:b/>
                <w:bCs/>
              </w:rPr>
              <w:t>Max.</w:t>
            </w:r>
          </w:p>
          <w:p w14:paraId="716C5CF6" w14:textId="77777777" w:rsidR="00956E49" w:rsidRPr="00956E49" w:rsidRDefault="00956E49" w:rsidP="00956E49">
            <w:pPr>
              <w:rPr>
                <w:b/>
                <w:bCs/>
              </w:rPr>
            </w:pPr>
            <w:r w:rsidRPr="00956E49">
              <w:rPr>
                <w:b/>
                <w:bCs/>
              </w:rPr>
              <w:t>Punten</w:t>
            </w:r>
          </w:p>
        </w:tc>
        <w:tc>
          <w:tcPr>
            <w:tcW w:w="950" w:type="dxa"/>
          </w:tcPr>
          <w:p w14:paraId="2ACA576F" w14:textId="515277F1" w:rsidR="00956E49" w:rsidRPr="008B3A3A" w:rsidRDefault="00046E88" w:rsidP="00956E49">
            <w:pPr>
              <w:rPr>
                <w:b/>
                <w:bCs/>
              </w:rPr>
            </w:pPr>
            <w:r w:rsidRPr="008B3A3A">
              <w:rPr>
                <w:b/>
                <w:bCs/>
              </w:rPr>
              <w:t>Voldoet Ja/Nee</w:t>
            </w:r>
          </w:p>
        </w:tc>
        <w:tc>
          <w:tcPr>
            <w:tcW w:w="1128" w:type="dxa"/>
          </w:tcPr>
          <w:p w14:paraId="55012D5F" w14:textId="714B97E5" w:rsidR="00956E49" w:rsidRPr="005C1D17" w:rsidRDefault="005C1D17" w:rsidP="00956E49">
            <w:pPr>
              <w:rPr>
                <w:b/>
                <w:bCs/>
                <w:lang w:val="en-GB"/>
              </w:rPr>
            </w:pPr>
            <w:proofErr w:type="spellStart"/>
            <w:r w:rsidRPr="005C1D17">
              <w:rPr>
                <w:b/>
                <w:bCs/>
                <w:lang w:val="en-GB"/>
              </w:rPr>
              <w:t>R</w:t>
            </w:r>
            <w:r w:rsidR="00046E88" w:rsidRPr="005C1D17">
              <w:rPr>
                <w:b/>
                <w:bCs/>
                <w:lang w:val="en-GB"/>
              </w:rPr>
              <w:t>eferentie</w:t>
            </w:r>
            <w:proofErr w:type="spellEnd"/>
            <w:r w:rsidR="00046E88" w:rsidRPr="005C1D17">
              <w:rPr>
                <w:b/>
                <w:bCs/>
                <w:lang w:val="en-GB"/>
              </w:rPr>
              <w:t xml:space="preserve"> A/B/C/D</w:t>
            </w:r>
          </w:p>
        </w:tc>
      </w:tr>
      <w:tr w:rsidR="008B3A3A" w:rsidRPr="00956E49" w14:paraId="48932DAD" w14:textId="2DEE83CB" w:rsidTr="005E4A9A">
        <w:tc>
          <w:tcPr>
            <w:tcW w:w="6984" w:type="dxa"/>
            <w:gridSpan w:val="2"/>
            <w:shd w:val="clear" w:color="auto" w:fill="D9D9D9"/>
          </w:tcPr>
          <w:p w14:paraId="109BEB01" w14:textId="77777777" w:rsidR="00956E49" w:rsidRPr="00956E49" w:rsidRDefault="00956E49" w:rsidP="00956E49">
            <w:pPr>
              <w:numPr>
                <w:ilvl w:val="0"/>
                <w:numId w:val="11"/>
              </w:numPr>
              <w:contextualSpacing/>
              <w:rPr>
                <w:b/>
                <w:bCs/>
              </w:rPr>
            </w:pPr>
            <w:r w:rsidRPr="00956E49">
              <w:rPr>
                <w:b/>
                <w:bCs/>
              </w:rPr>
              <w:t>Projectomvang max. 15 punten</w:t>
            </w:r>
          </w:p>
        </w:tc>
        <w:tc>
          <w:tcPr>
            <w:tcW w:w="950" w:type="dxa"/>
            <w:shd w:val="clear" w:color="auto" w:fill="D9D9D9"/>
          </w:tcPr>
          <w:p w14:paraId="553ADE2F" w14:textId="0C1FFF47" w:rsidR="00956E49" w:rsidRPr="00C73141" w:rsidRDefault="006F79BC" w:rsidP="00C73141">
            <w:r>
              <w:t>Keuze m</w:t>
            </w:r>
            <w:r w:rsidR="00C73141" w:rsidRPr="00C73141">
              <w:t xml:space="preserve">ax. 1 </w:t>
            </w:r>
          </w:p>
        </w:tc>
        <w:tc>
          <w:tcPr>
            <w:tcW w:w="1128" w:type="dxa"/>
            <w:shd w:val="clear" w:color="auto" w:fill="D9D9D9"/>
          </w:tcPr>
          <w:p w14:paraId="3242C895" w14:textId="1190398C" w:rsidR="00956E49" w:rsidRPr="005E4A9A" w:rsidRDefault="005E4A9A" w:rsidP="005E4A9A">
            <w:r w:rsidRPr="005E4A9A">
              <w:t>Binnen referentie A/B/C/D</w:t>
            </w:r>
          </w:p>
        </w:tc>
      </w:tr>
      <w:tr w:rsidR="008B3A3A" w:rsidRPr="00956E49" w14:paraId="473FA196" w14:textId="74DB1463" w:rsidTr="005E4A9A">
        <w:tc>
          <w:tcPr>
            <w:tcW w:w="6090" w:type="dxa"/>
          </w:tcPr>
          <w:p w14:paraId="514C150C" w14:textId="77777777" w:rsidR="00956E49" w:rsidRPr="00956E49" w:rsidRDefault="00956E49" w:rsidP="00956E49">
            <w:r w:rsidRPr="00956E49">
              <w:t>5000-7500m2 óf</w:t>
            </w:r>
          </w:p>
        </w:tc>
        <w:tc>
          <w:tcPr>
            <w:tcW w:w="894" w:type="dxa"/>
          </w:tcPr>
          <w:p w14:paraId="6ED046F9" w14:textId="77777777" w:rsidR="00956E49" w:rsidRPr="00956E49" w:rsidRDefault="00956E49" w:rsidP="00956E49">
            <w:r w:rsidRPr="00956E49">
              <w:t>5</w:t>
            </w:r>
          </w:p>
        </w:tc>
        <w:tc>
          <w:tcPr>
            <w:tcW w:w="950" w:type="dxa"/>
          </w:tcPr>
          <w:p w14:paraId="71209F62" w14:textId="77777777" w:rsidR="00956E49" w:rsidRPr="00956E49" w:rsidRDefault="00956E49" w:rsidP="00956E49"/>
        </w:tc>
        <w:tc>
          <w:tcPr>
            <w:tcW w:w="1128" w:type="dxa"/>
          </w:tcPr>
          <w:p w14:paraId="13AA1FA4" w14:textId="77777777" w:rsidR="00956E49" w:rsidRPr="00956E49" w:rsidRDefault="00956E49" w:rsidP="00956E49"/>
        </w:tc>
      </w:tr>
      <w:tr w:rsidR="008B3A3A" w:rsidRPr="00956E49" w14:paraId="0747D846" w14:textId="2325353F" w:rsidTr="005E4A9A">
        <w:tc>
          <w:tcPr>
            <w:tcW w:w="6090" w:type="dxa"/>
          </w:tcPr>
          <w:p w14:paraId="6F26DD51" w14:textId="77777777" w:rsidR="00956E49" w:rsidRPr="00956E49" w:rsidRDefault="00956E49" w:rsidP="00956E49">
            <w:r w:rsidRPr="00956E49">
              <w:t>7500 – 10.000m2 óf</w:t>
            </w:r>
          </w:p>
        </w:tc>
        <w:tc>
          <w:tcPr>
            <w:tcW w:w="894" w:type="dxa"/>
          </w:tcPr>
          <w:p w14:paraId="410566DC" w14:textId="77777777" w:rsidR="00956E49" w:rsidRPr="00956E49" w:rsidRDefault="00956E49" w:rsidP="00956E49">
            <w:r w:rsidRPr="00956E49">
              <w:t>10</w:t>
            </w:r>
          </w:p>
        </w:tc>
        <w:tc>
          <w:tcPr>
            <w:tcW w:w="950" w:type="dxa"/>
          </w:tcPr>
          <w:p w14:paraId="57C03E3C" w14:textId="77777777" w:rsidR="00956E49" w:rsidRPr="00956E49" w:rsidRDefault="00956E49" w:rsidP="00956E49"/>
        </w:tc>
        <w:tc>
          <w:tcPr>
            <w:tcW w:w="1128" w:type="dxa"/>
          </w:tcPr>
          <w:p w14:paraId="65786E3D" w14:textId="77777777" w:rsidR="00956E49" w:rsidRPr="00956E49" w:rsidRDefault="00956E49" w:rsidP="00956E49"/>
        </w:tc>
      </w:tr>
      <w:tr w:rsidR="008B3A3A" w:rsidRPr="00956E49" w14:paraId="694E9E21" w14:textId="310EB99B" w:rsidTr="005E4A9A">
        <w:tc>
          <w:tcPr>
            <w:tcW w:w="6090" w:type="dxa"/>
          </w:tcPr>
          <w:p w14:paraId="6A409A71" w14:textId="77777777" w:rsidR="00956E49" w:rsidRPr="00956E49" w:rsidRDefault="00956E49" w:rsidP="00956E49">
            <w:pPr>
              <w:numPr>
                <w:ilvl w:val="0"/>
                <w:numId w:val="10"/>
              </w:numPr>
              <w:contextualSpacing/>
            </w:pPr>
            <w:r w:rsidRPr="00956E49">
              <w:t xml:space="preserve">10.000m2 </w:t>
            </w:r>
          </w:p>
        </w:tc>
        <w:tc>
          <w:tcPr>
            <w:tcW w:w="894" w:type="dxa"/>
          </w:tcPr>
          <w:p w14:paraId="4B71D6EA" w14:textId="77777777" w:rsidR="00956E49" w:rsidRPr="00956E49" w:rsidRDefault="00956E49" w:rsidP="00956E49">
            <w:r w:rsidRPr="00956E49">
              <w:t>15</w:t>
            </w:r>
          </w:p>
        </w:tc>
        <w:tc>
          <w:tcPr>
            <w:tcW w:w="950" w:type="dxa"/>
          </w:tcPr>
          <w:p w14:paraId="4260BB3B" w14:textId="77777777" w:rsidR="00956E49" w:rsidRPr="00956E49" w:rsidRDefault="00956E49" w:rsidP="00956E49"/>
        </w:tc>
        <w:tc>
          <w:tcPr>
            <w:tcW w:w="1128" w:type="dxa"/>
          </w:tcPr>
          <w:p w14:paraId="1CF33837" w14:textId="77777777" w:rsidR="00956E49" w:rsidRPr="00956E49" w:rsidRDefault="00956E49" w:rsidP="00956E49"/>
        </w:tc>
      </w:tr>
      <w:tr w:rsidR="005E4A9A" w:rsidRPr="00956E49" w14:paraId="34D12DE4" w14:textId="21068B85" w:rsidTr="005E4A9A">
        <w:tc>
          <w:tcPr>
            <w:tcW w:w="6984" w:type="dxa"/>
            <w:gridSpan w:val="2"/>
            <w:shd w:val="clear" w:color="auto" w:fill="D9D9D9"/>
          </w:tcPr>
          <w:p w14:paraId="08155100" w14:textId="77777777" w:rsidR="005E4A9A" w:rsidRPr="00956E49" w:rsidRDefault="005E4A9A" w:rsidP="005E4A9A">
            <w:pPr>
              <w:numPr>
                <w:ilvl w:val="0"/>
                <w:numId w:val="11"/>
              </w:numPr>
              <w:contextualSpacing/>
              <w:rPr>
                <w:b/>
                <w:bCs/>
              </w:rPr>
            </w:pPr>
            <w:r w:rsidRPr="00956E49">
              <w:rPr>
                <w:b/>
                <w:bCs/>
              </w:rPr>
              <w:t>Combinatie werkzaamheden binnen de referentie van Kerncompetentie A max. 30 punten</w:t>
            </w:r>
          </w:p>
        </w:tc>
        <w:tc>
          <w:tcPr>
            <w:tcW w:w="950" w:type="dxa"/>
            <w:shd w:val="clear" w:color="auto" w:fill="D9D9D9"/>
          </w:tcPr>
          <w:p w14:paraId="2B07A479" w14:textId="15A21AFB" w:rsidR="005E4A9A" w:rsidRPr="00956E49" w:rsidRDefault="005E4A9A" w:rsidP="005E4A9A">
            <w:pPr>
              <w:ind w:left="720"/>
              <w:contextualSpacing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D9D9D9"/>
          </w:tcPr>
          <w:p w14:paraId="13232F55" w14:textId="67CA878C" w:rsidR="005E4A9A" w:rsidRPr="005C1D17" w:rsidRDefault="005E4A9A" w:rsidP="005C1D17">
            <w:r w:rsidRPr="005E4A9A">
              <w:t>Binnen referentie A</w:t>
            </w:r>
          </w:p>
        </w:tc>
      </w:tr>
      <w:tr w:rsidR="005E4A9A" w:rsidRPr="00956E49" w14:paraId="0A8C4248" w14:textId="32A13EE7" w:rsidTr="005E4A9A">
        <w:trPr>
          <w:trHeight w:val="270"/>
        </w:trPr>
        <w:tc>
          <w:tcPr>
            <w:tcW w:w="6090" w:type="dxa"/>
          </w:tcPr>
          <w:p w14:paraId="57DA42D7" w14:textId="77777777" w:rsidR="005E4A9A" w:rsidRPr="00956E49" w:rsidRDefault="005E4A9A" w:rsidP="005E4A9A">
            <w:r w:rsidRPr="00956E49">
              <w:t>Plaatsen systeemwanden maakt onderdeel uit van de opdracht</w:t>
            </w:r>
          </w:p>
        </w:tc>
        <w:tc>
          <w:tcPr>
            <w:tcW w:w="894" w:type="dxa"/>
          </w:tcPr>
          <w:p w14:paraId="6B432917" w14:textId="77777777" w:rsidR="005E4A9A" w:rsidRPr="00956E49" w:rsidRDefault="005E4A9A" w:rsidP="005E4A9A">
            <w:r w:rsidRPr="00956E49">
              <w:t>5</w:t>
            </w:r>
          </w:p>
        </w:tc>
        <w:tc>
          <w:tcPr>
            <w:tcW w:w="950" w:type="dxa"/>
          </w:tcPr>
          <w:p w14:paraId="564DEB4D" w14:textId="77777777" w:rsidR="005E4A9A" w:rsidRPr="00956E49" w:rsidRDefault="005E4A9A" w:rsidP="005E4A9A"/>
        </w:tc>
        <w:tc>
          <w:tcPr>
            <w:tcW w:w="1128" w:type="dxa"/>
          </w:tcPr>
          <w:p w14:paraId="6EF6F703" w14:textId="7C0F15E9" w:rsidR="005E4A9A" w:rsidRPr="00956E49" w:rsidRDefault="005C1D17" w:rsidP="005E4A9A">
            <w:r>
              <w:t>A</w:t>
            </w:r>
          </w:p>
        </w:tc>
      </w:tr>
      <w:tr w:rsidR="005E4A9A" w:rsidRPr="00956E49" w14:paraId="53CD19B2" w14:textId="0D518E25" w:rsidTr="005E4A9A">
        <w:tc>
          <w:tcPr>
            <w:tcW w:w="6090" w:type="dxa"/>
          </w:tcPr>
          <w:p w14:paraId="41D77F6D" w14:textId="77777777" w:rsidR="005E4A9A" w:rsidRPr="00956E49" w:rsidRDefault="005E4A9A" w:rsidP="005E4A9A">
            <w:r w:rsidRPr="00956E49">
              <w:t>Klimaataanpassing en inregeling maakt onderdeel uit van de opdracht</w:t>
            </w:r>
          </w:p>
        </w:tc>
        <w:tc>
          <w:tcPr>
            <w:tcW w:w="894" w:type="dxa"/>
          </w:tcPr>
          <w:p w14:paraId="03404614" w14:textId="77777777" w:rsidR="005E4A9A" w:rsidRPr="00956E49" w:rsidRDefault="005E4A9A" w:rsidP="005E4A9A">
            <w:r w:rsidRPr="00956E49">
              <w:t>10</w:t>
            </w:r>
          </w:p>
        </w:tc>
        <w:tc>
          <w:tcPr>
            <w:tcW w:w="950" w:type="dxa"/>
          </w:tcPr>
          <w:p w14:paraId="166BD036" w14:textId="77777777" w:rsidR="005E4A9A" w:rsidRPr="00956E49" w:rsidRDefault="005E4A9A" w:rsidP="005E4A9A"/>
        </w:tc>
        <w:tc>
          <w:tcPr>
            <w:tcW w:w="1128" w:type="dxa"/>
          </w:tcPr>
          <w:p w14:paraId="0CC6D0E0" w14:textId="69C8973C" w:rsidR="005E4A9A" w:rsidRPr="00956E49" w:rsidRDefault="005C1D17" w:rsidP="005E4A9A">
            <w:r>
              <w:t>A</w:t>
            </w:r>
          </w:p>
        </w:tc>
      </w:tr>
      <w:tr w:rsidR="005E4A9A" w:rsidRPr="00956E49" w14:paraId="6CCA54B2" w14:textId="3BFF113E" w:rsidTr="005E4A9A">
        <w:tc>
          <w:tcPr>
            <w:tcW w:w="6090" w:type="dxa"/>
          </w:tcPr>
          <w:p w14:paraId="7E5FB6DA" w14:textId="77777777" w:rsidR="005E4A9A" w:rsidRPr="00956E49" w:rsidRDefault="005E4A9A" w:rsidP="005E4A9A">
            <w:r w:rsidRPr="00956E49">
              <w:t>Herstellen en certificeren conform geldende regelgeving van brandwerende doorvoeren maakt onderdeel van de opdracht</w:t>
            </w:r>
          </w:p>
        </w:tc>
        <w:tc>
          <w:tcPr>
            <w:tcW w:w="894" w:type="dxa"/>
          </w:tcPr>
          <w:p w14:paraId="38F6BD56" w14:textId="77777777" w:rsidR="005E4A9A" w:rsidRPr="00956E49" w:rsidRDefault="005E4A9A" w:rsidP="005E4A9A">
            <w:r w:rsidRPr="00956E49">
              <w:t>15</w:t>
            </w:r>
          </w:p>
        </w:tc>
        <w:tc>
          <w:tcPr>
            <w:tcW w:w="950" w:type="dxa"/>
          </w:tcPr>
          <w:p w14:paraId="697F0CC8" w14:textId="77777777" w:rsidR="005E4A9A" w:rsidRPr="00956E49" w:rsidRDefault="005E4A9A" w:rsidP="005E4A9A"/>
        </w:tc>
        <w:tc>
          <w:tcPr>
            <w:tcW w:w="1128" w:type="dxa"/>
          </w:tcPr>
          <w:p w14:paraId="434541A1" w14:textId="4F5EC1EC" w:rsidR="005E4A9A" w:rsidRPr="00956E49" w:rsidRDefault="005C1D17" w:rsidP="005E4A9A">
            <w:r>
              <w:t>A</w:t>
            </w:r>
          </w:p>
        </w:tc>
      </w:tr>
      <w:tr w:rsidR="005E4A9A" w:rsidRPr="00956E49" w14:paraId="50F73DE1" w14:textId="0525AFD7" w:rsidTr="005E4A9A">
        <w:tc>
          <w:tcPr>
            <w:tcW w:w="6984" w:type="dxa"/>
            <w:gridSpan w:val="2"/>
            <w:shd w:val="clear" w:color="auto" w:fill="D9D9D9"/>
          </w:tcPr>
          <w:p w14:paraId="2920234E" w14:textId="77777777" w:rsidR="005E4A9A" w:rsidRPr="00956E49" w:rsidRDefault="005E4A9A" w:rsidP="005E4A9A">
            <w:pPr>
              <w:numPr>
                <w:ilvl w:val="0"/>
                <w:numId w:val="11"/>
              </w:numPr>
              <w:contextualSpacing/>
              <w:rPr>
                <w:b/>
                <w:bCs/>
              </w:rPr>
            </w:pPr>
            <w:r w:rsidRPr="00956E49">
              <w:rPr>
                <w:b/>
                <w:bCs/>
              </w:rPr>
              <w:t>Fasering en hinderbeperking max. 45 punten</w:t>
            </w:r>
          </w:p>
        </w:tc>
        <w:tc>
          <w:tcPr>
            <w:tcW w:w="950" w:type="dxa"/>
            <w:shd w:val="clear" w:color="auto" w:fill="D9D9D9"/>
          </w:tcPr>
          <w:p w14:paraId="2BB91DE9" w14:textId="77777777" w:rsidR="005E4A9A" w:rsidRPr="00956E49" w:rsidRDefault="005E4A9A" w:rsidP="005E4A9A">
            <w:pPr>
              <w:ind w:left="720"/>
              <w:contextualSpacing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D9D9D9"/>
          </w:tcPr>
          <w:p w14:paraId="11D77B23" w14:textId="2805FFCF" w:rsidR="005E4A9A" w:rsidRPr="002C77C4" w:rsidRDefault="002C77C4" w:rsidP="002C77C4">
            <w:r w:rsidRPr="005E4A9A">
              <w:t>Binnen referentie A/B/C/D</w:t>
            </w:r>
          </w:p>
        </w:tc>
      </w:tr>
      <w:tr w:rsidR="005E4A9A" w:rsidRPr="00956E49" w14:paraId="58E5E08E" w14:textId="435FB32F" w:rsidTr="005E4A9A">
        <w:tc>
          <w:tcPr>
            <w:tcW w:w="6090" w:type="dxa"/>
          </w:tcPr>
          <w:p w14:paraId="380DB2B6" w14:textId="77777777" w:rsidR="005E4A9A" w:rsidRPr="00956E49" w:rsidRDefault="005E4A9A" w:rsidP="005E4A9A">
            <w:r w:rsidRPr="00956E49">
              <w:t>Uitvoering in meer dan 5 fasen</w:t>
            </w:r>
          </w:p>
        </w:tc>
        <w:tc>
          <w:tcPr>
            <w:tcW w:w="894" w:type="dxa"/>
          </w:tcPr>
          <w:p w14:paraId="008DBF05" w14:textId="77777777" w:rsidR="005E4A9A" w:rsidRPr="00956E49" w:rsidRDefault="005E4A9A" w:rsidP="005E4A9A">
            <w:r w:rsidRPr="00956E49">
              <w:t>15</w:t>
            </w:r>
          </w:p>
        </w:tc>
        <w:tc>
          <w:tcPr>
            <w:tcW w:w="950" w:type="dxa"/>
          </w:tcPr>
          <w:p w14:paraId="7C343B97" w14:textId="77777777" w:rsidR="005E4A9A" w:rsidRPr="00956E49" w:rsidRDefault="005E4A9A" w:rsidP="005E4A9A"/>
        </w:tc>
        <w:tc>
          <w:tcPr>
            <w:tcW w:w="1128" w:type="dxa"/>
          </w:tcPr>
          <w:p w14:paraId="4969E685" w14:textId="77777777" w:rsidR="005E4A9A" w:rsidRPr="00956E49" w:rsidRDefault="005E4A9A" w:rsidP="005E4A9A"/>
        </w:tc>
      </w:tr>
      <w:tr w:rsidR="005E4A9A" w:rsidRPr="00956E49" w14:paraId="0B74BB10" w14:textId="01F518A6" w:rsidTr="005E4A9A">
        <w:tc>
          <w:tcPr>
            <w:tcW w:w="6090" w:type="dxa"/>
          </w:tcPr>
          <w:p w14:paraId="05E49B35" w14:textId="77777777" w:rsidR="005E4A9A" w:rsidRPr="00956E49" w:rsidRDefault="005E4A9A" w:rsidP="005E4A9A">
            <w:r w:rsidRPr="00956E49">
              <w:t>Uitvoering in een volledig bezet gebouw</w:t>
            </w:r>
          </w:p>
        </w:tc>
        <w:tc>
          <w:tcPr>
            <w:tcW w:w="894" w:type="dxa"/>
          </w:tcPr>
          <w:p w14:paraId="2E22E33F" w14:textId="77777777" w:rsidR="005E4A9A" w:rsidRPr="00956E49" w:rsidRDefault="005E4A9A" w:rsidP="005E4A9A">
            <w:r w:rsidRPr="00956E49">
              <w:t>25</w:t>
            </w:r>
          </w:p>
        </w:tc>
        <w:tc>
          <w:tcPr>
            <w:tcW w:w="950" w:type="dxa"/>
          </w:tcPr>
          <w:p w14:paraId="399273B3" w14:textId="77777777" w:rsidR="005E4A9A" w:rsidRPr="00956E49" w:rsidRDefault="005E4A9A" w:rsidP="005E4A9A"/>
        </w:tc>
        <w:tc>
          <w:tcPr>
            <w:tcW w:w="1128" w:type="dxa"/>
          </w:tcPr>
          <w:p w14:paraId="32BF5C0A" w14:textId="77777777" w:rsidR="005E4A9A" w:rsidRPr="00956E49" w:rsidRDefault="005E4A9A" w:rsidP="005E4A9A"/>
        </w:tc>
      </w:tr>
      <w:tr w:rsidR="005E4A9A" w:rsidRPr="00956E49" w14:paraId="05947231" w14:textId="6C186AE0" w:rsidTr="005E4A9A">
        <w:tc>
          <w:tcPr>
            <w:tcW w:w="6090" w:type="dxa"/>
          </w:tcPr>
          <w:p w14:paraId="1838F9C1" w14:textId="77777777" w:rsidR="005E4A9A" w:rsidRPr="00956E49" w:rsidRDefault="005E4A9A" w:rsidP="005E4A9A">
            <w:r w:rsidRPr="00956E49">
              <w:t>Werken buiten kantoortijden</w:t>
            </w:r>
          </w:p>
        </w:tc>
        <w:tc>
          <w:tcPr>
            <w:tcW w:w="894" w:type="dxa"/>
          </w:tcPr>
          <w:p w14:paraId="5CD229A4" w14:textId="77777777" w:rsidR="005E4A9A" w:rsidRPr="00956E49" w:rsidRDefault="005E4A9A" w:rsidP="005E4A9A">
            <w:r w:rsidRPr="00956E49">
              <w:t>5</w:t>
            </w:r>
          </w:p>
        </w:tc>
        <w:tc>
          <w:tcPr>
            <w:tcW w:w="950" w:type="dxa"/>
          </w:tcPr>
          <w:p w14:paraId="6E55AC9D" w14:textId="77777777" w:rsidR="005E4A9A" w:rsidRPr="00956E49" w:rsidRDefault="005E4A9A" w:rsidP="005E4A9A"/>
        </w:tc>
        <w:tc>
          <w:tcPr>
            <w:tcW w:w="1128" w:type="dxa"/>
          </w:tcPr>
          <w:p w14:paraId="7FC9105A" w14:textId="77777777" w:rsidR="005E4A9A" w:rsidRPr="00956E49" w:rsidRDefault="005E4A9A" w:rsidP="005E4A9A"/>
        </w:tc>
      </w:tr>
      <w:tr w:rsidR="005E4A9A" w:rsidRPr="00956E49" w14:paraId="7196A386" w14:textId="7193A4A4" w:rsidTr="005E4A9A">
        <w:tc>
          <w:tcPr>
            <w:tcW w:w="6984" w:type="dxa"/>
            <w:gridSpan w:val="2"/>
            <w:shd w:val="clear" w:color="auto" w:fill="D9D9D9"/>
          </w:tcPr>
          <w:p w14:paraId="2AED6DB6" w14:textId="77777777" w:rsidR="005E4A9A" w:rsidRPr="00956E49" w:rsidRDefault="005E4A9A" w:rsidP="005E4A9A">
            <w:pPr>
              <w:numPr>
                <w:ilvl w:val="0"/>
                <w:numId w:val="11"/>
              </w:numPr>
              <w:contextualSpacing/>
              <w:rPr>
                <w:b/>
                <w:bCs/>
              </w:rPr>
            </w:pPr>
            <w:r w:rsidRPr="00956E49">
              <w:rPr>
                <w:b/>
                <w:bCs/>
              </w:rPr>
              <w:t xml:space="preserve">Installatietechnische </w:t>
            </w:r>
            <w:proofErr w:type="spellStart"/>
            <w:r w:rsidRPr="00956E49">
              <w:rPr>
                <w:b/>
                <w:bCs/>
              </w:rPr>
              <w:t>complexibiliteit</w:t>
            </w:r>
            <w:proofErr w:type="spellEnd"/>
            <w:r w:rsidRPr="00956E49">
              <w:rPr>
                <w:b/>
                <w:bCs/>
              </w:rPr>
              <w:t xml:space="preserve"> max. 30 punten</w:t>
            </w:r>
          </w:p>
        </w:tc>
        <w:tc>
          <w:tcPr>
            <w:tcW w:w="950" w:type="dxa"/>
            <w:shd w:val="clear" w:color="auto" w:fill="D9D9D9"/>
          </w:tcPr>
          <w:p w14:paraId="57D060DA" w14:textId="77777777" w:rsidR="005E4A9A" w:rsidRPr="00956E49" w:rsidRDefault="005E4A9A" w:rsidP="005E4A9A">
            <w:pPr>
              <w:ind w:left="720"/>
              <w:contextualSpacing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D9D9D9"/>
          </w:tcPr>
          <w:p w14:paraId="4820138D" w14:textId="0933717C" w:rsidR="005E4A9A" w:rsidRPr="00956E49" w:rsidRDefault="002C77C4" w:rsidP="002C77C4">
            <w:pPr>
              <w:rPr>
                <w:b/>
                <w:bCs/>
              </w:rPr>
            </w:pPr>
            <w:r w:rsidRPr="005E4A9A">
              <w:t>Binnen referentie A/B/C/D</w:t>
            </w:r>
          </w:p>
        </w:tc>
      </w:tr>
      <w:tr w:rsidR="005E4A9A" w:rsidRPr="00956E49" w14:paraId="0D4BA666" w14:textId="7B8415A6" w:rsidTr="005E4A9A">
        <w:tc>
          <w:tcPr>
            <w:tcW w:w="6090" w:type="dxa"/>
          </w:tcPr>
          <w:p w14:paraId="3B0C45AA" w14:textId="77777777" w:rsidR="005E4A9A" w:rsidRPr="00956E49" w:rsidRDefault="005E4A9A" w:rsidP="005E4A9A">
            <w:r w:rsidRPr="00956E49">
              <w:t xml:space="preserve">Aanpassen </w:t>
            </w:r>
            <w:proofErr w:type="spellStart"/>
            <w:r w:rsidRPr="00956E49">
              <w:t>verdeelininrichtingen</w:t>
            </w:r>
            <w:proofErr w:type="spellEnd"/>
            <w:r w:rsidRPr="00956E49">
              <w:t>/verlichtingssturing</w:t>
            </w:r>
          </w:p>
        </w:tc>
        <w:tc>
          <w:tcPr>
            <w:tcW w:w="894" w:type="dxa"/>
          </w:tcPr>
          <w:p w14:paraId="60D95981" w14:textId="77777777" w:rsidR="005E4A9A" w:rsidRPr="00956E49" w:rsidRDefault="005E4A9A" w:rsidP="005E4A9A">
            <w:r w:rsidRPr="00956E49">
              <w:t>10</w:t>
            </w:r>
          </w:p>
        </w:tc>
        <w:tc>
          <w:tcPr>
            <w:tcW w:w="950" w:type="dxa"/>
          </w:tcPr>
          <w:p w14:paraId="3AE53F81" w14:textId="77777777" w:rsidR="005E4A9A" w:rsidRPr="00956E49" w:rsidRDefault="005E4A9A" w:rsidP="005E4A9A"/>
        </w:tc>
        <w:tc>
          <w:tcPr>
            <w:tcW w:w="1128" w:type="dxa"/>
          </w:tcPr>
          <w:p w14:paraId="153F6BA2" w14:textId="77777777" w:rsidR="005E4A9A" w:rsidRPr="00956E49" w:rsidRDefault="005E4A9A" w:rsidP="005E4A9A"/>
        </w:tc>
      </w:tr>
      <w:tr w:rsidR="005E4A9A" w:rsidRPr="00956E49" w14:paraId="0BEC7C00" w14:textId="5EF941D2" w:rsidTr="005E4A9A">
        <w:tc>
          <w:tcPr>
            <w:tcW w:w="6090" w:type="dxa"/>
          </w:tcPr>
          <w:p w14:paraId="2A3B4630" w14:textId="77777777" w:rsidR="005E4A9A" w:rsidRPr="00956E49" w:rsidRDefault="005E4A9A" w:rsidP="005E4A9A">
            <w:r w:rsidRPr="00956E49">
              <w:t>Inregelen klimaatinstallaties</w:t>
            </w:r>
          </w:p>
        </w:tc>
        <w:tc>
          <w:tcPr>
            <w:tcW w:w="894" w:type="dxa"/>
          </w:tcPr>
          <w:p w14:paraId="3F005C94" w14:textId="77777777" w:rsidR="005E4A9A" w:rsidRPr="00956E49" w:rsidRDefault="005E4A9A" w:rsidP="005E4A9A">
            <w:r w:rsidRPr="00956E49">
              <w:t>15</w:t>
            </w:r>
          </w:p>
        </w:tc>
        <w:tc>
          <w:tcPr>
            <w:tcW w:w="950" w:type="dxa"/>
          </w:tcPr>
          <w:p w14:paraId="0E5E52E7" w14:textId="77777777" w:rsidR="005E4A9A" w:rsidRPr="00956E49" w:rsidRDefault="005E4A9A" w:rsidP="005E4A9A"/>
        </w:tc>
        <w:tc>
          <w:tcPr>
            <w:tcW w:w="1128" w:type="dxa"/>
          </w:tcPr>
          <w:p w14:paraId="1B5F004A" w14:textId="77777777" w:rsidR="005E4A9A" w:rsidRPr="00956E49" w:rsidRDefault="005E4A9A" w:rsidP="005E4A9A"/>
        </w:tc>
      </w:tr>
      <w:tr w:rsidR="005E4A9A" w:rsidRPr="00956E49" w14:paraId="4A40AC56" w14:textId="21506DAE" w:rsidTr="005E4A9A">
        <w:tc>
          <w:tcPr>
            <w:tcW w:w="6090" w:type="dxa"/>
          </w:tcPr>
          <w:p w14:paraId="0A5DC480" w14:textId="77777777" w:rsidR="005E4A9A" w:rsidRPr="00956E49" w:rsidRDefault="005E4A9A" w:rsidP="005E4A9A">
            <w:r w:rsidRPr="00956E49">
              <w:t xml:space="preserve">Technisch aansluiten </w:t>
            </w:r>
            <w:proofErr w:type="spellStart"/>
            <w:r w:rsidRPr="00956E49">
              <w:t>derdenvoorzieningen</w:t>
            </w:r>
            <w:proofErr w:type="spellEnd"/>
            <w:r w:rsidRPr="00956E49">
              <w:t xml:space="preserve"> (bijvoorbeeld belcellen)</w:t>
            </w:r>
          </w:p>
        </w:tc>
        <w:tc>
          <w:tcPr>
            <w:tcW w:w="894" w:type="dxa"/>
          </w:tcPr>
          <w:p w14:paraId="4A481454" w14:textId="77777777" w:rsidR="005E4A9A" w:rsidRPr="00956E49" w:rsidRDefault="005E4A9A" w:rsidP="005E4A9A">
            <w:r w:rsidRPr="00956E49">
              <w:t>5</w:t>
            </w:r>
          </w:p>
        </w:tc>
        <w:tc>
          <w:tcPr>
            <w:tcW w:w="950" w:type="dxa"/>
          </w:tcPr>
          <w:p w14:paraId="4BF41FA2" w14:textId="77777777" w:rsidR="005E4A9A" w:rsidRPr="00956E49" w:rsidRDefault="005E4A9A" w:rsidP="005E4A9A"/>
        </w:tc>
        <w:tc>
          <w:tcPr>
            <w:tcW w:w="1128" w:type="dxa"/>
          </w:tcPr>
          <w:p w14:paraId="258C7724" w14:textId="77777777" w:rsidR="005E4A9A" w:rsidRPr="00956E49" w:rsidRDefault="005E4A9A" w:rsidP="005E4A9A"/>
        </w:tc>
      </w:tr>
      <w:tr w:rsidR="005E4A9A" w:rsidRPr="00956E49" w14:paraId="27401506" w14:textId="630AA980" w:rsidTr="005E4A9A">
        <w:tc>
          <w:tcPr>
            <w:tcW w:w="6984" w:type="dxa"/>
            <w:gridSpan w:val="2"/>
            <w:shd w:val="clear" w:color="auto" w:fill="D9D9D9"/>
          </w:tcPr>
          <w:p w14:paraId="2E204692" w14:textId="77777777" w:rsidR="005E4A9A" w:rsidRPr="00956E49" w:rsidRDefault="005E4A9A" w:rsidP="005E4A9A">
            <w:pPr>
              <w:numPr>
                <w:ilvl w:val="0"/>
                <w:numId w:val="11"/>
              </w:numPr>
              <w:contextualSpacing/>
              <w:rPr>
                <w:b/>
                <w:bCs/>
              </w:rPr>
            </w:pPr>
            <w:r w:rsidRPr="00956E49">
              <w:rPr>
                <w:b/>
                <w:bCs/>
              </w:rPr>
              <w:t>Duurzaamheid/circulariteit max. 10 punten</w:t>
            </w:r>
          </w:p>
        </w:tc>
        <w:tc>
          <w:tcPr>
            <w:tcW w:w="950" w:type="dxa"/>
            <w:shd w:val="clear" w:color="auto" w:fill="D9D9D9"/>
          </w:tcPr>
          <w:p w14:paraId="3EB3168A" w14:textId="77777777" w:rsidR="005E4A9A" w:rsidRPr="00956E49" w:rsidRDefault="005E4A9A" w:rsidP="005E4A9A">
            <w:pPr>
              <w:ind w:left="720"/>
              <w:contextualSpacing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D9D9D9"/>
          </w:tcPr>
          <w:p w14:paraId="2B158FE2" w14:textId="159547E3" w:rsidR="005E4A9A" w:rsidRPr="002C77C4" w:rsidRDefault="002C77C4" w:rsidP="002C77C4">
            <w:r w:rsidRPr="005E4A9A">
              <w:t>Binnen referentie A/B/C/D</w:t>
            </w:r>
          </w:p>
        </w:tc>
      </w:tr>
      <w:tr w:rsidR="005E4A9A" w:rsidRPr="00956E49" w14:paraId="0DD1CA44" w14:textId="0E25C3EE" w:rsidTr="005E4A9A">
        <w:tc>
          <w:tcPr>
            <w:tcW w:w="6090" w:type="dxa"/>
          </w:tcPr>
          <w:p w14:paraId="607353AE" w14:textId="77777777" w:rsidR="005E4A9A" w:rsidRPr="00956E49" w:rsidRDefault="005E4A9A" w:rsidP="005E4A9A">
            <w:r w:rsidRPr="00956E49">
              <w:t>Hergebruik materialen</w:t>
            </w:r>
          </w:p>
        </w:tc>
        <w:tc>
          <w:tcPr>
            <w:tcW w:w="894" w:type="dxa"/>
          </w:tcPr>
          <w:p w14:paraId="435E2582" w14:textId="77777777" w:rsidR="005E4A9A" w:rsidRPr="00956E49" w:rsidRDefault="005E4A9A" w:rsidP="005E4A9A">
            <w:r w:rsidRPr="00956E49">
              <w:t>5</w:t>
            </w:r>
          </w:p>
        </w:tc>
        <w:tc>
          <w:tcPr>
            <w:tcW w:w="950" w:type="dxa"/>
          </w:tcPr>
          <w:p w14:paraId="5D050B03" w14:textId="77777777" w:rsidR="005E4A9A" w:rsidRPr="00956E49" w:rsidRDefault="005E4A9A" w:rsidP="005E4A9A"/>
        </w:tc>
        <w:tc>
          <w:tcPr>
            <w:tcW w:w="1128" w:type="dxa"/>
          </w:tcPr>
          <w:p w14:paraId="59DA2892" w14:textId="77777777" w:rsidR="005E4A9A" w:rsidRPr="00956E49" w:rsidRDefault="005E4A9A" w:rsidP="005E4A9A"/>
        </w:tc>
      </w:tr>
      <w:tr w:rsidR="005E4A9A" w:rsidRPr="00956E49" w14:paraId="42B7ED4A" w14:textId="526C12D5" w:rsidTr="005E4A9A">
        <w:tc>
          <w:tcPr>
            <w:tcW w:w="6090" w:type="dxa"/>
          </w:tcPr>
          <w:p w14:paraId="4449449B" w14:textId="77777777" w:rsidR="005E4A9A" w:rsidRPr="00956E49" w:rsidRDefault="005E4A9A" w:rsidP="005E4A9A">
            <w:r w:rsidRPr="00956E49">
              <w:t>Aantoonbare circulaire of CO2-reducerende aanpak</w:t>
            </w:r>
          </w:p>
        </w:tc>
        <w:tc>
          <w:tcPr>
            <w:tcW w:w="894" w:type="dxa"/>
          </w:tcPr>
          <w:p w14:paraId="49D9C719" w14:textId="77777777" w:rsidR="005E4A9A" w:rsidRPr="00956E49" w:rsidRDefault="005E4A9A" w:rsidP="005E4A9A">
            <w:r w:rsidRPr="00956E49">
              <w:t>5</w:t>
            </w:r>
          </w:p>
        </w:tc>
        <w:tc>
          <w:tcPr>
            <w:tcW w:w="950" w:type="dxa"/>
          </w:tcPr>
          <w:p w14:paraId="572A9A45" w14:textId="77777777" w:rsidR="005E4A9A" w:rsidRPr="00956E49" w:rsidRDefault="005E4A9A" w:rsidP="005E4A9A"/>
        </w:tc>
        <w:tc>
          <w:tcPr>
            <w:tcW w:w="1128" w:type="dxa"/>
          </w:tcPr>
          <w:p w14:paraId="171B46C1" w14:textId="77777777" w:rsidR="005E4A9A" w:rsidRPr="00956E49" w:rsidRDefault="005E4A9A" w:rsidP="005E4A9A"/>
        </w:tc>
      </w:tr>
    </w:tbl>
    <w:p w14:paraId="3251861C" w14:textId="1A8186FB" w:rsidR="00126E5F" w:rsidRDefault="00126E5F" w:rsidP="00EB7329">
      <w:pPr>
        <w:spacing w:after="160" w:line="259" w:lineRule="auto"/>
      </w:pPr>
    </w:p>
    <w:sectPr w:rsidR="00126E5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F841" w14:textId="77777777" w:rsidR="008F45C3" w:rsidRDefault="008F45C3" w:rsidP="00DA2196">
      <w:pPr>
        <w:spacing w:line="240" w:lineRule="auto"/>
      </w:pPr>
      <w:r>
        <w:separator/>
      </w:r>
    </w:p>
  </w:endnote>
  <w:endnote w:type="continuationSeparator" w:id="0">
    <w:p w14:paraId="42DB35F3" w14:textId="77777777" w:rsidR="008F45C3" w:rsidRDefault="008F45C3" w:rsidP="00DA2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94FB" w14:textId="559C74E6" w:rsidR="00BD07B3" w:rsidRDefault="00126E5F">
    <w:pPr>
      <w:pStyle w:val="Voettekst"/>
    </w:pPr>
    <w:r>
      <w:t>Vervangen plafonds en verlichting</w:t>
    </w:r>
    <w:r w:rsidR="002D4782">
      <w:tab/>
    </w:r>
    <w:r w:rsidR="002D4782">
      <w:tab/>
      <w:t>Gemeente ‘s-Hertogenbosch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18AE" w14:textId="77777777" w:rsidR="008F45C3" w:rsidRDefault="008F45C3" w:rsidP="00DA2196">
      <w:pPr>
        <w:spacing w:line="240" w:lineRule="auto"/>
      </w:pPr>
      <w:r>
        <w:separator/>
      </w:r>
    </w:p>
  </w:footnote>
  <w:footnote w:type="continuationSeparator" w:id="0">
    <w:p w14:paraId="44E1417B" w14:textId="77777777" w:rsidR="008F45C3" w:rsidRDefault="008F45C3" w:rsidP="00DA2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385E" w14:textId="3E6BFEAF" w:rsidR="00DE7217" w:rsidRDefault="00DE7217" w:rsidP="00DA2196">
    <w:pPr>
      <w:pStyle w:val="Koptekst"/>
      <w:jc w:val="right"/>
    </w:pPr>
    <w:r w:rsidRPr="00F261E9">
      <w:rPr>
        <w:rFonts w:ascii="Frutiger 55 Roman" w:hAnsi="Frutiger 55 Roman"/>
        <w:noProof/>
        <w:position w:val="-6"/>
        <w:sz w:val="40"/>
      </w:rPr>
      <w:drawing>
        <wp:inline distT="0" distB="0" distL="0" distR="0" wp14:anchorId="50165777" wp14:editId="04264C8C">
          <wp:extent cx="2047875" cy="866775"/>
          <wp:effectExtent l="0" t="0" r="9525" b="9525"/>
          <wp:docPr id="2" name="Afbeelding 2" descr="Logo-gemeente-s-hertogenbo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gemeente-s-hertogenbo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479"/>
    <w:multiLevelType w:val="multilevel"/>
    <w:tmpl w:val="117A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F7AF9"/>
    <w:multiLevelType w:val="multilevel"/>
    <w:tmpl w:val="E7FC38C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strike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241319"/>
    <w:multiLevelType w:val="hybridMultilevel"/>
    <w:tmpl w:val="D0F4A0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9323D"/>
    <w:multiLevelType w:val="hybridMultilevel"/>
    <w:tmpl w:val="234C6D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4060A"/>
    <w:multiLevelType w:val="hybridMultilevel"/>
    <w:tmpl w:val="1D26946A"/>
    <w:lvl w:ilvl="0" w:tplc="0413000B">
      <w:start w:val="75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663DD"/>
    <w:multiLevelType w:val="hybridMultilevel"/>
    <w:tmpl w:val="8C2265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F4D89"/>
    <w:multiLevelType w:val="hybridMultilevel"/>
    <w:tmpl w:val="AC5AA68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846B0"/>
    <w:multiLevelType w:val="hybridMultilevel"/>
    <w:tmpl w:val="744E5608"/>
    <w:lvl w:ilvl="0" w:tplc="F46C81B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1EB0C1D6">
      <w:start w:val="1"/>
      <w:numFmt w:val="lowerLetter"/>
      <w:lvlText w:val="%2."/>
      <w:lvlJc w:val="left"/>
      <w:pPr>
        <w:ind w:left="1440" w:hanging="360"/>
      </w:pPr>
    </w:lvl>
    <w:lvl w:ilvl="2" w:tplc="A112A624">
      <w:start w:val="1"/>
      <w:numFmt w:val="lowerRoman"/>
      <w:lvlText w:val="%3."/>
      <w:lvlJc w:val="right"/>
      <w:pPr>
        <w:ind w:left="2160" w:hanging="180"/>
      </w:pPr>
    </w:lvl>
    <w:lvl w:ilvl="3" w:tplc="464EA6F2">
      <w:start w:val="1"/>
      <w:numFmt w:val="decimal"/>
      <w:lvlText w:val="%4."/>
      <w:lvlJc w:val="left"/>
      <w:pPr>
        <w:ind w:left="2880" w:hanging="360"/>
      </w:pPr>
    </w:lvl>
    <w:lvl w:ilvl="4" w:tplc="32D812D0">
      <w:start w:val="1"/>
      <w:numFmt w:val="lowerLetter"/>
      <w:lvlText w:val="%5."/>
      <w:lvlJc w:val="left"/>
      <w:pPr>
        <w:ind w:left="3600" w:hanging="360"/>
      </w:pPr>
    </w:lvl>
    <w:lvl w:ilvl="5" w:tplc="21F6525C">
      <w:start w:val="1"/>
      <w:numFmt w:val="lowerRoman"/>
      <w:lvlText w:val="%6."/>
      <w:lvlJc w:val="right"/>
      <w:pPr>
        <w:ind w:left="4320" w:hanging="180"/>
      </w:pPr>
    </w:lvl>
    <w:lvl w:ilvl="6" w:tplc="ED0C866A">
      <w:start w:val="1"/>
      <w:numFmt w:val="decimal"/>
      <w:lvlText w:val="%7."/>
      <w:lvlJc w:val="left"/>
      <w:pPr>
        <w:ind w:left="5040" w:hanging="360"/>
      </w:pPr>
    </w:lvl>
    <w:lvl w:ilvl="7" w:tplc="084A65A8">
      <w:start w:val="1"/>
      <w:numFmt w:val="lowerLetter"/>
      <w:lvlText w:val="%8."/>
      <w:lvlJc w:val="left"/>
      <w:pPr>
        <w:ind w:left="5760" w:hanging="360"/>
      </w:pPr>
    </w:lvl>
    <w:lvl w:ilvl="8" w:tplc="4044E3B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AD6FE0"/>
    <w:multiLevelType w:val="hybridMultilevel"/>
    <w:tmpl w:val="D4FE9442"/>
    <w:lvl w:ilvl="0" w:tplc="FAD21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A1FFB"/>
    <w:multiLevelType w:val="hybridMultilevel"/>
    <w:tmpl w:val="28D870DC"/>
    <w:lvl w:ilvl="0" w:tplc="5D96C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76679">
    <w:abstractNumId w:val="8"/>
  </w:num>
  <w:num w:numId="2" w16cid:durableId="20149162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584662">
    <w:abstractNumId w:val="1"/>
  </w:num>
  <w:num w:numId="4" w16cid:durableId="1397127296">
    <w:abstractNumId w:val="10"/>
  </w:num>
  <w:num w:numId="5" w16cid:durableId="1036738551">
    <w:abstractNumId w:val="9"/>
  </w:num>
  <w:num w:numId="6" w16cid:durableId="2023236714">
    <w:abstractNumId w:val="6"/>
  </w:num>
  <w:num w:numId="7" w16cid:durableId="1736050628">
    <w:abstractNumId w:val="2"/>
  </w:num>
  <w:num w:numId="8" w16cid:durableId="1329135991">
    <w:abstractNumId w:val="5"/>
  </w:num>
  <w:num w:numId="9" w16cid:durableId="1741364558">
    <w:abstractNumId w:val="0"/>
  </w:num>
  <w:num w:numId="10" w16cid:durableId="1788236765">
    <w:abstractNumId w:val="4"/>
  </w:num>
  <w:num w:numId="11" w16cid:durableId="1679843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0343F8"/>
    <w:rsid w:val="00046E88"/>
    <w:rsid w:val="00053E78"/>
    <w:rsid w:val="000831CB"/>
    <w:rsid w:val="0011255F"/>
    <w:rsid w:val="00126E5F"/>
    <w:rsid w:val="00172568"/>
    <w:rsid w:val="00182887"/>
    <w:rsid w:val="00274ED0"/>
    <w:rsid w:val="002C5DB8"/>
    <w:rsid w:val="002C77C4"/>
    <w:rsid w:val="002D4782"/>
    <w:rsid w:val="00321996"/>
    <w:rsid w:val="003445B0"/>
    <w:rsid w:val="003A3F63"/>
    <w:rsid w:val="003E2729"/>
    <w:rsid w:val="0043015B"/>
    <w:rsid w:val="004531C1"/>
    <w:rsid w:val="004C1729"/>
    <w:rsid w:val="004C1C87"/>
    <w:rsid w:val="0052305D"/>
    <w:rsid w:val="005338F5"/>
    <w:rsid w:val="00575DCB"/>
    <w:rsid w:val="005A29F2"/>
    <w:rsid w:val="005B140B"/>
    <w:rsid w:val="005B5DB9"/>
    <w:rsid w:val="005C1D17"/>
    <w:rsid w:val="005D7C0E"/>
    <w:rsid w:val="005E4A9A"/>
    <w:rsid w:val="00612927"/>
    <w:rsid w:val="00664E54"/>
    <w:rsid w:val="006B0CF7"/>
    <w:rsid w:val="006E5E38"/>
    <w:rsid w:val="006F79BC"/>
    <w:rsid w:val="00703F1C"/>
    <w:rsid w:val="00722DA8"/>
    <w:rsid w:val="0084548D"/>
    <w:rsid w:val="00853BF0"/>
    <w:rsid w:val="00885319"/>
    <w:rsid w:val="008B3A3A"/>
    <w:rsid w:val="008D32F7"/>
    <w:rsid w:val="008D4216"/>
    <w:rsid w:val="008D5282"/>
    <w:rsid w:val="008F45C3"/>
    <w:rsid w:val="00911E50"/>
    <w:rsid w:val="009520C6"/>
    <w:rsid w:val="00952E8F"/>
    <w:rsid w:val="00956E49"/>
    <w:rsid w:val="00976D4C"/>
    <w:rsid w:val="009938AE"/>
    <w:rsid w:val="00A1012F"/>
    <w:rsid w:val="00A243A1"/>
    <w:rsid w:val="00A313F5"/>
    <w:rsid w:val="00A3EEEC"/>
    <w:rsid w:val="00AE6B51"/>
    <w:rsid w:val="00B1022D"/>
    <w:rsid w:val="00B21278"/>
    <w:rsid w:val="00B37D36"/>
    <w:rsid w:val="00B516BC"/>
    <w:rsid w:val="00B72EFD"/>
    <w:rsid w:val="00BD07B3"/>
    <w:rsid w:val="00BF391B"/>
    <w:rsid w:val="00BF3CA4"/>
    <w:rsid w:val="00C0172C"/>
    <w:rsid w:val="00C14DA3"/>
    <w:rsid w:val="00C51D57"/>
    <w:rsid w:val="00C719CF"/>
    <w:rsid w:val="00C73141"/>
    <w:rsid w:val="00CA0AC8"/>
    <w:rsid w:val="00CE0976"/>
    <w:rsid w:val="00CE20BD"/>
    <w:rsid w:val="00CF2BD1"/>
    <w:rsid w:val="00CF4525"/>
    <w:rsid w:val="00D16DCD"/>
    <w:rsid w:val="00D77834"/>
    <w:rsid w:val="00D91B7E"/>
    <w:rsid w:val="00DA2196"/>
    <w:rsid w:val="00DB06D2"/>
    <w:rsid w:val="00DE7217"/>
    <w:rsid w:val="00E008A2"/>
    <w:rsid w:val="00E31C70"/>
    <w:rsid w:val="00E53115"/>
    <w:rsid w:val="00E80730"/>
    <w:rsid w:val="00EB7329"/>
    <w:rsid w:val="00ED9300"/>
    <w:rsid w:val="00EE7DBB"/>
    <w:rsid w:val="00F02876"/>
    <w:rsid w:val="00F151CE"/>
    <w:rsid w:val="00F256C5"/>
    <w:rsid w:val="00F3390F"/>
    <w:rsid w:val="00F50CE1"/>
    <w:rsid w:val="00F678C6"/>
    <w:rsid w:val="00F80B0C"/>
    <w:rsid w:val="00FA371E"/>
    <w:rsid w:val="04453CA8"/>
    <w:rsid w:val="0C9EFB1C"/>
    <w:rsid w:val="150C8EEF"/>
    <w:rsid w:val="190BEC5B"/>
    <w:rsid w:val="2A5253AD"/>
    <w:rsid w:val="2A7498FF"/>
    <w:rsid w:val="3006DD4D"/>
    <w:rsid w:val="4284DC78"/>
    <w:rsid w:val="49464DEC"/>
    <w:rsid w:val="51021567"/>
    <w:rsid w:val="549CB667"/>
    <w:rsid w:val="5D365D04"/>
    <w:rsid w:val="62ABBC5C"/>
    <w:rsid w:val="73E85577"/>
    <w:rsid w:val="7464EC8D"/>
    <w:rsid w:val="788E78CD"/>
    <w:rsid w:val="7BB9C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492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DA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,t1.T1.Titre 1"/>
    <w:basedOn w:val="Standaard"/>
    <w:next w:val="Standaard"/>
    <w:link w:val="Kop1Char"/>
    <w:qFormat/>
    <w:rsid w:val="00DB06D2"/>
    <w:pPr>
      <w:keepNext/>
      <w:numPr>
        <w:numId w:val="3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,tt"/>
    <w:basedOn w:val="Standaard"/>
    <w:next w:val="Standaard"/>
    <w:link w:val="Kop2Char"/>
    <w:qFormat/>
    <w:rsid w:val="00DB06D2"/>
    <w:pPr>
      <w:keepNext/>
      <w:numPr>
        <w:ilvl w:val="1"/>
        <w:numId w:val="3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qFormat/>
    <w:rsid w:val="00DB06D2"/>
    <w:pPr>
      <w:keepNext/>
      <w:numPr>
        <w:ilvl w:val="2"/>
        <w:numId w:val="3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DB06D2"/>
    <w:pPr>
      <w:keepNext/>
      <w:numPr>
        <w:ilvl w:val="3"/>
        <w:numId w:val="3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2DA8"/>
    <w:rPr>
      <w:rFonts w:ascii="Arial" w:eastAsia="Times New Roman" w:hAnsi="Arial" w:cs="Times New Roman"/>
      <w:sz w:val="16"/>
      <w:szCs w:val="20"/>
      <w:lang w:eastAsia="nl-NL"/>
    </w:rPr>
  </w:style>
  <w:style w:type="paragraph" w:styleId="Lijstalinea">
    <w:name w:val="List Paragraph"/>
    <w:aliases w:val="MuLijstalinea,Reference List,List level 1,lijstStijl,Hoofdstuk 1,-_BOMW,Lijstalinea niv 1,Opsomblokjes en substreepjes"/>
    <w:basedOn w:val="Standaard"/>
    <w:link w:val="LijstalineaChar"/>
    <w:uiPriority w:val="34"/>
    <w:qFormat/>
    <w:rsid w:val="00722DA8"/>
    <w:pPr>
      <w:ind w:left="720"/>
      <w:contextualSpacing/>
    </w:pPr>
  </w:style>
  <w:style w:type="character" w:customStyle="1" w:styleId="LijstalineaChar">
    <w:name w:val="Lijstalinea Char"/>
    <w:aliases w:val="MuLijstalinea Char,Reference List Char,List level 1 Char,lijstStijl Char,Hoofdstuk 1 Char,-_BOMW Char,Lijstalinea niv 1 Char,Opsomblokjes en substreepjes Char"/>
    <w:basedOn w:val="Standaardalinea-lettertype"/>
    <w:link w:val="Lijstalinea"/>
    <w:uiPriority w:val="34"/>
    <w:rsid w:val="00722DA8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C719CF"/>
  </w:style>
  <w:style w:type="character" w:customStyle="1" w:styleId="eop">
    <w:name w:val="eop"/>
    <w:basedOn w:val="Standaardalinea-lettertype"/>
    <w:rsid w:val="00C719CF"/>
  </w:style>
  <w:style w:type="paragraph" w:customStyle="1" w:styleId="paragraph">
    <w:name w:val="paragraph"/>
    <w:basedOn w:val="Standaard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172C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172C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C0172C"/>
    <w:rPr>
      <w:sz w:val="16"/>
      <w:szCs w:val="16"/>
    </w:rPr>
  </w:style>
  <w:style w:type="character" w:customStyle="1" w:styleId="Kop1Char">
    <w:name w:val="Kop 1 Char"/>
    <w:aliases w:val="0 Char,1 Char,Activité Char,Contrat 1 Char,H1 Char,Header1 Char,Hoofdstuk Char,I Char,II+ Char,L Char,L1 Char,Level 1 Topic Heading Char,Level 1 Topic Heading1 Char,Level 1 Topic Heading2 Char,Level 1 Topic Heading3 Char,Titre 11 Char,h1 Char"/>
    <w:basedOn w:val="Standaardalinea-lettertype"/>
    <w:link w:val="Kop1"/>
    <w:rsid w:val="00DB06D2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Standaardalinea-lettertype"/>
    <w:link w:val="Kop3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-Tussenkop Char,Kop 4a Char,Kop 4a Char Char Char,Level 2 - a Char,Sub4 Char,TbsKop 4 Char"/>
    <w:basedOn w:val="Standaardalinea-lettertype"/>
    <w:link w:val="Kop4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14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140B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DA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A21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196"/>
    <w:rPr>
      <w:rFonts w:ascii="Arial" w:eastAsia="Times New Roman" w:hAnsi="Arial" w:cs="Times New Roman"/>
      <w:sz w:val="20"/>
      <w:szCs w:val="20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956E4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18F7E-F03E-4864-B3B7-BB6D1267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2026-03-09T14:20:00Z</dcterms:created>
  <dcterms:modified xsi:type="dcterms:W3CDTF">2026-03-09T14:20:00Z</dcterms:modified>
</cp:coreProperties>
</file>