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03CE" w14:textId="77777777" w:rsidR="002D4685" w:rsidRDefault="002D4685" w:rsidP="00FD10B3">
      <w:bookmarkStart w:id="0" w:name="_Toc200164209"/>
    </w:p>
    <w:p w14:paraId="1A3FE977" w14:textId="76DDF012" w:rsidR="00634493" w:rsidRDefault="00634493" w:rsidP="00FD10B3">
      <w:r>
        <w:t xml:space="preserve">Hierbij verklaart ondergetekende dat </w:t>
      </w:r>
      <w:r w:rsidRPr="0EB5798C">
        <w:rPr>
          <w:highlight w:val="yellow"/>
        </w:rPr>
        <w:t>[</w:t>
      </w:r>
      <w:r w:rsidR="006F747E">
        <w:rPr>
          <w:highlight w:val="yellow"/>
        </w:rPr>
        <w:t>Inschrijver</w:t>
      </w:r>
      <w:r w:rsidRPr="0EB5798C">
        <w:rPr>
          <w:highlight w:val="yellow"/>
        </w:rPr>
        <w:t>, Plaatsnaam]</w:t>
      </w:r>
      <w:r>
        <w:t xml:space="preserve"> onderstaande opdracht </w:t>
      </w:r>
      <w:proofErr w:type="gramStart"/>
      <w:r w:rsidR="001338B8">
        <w:t>inzake</w:t>
      </w:r>
      <w:proofErr w:type="gramEnd"/>
      <w:r w:rsidR="001338B8">
        <w:t xml:space="preserve"> </w:t>
      </w:r>
      <w:r w:rsidR="00704085">
        <w:t xml:space="preserve">de levering en </w:t>
      </w:r>
      <w:r w:rsidR="008D75B3">
        <w:t xml:space="preserve">support van </w:t>
      </w:r>
      <w:r w:rsidR="7BB95CD3">
        <w:t xml:space="preserve">een </w:t>
      </w:r>
      <w:r w:rsidR="002966E5">
        <w:t>Financiële</w:t>
      </w:r>
      <w:r w:rsidR="00BE40A4">
        <w:t xml:space="preserve"> </w:t>
      </w:r>
      <w:r w:rsidR="7BB95CD3">
        <w:t>applicatie</w:t>
      </w:r>
      <w:r w:rsidR="00152B89">
        <w:t xml:space="preserve"> </w:t>
      </w:r>
      <w:proofErr w:type="gramStart"/>
      <w:r w:rsidR="006F747E">
        <w:t>conform</w:t>
      </w:r>
      <w:proofErr w:type="gramEnd"/>
      <w:r w:rsidR="006F747E">
        <w:t xml:space="preserve"> </w:t>
      </w:r>
      <w:proofErr w:type="gramStart"/>
      <w:r w:rsidR="006F747E">
        <w:t>de  overeenkomst</w:t>
      </w:r>
      <w:proofErr w:type="gramEnd"/>
      <w:r w:rsidR="006F747E">
        <w:t xml:space="preserve"> </w:t>
      </w:r>
      <w:proofErr w:type="gramStart"/>
      <w:r w:rsidRPr="0EB5798C">
        <w:rPr>
          <w:highlight w:val="yellow"/>
        </w:rPr>
        <w:t>uitvoert /</w:t>
      </w:r>
      <w:proofErr w:type="gramEnd"/>
      <w:r w:rsidRPr="0EB5798C">
        <w:rPr>
          <w:highlight w:val="yellow"/>
        </w:rPr>
        <w:t xml:space="preserve"> heeft uitgevoerd</w:t>
      </w:r>
      <w:r w:rsidR="004A50CF">
        <w:t xml:space="preserve"> als opdrachtnemer (hoofdaannemer dan wel </w:t>
      </w:r>
      <w:proofErr w:type="spellStart"/>
      <w:r w:rsidR="004A50CF">
        <w:t>combinatielid</w:t>
      </w:r>
      <w:proofErr w:type="spellEnd"/>
      <w:r w:rsidR="004A50CF">
        <w:t>).</w:t>
      </w:r>
    </w:p>
    <w:p w14:paraId="3134597E" w14:textId="77777777" w:rsidR="007A6E7A" w:rsidRDefault="007A6E7A" w:rsidP="00FD10B3"/>
    <w:p w14:paraId="0CF03B52" w14:textId="057C3290" w:rsidR="007A6E7A" w:rsidRDefault="007A6E7A" w:rsidP="00FD10B3">
      <w:r>
        <w:t xml:space="preserve">Een en ander </w:t>
      </w:r>
      <w:proofErr w:type="gramStart"/>
      <w:r>
        <w:t>conform</w:t>
      </w:r>
      <w:proofErr w:type="gramEnd"/>
      <w:r>
        <w:t xml:space="preserve"> de gestelde eisen in paragraaf </w:t>
      </w:r>
      <w:r w:rsidRPr="005E2699">
        <w:rPr>
          <w:i/>
          <w:iCs/>
        </w:rPr>
        <w:t>3.3.4</w:t>
      </w:r>
      <w:r w:rsidR="005E2699" w:rsidRPr="005E2699">
        <w:rPr>
          <w:i/>
          <w:iCs/>
        </w:rPr>
        <w:t xml:space="preserve"> </w:t>
      </w:r>
      <w:r w:rsidRPr="005E2699">
        <w:rPr>
          <w:i/>
          <w:iCs/>
        </w:rPr>
        <w:t>Referenties</w:t>
      </w:r>
      <w:r>
        <w:t xml:space="preserve"> van het Beschrijvend document.</w:t>
      </w:r>
    </w:p>
    <w:p w14:paraId="672A6659" w14:textId="77777777" w:rsidR="00A602E9" w:rsidRPr="00F07183" w:rsidRDefault="00A602E9" w:rsidP="00A602E9">
      <w:pPr>
        <w:jc w:val="both"/>
        <w:rPr>
          <w:szCs w:val="20"/>
        </w:rPr>
      </w:pPr>
    </w:p>
    <w:p w14:paraId="0A37501D" w14:textId="47A411EE" w:rsidR="00BF71DE" w:rsidRDefault="006F747E" w:rsidP="00BF71DE">
      <w:pPr>
        <w:rPr>
          <w:szCs w:val="20"/>
        </w:rPr>
      </w:pPr>
      <w:r>
        <w:rPr>
          <w:szCs w:val="20"/>
        </w:rPr>
        <w:t>Inschrijver heeft bij de uitvoering van onderstaande opdracht aangetoond te beschikken over de ond</w:t>
      </w:r>
      <w:r w:rsidR="002D4685">
        <w:rPr>
          <w:szCs w:val="20"/>
        </w:rPr>
        <w:t>erstaande kerncompetentie(s</w:t>
      </w:r>
      <w:proofErr w:type="gramStart"/>
      <w:r w:rsidR="002D4685">
        <w:rPr>
          <w:szCs w:val="20"/>
        </w:rPr>
        <w:t xml:space="preserve">): </w:t>
      </w:r>
      <w:r w:rsidR="00BF71DE" w:rsidRPr="00BF71DE">
        <w:rPr>
          <w:szCs w:val="20"/>
        </w:rPr>
        <w:t xml:space="preserve"> </w:t>
      </w:r>
      <w:r w:rsidR="002D4685" w:rsidRPr="002D4685">
        <w:rPr>
          <w:szCs w:val="20"/>
          <w:highlight w:val="yellow"/>
        </w:rPr>
        <w:t>graag</w:t>
      </w:r>
      <w:proofErr w:type="gramEnd"/>
      <w:r w:rsidR="002D4685" w:rsidRPr="002D4685">
        <w:rPr>
          <w:szCs w:val="20"/>
          <w:highlight w:val="yellow"/>
        </w:rPr>
        <w:t xml:space="preserve"> </w:t>
      </w:r>
      <w:proofErr w:type="spellStart"/>
      <w:r w:rsidR="002D4685" w:rsidRPr="002D4685">
        <w:rPr>
          <w:szCs w:val="20"/>
          <w:highlight w:val="yellow"/>
        </w:rPr>
        <w:t>aankruizen</w:t>
      </w:r>
      <w:proofErr w:type="spellEnd"/>
      <w:r w:rsidR="002D4685" w:rsidRPr="002D4685">
        <w:rPr>
          <w:szCs w:val="20"/>
          <w:highlight w:val="yellow"/>
        </w:rPr>
        <w:t xml:space="preserve"> welke van toepassing is/zijn</w:t>
      </w:r>
      <w:r w:rsidR="002D4685">
        <w:rPr>
          <w:szCs w:val="20"/>
        </w:rPr>
        <w:t>.</w:t>
      </w:r>
    </w:p>
    <w:p w14:paraId="2CF3BC4F" w14:textId="77777777" w:rsidR="002D4685" w:rsidRPr="00BF71DE" w:rsidRDefault="002D4685" w:rsidP="00BF71DE">
      <w:pPr>
        <w:rPr>
          <w:szCs w:val="20"/>
        </w:rPr>
      </w:pPr>
    </w:p>
    <w:p w14:paraId="7D72AA5C" w14:textId="3B4FE750" w:rsidR="006F747E" w:rsidRPr="006B04B2" w:rsidRDefault="006F747E" w:rsidP="006F747E">
      <w:pPr>
        <w:rPr>
          <w:rFonts w:cs="Arial"/>
        </w:rPr>
      </w:pPr>
      <w:bookmarkStart w:id="1" w:name="_Hlk190633341"/>
      <w:r w:rsidRPr="006B04B2">
        <w:rPr>
          <w:rFonts w:cs="Arial"/>
          <w:b/>
          <w:bCs/>
          <w:sz w:val="44"/>
          <w:szCs w:val="44"/>
        </w:rPr>
        <w:t>□</w:t>
      </w:r>
      <w:bookmarkEnd w:id="1"/>
      <w:r w:rsidR="002D4685" w:rsidRPr="006B04B2">
        <w:rPr>
          <w:rFonts w:cs="Arial"/>
          <w:b/>
          <w:bCs/>
          <w:sz w:val="44"/>
          <w:szCs w:val="44"/>
        </w:rPr>
        <w:t xml:space="preserve"> </w:t>
      </w:r>
      <w:r w:rsidRPr="006B04B2">
        <w:rPr>
          <w:rFonts w:cs="Arial"/>
          <w:b/>
          <w:bCs/>
        </w:rPr>
        <w:t>Kerncompetentie 1</w:t>
      </w:r>
      <w:r w:rsidRPr="006B04B2">
        <w:rPr>
          <w:rFonts w:cs="Arial"/>
        </w:rPr>
        <w:t xml:space="preserve">: </w:t>
      </w:r>
      <w:r w:rsidR="00BE40A4" w:rsidRPr="00BE40A4">
        <w:rPr>
          <w:rFonts w:cs="Arial"/>
          <w:b/>
          <w:bCs/>
        </w:rPr>
        <w:t xml:space="preserve">Beschikbaar stellen en implementeren </w:t>
      </w:r>
      <w:r w:rsidR="002966E5">
        <w:rPr>
          <w:rFonts w:cs="Arial"/>
          <w:b/>
          <w:bCs/>
        </w:rPr>
        <w:t>Financiële applicatie</w:t>
      </w:r>
    </w:p>
    <w:p w14:paraId="32FE83FC" w14:textId="690FF6A8" w:rsidR="006F747E" w:rsidRPr="006B04B2" w:rsidRDefault="006F747E" w:rsidP="006F747E">
      <w:pPr>
        <w:rPr>
          <w:rFonts w:cs="Arial"/>
        </w:rPr>
      </w:pPr>
      <w:r w:rsidRPr="006B04B2">
        <w:rPr>
          <w:rFonts w:cs="Arial"/>
        </w:rPr>
        <w:t xml:space="preserve">Inschrijver heeft aantoonbare ervaring met het beschikbaar stellen en succesvol implementeren van een </w:t>
      </w:r>
      <w:r w:rsidR="00D20302">
        <w:rPr>
          <w:rFonts w:cs="Arial"/>
        </w:rPr>
        <w:t>Financiële</w:t>
      </w:r>
      <w:r w:rsidR="007A6E7A">
        <w:rPr>
          <w:rFonts w:cs="Arial"/>
        </w:rPr>
        <w:t xml:space="preserve"> applicatie</w:t>
      </w:r>
      <w:r w:rsidR="007A6E7A" w:rsidRPr="006B04B2">
        <w:rPr>
          <w:rFonts w:cs="Arial"/>
        </w:rPr>
        <w:t xml:space="preserve"> </w:t>
      </w:r>
      <w:r w:rsidRPr="006B04B2">
        <w:rPr>
          <w:rFonts w:cs="Arial"/>
        </w:rPr>
        <w:t xml:space="preserve">als SaaS-dienst binnen een qua omvang en complexiteit (lokale overheid) vergelijkbare omgeving. </w:t>
      </w:r>
    </w:p>
    <w:p w14:paraId="0DAB4835" w14:textId="39EB8432" w:rsidR="000665D8" w:rsidRPr="006B04B2" w:rsidRDefault="000665D8" w:rsidP="000665D8">
      <w:pPr>
        <w:rPr>
          <w:rFonts w:cs="Arial"/>
        </w:rPr>
      </w:pPr>
      <w:r w:rsidRPr="006B04B2">
        <w:rPr>
          <w:rFonts w:cs="Arial"/>
          <w:b/>
          <w:bCs/>
          <w:sz w:val="44"/>
          <w:szCs w:val="44"/>
        </w:rPr>
        <w:t>□</w:t>
      </w:r>
      <w:r>
        <w:rPr>
          <w:rFonts w:cs="Arial"/>
          <w:b/>
          <w:bCs/>
          <w:sz w:val="44"/>
          <w:szCs w:val="44"/>
        </w:rPr>
        <w:t xml:space="preserve"> </w:t>
      </w:r>
      <w:r w:rsidRPr="006B04B2">
        <w:rPr>
          <w:rFonts w:cs="Arial"/>
          <w:b/>
          <w:bCs/>
        </w:rPr>
        <w:t xml:space="preserve">Kerncompetentie </w:t>
      </w:r>
      <w:r>
        <w:rPr>
          <w:rFonts w:cs="Arial"/>
          <w:b/>
          <w:bCs/>
        </w:rPr>
        <w:t>2</w:t>
      </w:r>
      <w:r w:rsidRPr="006B04B2">
        <w:rPr>
          <w:rFonts w:cs="Arial"/>
        </w:rPr>
        <w:t xml:space="preserve">: </w:t>
      </w:r>
      <w:r w:rsidRPr="006B04B2">
        <w:rPr>
          <w:rFonts w:cs="Arial"/>
          <w:b/>
          <w:bCs/>
        </w:rPr>
        <w:t xml:space="preserve">Conversie en migratie data uit bronsysteem </w:t>
      </w:r>
    </w:p>
    <w:p w14:paraId="7EFDD232" w14:textId="77777777" w:rsidR="000665D8" w:rsidRDefault="000665D8" w:rsidP="000665D8">
      <w:pPr>
        <w:rPr>
          <w:rFonts w:cs="Arial"/>
        </w:rPr>
      </w:pPr>
      <w:r w:rsidRPr="006B04B2">
        <w:rPr>
          <w:rFonts w:cs="Arial"/>
        </w:rPr>
        <w:t xml:space="preserve">Inschrijver heeft aantoonbare ervaring met het converteren en migreren van </w:t>
      </w:r>
      <w:r>
        <w:rPr>
          <w:rFonts w:cs="Arial"/>
        </w:rPr>
        <w:t>aan Financiën</w:t>
      </w:r>
      <w:r w:rsidRPr="006B04B2">
        <w:rPr>
          <w:rFonts w:cs="Arial"/>
        </w:rPr>
        <w:t xml:space="preserve"> gerelateerde data uit bronsystemen van de klant naar het door de inschrijver te leveren en te implementeren subsidiesysteem als SaaS-dienst. </w:t>
      </w:r>
    </w:p>
    <w:p w14:paraId="6D562714" w14:textId="0D99E22E" w:rsidR="000665D8" w:rsidRPr="006B04B2" w:rsidRDefault="000665D8" w:rsidP="000665D8">
      <w:pPr>
        <w:spacing w:line="240" w:lineRule="auto"/>
        <w:rPr>
          <w:rFonts w:cs="Arial"/>
          <w:b/>
          <w:bCs/>
        </w:rPr>
      </w:pPr>
      <w:r w:rsidRPr="006B04B2">
        <w:rPr>
          <w:rFonts w:cs="Arial"/>
          <w:b/>
          <w:bCs/>
          <w:sz w:val="44"/>
          <w:szCs w:val="44"/>
        </w:rPr>
        <w:t xml:space="preserve">□ </w:t>
      </w:r>
      <w:r w:rsidRPr="006B04B2">
        <w:rPr>
          <w:rFonts w:cs="Arial"/>
          <w:b/>
          <w:bCs/>
        </w:rPr>
        <w:t xml:space="preserve">Kerncompetentie </w:t>
      </w:r>
      <w:r>
        <w:rPr>
          <w:rFonts w:cs="Arial"/>
          <w:b/>
          <w:bCs/>
        </w:rPr>
        <w:t>3</w:t>
      </w:r>
      <w:r w:rsidRPr="006B04B2">
        <w:rPr>
          <w:rFonts w:cs="Arial"/>
          <w:b/>
          <w:bCs/>
        </w:rPr>
        <w:t xml:space="preserve">: </w:t>
      </w:r>
      <w:proofErr w:type="spellStart"/>
      <w:r w:rsidRPr="006B04B2">
        <w:rPr>
          <w:rFonts w:cs="Arial"/>
          <w:b/>
          <w:bCs/>
        </w:rPr>
        <w:t>Bedrijfsvoering</w:t>
      </w:r>
      <w:r>
        <w:rPr>
          <w:rFonts w:cs="Arial"/>
          <w:b/>
          <w:bCs/>
        </w:rPr>
        <w:t>s</w:t>
      </w:r>
      <w:r w:rsidRPr="006B04B2">
        <w:rPr>
          <w:rFonts w:cs="Arial"/>
          <w:b/>
          <w:bCs/>
        </w:rPr>
        <w:t>processen</w:t>
      </w:r>
      <w:proofErr w:type="spellEnd"/>
      <w:r w:rsidRPr="006B04B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Financiën</w:t>
      </w:r>
      <w:r w:rsidRPr="006B04B2"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gestandariseerd</w:t>
      </w:r>
      <w:proofErr w:type="spellEnd"/>
      <w:r>
        <w:rPr>
          <w:rFonts w:cs="Arial"/>
          <w:b/>
          <w:bCs/>
        </w:rPr>
        <w:t xml:space="preserve"> inrichten</w:t>
      </w:r>
    </w:p>
    <w:p w14:paraId="1D26259A" w14:textId="77777777" w:rsidR="000665D8" w:rsidRDefault="000665D8" w:rsidP="000665D8">
      <w:pPr>
        <w:rPr>
          <w:rFonts w:cs="Arial"/>
        </w:rPr>
      </w:pPr>
      <w:r w:rsidRPr="006B04B2">
        <w:rPr>
          <w:rFonts w:cs="Arial"/>
        </w:rPr>
        <w:t xml:space="preserve">De gemeente streeft ernaar haar generieke </w:t>
      </w:r>
      <w:proofErr w:type="spellStart"/>
      <w:r w:rsidRPr="006B04B2">
        <w:rPr>
          <w:rFonts w:cs="Arial"/>
        </w:rPr>
        <w:t>bedrijfsvoeringsprocessen</w:t>
      </w:r>
      <w:proofErr w:type="spellEnd"/>
      <w:r w:rsidRPr="006B04B2">
        <w:rPr>
          <w:rFonts w:cs="Arial"/>
        </w:rPr>
        <w:t xml:space="preserve"> voor </w:t>
      </w:r>
      <w:r>
        <w:rPr>
          <w:rFonts w:cs="Arial"/>
        </w:rPr>
        <w:t xml:space="preserve">Financiën </w:t>
      </w:r>
      <w:r w:rsidRPr="006B04B2">
        <w:rPr>
          <w:rFonts w:cs="Arial"/>
        </w:rPr>
        <w:t xml:space="preserve">op een gestandaardiseerde en geüniformeerde wijze in te richten en deze daarbij zoveel mogelijk geautomatiseerd te ondersteunen. Inschrijver heeft aantoonbare ervaring met het gestandaardiseerd en geüniformeerd inrichten van </w:t>
      </w:r>
      <w:proofErr w:type="spellStart"/>
      <w:r w:rsidRPr="006B04B2">
        <w:rPr>
          <w:rFonts w:cs="Arial"/>
        </w:rPr>
        <w:t>bedrijfsvoeringsprocessen</w:t>
      </w:r>
      <w:proofErr w:type="spellEnd"/>
      <w:r w:rsidRPr="006B04B2">
        <w:rPr>
          <w:rFonts w:cs="Arial"/>
        </w:rPr>
        <w:t xml:space="preserve">. </w:t>
      </w:r>
    </w:p>
    <w:p w14:paraId="27D8BF04" w14:textId="2FFB956D" w:rsidR="002D4685" w:rsidRPr="006B04B2" w:rsidRDefault="002D4685" w:rsidP="00BE40A4">
      <w:pPr>
        <w:rPr>
          <w:rFonts w:cs="Arial"/>
        </w:rPr>
      </w:pPr>
      <w:r w:rsidRPr="006B04B2">
        <w:rPr>
          <w:rFonts w:cs="Arial"/>
          <w:b/>
          <w:bCs/>
          <w:sz w:val="44"/>
          <w:szCs w:val="44"/>
        </w:rPr>
        <w:t xml:space="preserve">□ </w:t>
      </w:r>
      <w:r w:rsidR="006F747E" w:rsidRPr="006B04B2">
        <w:rPr>
          <w:rFonts w:cs="Arial"/>
          <w:b/>
          <w:bCs/>
        </w:rPr>
        <w:t xml:space="preserve">Kerncompetentie </w:t>
      </w:r>
      <w:r w:rsidR="000665D8">
        <w:rPr>
          <w:rFonts w:cs="Arial"/>
          <w:b/>
          <w:bCs/>
        </w:rPr>
        <w:t>4</w:t>
      </w:r>
      <w:r w:rsidR="006F747E" w:rsidRPr="006B04B2">
        <w:rPr>
          <w:rFonts w:cs="Arial"/>
        </w:rPr>
        <w:t xml:space="preserve">: </w:t>
      </w:r>
      <w:r w:rsidR="00BE40A4" w:rsidRPr="00BE40A4">
        <w:rPr>
          <w:rFonts w:cs="Arial"/>
          <w:b/>
          <w:bCs/>
        </w:rPr>
        <w:t xml:space="preserve">Beheer en onderhoudsdiensten </w:t>
      </w:r>
      <w:r w:rsidR="002966E5">
        <w:rPr>
          <w:rFonts w:cs="Arial"/>
          <w:b/>
          <w:bCs/>
        </w:rPr>
        <w:t>Financiële applicatie</w:t>
      </w:r>
      <w:r w:rsidR="00BE40A4" w:rsidRPr="00BE40A4">
        <w:rPr>
          <w:rFonts w:cs="Arial"/>
          <w:b/>
          <w:bCs/>
        </w:rPr>
        <w:t xml:space="preserve"> </w:t>
      </w:r>
    </w:p>
    <w:p w14:paraId="64F96AEF" w14:textId="300C5690" w:rsidR="006F747E" w:rsidRPr="006B04B2" w:rsidRDefault="006F747E" w:rsidP="006F747E">
      <w:pPr>
        <w:rPr>
          <w:rFonts w:cs="Arial"/>
        </w:rPr>
      </w:pPr>
      <w:r w:rsidRPr="006B04B2">
        <w:rPr>
          <w:rFonts w:cs="Arial"/>
        </w:rPr>
        <w:t xml:space="preserve">Inschrijver heeft aantoonbare ervaring met het beschikbaar stellen en succesvol implementeren van beheer- en onderhoudsdiensten. Met beheer en onderhoud wordt bedoeld de levering van 2e en 3e lijns-onderhoud en supportdiensten met betrekking tot de geïmplementeerde componenten van het door de inschrijver te leveren subsidiesysteem. </w:t>
      </w:r>
    </w:p>
    <w:p w14:paraId="44B92B1E" w14:textId="77777777" w:rsidR="00BE40A4" w:rsidRDefault="00BE40A4" w:rsidP="006F747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7745D9" w:rsidRPr="008906F0" w14:paraId="30F66B83" w14:textId="77777777" w:rsidTr="006B04B2">
        <w:trPr>
          <w:trHeight w:val="373"/>
        </w:trPr>
        <w:tc>
          <w:tcPr>
            <w:tcW w:w="2266" w:type="pct"/>
            <w:tcBorders>
              <w:top w:val="single" w:sz="4" w:space="0" w:color="auto"/>
            </w:tcBorders>
          </w:tcPr>
          <w:p w14:paraId="719ABA52" w14:textId="277D3660" w:rsidR="007745D9" w:rsidRPr="008906F0" w:rsidRDefault="007745D9" w:rsidP="00E83C45">
            <w:pPr>
              <w:contextualSpacing/>
            </w:pPr>
            <w:r w:rsidRPr="008906F0">
              <w:t xml:space="preserve">Naam </w:t>
            </w:r>
            <w:r>
              <w:t>opdrachtgever</w:t>
            </w:r>
            <w:r w:rsidRPr="008906F0">
              <w:t xml:space="preserve"> (referent</w:t>
            </w:r>
            <w:r w:rsidR="005E2699">
              <w:t>ie</w:t>
            </w:r>
            <w:r w:rsidRPr="008906F0">
              <w:t>)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14:paraId="0DFAE634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7745D9" w:rsidRPr="008906F0" w14:paraId="2102D968" w14:textId="77777777" w:rsidTr="006B04B2">
        <w:trPr>
          <w:trHeight w:val="421"/>
        </w:trPr>
        <w:tc>
          <w:tcPr>
            <w:tcW w:w="2266" w:type="pct"/>
          </w:tcPr>
          <w:p w14:paraId="2985A5EF" w14:textId="77777777" w:rsidR="007745D9" w:rsidRPr="008906F0" w:rsidRDefault="007745D9" w:rsidP="008262A8">
            <w:pPr>
              <w:contextualSpacing/>
            </w:pPr>
            <w:r w:rsidRPr="008906F0">
              <w:t>Plaatsnaam</w:t>
            </w:r>
          </w:p>
        </w:tc>
        <w:tc>
          <w:tcPr>
            <w:tcW w:w="2734" w:type="pct"/>
          </w:tcPr>
          <w:p w14:paraId="27B8F768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7745D9" w:rsidRPr="008906F0" w14:paraId="344BAC45" w14:textId="77777777" w:rsidTr="006B04B2">
        <w:trPr>
          <w:trHeight w:val="405"/>
        </w:trPr>
        <w:tc>
          <w:tcPr>
            <w:tcW w:w="2266" w:type="pct"/>
          </w:tcPr>
          <w:p w14:paraId="74EA52CF" w14:textId="77777777" w:rsidR="007745D9" w:rsidRPr="008906F0" w:rsidRDefault="007745D9" w:rsidP="00634493">
            <w:pPr>
              <w:contextualSpacing/>
            </w:pPr>
            <w:r>
              <w:t>Aanvangsdatum contract</w:t>
            </w:r>
          </w:p>
        </w:tc>
        <w:tc>
          <w:tcPr>
            <w:tcW w:w="2734" w:type="pct"/>
          </w:tcPr>
          <w:p w14:paraId="6A05A809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6B04B2" w:rsidRPr="008906F0" w14:paraId="52580080" w14:textId="77777777" w:rsidTr="006B04B2">
        <w:trPr>
          <w:trHeight w:val="405"/>
        </w:trPr>
        <w:tc>
          <w:tcPr>
            <w:tcW w:w="2266" w:type="pct"/>
          </w:tcPr>
          <w:p w14:paraId="54067AA5" w14:textId="1D722D7B" w:rsidR="006B04B2" w:rsidRDefault="006B04B2" w:rsidP="008262A8">
            <w:pPr>
              <w:contextualSpacing/>
            </w:pPr>
            <w:r>
              <w:t xml:space="preserve">Datum ingebruikname </w:t>
            </w:r>
            <w:r w:rsidR="002966E5">
              <w:t>Financiële applicatie</w:t>
            </w:r>
          </w:p>
        </w:tc>
        <w:tc>
          <w:tcPr>
            <w:tcW w:w="2734" w:type="pct"/>
          </w:tcPr>
          <w:p w14:paraId="179BE2C9" w14:textId="77777777" w:rsidR="006B04B2" w:rsidRPr="008906F0" w:rsidRDefault="006B04B2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7745D9" w:rsidRPr="008906F0" w14:paraId="1B60CC56" w14:textId="77777777" w:rsidTr="006B04B2">
        <w:trPr>
          <w:trHeight w:val="405"/>
        </w:trPr>
        <w:tc>
          <w:tcPr>
            <w:tcW w:w="2266" w:type="pct"/>
          </w:tcPr>
          <w:p w14:paraId="6F009525" w14:textId="77777777" w:rsidR="007745D9" w:rsidRDefault="007745D9" w:rsidP="008262A8">
            <w:pPr>
              <w:contextualSpacing/>
            </w:pPr>
            <w:r>
              <w:t>Einddatum contract</w:t>
            </w:r>
          </w:p>
        </w:tc>
        <w:tc>
          <w:tcPr>
            <w:tcW w:w="2734" w:type="pct"/>
          </w:tcPr>
          <w:p w14:paraId="5A39BBE3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3C44D5" w:rsidRPr="008906F0" w14:paraId="0491EFF5" w14:textId="77777777" w:rsidTr="006B04B2">
        <w:trPr>
          <w:trHeight w:val="410"/>
        </w:trPr>
        <w:tc>
          <w:tcPr>
            <w:tcW w:w="2266" w:type="pct"/>
          </w:tcPr>
          <w:p w14:paraId="5ECEDD34" w14:textId="673D5404" w:rsidR="003C44D5" w:rsidRPr="008906F0" w:rsidRDefault="006B04B2" w:rsidP="008262A8">
            <w:pPr>
              <w:contextualSpacing/>
            </w:pPr>
            <w:r>
              <w:t xml:space="preserve">Aantal </w:t>
            </w:r>
            <w:r w:rsidR="004A50CF">
              <w:t xml:space="preserve">medewerkers </w:t>
            </w:r>
            <w:r>
              <w:t>(</w:t>
            </w:r>
            <w:r w:rsidR="004A50CF">
              <w:t>in dienst</w:t>
            </w:r>
            <w:r>
              <w:t>)</w:t>
            </w:r>
          </w:p>
        </w:tc>
        <w:tc>
          <w:tcPr>
            <w:tcW w:w="2734" w:type="pct"/>
          </w:tcPr>
          <w:p w14:paraId="41C8F396" w14:textId="77777777" w:rsidR="003C44D5" w:rsidRDefault="003C44D5" w:rsidP="003C44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B31505" w:rsidRPr="008906F0" w14:paraId="2BDC4D62" w14:textId="77777777" w:rsidTr="006B04B2">
        <w:trPr>
          <w:trHeight w:val="410"/>
        </w:trPr>
        <w:tc>
          <w:tcPr>
            <w:tcW w:w="2266" w:type="pct"/>
          </w:tcPr>
          <w:p w14:paraId="5C3492A5" w14:textId="24EABF1A" w:rsidR="00B31505" w:rsidRPr="005E2699" w:rsidRDefault="00B31505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Naam contactpersoon</w:t>
            </w:r>
            <w:r w:rsidR="005E2699">
              <w:rPr>
                <w:bCs/>
              </w:rPr>
              <w:t xml:space="preserve"> referentie</w:t>
            </w:r>
          </w:p>
          <w:p w14:paraId="3EDF74E6" w14:textId="38AA5F65" w:rsidR="00704085" w:rsidRPr="00B31505" w:rsidRDefault="00704085" w:rsidP="007745D9">
            <w:pPr>
              <w:contextualSpacing/>
              <w:rPr>
                <w:b/>
              </w:rPr>
            </w:pPr>
          </w:p>
        </w:tc>
        <w:tc>
          <w:tcPr>
            <w:tcW w:w="2734" w:type="pct"/>
          </w:tcPr>
          <w:p w14:paraId="60061E4C" w14:textId="77777777" w:rsidR="00B31505" w:rsidRDefault="00B31505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59D40D6F" w14:textId="77777777" w:rsidTr="006B04B2">
        <w:trPr>
          <w:trHeight w:val="410"/>
        </w:trPr>
        <w:tc>
          <w:tcPr>
            <w:tcW w:w="2266" w:type="pct"/>
          </w:tcPr>
          <w:p w14:paraId="515B7B51" w14:textId="23CBD18F" w:rsidR="0064461E" w:rsidRPr="005E2699" w:rsidRDefault="0064461E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E-mailadres</w:t>
            </w:r>
          </w:p>
        </w:tc>
        <w:tc>
          <w:tcPr>
            <w:tcW w:w="2734" w:type="pct"/>
          </w:tcPr>
          <w:p w14:paraId="3D96B615" w14:textId="77777777" w:rsidR="0064461E" w:rsidRDefault="0064461E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B31505" w:rsidRPr="008906F0" w14:paraId="6C3D09AD" w14:textId="77777777" w:rsidTr="006B04B2">
        <w:trPr>
          <w:trHeight w:val="410"/>
        </w:trPr>
        <w:tc>
          <w:tcPr>
            <w:tcW w:w="2266" w:type="pct"/>
          </w:tcPr>
          <w:p w14:paraId="3FEFDC67" w14:textId="77777777" w:rsidR="00B31505" w:rsidRPr="005E2699" w:rsidRDefault="00B31505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Telefoonnummer</w:t>
            </w:r>
          </w:p>
        </w:tc>
        <w:tc>
          <w:tcPr>
            <w:tcW w:w="2734" w:type="pct"/>
          </w:tcPr>
          <w:p w14:paraId="44EAFD9C" w14:textId="77777777" w:rsidR="00B31505" w:rsidRDefault="00B31505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4B94D5A5" w14:textId="77777777" w:rsidTr="0064461E">
        <w:trPr>
          <w:trHeight w:val="1241"/>
        </w:trPr>
        <w:tc>
          <w:tcPr>
            <w:tcW w:w="5000" w:type="pct"/>
            <w:gridSpan w:val="2"/>
          </w:tcPr>
          <w:p w14:paraId="7EC332E6" w14:textId="5322A468" w:rsidR="0064461E" w:rsidRPr="005E2699" w:rsidRDefault="0064461E" w:rsidP="0064461E">
            <w:pPr>
              <w:contextualSpacing/>
              <w:rPr>
                <w:bCs/>
              </w:rPr>
            </w:pPr>
            <w:r w:rsidRPr="005E2699">
              <w:rPr>
                <w:bCs/>
              </w:rPr>
              <w:lastRenderedPageBreak/>
              <w:t>Eventuele opmerkingen</w:t>
            </w:r>
            <w:r w:rsidR="005E2699">
              <w:rPr>
                <w:bCs/>
              </w:rPr>
              <w:t xml:space="preserve"> Inschrijver</w:t>
            </w:r>
          </w:p>
          <w:p w14:paraId="3DEEC669" w14:textId="77777777" w:rsidR="0064461E" w:rsidRPr="005E2699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  <w:bCs/>
              </w:rPr>
            </w:pPr>
          </w:p>
        </w:tc>
      </w:tr>
      <w:tr w:rsidR="005E2699" w:rsidRPr="008906F0" w14:paraId="55B797C9" w14:textId="77777777" w:rsidTr="005E2699">
        <w:trPr>
          <w:trHeight w:val="468"/>
        </w:trPr>
        <w:tc>
          <w:tcPr>
            <w:tcW w:w="2266" w:type="pct"/>
          </w:tcPr>
          <w:p w14:paraId="09F9B366" w14:textId="694BC712" w:rsidR="005E2699" w:rsidRPr="00B31505" w:rsidRDefault="005E2699" w:rsidP="0064461E">
            <w:pPr>
              <w:contextualSpacing/>
              <w:rPr>
                <w:b/>
              </w:rPr>
            </w:pPr>
            <w:r>
              <w:rPr>
                <w:b/>
              </w:rPr>
              <w:t>Naam tekenbevoegde Inschrijver</w:t>
            </w:r>
          </w:p>
        </w:tc>
        <w:tc>
          <w:tcPr>
            <w:tcW w:w="2734" w:type="pct"/>
          </w:tcPr>
          <w:p w14:paraId="4B63FB96" w14:textId="77777777" w:rsidR="005E2699" w:rsidRDefault="005E2699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2C4016BD" w14:textId="77777777" w:rsidTr="005E2699">
        <w:trPr>
          <w:trHeight w:val="1255"/>
        </w:trPr>
        <w:tc>
          <w:tcPr>
            <w:tcW w:w="2266" w:type="pct"/>
          </w:tcPr>
          <w:p w14:paraId="6E10F3B4" w14:textId="6764B695" w:rsidR="0064461E" w:rsidRPr="00B31505" w:rsidRDefault="0064461E" w:rsidP="0064461E">
            <w:pPr>
              <w:contextualSpacing/>
              <w:rPr>
                <w:b/>
              </w:rPr>
            </w:pPr>
            <w:proofErr w:type="gramStart"/>
            <w:r w:rsidRPr="00B31505">
              <w:rPr>
                <w:b/>
              </w:rPr>
              <w:t>Handtekening</w:t>
            </w:r>
            <w:r>
              <w:rPr>
                <w:b/>
              </w:rPr>
              <w:t xml:space="preserve">  </w:t>
            </w:r>
            <w:r w:rsidR="005E2699">
              <w:rPr>
                <w:b/>
              </w:rPr>
              <w:t>tekenbevoegde</w:t>
            </w:r>
            <w:proofErr w:type="gramEnd"/>
            <w:r w:rsidR="005E2699">
              <w:rPr>
                <w:b/>
              </w:rPr>
              <w:t xml:space="preserve"> </w:t>
            </w:r>
            <w:r>
              <w:rPr>
                <w:b/>
              </w:rPr>
              <w:t>Inschrijver</w:t>
            </w:r>
          </w:p>
          <w:p w14:paraId="3656B9AB" w14:textId="77777777" w:rsidR="0064461E" w:rsidRPr="00B31505" w:rsidRDefault="0064461E" w:rsidP="0064461E">
            <w:pPr>
              <w:contextualSpacing/>
              <w:rPr>
                <w:b/>
              </w:rPr>
            </w:pPr>
          </w:p>
        </w:tc>
        <w:tc>
          <w:tcPr>
            <w:tcW w:w="2734" w:type="pct"/>
          </w:tcPr>
          <w:p w14:paraId="45FB0818" w14:textId="77777777" w:rsidR="0064461E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746F1487" w14:textId="77777777" w:rsidTr="006B04B2">
        <w:trPr>
          <w:trHeight w:val="410"/>
        </w:trPr>
        <w:tc>
          <w:tcPr>
            <w:tcW w:w="2266" w:type="pct"/>
          </w:tcPr>
          <w:p w14:paraId="69F80F88" w14:textId="77777777" w:rsidR="0064461E" w:rsidRPr="00B31505" w:rsidRDefault="0064461E" w:rsidP="0064461E">
            <w:pPr>
              <w:contextualSpacing/>
              <w:rPr>
                <w:b/>
              </w:rPr>
            </w:pPr>
            <w:r w:rsidRPr="00B31505">
              <w:rPr>
                <w:b/>
              </w:rPr>
              <w:t>Datum</w:t>
            </w:r>
          </w:p>
        </w:tc>
        <w:tc>
          <w:tcPr>
            <w:tcW w:w="2734" w:type="pct"/>
          </w:tcPr>
          <w:p w14:paraId="049F31CB" w14:textId="77777777" w:rsidR="0064461E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</w:tbl>
    <w:p w14:paraId="62486C05" w14:textId="77777777" w:rsidR="00552D98" w:rsidRDefault="00552D98" w:rsidP="00A172B1"/>
    <w:p w14:paraId="444C9F9F" w14:textId="325A233D" w:rsidR="00A172B1" w:rsidRDefault="00A172B1" w:rsidP="00A172B1">
      <w:r w:rsidRPr="00003914">
        <w:t>Opdrachtgever behoudt zich het recht voor om navraag te doen over de opgegeven referentie</w:t>
      </w:r>
      <w:r w:rsidR="004A50CF">
        <w:t>(</w:t>
      </w:r>
      <w:r w:rsidRPr="00003914">
        <w:t>s</w:t>
      </w:r>
      <w:r w:rsidR="004A50CF">
        <w:t>)</w:t>
      </w:r>
      <w:r w:rsidRPr="00003914">
        <w:t xml:space="preserve"> bij de opdracht verstrekkende organisatie</w:t>
      </w:r>
      <w:r w:rsidR="00251897">
        <w:t xml:space="preserve">. </w:t>
      </w:r>
    </w:p>
    <w:p w14:paraId="64B315E6" w14:textId="77777777" w:rsidR="006B04B2" w:rsidRDefault="006B04B2" w:rsidP="00A172B1"/>
    <w:p w14:paraId="36E8480F" w14:textId="5E5D28FC" w:rsidR="006B04B2" w:rsidRDefault="006B04B2" w:rsidP="00A172B1"/>
    <w:bookmarkEnd w:id="0"/>
    <w:sectPr w:rsidR="006B04B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056E" w14:textId="77777777" w:rsidR="00D36EEC" w:rsidRDefault="00D36EEC" w:rsidP="00D36EEC">
      <w:pPr>
        <w:spacing w:line="240" w:lineRule="auto"/>
      </w:pPr>
      <w:r>
        <w:separator/>
      </w:r>
    </w:p>
  </w:endnote>
  <w:endnote w:type="continuationSeparator" w:id="0">
    <w:p w14:paraId="1299C43A" w14:textId="77777777" w:rsidR="00D36EEC" w:rsidRDefault="00D36EEC" w:rsidP="00D3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A54C94" w:rsidRPr="000706F9" w14:paraId="7BC297D9" w14:textId="77777777" w:rsidTr="1AB5C9E7">
      <w:trPr>
        <w:trHeight w:val="699"/>
      </w:trPr>
      <w:tc>
        <w:tcPr>
          <w:tcW w:w="5954" w:type="dxa"/>
          <w:vAlign w:val="center"/>
        </w:tcPr>
        <w:p w14:paraId="5F151F93" w14:textId="77777777" w:rsidR="00A54C94" w:rsidRPr="000706F9" w:rsidRDefault="00A54C94" w:rsidP="00A54C94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B783D" w14:textId="7A4CB253" w:rsidR="00A54C94" w:rsidRPr="000706F9" w:rsidRDefault="1AB5C9E7" w:rsidP="00A54C94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1AB5C9E7">
            <w:rPr>
              <w:sz w:val="16"/>
              <w:szCs w:val="16"/>
            </w:rPr>
            <w:t xml:space="preserve">Bijlage </w:t>
          </w:r>
          <w:r w:rsidR="004A50CF">
            <w:rPr>
              <w:sz w:val="16"/>
              <w:szCs w:val="16"/>
            </w:rPr>
            <w:t>6</w:t>
          </w:r>
          <w:r w:rsidRPr="1AB5C9E7">
            <w:rPr>
              <w:sz w:val="16"/>
              <w:szCs w:val="16"/>
            </w:rPr>
            <w:t xml:space="preserve"> – Verklaring referenties – </w:t>
          </w:r>
          <w:r w:rsidR="002966E5">
            <w:rPr>
              <w:sz w:val="16"/>
              <w:szCs w:val="16"/>
            </w:rPr>
            <w:t>Vervanging Financiële</w:t>
          </w:r>
          <w:r w:rsidR="004A50CF">
            <w:rPr>
              <w:sz w:val="16"/>
              <w:szCs w:val="16"/>
            </w:rPr>
            <w:t xml:space="preserve"> </w:t>
          </w:r>
          <w:r w:rsidRPr="1AB5C9E7">
            <w:rPr>
              <w:sz w:val="16"/>
              <w:szCs w:val="16"/>
            </w:rPr>
            <w:t>applicatie</w:t>
          </w:r>
          <w:r w:rsidR="00A54C94">
            <w:tab/>
          </w:r>
        </w:p>
        <w:p w14:paraId="77210E06" w14:textId="77777777" w:rsidR="00A54C94" w:rsidRPr="000706F9" w:rsidRDefault="00A54C94" w:rsidP="00A54C94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Pagina </w:t>
          </w:r>
          <w:r w:rsidRPr="0051453E">
            <w:rPr>
              <w:sz w:val="16"/>
              <w:szCs w:val="16"/>
            </w:rPr>
            <w:fldChar w:fldCharType="begin"/>
          </w:r>
          <w:r w:rsidRPr="0051453E">
            <w:rPr>
              <w:sz w:val="16"/>
              <w:szCs w:val="16"/>
            </w:rPr>
            <w:instrText>PAGE   \* MERGEFORMAT</w:instrText>
          </w:r>
          <w:r w:rsidRPr="0051453E">
            <w:rPr>
              <w:sz w:val="16"/>
              <w:szCs w:val="16"/>
            </w:rPr>
            <w:fldChar w:fldCharType="separate"/>
          </w:r>
          <w:r w:rsidRPr="0051453E">
            <w:rPr>
              <w:sz w:val="16"/>
              <w:szCs w:val="16"/>
            </w:rPr>
            <w:t>1</w:t>
          </w:r>
          <w:r w:rsidRPr="0051453E">
            <w:rPr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483460FB" w14:textId="77777777" w:rsidR="00A54C94" w:rsidRPr="000706F9" w:rsidRDefault="00A54C94" w:rsidP="00A54C94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Corbel" w:hAnsi="Corbel"/>
              <w:noProof/>
              <w:sz w:val="16"/>
              <w:szCs w:val="20"/>
            </w:rPr>
            <w:drawing>
              <wp:anchor distT="0" distB="0" distL="114300" distR="114300" simplePos="0" relativeHeight="251659264" behindDoc="0" locked="0" layoutInCell="1" allowOverlap="1" wp14:anchorId="684027BB" wp14:editId="00412CF2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1781175" cy="266700"/>
                <wp:effectExtent l="0" t="0" r="9525" b="0"/>
                <wp:wrapNone/>
                <wp:docPr id="3" name="Afbeelding 3" descr="Logo_GemeenteSW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GemeenteSW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3CF2D8B6" w14:textId="77777777" w:rsidR="00A54C94" w:rsidRDefault="00A54C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EF00" w14:textId="77777777" w:rsidR="00D36EEC" w:rsidRDefault="00D36EEC" w:rsidP="00D36EEC">
      <w:pPr>
        <w:spacing w:line="240" w:lineRule="auto"/>
      </w:pPr>
      <w:r>
        <w:separator/>
      </w:r>
    </w:p>
  </w:footnote>
  <w:footnote w:type="continuationSeparator" w:id="0">
    <w:p w14:paraId="3461D779" w14:textId="77777777" w:rsidR="00D36EEC" w:rsidRDefault="00D36EEC" w:rsidP="00D3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4843" w14:textId="77777777" w:rsidR="002966E5" w:rsidRDefault="6EFFA405" w:rsidP="6EFFA405">
    <w:pPr>
      <w:pStyle w:val="Koptekst"/>
      <w:rPr>
        <w:b/>
        <w:bCs/>
        <w:sz w:val="22"/>
        <w:szCs w:val="22"/>
      </w:rPr>
    </w:pPr>
    <w:bookmarkStart w:id="2" w:name="_Hlk165549373"/>
    <w:bookmarkStart w:id="3" w:name="_Hlk165549374"/>
    <w:r w:rsidRPr="6EFFA405">
      <w:rPr>
        <w:b/>
        <w:bCs/>
        <w:sz w:val="22"/>
        <w:szCs w:val="22"/>
      </w:rPr>
      <w:t xml:space="preserve">Bijlage </w:t>
    </w:r>
    <w:r w:rsidR="00BE40A4">
      <w:rPr>
        <w:b/>
        <w:bCs/>
        <w:sz w:val="22"/>
        <w:szCs w:val="22"/>
      </w:rPr>
      <w:t>6</w:t>
    </w:r>
    <w:r w:rsidRPr="6EFFA405">
      <w:rPr>
        <w:b/>
        <w:bCs/>
        <w:sz w:val="22"/>
        <w:szCs w:val="22"/>
      </w:rPr>
      <w:t xml:space="preserve"> - Verklaring referentie(s) – </w:t>
    </w:r>
    <w:bookmarkEnd w:id="2"/>
    <w:bookmarkEnd w:id="3"/>
    <w:r w:rsidRPr="6EFFA405">
      <w:rPr>
        <w:b/>
        <w:bCs/>
        <w:sz w:val="22"/>
        <w:szCs w:val="22"/>
      </w:rPr>
      <w:t xml:space="preserve">Europese aanbesteding </w:t>
    </w:r>
  </w:p>
  <w:p w14:paraId="250DE323" w14:textId="18D4FC28" w:rsidR="001800E8" w:rsidRPr="00D36EEC" w:rsidRDefault="002966E5" w:rsidP="6EFFA405">
    <w:pPr>
      <w:pStyle w:val="Kopteks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Vervanging Financiële applicatie </w:t>
    </w:r>
    <w:r w:rsidR="6EFFA405" w:rsidRPr="6EFFA405">
      <w:rPr>
        <w:b/>
        <w:bCs/>
        <w:sz w:val="22"/>
        <w:szCs w:val="22"/>
      </w:rPr>
      <w:t>SWF</w:t>
    </w:r>
    <w:r w:rsidR="00BE40A4">
      <w:rPr>
        <w:b/>
        <w:bCs/>
        <w:sz w:val="22"/>
        <w:szCs w:val="22"/>
      </w:rPr>
      <w:t xml:space="preserve"> </w:t>
    </w:r>
    <w:r w:rsidR="00D20302">
      <w:rPr>
        <w:b/>
        <w:bCs/>
        <w:sz w:val="22"/>
        <w:szCs w:val="22"/>
      </w:rPr>
      <w:t>25</w:t>
    </w:r>
    <w:r w:rsidR="00D20302">
      <w:rPr>
        <w:b/>
        <w:bCs/>
        <w:sz w:val="22"/>
        <w:szCs w:val="22"/>
      </w:rPr>
      <w:t>155</w:t>
    </w:r>
  </w:p>
  <w:p w14:paraId="4101652C" w14:textId="77777777" w:rsidR="00D36EEC" w:rsidRPr="00D36EEC" w:rsidRDefault="00D36EEC">
    <w:pPr>
      <w:pStyle w:val="Kopteks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A48"/>
    <w:multiLevelType w:val="hybridMultilevel"/>
    <w:tmpl w:val="D15650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8B1"/>
    <w:multiLevelType w:val="hybridMultilevel"/>
    <w:tmpl w:val="38208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D824DC"/>
    <w:multiLevelType w:val="multilevel"/>
    <w:tmpl w:val="EA6E15A6"/>
    <w:lvl w:ilvl="0">
      <w:start w:val="5"/>
      <w:numFmt w:val="decimal"/>
      <w:lvlText w:val="Bijlage %1."/>
      <w:lvlJc w:val="left"/>
      <w:pPr>
        <w:tabs>
          <w:tab w:val="num" w:pos="1843"/>
        </w:tabs>
        <w:ind w:left="1843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58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62"/>
        </w:tabs>
        <w:ind w:left="230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382"/>
        </w:tabs>
        <w:ind w:left="302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02"/>
        </w:tabs>
        <w:ind w:left="374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2"/>
        </w:tabs>
        <w:ind w:left="446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42"/>
        </w:tabs>
        <w:ind w:left="518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5" w15:restartNumberingAfterBreak="0">
    <w:nsid w:val="2D444A87"/>
    <w:multiLevelType w:val="hybridMultilevel"/>
    <w:tmpl w:val="2C343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05D8"/>
    <w:multiLevelType w:val="hybridMultilevel"/>
    <w:tmpl w:val="D0A02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51F3"/>
    <w:multiLevelType w:val="hybridMultilevel"/>
    <w:tmpl w:val="128CF166"/>
    <w:lvl w:ilvl="0" w:tplc="A05A22DE">
      <w:start w:val="1"/>
      <w:numFmt w:val="decimal"/>
      <w:lvlText w:val="%1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11884"/>
    <w:multiLevelType w:val="hybridMultilevel"/>
    <w:tmpl w:val="84D6A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4BF0"/>
    <w:multiLevelType w:val="multilevel"/>
    <w:tmpl w:val="BC46387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756FC1"/>
    <w:multiLevelType w:val="hybridMultilevel"/>
    <w:tmpl w:val="2D463D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F21"/>
    <w:multiLevelType w:val="hybridMultilevel"/>
    <w:tmpl w:val="5A282914"/>
    <w:lvl w:ilvl="0" w:tplc="C72A144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6798A"/>
    <w:multiLevelType w:val="hybridMultilevel"/>
    <w:tmpl w:val="4E7431CA"/>
    <w:lvl w:ilvl="0" w:tplc="4560D7B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47401"/>
    <w:multiLevelType w:val="hybridMultilevel"/>
    <w:tmpl w:val="9D4A9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549">
    <w:abstractNumId w:val="4"/>
  </w:num>
  <w:num w:numId="2" w16cid:durableId="137306162">
    <w:abstractNumId w:val="3"/>
  </w:num>
  <w:num w:numId="3" w16cid:durableId="1136407405">
    <w:abstractNumId w:val="1"/>
  </w:num>
  <w:num w:numId="4" w16cid:durableId="1154880591">
    <w:abstractNumId w:val="9"/>
  </w:num>
  <w:num w:numId="5" w16cid:durableId="1552571360">
    <w:abstractNumId w:val="13"/>
  </w:num>
  <w:num w:numId="6" w16cid:durableId="359431373">
    <w:abstractNumId w:val="11"/>
  </w:num>
  <w:num w:numId="7" w16cid:durableId="1141653774">
    <w:abstractNumId w:val="12"/>
  </w:num>
  <w:num w:numId="8" w16cid:durableId="259799055">
    <w:abstractNumId w:val="5"/>
  </w:num>
  <w:num w:numId="9" w16cid:durableId="821969515">
    <w:abstractNumId w:val="6"/>
  </w:num>
  <w:num w:numId="10" w16cid:durableId="1431854806">
    <w:abstractNumId w:val="7"/>
  </w:num>
  <w:num w:numId="11" w16cid:durableId="1572228211">
    <w:abstractNumId w:val="2"/>
  </w:num>
  <w:num w:numId="12" w16cid:durableId="656571743">
    <w:abstractNumId w:val="10"/>
  </w:num>
  <w:num w:numId="13" w16cid:durableId="1347292532">
    <w:abstractNumId w:val="8"/>
  </w:num>
  <w:num w:numId="14" w16cid:durableId="203229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B3"/>
    <w:rsid w:val="00003914"/>
    <w:rsid w:val="000109AB"/>
    <w:rsid w:val="00014F44"/>
    <w:rsid w:val="000150A0"/>
    <w:rsid w:val="00065839"/>
    <w:rsid w:val="000665D8"/>
    <w:rsid w:val="00114E6C"/>
    <w:rsid w:val="001338B8"/>
    <w:rsid w:val="00137D68"/>
    <w:rsid w:val="00152B89"/>
    <w:rsid w:val="001800E8"/>
    <w:rsid w:val="00191933"/>
    <w:rsid w:val="001E1099"/>
    <w:rsid w:val="001E76C2"/>
    <w:rsid w:val="0021122A"/>
    <w:rsid w:val="00212011"/>
    <w:rsid w:val="00251537"/>
    <w:rsid w:val="00251897"/>
    <w:rsid w:val="00254C0F"/>
    <w:rsid w:val="002966E5"/>
    <w:rsid w:val="002D4685"/>
    <w:rsid w:val="002F3A96"/>
    <w:rsid w:val="00343FF1"/>
    <w:rsid w:val="0035464F"/>
    <w:rsid w:val="003A2ADD"/>
    <w:rsid w:val="003C44D5"/>
    <w:rsid w:val="004A2A9C"/>
    <w:rsid w:val="004A50CF"/>
    <w:rsid w:val="0050230A"/>
    <w:rsid w:val="00534544"/>
    <w:rsid w:val="005407C7"/>
    <w:rsid w:val="00552D98"/>
    <w:rsid w:val="005824F3"/>
    <w:rsid w:val="005E2699"/>
    <w:rsid w:val="00607801"/>
    <w:rsid w:val="00611E09"/>
    <w:rsid w:val="00634493"/>
    <w:rsid w:val="00637FCC"/>
    <w:rsid w:val="0064461E"/>
    <w:rsid w:val="00695558"/>
    <w:rsid w:val="006B04B2"/>
    <w:rsid w:val="006F747E"/>
    <w:rsid w:val="00704085"/>
    <w:rsid w:val="0070480C"/>
    <w:rsid w:val="007745D9"/>
    <w:rsid w:val="007A36D8"/>
    <w:rsid w:val="007A6E7A"/>
    <w:rsid w:val="007C761E"/>
    <w:rsid w:val="00846A36"/>
    <w:rsid w:val="008706E3"/>
    <w:rsid w:val="008810AC"/>
    <w:rsid w:val="008C2877"/>
    <w:rsid w:val="008D75B3"/>
    <w:rsid w:val="0093690F"/>
    <w:rsid w:val="00964F91"/>
    <w:rsid w:val="009A0E6C"/>
    <w:rsid w:val="009F45D2"/>
    <w:rsid w:val="00A05C61"/>
    <w:rsid w:val="00A172B1"/>
    <w:rsid w:val="00A54C94"/>
    <w:rsid w:val="00A602E9"/>
    <w:rsid w:val="00AE6A74"/>
    <w:rsid w:val="00B31505"/>
    <w:rsid w:val="00BB3E71"/>
    <w:rsid w:val="00BC11DA"/>
    <w:rsid w:val="00BE40A4"/>
    <w:rsid w:val="00BF3C94"/>
    <w:rsid w:val="00BF3F8C"/>
    <w:rsid w:val="00BF4275"/>
    <w:rsid w:val="00BF71DE"/>
    <w:rsid w:val="00C0631F"/>
    <w:rsid w:val="00C1150F"/>
    <w:rsid w:val="00C47592"/>
    <w:rsid w:val="00C94004"/>
    <w:rsid w:val="00CB01E2"/>
    <w:rsid w:val="00D20302"/>
    <w:rsid w:val="00D36EEC"/>
    <w:rsid w:val="00D85F4E"/>
    <w:rsid w:val="00DF7309"/>
    <w:rsid w:val="00E83C45"/>
    <w:rsid w:val="00EC4632"/>
    <w:rsid w:val="00EE49E5"/>
    <w:rsid w:val="00F35CB7"/>
    <w:rsid w:val="00F42018"/>
    <w:rsid w:val="00FD10B3"/>
    <w:rsid w:val="00FD1D2B"/>
    <w:rsid w:val="00FD4E36"/>
    <w:rsid w:val="07209682"/>
    <w:rsid w:val="0EB5798C"/>
    <w:rsid w:val="188950AA"/>
    <w:rsid w:val="1A757C87"/>
    <w:rsid w:val="1AB5C9E7"/>
    <w:rsid w:val="2D4677A2"/>
    <w:rsid w:val="4B322DEE"/>
    <w:rsid w:val="613B163D"/>
    <w:rsid w:val="6EFFA405"/>
    <w:rsid w:val="7BB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895"/>
  <w15:docId w15:val="{1F38EBB1-2706-480D-AF44-55818A84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10B3"/>
    <w:pPr>
      <w:spacing w:line="276" w:lineRule="auto"/>
    </w:pPr>
    <w:rPr>
      <w:rFonts w:ascii="Trebuchet MS" w:eastAsia="Times New Roman" w:hAnsi="Trebuchet MS"/>
      <w:szCs w:val="18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FD10B3"/>
    <w:pPr>
      <w:numPr>
        <w:numId w:val="4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FD10B3"/>
    <w:pPr>
      <w:keepNext/>
      <w:numPr>
        <w:ilvl w:val="1"/>
        <w:numId w:val="4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FD10B3"/>
    <w:pPr>
      <w:keepNext/>
      <w:numPr>
        <w:ilvl w:val="2"/>
        <w:numId w:val="4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FD10B3"/>
    <w:pPr>
      <w:keepNext/>
      <w:numPr>
        <w:ilvl w:val="3"/>
        <w:numId w:val="4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FD10B3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D10B3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FD10B3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FD10B3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FD10B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FD10B3"/>
    <w:rPr>
      <w:rFonts w:ascii="Trebuchet MS" w:eastAsia="Times New Roman" w:hAnsi="Trebuchet MS"/>
      <w:b/>
      <w:bCs/>
      <w:sz w:val="28"/>
      <w:szCs w:val="28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FD10B3"/>
    <w:rPr>
      <w:rFonts w:ascii="Trebuchet MS" w:eastAsia="Times New Roman" w:hAnsi="Trebuchet MS"/>
      <w:b/>
      <w:bCs/>
      <w:iCs/>
      <w:sz w:val="24"/>
      <w:szCs w:val="18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FD10B3"/>
    <w:rPr>
      <w:rFonts w:ascii="Trebuchet MS" w:eastAsia="Times New Roman" w:hAnsi="Trebuchet MS"/>
      <w:b/>
      <w:bCs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FD10B3"/>
    <w:rPr>
      <w:rFonts w:ascii="Corbel" w:eastAsia="Times New Roman" w:hAnsi="Corbel"/>
      <w:bCs/>
      <w:i/>
      <w:szCs w:val="28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FD10B3"/>
    <w:rPr>
      <w:rFonts w:ascii="Trebuchet MS" w:eastAsia="Times New Roman" w:hAnsi="Trebuchet MS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"/>
    <w:basedOn w:val="Standaardalinea-lettertype"/>
    <w:link w:val="Kop6"/>
    <w:rsid w:val="00FD10B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FD10B3"/>
    <w:rPr>
      <w:rFonts w:ascii="Times New Roman" w:eastAsia="Times New Roman" w:hAnsi="Times New Roman"/>
      <w:sz w:val="24"/>
      <w:szCs w:val="24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FD10B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FD10B3"/>
    <w:rPr>
      <w:rFonts w:ascii="Arial" w:eastAsia="Times New Roman" w:hAnsi="Arial" w:cs="Arial"/>
      <w:sz w:val="22"/>
      <w:szCs w:val="22"/>
    </w:rPr>
  </w:style>
  <w:style w:type="character" w:styleId="Verwijzingopmerking">
    <w:name w:val="annotation reference"/>
    <w:semiHidden/>
    <w:rsid w:val="00FD10B3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rsid w:val="00FD10B3"/>
    <w:pPr>
      <w:spacing w:line="300" w:lineRule="atLeast"/>
    </w:pPr>
    <w:rPr>
      <w:rFonts w:ascii="Arial" w:hAnsi="Arial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FD10B3"/>
    <w:rPr>
      <w:rFonts w:ascii="Arial" w:eastAsia="Times New Roman" w:hAnsi="Arial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FD10B3"/>
    <w:pPr>
      <w:numPr>
        <w:numId w:val="2"/>
      </w:numPr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1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10B3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B0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6E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qFormat/>
    <w:rsid w:val="00D36EEC"/>
    <w:rPr>
      <w:rFonts w:ascii="Trebuchet MS" w:eastAsia="Times New Roman" w:hAnsi="Trebuchet MS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3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EC"/>
    <w:rPr>
      <w:rFonts w:ascii="Trebuchet MS" w:eastAsia="Times New Roman" w:hAnsi="Trebuchet MS"/>
      <w:szCs w:val="18"/>
    </w:rPr>
  </w:style>
  <w:style w:type="paragraph" w:styleId="Revisie">
    <w:name w:val="Revision"/>
    <w:hidden/>
    <w:uiPriority w:val="99"/>
    <w:semiHidden/>
    <w:rsid w:val="006F747E"/>
    <w:rPr>
      <w:rFonts w:ascii="Trebuchet MS" w:eastAsia="Times New Roman" w:hAnsi="Trebuchet M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3531B2BDA140913B78AB688961A7" ma:contentTypeVersion="12" ma:contentTypeDescription="Een nieuw document maken." ma:contentTypeScope="" ma:versionID="5330a8e53e2c2c87abdf054e89e5071d">
  <xsd:schema xmlns:xsd="http://www.w3.org/2001/XMLSchema" xmlns:xs="http://www.w3.org/2001/XMLSchema" xmlns:p="http://schemas.microsoft.com/office/2006/metadata/properties" xmlns:ns2="301043ed-5bf9-4e78-96a0-da14dd4e8da3" xmlns:ns3="17ace780-5431-40a1-a238-c3eb7d038b3e" targetNamespace="http://schemas.microsoft.com/office/2006/metadata/properties" ma:root="true" ma:fieldsID="631c077b8ccd45100b986eecb2775396" ns2:_="" ns3:_="">
    <xsd:import namespace="301043ed-5bf9-4e78-96a0-da14dd4e8da3"/>
    <xsd:import namespace="17ace780-5431-40a1-a238-c3eb7d038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43ed-5bf9-4e78-96a0-da14dd4e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og beginnen"/>
          <xsd:enumeration value="Wordt aan gewerkt"/>
          <xsd:enumeration value="Kla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780-5431-40a1-a238-c3eb7d038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82eaa-092d-4a30-8920-2b1f121d6529}" ma:internalName="TaxCatchAll" ma:showField="CatchAllData" ma:web="17ace780-5431-40a1-a238-c3eb7d038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043ed-5bf9-4e78-96a0-da14dd4e8da3">
      <Terms xmlns="http://schemas.microsoft.com/office/infopath/2007/PartnerControls"/>
    </lcf76f155ced4ddcb4097134ff3c332f>
    <TaxCatchAll xmlns="17ace780-5431-40a1-a238-c3eb7d038b3e" xsi:nil="true"/>
    <Status xmlns="301043ed-5bf9-4e78-96a0-da14dd4e8d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8CF76-716B-42F0-9D87-9E28BAC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043ed-5bf9-4e78-96a0-da14dd4e8da3"/>
    <ds:schemaRef ds:uri="17ace780-5431-40a1-a238-c3eb7d03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367DF-0CD4-4548-ABA1-DA569B57B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A9DA4-9935-4F72-A8DE-834DEBB4B33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7ace780-5431-40a1-a238-c3eb7d038b3e"/>
    <ds:schemaRef ds:uri="301043ed-5bf9-4e78-96a0-da14dd4e8d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40B104-DFC9-4692-8686-1FB7BC6C1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Kimsma</dc:creator>
  <cp:lastModifiedBy>Douwe Sibma</cp:lastModifiedBy>
  <cp:revision>2</cp:revision>
  <dcterms:created xsi:type="dcterms:W3CDTF">2026-03-06T20:55:00Z</dcterms:created>
  <dcterms:modified xsi:type="dcterms:W3CDTF">2026-03-06T20:55:00Z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0x0101002F743531B2BDA140913B78AB688961A7</vt:lpwstr>
  </property>
  <property fmtid="{D5CDD505-2E9C-101B-9397-08002B2CF9AE}" pid="3" name="MediaServiceImageTags">
    <vt:lpwstr/>
  </property>
</Properties>
</file>