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1FDA5" w14:textId="0247AB7B" w:rsidR="00F11BDA" w:rsidRPr="00371C11" w:rsidRDefault="00D135D5" w:rsidP="000726C2">
      <w:r w:rsidRPr="00371C11">
        <w:rPr>
          <w:rFonts w:eastAsia="Arial"/>
          <w:noProof/>
          <w:lang w:eastAsia="nl-NL"/>
        </w:rPr>
        <w:drawing>
          <wp:anchor distT="0" distB="0" distL="114300" distR="114300" simplePos="0" relativeHeight="251661312" behindDoc="0" locked="0" layoutInCell="1" allowOverlap="1" wp14:anchorId="43ED8A1F" wp14:editId="36C29692">
            <wp:simplePos x="0" y="0"/>
            <wp:positionH relativeFrom="column">
              <wp:posOffset>4082858</wp:posOffset>
            </wp:positionH>
            <wp:positionV relativeFrom="paragraph">
              <wp:posOffset>84</wp:posOffset>
            </wp:positionV>
            <wp:extent cx="1167765" cy="1104900"/>
            <wp:effectExtent l="0" t="0" r="0" b="0"/>
            <wp:wrapThrough wrapText="bothSides">
              <wp:wrapPolygon edited="0">
                <wp:start x="0" y="0"/>
                <wp:lineTo x="0" y="21228"/>
                <wp:lineTo x="21142" y="21228"/>
                <wp:lineTo x="21142" y="0"/>
                <wp:lineTo x="0" y="0"/>
              </wp:wrapPolygon>
            </wp:wrapThrough>
            <wp:docPr id="32" name="Afbeelding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76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4157" w:rsidRPr="00371C11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anchorId="2A43F8C4" wp14:editId="0A1A07D8">
            <wp:simplePos x="0" y="0"/>
            <wp:positionH relativeFrom="margin">
              <wp:posOffset>-137160</wp:posOffset>
            </wp:positionH>
            <wp:positionV relativeFrom="paragraph">
              <wp:posOffset>1270</wp:posOffset>
            </wp:positionV>
            <wp:extent cx="1993015" cy="1066800"/>
            <wp:effectExtent l="0" t="0" r="7620" b="0"/>
            <wp:wrapNone/>
            <wp:docPr id="31" name="Afbeelding 31" descr="C:\Users\john.gooren\AppData\Local\Microsoft\Windows\Temporary Internet Files\Content.IE5\5ZDQN0JY\Logo Gulpen-Wittem_zonderpay-o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hn.gooren\AppData\Local\Microsoft\Windows\Temporary Internet Files\Content.IE5\5ZDQN0JY\Logo Gulpen-Wittem_zonderpay-off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01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AC7AE7" w14:textId="241051C4" w:rsidR="00F11BDA" w:rsidRPr="00371C11" w:rsidRDefault="00F11BDA" w:rsidP="000726C2"/>
    <w:p w14:paraId="7D278DB6" w14:textId="5290C558" w:rsidR="00594271" w:rsidRPr="00371C11" w:rsidRDefault="00594271" w:rsidP="000726C2"/>
    <w:p w14:paraId="1EC66D35" w14:textId="04751FAB" w:rsidR="00594271" w:rsidRPr="00371C11" w:rsidRDefault="00594271" w:rsidP="000726C2"/>
    <w:p w14:paraId="01BD0D23" w14:textId="0C6DBCBC" w:rsidR="00594271" w:rsidRPr="00371C11" w:rsidRDefault="00594271" w:rsidP="000726C2"/>
    <w:p w14:paraId="3EE638F5" w14:textId="3F399FE9" w:rsidR="00594271" w:rsidRPr="00371C11" w:rsidRDefault="00594271" w:rsidP="000726C2"/>
    <w:p w14:paraId="77EAEC2F" w14:textId="78DA761D" w:rsidR="00594271" w:rsidRPr="00371C11" w:rsidRDefault="00594271" w:rsidP="000726C2"/>
    <w:p w14:paraId="149CF88B" w14:textId="51DC6D35" w:rsidR="00594271" w:rsidRPr="00371C11" w:rsidRDefault="00594271" w:rsidP="000726C2"/>
    <w:p w14:paraId="79EE8D12" w14:textId="7CF7F3A2" w:rsidR="00594271" w:rsidRPr="00371C11" w:rsidRDefault="00594271" w:rsidP="000726C2"/>
    <w:p w14:paraId="4FF345A9" w14:textId="15E27FF6" w:rsidR="00594271" w:rsidRPr="00371C11" w:rsidRDefault="00594271" w:rsidP="000726C2"/>
    <w:p w14:paraId="03DA135D" w14:textId="0720A42A" w:rsidR="002B17EB" w:rsidRPr="00371C11" w:rsidRDefault="002B17EB" w:rsidP="000726C2"/>
    <w:p w14:paraId="1AA084BD" w14:textId="77777777" w:rsidR="002B17EB" w:rsidRPr="00371C11" w:rsidRDefault="002B17EB" w:rsidP="000726C2"/>
    <w:p w14:paraId="78A5FC5D" w14:textId="77777777" w:rsidR="002B17EB" w:rsidRPr="00371C11" w:rsidRDefault="002B17EB" w:rsidP="000726C2"/>
    <w:p w14:paraId="396A91F9" w14:textId="77777777" w:rsidR="002B17EB" w:rsidRPr="00371C11" w:rsidRDefault="002B17EB" w:rsidP="000726C2"/>
    <w:p w14:paraId="5E467BCA" w14:textId="77777777" w:rsidR="002B17EB" w:rsidRPr="00371C11" w:rsidRDefault="002B17EB" w:rsidP="000726C2"/>
    <w:p w14:paraId="36A6EE0A" w14:textId="77777777" w:rsidR="002B17EB" w:rsidRPr="00371C11" w:rsidRDefault="002B17EB" w:rsidP="000726C2"/>
    <w:p w14:paraId="482FD3B1" w14:textId="77777777" w:rsidR="002B17EB" w:rsidRPr="00371C11" w:rsidRDefault="002B17EB" w:rsidP="000726C2"/>
    <w:p w14:paraId="69A9D384" w14:textId="77777777" w:rsidR="007D4736" w:rsidRPr="00371C11" w:rsidRDefault="007D4736" w:rsidP="000726C2"/>
    <w:p w14:paraId="33245DB3" w14:textId="1E0C2623" w:rsidR="00E97E2E" w:rsidRPr="00371C11" w:rsidRDefault="0081353C" w:rsidP="000726C2">
      <w:pPr>
        <w:rPr>
          <w:sz w:val="28"/>
          <w:szCs w:val="28"/>
        </w:rPr>
      </w:pPr>
      <w:r w:rsidRPr="00371C11">
        <w:rPr>
          <w:sz w:val="28"/>
          <w:szCs w:val="28"/>
        </w:rPr>
        <w:t>Aannemingsovereen</w:t>
      </w:r>
      <w:r w:rsidR="00D071B9" w:rsidRPr="00371C11">
        <w:rPr>
          <w:sz w:val="28"/>
          <w:szCs w:val="28"/>
        </w:rPr>
        <w:t>komst</w:t>
      </w:r>
    </w:p>
    <w:p w14:paraId="19CF0AB8" w14:textId="77777777" w:rsidR="008C6EDD" w:rsidRPr="00371C11" w:rsidRDefault="008C6EDD" w:rsidP="000726C2">
      <w:pPr>
        <w:rPr>
          <w:sz w:val="28"/>
          <w:szCs w:val="28"/>
        </w:rPr>
      </w:pPr>
    </w:p>
    <w:p w14:paraId="152B6157" w14:textId="77777777" w:rsidR="00E97E2E" w:rsidRPr="00371C11" w:rsidRDefault="00E97E2E" w:rsidP="000726C2"/>
    <w:p w14:paraId="3C41FAC2" w14:textId="77777777" w:rsidR="00E97E2E" w:rsidRPr="00371C11" w:rsidRDefault="00E97E2E" w:rsidP="000726C2"/>
    <w:p w14:paraId="74F6409A" w14:textId="4FB976FA" w:rsidR="00E97E2E" w:rsidRPr="00371C11" w:rsidRDefault="00D071B9" w:rsidP="000726C2">
      <w:r w:rsidRPr="00371C11">
        <w:t>D</w:t>
      </w:r>
      <w:r w:rsidR="008C6EDD" w:rsidRPr="00371C11">
        <w:t>uurzaamheidsopgave inzake het gemeentehuis</w:t>
      </w:r>
      <w:r w:rsidR="0081353C" w:rsidRPr="00371C11">
        <w:t xml:space="preserve"> te Gulpen-Wittem</w:t>
      </w:r>
    </w:p>
    <w:p w14:paraId="261945B0" w14:textId="77777777" w:rsidR="00E97E2E" w:rsidRPr="00371C11" w:rsidRDefault="00E97E2E" w:rsidP="000726C2"/>
    <w:p w14:paraId="32934096" w14:textId="77777777" w:rsidR="00E97E2E" w:rsidRPr="00371C11" w:rsidRDefault="00E97E2E" w:rsidP="000726C2"/>
    <w:p w14:paraId="30018C42" w14:textId="77777777" w:rsidR="002B17EB" w:rsidRPr="00371C11" w:rsidRDefault="002B17EB" w:rsidP="000726C2"/>
    <w:p w14:paraId="1B6EBFD8" w14:textId="77777777" w:rsidR="002B17EB" w:rsidRPr="00371C11" w:rsidRDefault="002B17EB" w:rsidP="000726C2"/>
    <w:p w14:paraId="7912F953" w14:textId="77777777" w:rsidR="002B17EB" w:rsidRPr="00371C11" w:rsidRDefault="002B17EB" w:rsidP="000726C2"/>
    <w:p w14:paraId="11654BBD" w14:textId="77777777" w:rsidR="002B17EB" w:rsidRPr="00371C11" w:rsidRDefault="002B17EB" w:rsidP="000726C2"/>
    <w:p w14:paraId="76FD734A" w14:textId="77777777" w:rsidR="002B17EB" w:rsidRPr="00371C11" w:rsidRDefault="002B17EB" w:rsidP="000726C2"/>
    <w:p w14:paraId="59FEF354" w14:textId="77777777" w:rsidR="002B17EB" w:rsidRPr="00371C11" w:rsidRDefault="002B17EB" w:rsidP="000726C2"/>
    <w:p w14:paraId="6D96C12C" w14:textId="77777777" w:rsidR="002B17EB" w:rsidRPr="00371C11" w:rsidRDefault="002B17EB" w:rsidP="000726C2"/>
    <w:p w14:paraId="2CAEB173" w14:textId="77777777" w:rsidR="002B17EB" w:rsidRPr="00371C11" w:rsidRDefault="002B17EB" w:rsidP="000726C2"/>
    <w:p w14:paraId="07B00877" w14:textId="77777777" w:rsidR="002B17EB" w:rsidRPr="00371C11" w:rsidRDefault="002B17EB" w:rsidP="000726C2"/>
    <w:p w14:paraId="733D508E" w14:textId="77777777" w:rsidR="002B17EB" w:rsidRPr="00371C11" w:rsidRDefault="002B17EB" w:rsidP="000726C2"/>
    <w:p w14:paraId="79D02F69" w14:textId="77777777" w:rsidR="002B17EB" w:rsidRPr="00371C11" w:rsidRDefault="002B17EB" w:rsidP="000726C2"/>
    <w:p w14:paraId="1CFFA4AB" w14:textId="77777777" w:rsidR="002B17EB" w:rsidRPr="00371C11" w:rsidRDefault="002B17EB" w:rsidP="000726C2"/>
    <w:p w14:paraId="09F91309" w14:textId="77777777" w:rsidR="002B17EB" w:rsidRPr="00371C11" w:rsidRDefault="002B17EB" w:rsidP="000726C2"/>
    <w:p w14:paraId="6A52102B" w14:textId="77777777" w:rsidR="002B17EB" w:rsidRPr="00371C11" w:rsidRDefault="002B17EB" w:rsidP="000726C2"/>
    <w:p w14:paraId="510252B3" w14:textId="77777777" w:rsidR="002B17EB" w:rsidRPr="00371C11" w:rsidRDefault="002B17EB" w:rsidP="000726C2"/>
    <w:p w14:paraId="5BACD21F" w14:textId="77777777" w:rsidR="002B17EB" w:rsidRPr="00371C11" w:rsidRDefault="002B17EB" w:rsidP="000726C2"/>
    <w:p w14:paraId="49EF5162" w14:textId="77777777" w:rsidR="002B17EB" w:rsidRPr="00371C11" w:rsidRDefault="002B17EB" w:rsidP="000726C2"/>
    <w:p w14:paraId="359279F0" w14:textId="77777777" w:rsidR="002B17EB" w:rsidRPr="00371C11" w:rsidRDefault="002B17EB" w:rsidP="000726C2"/>
    <w:p w14:paraId="353CCB2E" w14:textId="77777777" w:rsidR="002B17EB" w:rsidRPr="00371C11" w:rsidRDefault="002B17EB" w:rsidP="000726C2"/>
    <w:p w14:paraId="5621978D" w14:textId="77777777" w:rsidR="00E97E2E" w:rsidRPr="00371C11" w:rsidRDefault="00E97E2E" w:rsidP="000726C2"/>
    <w:p w14:paraId="09EF5E59" w14:textId="77777777" w:rsidR="002B17EB" w:rsidRPr="00371C11" w:rsidRDefault="002B17EB" w:rsidP="000726C2"/>
    <w:p w14:paraId="279AD86C" w14:textId="77777777" w:rsidR="00995766" w:rsidRPr="00371C11" w:rsidRDefault="00995766" w:rsidP="000726C2"/>
    <w:p w14:paraId="1AF38DEA" w14:textId="77777777" w:rsidR="007D4736" w:rsidRPr="00371C11" w:rsidRDefault="007D4736" w:rsidP="000726C2"/>
    <w:p w14:paraId="25BDB8BA" w14:textId="77777777" w:rsidR="006E1B0E" w:rsidRPr="00371C11" w:rsidRDefault="006E1B0E" w:rsidP="000726C2"/>
    <w:p w14:paraId="5F2BD129" w14:textId="77777777" w:rsidR="000B776D" w:rsidRPr="00371C11" w:rsidRDefault="000B776D" w:rsidP="000726C2"/>
    <w:p w14:paraId="1752D65C" w14:textId="77777777" w:rsidR="006E1B0E" w:rsidRPr="00371C11" w:rsidRDefault="006E1B0E" w:rsidP="000726C2"/>
    <w:p w14:paraId="4657675F" w14:textId="77777777" w:rsidR="000B776D" w:rsidRPr="00371C11" w:rsidRDefault="000B776D" w:rsidP="000726C2"/>
    <w:p w14:paraId="37FD20B0" w14:textId="77777777" w:rsidR="006E1B0E" w:rsidRPr="00371C11" w:rsidRDefault="0026646C" w:rsidP="006E1B0E">
      <w:r w:rsidRPr="00371C11">
        <w:br w:type="page"/>
      </w:r>
      <w:r w:rsidR="006E1B0E" w:rsidRPr="00371C11">
        <w:lastRenderedPageBreak/>
        <w:t>De ondergetekenden:</w:t>
      </w:r>
    </w:p>
    <w:p w14:paraId="32FE09B0" w14:textId="77777777" w:rsidR="006E1B0E" w:rsidRPr="00371C11" w:rsidRDefault="006E1B0E" w:rsidP="006E1B0E"/>
    <w:p w14:paraId="72B02F5C" w14:textId="34C6F985" w:rsidR="006E1B0E" w:rsidRPr="00371C11" w:rsidRDefault="006E1B0E" w:rsidP="006E1B0E">
      <w:r w:rsidRPr="00371C11">
        <w:t xml:space="preserve">Publiekrechtelijke rechtspersoon gemeente </w:t>
      </w:r>
      <w:r w:rsidR="00FA2B3B" w:rsidRPr="00371C11">
        <w:t>Gulpen-Wittem</w:t>
      </w:r>
      <w:r w:rsidRPr="00371C11">
        <w:t>, te deze rechtsgeldig vertegenwoordigd door [</w:t>
      </w:r>
      <w:proofErr w:type="spellStart"/>
      <w:r w:rsidRPr="00371C11">
        <w:t>xxxxx</w:t>
      </w:r>
      <w:proofErr w:type="spellEnd"/>
      <w:r w:rsidRPr="00371C11">
        <w:t>], handelend ter uitvoering van een besluit van het college van burgemeester en wethouders van de gemeente Gulpen-Wittem, hierna te noemen: “de Opdrachtgever";</w:t>
      </w:r>
    </w:p>
    <w:p w14:paraId="34A6D300" w14:textId="77777777" w:rsidR="006E1B0E" w:rsidRPr="00371C11" w:rsidRDefault="006E1B0E" w:rsidP="006E1B0E"/>
    <w:p w14:paraId="6C15C3E5" w14:textId="77777777" w:rsidR="006E1B0E" w:rsidRPr="00371C11" w:rsidRDefault="006E1B0E" w:rsidP="006E1B0E">
      <w:proofErr w:type="gramStart"/>
      <w:r w:rsidRPr="00371C11">
        <w:t>en</w:t>
      </w:r>
      <w:proofErr w:type="gramEnd"/>
    </w:p>
    <w:p w14:paraId="4620DAA5" w14:textId="77777777" w:rsidR="006E1B0E" w:rsidRPr="00371C11" w:rsidRDefault="006E1B0E" w:rsidP="006E1B0E"/>
    <w:p w14:paraId="742EE7A5" w14:textId="3EF2FA24" w:rsidR="006E1B0E" w:rsidRPr="00371C11" w:rsidRDefault="006E1B0E" w:rsidP="006E1B0E">
      <w:r w:rsidRPr="00371C11">
        <w:t>&lt;</w:t>
      </w:r>
      <w:proofErr w:type="gramStart"/>
      <w:r w:rsidRPr="00371C11">
        <w:t>naam</w:t>
      </w:r>
      <w:proofErr w:type="gramEnd"/>
      <w:r w:rsidRPr="00371C11">
        <w:t>&gt;, geregistreerd bij de Kamer van Koophandel onder nummer &lt;nummer&gt;, gevestigd en kantoorhoudend aan de &lt;straat en huisnummer&gt;, &lt;postcode&gt; te &lt;plaats&gt;, te dezen rechtsgeldig vertegenwoordigd door &lt;naam&gt;, &lt;functie&gt;, hierna te noemen ‘’Aannemer’’.</w:t>
      </w:r>
    </w:p>
    <w:p w14:paraId="79C1CB89" w14:textId="77777777" w:rsidR="006E1B0E" w:rsidRPr="00371C11" w:rsidRDefault="006E1B0E" w:rsidP="006E1B0E"/>
    <w:p w14:paraId="46799D93" w14:textId="77777777" w:rsidR="006E1B0E" w:rsidRPr="00371C11" w:rsidRDefault="006E1B0E" w:rsidP="006E1B0E">
      <w:r w:rsidRPr="00371C11">
        <w:t>Ondergetekenden hierna ook gezamenlijk aan te duiden als ‘’Partijen’’.</w:t>
      </w:r>
    </w:p>
    <w:p w14:paraId="2BAA1C1F" w14:textId="77777777" w:rsidR="00DD321C" w:rsidRPr="00371C11" w:rsidRDefault="00DD321C" w:rsidP="006E1B0E"/>
    <w:p w14:paraId="40B4F4AD" w14:textId="77777777" w:rsidR="00371C11" w:rsidRPr="00371C11" w:rsidRDefault="00371C11" w:rsidP="00371C11">
      <w:pPr>
        <w:autoSpaceDE/>
        <w:autoSpaceDN/>
        <w:adjustRightInd/>
        <w:spacing w:line="259" w:lineRule="auto"/>
        <w:rPr>
          <w:b/>
          <w:bCs/>
        </w:rPr>
      </w:pPr>
      <w:r w:rsidRPr="00371C11">
        <w:rPr>
          <w:b/>
          <w:bCs/>
        </w:rPr>
        <w:t>Verklaren te zijn overeengekomen als volgt:</w:t>
      </w:r>
    </w:p>
    <w:p w14:paraId="2F336F45" w14:textId="3C907008" w:rsidR="00371C11" w:rsidRDefault="00371C11" w:rsidP="00340349">
      <w:pPr>
        <w:pStyle w:val="Lijstalinea"/>
        <w:numPr>
          <w:ilvl w:val="0"/>
          <w:numId w:val="28"/>
        </w:numPr>
        <w:autoSpaceDE/>
        <w:autoSpaceDN/>
        <w:adjustRightInd/>
        <w:spacing w:line="259" w:lineRule="auto"/>
      </w:pPr>
      <w:r w:rsidRPr="00371C11">
        <w:t>Partijen na een succesvol aanbestedingstraject, een en ander conform de gedane aanbieding, d.d.</w:t>
      </w:r>
      <w:r>
        <w:t xml:space="preserve"> </w:t>
      </w:r>
      <w:r w:rsidRPr="00371C11">
        <w:t>&lt;datum&gt;, van Aannemer, onderhavige aannemingsovereenkomst (hierna te noemen:</w:t>
      </w:r>
      <w:r>
        <w:t xml:space="preserve"> </w:t>
      </w:r>
      <w:r w:rsidRPr="00371C11">
        <w:t>‘’Overeenkomst’’) zijn overeengekomen voor het uitvoeren van &lt;beschrijving project&gt;, hierna te</w:t>
      </w:r>
      <w:r>
        <w:t xml:space="preserve"> </w:t>
      </w:r>
      <w:r w:rsidRPr="00371C11">
        <w:t>noemen: ‘’het Werk’’;</w:t>
      </w:r>
    </w:p>
    <w:p w14:paraId="4426C870" w14:textId="77777777" w:rsidR="00371C11" w:rsidRPr="00371C11" w:rsidRDefault="00371C11" w:rsidP="00371C11">
      <w:pPr>
        <w:autoSpaceDE/>
        <w:autoSpaceDN/>
        <w:adjustRightInd/>
        <w:spacing w:line="259" w:lineRule="auto"/>
      </w:pPr>
    </w:p>
    <w:p w14:paraId="3A428D49" w14:textId="4A180C0E" w:rsidR="00371C11" w:rsidRDefault="00371C11" w:rsidP="00371C11">
      <w:pPr>
        <w:pStyle w:val="Lijstalinea"/>
        <w:numPr>
          <w:ilvl w:val="0"/>
          <w:numId w:val="28"/>
        </w:numPr>
        <w:autoSpaceDE/>
        <w:autoSpaceDN/>
        <w:adjustRightInd/>
        <w:spacing w:line="259" w:lineRule="auto"/>
      </w:pPr>
      <w:r w:rsidRPr="00371C11">
        <w:t>Partijen voorafgaand aan het ondertekenen van deze Overeenkomst de inhoud en strekking ervan</w:t>
      </w:r>
      <w:r>
        <w:t xml:space="preserve"> </w:t>
      </w:r>
      <w:r w:rsidRPr="00371C11">
        <w:t>voldoende hebben doorgesproken;</w:t>
      </w:r>
    </w:p>
    <w:p w14:paraId="07286437" w14:textId="77777777" w:rsidR="00371C11" w:rsidRPr="00371C11" w:rsidRDefault="00371C11" w:rsidP="00371C11"/>
    <w:p w14:paraId="35A0B8BD" w14:textId="3FF3CA92" w:rsidR="00371C11" w:rsidRDefault="00371C11" w:rsidP="005D4575">
      <w:pPr>
        <w:pStyle w:val="Lijstalinea"/>
        <w:numPr>
          <w:ilvl w:val="0"/>
          <w:numId w:val="28"/>
        </w:numPr>
        <w:autoSpaceDE/>
        <w:autoSpaceDN/>
        <w:adjustRightInd/>
        <w:spacing w:line="259" w:lineRule="auto"/>
      </w:pPr>
      <w:r w:rsidRPr="00371C11">
        <w:t>Aannemer zich, voor zover hem daartoe gelet op zijn vakmanschap en bekendheid met de</w:t>
      </w:r>
      <w:r>
        <w:t xml:space="preserve"> </w:t>
      </w:r>
      <w:r w:rsidRPr="00371C11">
        <w:t>plaatselijke omstandigheden redelijkerwijs de tijd en de mogelijkheden beschikbaar waren, op de</w:t>
      </w:r>
      <w:r>
        <w:t xml:space="preserve"> </w:t>
      </w:r>
      <w:r w:rsidRPr="00371C11">
        <w:t>hoogte heeft gesteld van de hem door de Opdrachtgever ter beschikking gestelde gegevens.</w:t>
      </w:r>
      <w:r>
        <w:t xml:space="preserve"> </w:t>
      </w:r>
      <w:r w:rsidRPr="00371C11">
        <w:t>Aannemer heeft zich ervan overtuigd dat hij een zo compleet mogelijk beeld heeft verworven van</w:t>
      </w:r>
      <w:r>
        <w:t xml:space="preserve"> </w:t>
      </w:r>
      <w:r w:rsidRPr="00371C11">
        <w:t>de voor de uitvoering van het Werk van belang zijnde omstandigheden en het van toepassing</w:t>
      </w:r>
      <w:r>
        <w:t xml:space="preserve"> </w:t>
      </w:r>
      <w:r w:rsidRPr="00371C11">
        <w:t>zijnde werkterrein.</w:t>
      </w:r>
    </w:p>
    <w:p w14:paraId="07B44CC0" w14:textId="77777777" w:rsidR="00371C11" w:rsidRPr="00371C11" w:rsidRDefault="00371C11" w:rsidP="00371C11"/>
    <w:p w14:paraId="1D8C17DE" w14:textId="7AC107A9" w:rsidR="00371C11" w:rsidRDefault="00371C11" w:rsidP="00371C11">
      <w:pPr>
        <w:pStyle w:val="Lijstalinea"/>
        <w:numPr>
          <w:ilvl w:val="0"/>
          <w:numId w:val="28"/>
        </w:numPr>
        <w:autoSpaceDE/>
        <w:autoSpaceDN/>
        <w:adjustRightInd/>
        <w:spacing w:line="259" w:lineRule="auto"/>
      </w:pPr>
      <w:r w:rsidRPr="00371C11">
        <w:t>Partijen deze Overeenkomst, alsmede de hieruit voortvloeiende rechten en verplichtingen, als</w:t>
      </w:r>
      <w:r>
        <w:t xml:space="preserve"> </w:t>
      </w:r>
      <w:r w:rsidRPr="00371C11">
        <w:t>volgt willen vastleggen.</w:t>
      </w:r>
    </w:p>
    <w:p w14:paraId="456621F7" w14:textId="77777777" w:rsidR="00371C11" w:rsidRPr="00371C11" w:rsidRDefault="00371C11" w:rsidP="00371C11"/>
    <w:p w14:paraId="227C6B8E" w14:textId="77777777" w:rsidR="00371C11" w:rsidRPr="00371C11" w:rsidRDefault="00371C11" w:rsidP="00371C11">
      <w:pPr>
        <w:autoSpaceDE/>
        <w:autoSpaceDN/>
        <w:adjustRightInd/>
        <w:spacing w:line="259" w:lineRule="auto"/>
        <w:rPr>
          <w:b/>
          <w:bCs/>
        </w:rPr>
      </w:pPr>
      <w:r w:rsidRPr="00371C11">
        <w:rPr>
          <w:b/>
          <w:bCs/>
        </w:rPr>
        <w:t>Definities</w:t>
      </w:r>
    </w:p>
    <w:p w14:paraId="780C2378" w14:textId="77777777" w:rsidR="00371C11" w:rsidRDefault="00371C11" w:rsidP="00371C11">
      <w:pPr>
        <w:autoSpaceDE/>
        <w:autoSpaceDN/>
        <w:adjustRightInd/>
        <w:spacing w:line="259" w:lineRule="auto"/>
      </w:pPr>
    </w:p>
    <w:p w14:paraId="1A36DA24" w14:textId="519FBC6B" w:rsidR="00371C11" w:rsidRPr="00371C11" w:rsidRDefault="00371C11" w:rsidP="00371C11">
      <w:pPr>
        <w:autoSpaceDE/>
        <w:autoSpaceDN/>
        <w:adjustRightInd/>
        <w:spacing w:line="259" w:lineRule="auto"/>
      </w:pPr>
      <w:r w:rsidRPr="00371C11">
        <w:t>De in de Overeenkomst gehanteerde termen hebben de hierna vermelde betekenis:</w:t>
      </w:r>
    </w:p>
    <w:p w14:paraId="60698C2C" w14:textId="77777777" w:rsidR="00371C11" w:rsidRDefault="00371C11" w:rsidP="00371C11">
      <w:pPr>
        <w:autoSpaceDE/>
        <w:autoSpaceDN/>
        <w:adjustRightInd/>
        <w:spacing w:line="259" w:lineRule="auto"/>
      </w:pPr>
    </w:p>
    <w:p w14:paraId="70C96925" w14:textId="00CBCF6E" w:rsidR="00371C11" w:rsidRDefault="00371C11" w:rsidP="00371C11">
      <w:pPr>
        <w:pStyle w:val="Lijstalinea"/>
        <w:numPr>
          <w:ilvl w:val="0"/>
          <w:numId w:val="30"/>
        </w:numPr>
        <w:autoSpaceDE/>
        <w:autoSpaceDN/>
        <w:adjustRightInd/>
        <w:spacing w:line="259" w:lineRule="auto"/>
        <w:ind w:left="426"/>
      </w:pPr>
      <w:r w:rsidRPr="00371C11">
        <w:t>“Aanneemsom”: de aanneemsom als bedoeld in artikel 2.1 voor voltooiing van de Opdracht;</w:t>
      </w:r>
    </w:p>
    <w:p w14:paraId="35F7EF28" w14:textId="14368756" w:rsidR="00371C11" w:rsidRDefault="00371C11" w:rsidP="00371C11">
      <w:pPr>
        <w:pStyle w:val="Lijstalinea"/>
        <w:numPr>
          <w:ilvl w:val="0"/>
          <w:numId w:val="30"/>
        </w:numPr>
        <w:autoSpaceDE/>
        <w:autoSpaceDN/>
        <w:adjustRightInd/>
        <w:spacing w:line="259" w:lineRule="auto"/>
        <w:ind w:left="426"/>
      </w:pPr>
      <w:r w:rsidRPr="00371C11">
        <w:t>“Overeenkomst”: deze aannemingsovereenkomst waarvan (eventueel) onderdeel uitmaken de</w:t>
      </w:r>
      <w:r>
        <w:t xml:space="preserve"> </w:t>
      </w:r>
      <w:r w:rsidRPr="00371C11">
        <w:t>opdrachtdocumenten en bijbehorende bijlage(n);</w:t>
      </w:r>
    </w:p>
    <w:p w14:paraId="7988A886" w14:textId="3B0F1FDC" w:rsidR="00371C11" w:rsidRDefault="00371C11" w:rsidP="00371C11">
      <w:pPr>
        <w:pStyle w:val="Lijstalinea"/>
        <w:numPr>
          <w:ilvl w:val="0"/>
          <w:numId w:val="30"/>
        </w:numPr>
        <w:autoSpaceDE/>
        <w:autoSpaceDN/>
        <w:adjustRightInd/>
        <w:spacing w:line="259" w:lineRule="auto"/>
        <w:ind w:left="426"/>
      </w:pPr>
      <w:r w:rsidRPr="00371C11">
        <w:t>“Partij”: een partij bij deze Overeenkomst;</w:t>
      </w:r>
    </w:p>
    <w:p w14:paraId="083113D5" w14:textId="2BFCE5BD" w:rsidR="00371C11" w:rsidRDefault="00371C11" w:rsidP="00371C11">
      <w:pPr>
        <w:pStyle w:val="Lijstalinea"/>
        <w:numPr>
          <w:ilvl w:val="0"/>
          <w:numId w:val="30"/>
        </w:numPr>
        <w:autoSpaceDE/>
        <w:autoSpaceDN/>
        <w:adjustRightInd/>
        <w:spacing w:line="259" w:lineRule="auto"/>
        <w:ind w:left="426"/>
      </w:pPr>
      <w:r w:rsidRPr="00371C11">
        <w:t>“Directie”: de door Opdrachtgever aangestelde Directievoerder;</w:t>
      </w:r>
    </w:p>
    <w:p w14:paraId="73543279" w14:textId="402B554A" w:rsidR="00371C11" w:rsidRDefault="00371C11" w:rsidP="00371C11">
      <w:pPr>
        <w:pStyle w:val="Lijstalinea"/>
        <w:numPr>
          <w:ilvl w:val="0"/>
          <w:numId w:val="30"/>
        </w:numPr>
        <w:autoSpaceDE/>
        <w:autoSpaceDN/>
        <w:adjustRightInd/>
        <w:spacing w:line="259" w:lineRule="auto"/>
        <w:ind w:left="426"/>
      </w:pPr>
      <w:r w:rsidRPr="00371C11">
        <w:t>“UAV 2012”: de Uniforme Administratieve Voorwaarden voor de uitvoering van werken 2012</w:t>
      </w:r>
      <w:r w:rsidR="00817A1A">
        <w:t>, versie 2025</w:t>
      </w:r>
      <w:r w:rsidRPr="00371C11">
        <w:t>;</w:t>
      </w:r>
    </w:p>
    <w:p w14:paraId="39AAF9B3" w14:textId="38F93694" w:rsidR="00371C11" w:rsidRDefault="00371C11" w:rsidP="00371C11">
      <w:pPr>
        <w:pStyle w:val="Lijstalinea"/>
        <w:numPr>
          <w:ilvl w:val="0"/>
          <w:numId w:val="30"/>
        </w:numPr>
        <w:autoSpaceDE/>
        <w:autoSpaceDN/>
        <w:adjustRightInd/>
        <w:spacing w:line="259" w:lineRule="auto"/>
        <w:ind w:left="426"/>
      </w:pPr>
      <w:r w:rsidRPr="00371C11">
        <w:t>“Opdracht”: de werkzaamheden met betrekking tot het Werk als bedoeld in artikel 1 van deze</w:t>
      </w:r>
      <w:r>
        <w:t xml:space="preserve"> </w:t>
      </w:r>
      <w:r w:rsidRPr="00371C11">
        <w:t>Overeenkomst;</w:t>
      </w:r>
    </w:p>
    <w:p w14:paraId="488B82EE" w14:textId="4FF2770C" w:rsidR="00371C11" w:rsidRDefault="00371C11" w:rsidP="00371C11">
      <w:pPr>
        <w:pStyle w:val="Lijstalinea"/>
        <w:numPr>
          <w:ilvl w:val="0"/>
          <w:numId w:val="30"/>
        </w:numPr>
        <w:autoSpaceDE/>
        <w:autoSpaceDN/>
        <w:adjustRightInd/>
        <w:spacing w:line="259" w:lineRule="auto"/>
        <w:ind w:left="426"/>
      </w:pPr>
      <w:r w:rsidRPr="00371C11">
        <w:t>“Aanvullende wensen”: werkzaamheden niet zijnde de onder artikel 1 van deze Overeenkomst bedoelde</w:t>
      </w:r>
      <w:r>
        <w:t xml:space="preserve"> </w:t>
      </w:r>
      <w:r w:rsidRPr="00371C11">
        <w:t>werkzaamheden;</w:t>
      </w:r>
    </w:p>
    <w:p w14:paraId="28632B3E" w14:textId="79D3AC72" w:rsidR="00371C11" w:rsidRDefault="00371C11" w:rsidP="00371C11">
      <w:pPr>
        <w:pStyle w:val="Lijstalinea"/>
        <w:numPr>
          <w:ilvl w:val="0"/>
          <w:numId w:val="30"/>
        </w:numPr>
        <w:autoSpaceDE/>
        <w:autoSpaceDN/>
        <w:adjustRightInd/>
        <w:spacing w:line="259" w:lineRule="auto"/>
        <w:ind w:left="426"/>
      </w:pPr>
      <w:r w:rsidRPr="00371C11">
        <w:t>‘’Open begroting’’: de open begroting is een volledige gespecificeerde begroting, waarin de</w:t>
      </w:r>
      <w:r>
        <w:t xml:space="preserve"> </w:t>
      </w:r>
      <w:r w:rsidRPr="00371C11">
        <w:t>hoeveelheden</w:t>
      </w:r>
      <w:r>
        <w:t xml:space="preserve"> </w:t>
      </w:r>
      <w:r w:rsidRPr="00371C11">
        <w:t>en prijsopbouw van alle materialen, componenten en apparaten volledig zijn gespecificeerd.</w:t>
      </w:r>
    </w:p>
    <w:p w14:paraId="5A15DFFA" w14:textId="77777777" w:rsidR="00371C11" w:rsidRPr="00371C11" w:rsidRDefault="00371C11" w:rsidP="00371C11">
      <w:pPr>
        <w:autoSpaceDE/>
        <w:autoSpaceDN/>
        <w:adjustRightInd/>
        <w:spacing w:line="259" w:lineRule="auto"/>
      </w:pPr>
    </w:p>
    <w:p w14:paraId="7F7EA8E9" w14:textId="77777777" w:rsidR="00371C11" w:rsidRPr="00371C11" w:rsidRDefault="00371C11" w:rsidP="00371C11">
      <w:pPr>
        <w:autoSpaceDE/>
        <w:autoSpaceDN/>
        <w:adjustRightInd/>
        <w:spacing w:line="259" w:lineRule="auto"/>
      </w:pPr>
      <w:r w:rsidRPr="00371C11">
        <w:t>Verklaren het volgende te zijn overeengekomen:</w:t>
      </w:r>
    </w:p>
    <w:p w14:paraId="2FFCA865" w14:textId="77777777" w:rsidR="00371C11" w:rsidRDefault="00371C11">
      <w:pPr>
        <w:autoSpaceDE/>
        <w:autoSpaceDN/>
        <w:adjustRightInd/>
        <w:spacing w:after="160" w:line="259" w:lineRule="auto"/>
      </w:pPr>
      <w:r>
        <w:br w:type="page"/>
      </w:r>
    </w:p>
    <w:p w14:paraId="44F17E12" w14:textId="0CD73940" w:rsidR="00371C11" w:rsidRPr="00371C11" w:rsidRDefault="00371C11" w:rsidP="00371C11">
      <w:pPr>
        <w:autoSpaceDE/>
        <w:autoSpaceDN/>
        <w:adjustRightInd/>
        <w:spacing w:line="259" w:lineRule="auto"/>
        <w:rPr>
          <w:b/>
          <w:bCs/>
        </w:rPr>
      </w:pPr>
      <w:r w:rsidRPr="00371C11">
        <w:rPr>
          <w:b/>
          <w:bCs/>
        </w:rPr>
        <w:lastRenderedPageBreak/>
        <w:t>Artikel 1 Opdracht</w:t>
      </w:r>
    </w:p>
    <w:p w14:paraId="5F55BBA6" w14:textId="77777777" w:rsidR="00371C11" w:rsidRDefault="00371C11" w:rsidP="003542D6">
      <w:pPr>
        <w:pStyle w:val="Lijstalinea"/>
        <w:autoSpaceDE/>
        <w:autoSpaceDN/>
        <w:adjustRightInd/>
        <w:spacing w:line="259" w:lineRule="auto"/>
      </w:pPr>
      <w:r w:rsidRPr="00371C11">
        <w:t>Opdrachtgever draagt hierbij aan Aannemer op de realisatie van het Werk, welke opdracht c.q.</w:t>
      </w:r>
      <w:r>
        <w:t xml:space="preserve"> </w:t>
      </w:r>
      <w:r w:rsidRPr="00371C11">
        <w:t>Werk hierbij door Aannemer wordt aanvaard. Aannemer verplicht zich om het Werk uitsluitend uit</w:t>
      </w:r>
      <w:r>
        <w:t xml:space="preserve"> </w:t>
      </w:r>
      <w:r w:rsidRPr="00371C11">
        <w:t>te voeren op basis van en met inachtneming van de in lid 2 van dit artikel vermelde</w:t>
      </w:r>
      <w:r>
        <w:t xml:space="preserve"> </w:t>
      </w:r>
      <w:r w:rsidRPr="00371C11">
        <w:t>contractdocumenten alsmede de wettelijke (milieu) voorschriften en richtlijnen, de van toepassing</w:t>
      </w:r>
      <w:r>
        <w:t xml:space="preserve"> </w:t>
      </w:r>
      <w:r w:rsidRPr="00371C11">
        <w:t>zijnde beschikkingen van overheidswege, de voorschriften van openbare diensten, netbeheerders</w:t>
      </w:r>
      <w:r>
        <w:t xml:space="preserve"> </w:t>
      </w:r>
      <w:r w:rsidRPr="00371C11">
        <w:t>en overeenkomstig de eisen van goed en deugdelijk werk, zoals omschreven in paragraaf 6 UAV</w:t>
      </w:r>
      <w:r>
        <w:t xml:space="preserve"> </w:t>
      </w:r>
      <w:r w:rsidRPr="00371C11">
        <w:t>2012.</w:t>
      </w:r>
    </w:p>
    <w:p w14:paraId="40762BED" w14:textId="77777777" w:rsidR="00371C11" w:rsidRDefault="00371C11" w:rsidP="00371C11">
      <w:pPr>
        <w:autoSpaceDE/>
        <w:autoSpaceDN/>
        <w:adjustRightInd/>
        <w:spacing w:line="259" w:lineRule="auto"/>
      </w:pPr>
    </w:p>
    <w:p w14:paraId="2BBCAA31" w14:textId="770CC889" w:rsidR="00371C11" w:rsidRPr="00371C11" w:rsidRDefault="00371C11" w:rsidP="003542D6">
      <w:pPr>
        <w:pStyle w:val="Lijstalinea"/>
        <w:autoSpaceDE/>
        <w:autoSpaceDN/>
        <w:adjustRightInd/>
        <w:spacing w:line="259" w:lineRule="auto"/>
      </w:pPr>
      <w:r w:rsidRPr="00371C11">
        <w:t>Aannemer zal het Werk uitvoeren op basis van de volgende contractdocumenten:</w:t>
      </w:r>
    </w:p>
    <w:p w14:paraId="7FD9DD9B" w14:textId="5B090C57" w:rsidR="00371C11" w:rsidRPr="00371C11" w:rsidRDefault="00371C11" w:rsidP="00371C11">
      <w:pPr>
        <w:pStyle w:val="Lijstalinea"/>
        <w:numPr>
          <w:ilvl w:val="1"/>
          <w:numId w:val="31"/>
        </w:numPr>
        <w:autoSpaceDE/>
        <w:autoSpaceDN/>
        <w:adjustRightInd/>
        <w:spacing w:line="259" w:lineRule="auto"/>
      </w:pPr>
      <w:r w:rsidRPr="00371C11">
        <w:t>Deze Overeenkomst;</w:t>
      </w:r>
    </w:p>
    <w:p w14:paraId="64179245" w14:textId="7FD82DDA" w:rsidR="00371C11" w:rsidRPr="00371C11" w:rsidRDefault="00371C11" w:rsidP="00371C11">
      <w:pPr>
        <w:pStyle w:val="Lijstalinea"/>
        <w:numPr>
          <w:ilvl w:val="1"/>
          <w:numId w:val="31"/>
        </w:numPr>
        <w:autoSpaceDE/>
        <w:autoSpaceDN/>
        <w:adjustRightInd/>
        <w:spacing w:line="259" w:lineRule="auto"/>
      </w:pPr>
      <w:r w:rsidRPr="00371C11">
        <w:t>UAV 2012;</w:t>
      </w:r>
    </w:p>
    <w:p w14:paraId="775350C8" w14:textId="4A476321" w:rsidR="00371C11" w:rsidRDefault="00817A1A" w:rsidP="00371C11">
      <w:pPr>
        <w:pStyle w:val="Lijstalinea"/>
        <w:numPr>
          <w:ilvl w:val="1"/>
          <w:numId w:val="31"/>
        </w:numPr>
        <w:autoSpaceDE/>
        <w:autoSpaceDN/>
        <w:adjustRightInd/>
        <w:spacing w:line="259" w:lineRule="auto"/>
      </w:pPr>
      <w:r>
        <w:t>O</w:t>
      </w:r>
      <w:r w:rsidR="00371C11" w:rsidRPr="00371C11">
        <w:t>fferte d.d. &lt;datum&gt; van de Aannemer.</w:t>
      </w:r>
    </w:p>
    <w:p w14:paraId="476D4F2A" w14:textId="77777777" w:rsidR="00371C11" w:rsidRPr="00371C11" w:rsidRDefault="00371C11" w:rsidP="00371C11">
      <w:pPr>
        <w:autoSpaceDE/>
        <w:autoSpaceDN/>
        <w:adjustRightInd/>
        <w:spacing w:line="259" w:lineRule="auto"/>
      </w:pPr>
    </w:p>
    <w:p w14:paraId="524F0230" w14:textId="77777777" w:rsidR="00371C11" w:rsidRDefault="00371C11" w:rsidP="00371C11">
      <w:pPr>
        <w:autoSpaceDE/>
        <w:autoSpaceDN/>
        <w:adjustRightInd/>
        <w:spacing w:line="259" w:lineRule="auto"/>
        <w:ind w:firstLine="708"/>
      </w:pPr>
      <w:r w:rsidRPr="00371C11">
        <w:t>Deze documenten zijn als bijlage(n) bij deze Overeenkomst opgenomen.</w:t>
      </w:r>
    </w:p>
    <w:p w14:paraId="2C50B08F" w14:textId="77777777" w:rsidR="00371C11" w:rsidRPr="00371C11" w:rsidRDefault="00371C11" w:rsidP="00371C11">
      <w:pPr>
        <w:autoSpaceDE/>
        <w:autoSpaceDN/>
        <w:adjustRightInd/>
        <w:spacing w:line="259" w:lineRule="auto"/>
      </w:pPr>
    </w:p>
    <w:p w14:paraId="4EC3D6D7" w14:textId="7830EE70" w:rsidR="00371C11" w:rsidRDefault="00371C11" w:rsidP="00371C11">
      <w:pPr>
        <w:pStyle w:val="Lijstalinea"/>
        <w:autoSpaceDE/>
        <w:autoSpaceDN/>
        <w:adjustRightInd/>
        <w:spacing w:line="259" w:lineRule="auto"/>
      </w:pPr>
      <w:r w:rsidRPr="00371C11">
        <w:t>Op het Werk is van toepassing de UAV 2012, welke als bijlage bij deze Overeenkomst is</w:t>
      </w:r>
      <w:r>
        <w:t xml:space="preserve"> </w:t>
      </w:r>
      <w:r w:rsidRPr="00371C11">
        <w:t>opgenomen. In afwijking van paragraaf 2 lid 1 UAV 2012, is de UAV 2012 van toepassing indien</w:t>
      </w:r>
      <w:r>
        <w:t xml:space="preserve"> </w:t>
      </w:r>
      <w:r w:rsidRPr="00371C11">
        <w:t>en voor zover daarvan in deze Overeenkomst dan wel in overige documenten niet wordt</w:t>
      </w:r>
      <w:r>
        <w:t xml:space="preserve"> </w:t>
      </w:r>
      <w:r w:rsidRPr="00371C11">
        <w:t xml:space="preserve">afgeweken. Iedere afwijking van de UAV 2012 in deze Overeenkomst geldt als een </w:t>
      </w:r>
      <w:r>
        <w:t>u</w:t>
      </w:r>
      <w:r w:rsidRPr="00371C11">
        <w:t>itdrukkelijke</w:t>
      </w:r>
      <w:r>
        <w:t xml:space="preserve"> </w:t>
      </w:r>
      <w:r w:rsidRPr="00371C11">
        <w:t>afwijking.</w:t>
      </w:r>
    </w:p>
    <w:p w14:paraId="687CB081" w14:textId="77777777" w:rsidR="00371C11" w:rsidRPr="00371C11" w:rsidRDefault="00371C11" w:rsidP="00371C11">
      <w:pPr>
        <w:autoSpaceDE/>
        <w:autoSpaceDN/>
        <w:adjustRightInd/>
        <w:spacing w:line="259" w:lineRule="auto"/>
      </w:pPr>
    </w:p>
    <w:p w14:paraId="0FB78D2C" w14:textId="7F41599B" w:rsidR="00371C11" w:rsidRPr="00371C11" w:rsidRDefault="00371C11" w:rsidP="00D65757">
      <w:pPr>
        <w:pStyle w:val="Lijstalinea"/>
        <w:autoSpaceDE/>
        <w:autoSpaceDN/>
        <w:adjustRightInd/>
        <w:spacing w:line="259" w:lineRule="auto"/>
      </w:pPr>
      <w:r w:rsidRPr="00371C11">
        <w:t>In aanvulling op paragraaf 2 lid 4 van de UAV 2012 geldt bij tegenstrijdigheden of onduidelijkheden</w:t>
      </w:r>
      <w:r>
        <w:t xml:space="preserve"> </w:t>
      </w:r>
      <w:r w:rsidRPr="00371C11">
        <w:t>in de verschillende documenten de volgende rangorde:</w:t>
      </w:r>
    </w:p>
    <w:p w14:paraId="0FAF7CAC" w14:textId="2DF1C526" w:rsidR="00371C11" w:rsidRPr="00371C11" w:rsidRDefault="006253F2" w:rsidP="006253F2">
      <w:pPr>
        <w:pStyle w:val="Lijstalinea"/>
        <w:numPr>
          <w:ilvl w:val="0"/>
          <w:numId w:val="35"/>
        </w:numPr>
        <w:ind w:left="993"/>
      </w:pPr>
      <w:r>
        <w:t>D</w:t>
      </w:r>
      <w:r w:rsidR="00371C11" w:rsidRPr="00371C11">
        <w:t>eze Overeenkomst;</w:t>
      </w:r>
    </w:p>
    <w:p w14:paraId="5A4E81FD" w14:textId="3CE881B4" w:rsidR="00371C11" w:rsidRPr="00371C11" w:rsidRDefault="006253F2" w:rsidP="006253F2">
      <w:pPr>
        <w:pStyle w:val="Lijstalinea"/>
        <w:numPr>
          <w:ilvl w:val="0"/>
          <w:numId w:val="35"/>
        </w:numPr>
        <w:ind w:left="993"/>
      </w:pPr>
      <w:r>
        <w:t>D</w:t>
      </w:r>
      <w:r w:rsidR="00371C11" w:rsidRPr="00371C11">
        <w:t>e UAV 2012;</w:t>
      </w:r>
    </w:p>
    <w:p w14:paraId="10DDA6E6" w14:textId="17064303" w:rsidR="00371C11" w:rsidRPr="00371C11" w:rsidRDefault="006253F2" w:rsidP="006253F2">
      <w:pPr>
        <w:pStyle w:val="Lijstalinea"/>
        <w:numPr>
          <w:ilvl w:val="0"/>
          <w:numId w:val="35"/>
        </w:numPr>
        <w:ind w:left="993"/>
      </w:pPr>
      <w:r>
        <w:t>O</w:t>
      </w:r>
      <w:r w:rsidR="00371C11" w:rsidRPr="00371C11">
        <w:t>fferte d.d. &lt;datum&gt; van de Aannemer.</w:t>
      </w:r>
    </w:p>
    <w:p w14:paraId="2F37FFD2" w14:textId="77777777" w:rsidR="00371C11" w:rsidRDefault="00371C11" w:rsidP="00371C11">
      <w:pPr>
        <w:autoSpaceDE/>
        <w:autoSpaceDN/>
        <w:adjustRightInd/>
        <w:spacing w:line="259" w:lineRule="auto"/>
      </w:pPr>
    </w:p>
    <w:p w14:paraId="22586CD2" w14:textId="7CB4629C" w:rsidR="00371C11" w:rsidRPr="00371C11" w:rsidRDefault="00371C11" w:rsidP="00371C11">
      <w:pPr>
        <w:autoSpaceDE/>
        <w:autoSpaceDN/>
        <w:adjustRightInd/>
        <w:spacing w:line="259" w:lineRule="auto"/>
        <w:rPr>
          <w:b/>
          <w:bCs/>
        </w:rPr>
      </w:pPr>
      <w:r w:rsidRPr="00371C11">
        <w:rPr>
          <w:b/>
          <w:bCs/>
        </w:rPr>
        <w:t>Artikel 2 Aanneemsom</w:t>
      </w:r>
    </w:p>
    <w:p w14:paraId="340866E1" w14:textId="77777777" w:rsidR="009E1496" w:rsidRDefault="00371C11" w:rsidP="006253F2">
      <w:pPr>
        <w:pStyle w:val="Lijstalinea"/>
        <w:numPr>
          <w:ilvl w:val="0"/>
          <w:numId w:val="37"/>
        </w:numPr>
        <w:autoSpaceDE/>
        <w:autoSpaceDN/>
        <w:adjustRightInd/>
        <w:spacing w:line="259" w:lineRule="auto"/>
      </w:pPr>
      <w:r w:rsidRPr="00371C11">
        <w:t>De Aanneemsom voor het Werk bedraagt in totaal € &lt;bedrag&gt; (zegge: &lt;voluit beschrijven</w:t>
      </w:r>
      <w:r>
        <w:t xml:space="preserve"> </w:t>
      </w:r>
      <w:r w:rsidRPr="00371C11">
        <w:t xml:space="preserve">aanneemsom&gt; euro exclusief btw) inclusief opslagen en stelposten, exclusief btw en is </w:t>
      </w:r>
      <w:proofErr w:type="spellStart"/>
      <w:r w:rsidRPr="00371C11">
        <w:t>prijsvast</w:t>
      </w:r>
      <w:proofErr w:type="spellEnd"/>
      <w:r w:rsidR="009E1496">
        <w:t xml:space="preserve"> </w:t>
      </w:r>
      <w:r w:rsidRPr="00371C11">
        <w:t>2.2 tot het einde van het Werk. Het bepaalde in paragraaf 47 UAV 2012 alsmede artikel 7:753 BW is</w:t>
      </w:r>
      <w:r w:rsidR="009E1496">
        <w:t xml:space="preserve"> </w:t>
      </w:r>
      <w:r w:rsidRPr="00371C11">
        <w:t>niet van toepassing. Het is Aannemer niet toegestaan om de Aanneemsom tussentijds te</w:t>
      </w:r>
      <w:r w:rsidR="009E1496">
        <w:t xml:space="preserve"> </w:t>
      </w:r>
      <w:r w:rsidRPr="00371C11">
        <w:t>indexeren, tenzij Partijen schriftelijk anders zijn overeengekomen.</w:t>
      </w:r>
    </w:p>
    <w:p w14:paraId="0B5D2F3F" w14:textId="77777777" w:rsidR="009E1496" w:rsidRDefault="009E1496" w:rsidP="009E1496">
      <w:pPr>
        <w:autoSpaceDE/>
        <w:autoSpaceDN/>
        <w:adjustRightInd/>
        <w:spacing w:line="259" w:lineRule="auto"/>
        <w:ind w:left="57"/>
      </w:pPr>
    </w:p>
    <w:p w14:paraId="79935877" w14:textId="5A0D313F" w:rsidR="00371C11" w:rsidRPr="00371C11" w:rsidRDefault="00371C11" w:rsidP="002B3621">
      <w:pPr>
        <w:pStyle w:val="Lijstalinea"/>
        <w:autoSpaceDE/>
        <w:autoSpaceDN/>
        <w:adjustRightInd/>
        <w:spacing w:line="259" w:lineRule="auto"/>
      </w:pPr>
      <w:r w:rsidRPr="00371C11">
        <w:t>In aanvulling op onder andere paragraaf 6 lid 3 UAV 2012 zijn in het bedrag van de Aanneemsom</w:t>
      </w:r>
      <w:r w:rsidR="009E1496">
        <w:t xml:space="preserve"> </w:t>
      </w:r>
      <w:r w:rsidRPr="00371C11">
        <w:t>begrepen:</w:t>
      </w:r>
    </w:p>
    <w:p w14:paraId="24B5BB4D" w14:textId="72B960E9" w:rsidR="00371C11" w:rsidRPr="00371C11" w:rsidRDefault="006253F2" w:rsidP="006253F2">
      <w:pPr>
        <w:pStyle w:val="Lijstalinea"/>
        <w:numPr>
          <w:ilvl w:val="0"/>
          <w:numId w:val="38"/>
        </w:numPr>
        <w:ind w:left="993"/>
      </w:pPr>
      <w:r>
        <w:t>B</w:t>
      </w:r>
      <w:r w:rsidR="00371C11" w:rsidRPr="00371C11">
        <w:t>elastingen en heffingen zoals precariokosten voor tijdelijke ingebruikneming van terreinen;</w:t>
      </w:r>
    </w:p>
    <w:p w14:paraId="1381925C" w14:textId="34A51E9C" w:rsidR="00371C11" w:rsidRPr="00371C11" w:rsidRDefault="006253F2" w:rsidP="006253F2">
      <w:pPr>
        <w:pStyle w:val="Lijstalinea"/>
        <w:numPr>
          <w:ilvl w:val="0"/>
          <w:numId w:val="38"/>
        </w:numPr>
        <w:ind w:left="993"/>
      </w:pPr>
      <w:r>
        <w:t>T</w:t>
      </w:r>
      <w:r w:rsidR="00371C11" w:rsidRPr="00371C11">
        <w:t>ijdelijke aansluitkosten tijdens de sloop voor elektriciteit, riolering, communicatie en water</w:t>
      </w:r>
      <w:r>
        <w:t xml:space="preserve"> </w:t>
      </w:r>
      <w:r w:rsidR="00371C11" w:rsidRPr="00371C11">
        <w:t>zijnde de bouwaansluitingen);</w:t>
      </w:r>
    </w:p>
    <w:p w14:paraId="4B096839" w14:textId="2B06C869" w:rsidR="00371C11" w:rsidRPr="00371C11" w:rsidRDefault="006253F2" w:rsidP="006253F2">
      <w:pPr>
        <w:pStyle w:val="Lijstalinea"/>
        <w:numPr>
          <w:ilvl w:val="0"/>
          <w:numId w:val="38"/>
        </w:numPr>
        <w:ind w:left="993"/>
      </w:pPr>
      <w:r>
        <w:t>C</w:t>
      </w:r>
      <w:r w:rsidR="00371C11" w:rsidRPr="00371C11">
        <w:t xml:space="preserve">ontroleren aan en/of afkoppelen gas, water, elektra, riool, cai, </w:t>
      </w:r>
      <w:proofErr w:type="spellStart"/>
      <w:r w:rsidR="00371C11" w:rsidRPr="00371C11">
        <w:t>ict</w:t>
      </w:r>
      <w:proofErr w:type="spellEnd"/>
      <w:r w:rsidR="00371C11" w:rsidRPr="00371C11">
        <w:t xml:space="preserve"> en andere technische</w:t>
      </w:r>
      <w:r>
        <w:t xml:space="preserve"> </w:t>
      </w:r>
      <w:r w:rsidR="00371C11" w:rsidRPr="00371C11">
        <w:t>voorzieningen;</w:t>
      </w:r>
    </w:p>
    <w:p w14:paraId="42F040C7" w14:textId="767C7D05" w:rsidR="00371C11" w:rsidRPr="00371C11" w:rsidRDefault="006253F2" w:rsidP="006253F2">
      <w:pPr>
        <w:pStyle w:val="Lijstalinea"/>
        <w:numPr>
          <w:ilvl w:val="0"/>
          <w:numId w:val="38"/>
        </w:numPr>
        <w:ind w:left="993"/>
      </w:pPr>
      <w:r>
        <w:t>D</w:t>
      </w:r>
      <w:r w:rsidR="00371C11" w:rsidRPr="00371C11">
        <w:t>e vergoeding voor de borging van de algemene veiligheid als bedoeld in artikel 5;</w:t>
      </w:r>
    </w:p>
    <w:p w14:paraId="15F1E59E" w14:textId="34D8615A" w:rsidR="00371C11" w:rsidRPr="00371C11" w:rsidRDefault="006253F2" w:rsidP="006253F2">
      <w:pPr>
        <w:pStyle w:val="Lijstalinea"/>
        <w:numPr>
          <w:ilvl w:val="0"/>
          <w:numId w:val="38"/>
        </w:numPr>
        <w:ind w:left="993"/>
      </w:pPr>
      <w:r>
        <w:t>C</w:t>
      </w:r>
      <w:r w:rsidR="00371C11" w:rsidRPr="00371C11">
        <w:t>oördinatie aansluitingen op openbare ruimte;</w:t>
      </w:r>
    </w:p>
    <w:p w14:paraId="7C029145" w14:textId="6E3F7C3F" w:rsidR="00371C11" w:rsidRPr="00371C11" w:rsidRDefault="006253F2" w:rsidP="006253F2">
      <w:pPr>
        <w:pStyle w:val="Lijstalinea"/>
        <w:numPr>
          <w:ilvl w:val="0"/>
          <w:numId w:val="38"/>
        </w:numPr>
        <w:ind w:left="993"/>
      </w:pPr>
      <w:r>
        <w:t>H</w:t>
      </w:r>
      <w:r w:rsidR="00371C11" w:rsidRPr="00371C11">
        <w:t>et volledig verwijderen van het aanwezige asbest in, aan of op de opstallen;</w:t>
      </w:r>
    </w:p>
    <w:p w14:paraId="098C1116" w14:textId="3DBF7EE9" w:rsidR="00371C11" w:rsidRPr="00371C11" w:rsidRDefault="006253F2" w:rsidP="006253F2">
      <w:pPr>
        <w:pStyle w:val="Lijstalinea"/>
        <w:numPr>
          <w:ilvl w:val="0"/>
          <w:numId w:val="38"/>
        </w:numPr>
        <w:ind w:left="993"/>
      </w:pPr>
      <w:r>
        <w:t>D</w:t>
      </w:r>
      <w:r w:rsidR="00371C11" w:rsidRPr="00371C11">
        <w:t>e kosten voor de revisie van tijdens de uitvoering opgedragen bestekwijzigingen.</w:t>
      </w:r>
    </w:p>
    <w:p w14:paraId="02109198" w14:textId="77777777" w:rsidR="006253F2" w:rsidRDefault="006253F2" w:rsidP="00371C11">
      <w:pPr>
        <w:autoSpaceDE/>
        <w:autoSpaceDN/>
        <w:adjustRightInd/>
        <w:spacing w:line="259" w:lineRule="auto"/>
      </w:pPr>
    </w:p>
    <w:p w14:paraId="2D8DF7AA" w14:textId="40358A4D" w:rsidR="00371C11" w:rsidRPr="00371C11" w:rsidRDefault="00371C11" w:rsidP="007632CA">
      <w:pPr>
        <w:pStyle w:val="Lijstalinea"/>
        <w:autoSpaceDE/>
        <w:autoSpaceDN/>
        <w:adjustRightInd/>
        <w:spacing w:line="259" w:lineRule="auto"/>
      </w:pPr>
      <w:r w:rsidRPr="00371C11">
        <w:t>In aanvulling op paragraaf 40 UAV 2012 betaalt Opdrachtgever Aannemer de Aanneemsom</w:t>
      </w:r>
      <w:r w:rsidR="006253F2">
        <w:t xml:space="preserve"> </w:t>
      </w:r>
      <w:r w:rsidRPr="00371C11">
        <w:t>overeenkomstig het na opdrachtverstrekking door de Aannemer op te stellen en door de</w:t>
      </w:r>
      <w:r w:rsidR="006253F2">
        <w:t xml:space="preserve"> </w:t>
      </w:r>
      <w:r w:rsidRPr="00371C11">
        <w:t>Opdrachtgever goed te keuren betalingsschema binnen dertig (30) kalenderdagen na ontvangst</w:t>
      </w:r>
      <w:r w:rsidR="006253F2">
        <w:t xml:space="preserve"> </w:t>
      </w:r>
      <w:r w:rsidRPr="00371C11">
        <w:t>van de factuur en na schriftelijke goedkeuring van de werkzaamheden door de Opdrachtgever. De</w:t>
      </w:r>
      <w:r w:rsidR="006253F2">
        <w:t xml:space="preserve"> </w:t>
      </w:r>
      <w:r w:rsidRPr="00371C11">
        <w:t>laatste termijn met een minimale omvang van vijf (5) procent van de totale aanneemsom wordt</w:t>
      </w:r>
      <w:r w:rsidR="006253F2">
        <w:t xml:space="preserve"> </w:t>
      </w:r>
      <w:r w:rsidRPr="00371C11">
        <w:t>door Opdrachtgever eerst betaalbaar gesteld, nadat alle uit het proces-verbaal van oplevering</w:t>
      </w:r>
      <w:r w:rsidR="006253F2">
        <w:t xml:space="preserve"> </w:t>
      </w:r>
      <w:r w:rsidRPr="00371C11">
        <w:t>voortvloeiende werkzaamheden door Aannemer zijn uitgevoerd en Aannemer eveneens heeft</w:t>
      </w:r>
      <w:r w:rsidR="006253F2">
        <w:t xml:space="preserve"> </w:t>
      </w:r>
      <w:r w:rsidRPr="00371C11">
        <w:t>voldaan (voor zover van toepassing) aan de volgende verplichtingen:</w:t>
      </w:r>
    </w:p>
    <w:p w14:paraId="02BE5195" w14:textId="03319A31" w:rsidR="00371C11" w:rsidRPr="00371C11" w:rsidRDefault="00371C11" w:rsidP="006253F2">
      <w:pPr>
        <w:pStyle w:val="Lijstalinea"/>
        <w:numPr>
          <w:ilvl w:val="0"/>
          <w:numId w:val="39"/>
        </w:numPr>
        <w:autoSpaceDE/>
        <w:autoSpaceDN/>
        <w:adjustRightInd/>
        <w:spacing w:line="259" w:lineRule="auto"/>
        <w:ind w:left="993"/>
      </w:pPr>
      <w:r w:rsidRPr="00371C11">
        <w:lastRenderedPageBreak/>
        <w:t>Ter handstelling aan Opdrachtgever van de in het bestek omschreven</w:t>
      </w:r>
      <w:r w:rsidR="006253F2">
        <w:t xml:space="preserve"> </w:t>
      </w:r>
      <w:r w:rsidRPr="00371C11">
        <w:t>garantieverklaringen;</w:t>
      </w:r>
    </w:p>
    <w:p w14:paraId="3F56702F" w14:textId="29252AA3" w:rsidR="00371C11" w:rsidRPr="00371C11" w:rsidRDefault="00371C11" w:rsidP="006253F2">
      <w:pPr>
        <w:pStyle w:val="Lijstalinea"/>
        <w:numPr>
          <w:ilvl w:val="0"/>
          <w:numId w:val="39"/>
        </w:numPr>
        <w:autoSpaceDE/>
        <w:autoSpaceDN/>
        <w:adjustRightInd/>
        <w:spacing w:line="259" w:lineRule="auto"/>
        <w:ind w:left="993"/>
      </w:pPr>
      <w:r w:rsidRPr="00371C11">
        <w:t>Overlegging van de in het bestek omschreven revisietekeningen, handleidingen en</w:t>
      </w:r>
      <w:r w:rsidR="006253F2">
        <w:t xml:space="preserve"> </w:t>
      </w:r>
      <w:r w:rsidRPr="00371C11">
        <w:t>gebruiksaanwijzingen;</w:t>
      </w:r>
    </w:p>
    <w:p w14:paraId="02BE1071" w14:textId="6B5909A6" w:rsidR="00371C11" w:rsidRPr="00371C11" w:rsidRDefault="00371C11" w:rsidP="006253F2">
      <w:pPr>
        <w:pStyle w:val="Lijstalinea"/>
        <w:numPr>
          <w:ilvl w:val="0"/>
          <w:numId w:val="39"/>
        </w:numPr>
        <w:autoSpaceDE/>
        <w:autoSpaceDN/>
        <w:adjustRightInd/>
        <w:spacing w:line="259" w:lineRule="auto"/>
        <w:ind w:left="993"/>
      </w:pPr>
      <w:r w:rsidRPr="00371C11">
        <w:t>Overlegging van de in het bestek omschreven verklaringen van netbeheerders,</w:t>
      </w:r>
      <w:r w:rsidR="006253F2">
        <w:t xml:space="preserve"> </w:t>
      </w:r>
      <w:r w:rsidRPr="00371C11">
        <w:t>overheidsinstanties en eventuele keuringsrapporten.</w:t>
      </w:r>
    </w:p>
    <w:p w14:paraId="76E4E268" w14:textId="77777777" w:rsidR="006253F2" w:rsidRDefault="006253F2" w:rsidP="00371C11">
      <w:pPr>
        <w:autoSpaceDE/>
        <w:autoSpaceDN/>
        <w:adjustRightInd/>
        <w:spacing w:line="259" w:lineRule="auto"/>
      </w:pPr>
    </w:p>
    <w:p w14:paraId="149BAAC6" w14:textId="77777777" w:rsidR="006253F2" w:rsidRDefault="00371C11" w:rsidP="00371C11">
      <w:pPr>
        <w:pStyle w:val="Lijstalinea"/>
        <w:autoSpaceDE/>
        <w:autoSpaceDN/>
        <w:adjustRightInd/>
        <w:spacing w:line="259" w:lineRule="auto"/>
      </w:pPr>
      <w:r w:rsidRPr="00371C11">
        <w:t xml:space="preserve">Paragraaf 45 lid 2 UAV 2012 </w:t>
      </w:r>
      <w:proofErr w:type="spellStart"/>
      <w:r w:rsidRPr="00371C11">
        <w:t>terzake</w:t>
      </w:r>
      <w:proofErr w:type="spellEnd"/>
      <w:r w:rsidRPr="00371C11">
        <w:t xml:space="preserve"> de wettelijke handelsrente bij in gebreke blijven, onvermogen</w:t>
      </w:r>
      <w:r w:rsidR="006253F2">
        <w:t xml:space="preserve"> </w:t>
      </w:r>
      <w:r w:rsidRPr="00371C11">
        <w:t>of overlijden van de Opdrachtgever is niet van toepassing. De wettelijke handelsrente wordt</w:t>
      </w:r>
      <w:r w:rsidR="006253F2">
        <w:t xml:space="preserve"> </w:t>
      </w:r>
      <w:r w:rsidRPr="00371C11">
        <w:t>geregeld in artikel 6:119a BW. Voor de toepasselijkheid van laatstgenoemde artikel dient</w:t>
      </w:r>
      <w:r w:rsidR="006253F2">
        <w:t xml:space="preserve"> </w:t>
      </w:r>
      <w:r w:rsidRPr="00371C11">
        <w:t>Aannemer Opdrachtgever eerst schriftelijk in gebreke te hebben gesteld. De betaling waarmede</w:t>
      </w:r>
      <w:r w:rsidR="006253F2">
        <w:t xml:space="preserve"> </w:t>
      </w:r>
      <w:r w:rsidRPr="00371C11">
        <w:t>de gehele schuld niet is voldaan, strekt -na voorafgaande schriftelijke ingebrekestelling- in de</w:t>
      </w:r>
      <w:r w:rsidR="006253F2">
        <w:t xml:space="preserve"> </w:t>
      </w:r>
      <w:r w:rsidRPr="00371C11">
        <w:t>eerste plaats tot voldoening van de hoofdsom vervolgens van de kosten en tenslotte tot voldoening</w:t>
      </w:r>
      <w:r w:rsidR="006253F2">
        <w:t xml:space="preserve"> </w:t>
      </w:r>
      <w:r w:rsidRPr="00371C11">
        <w:t>van de rente.</w:t>
      </w:r>
    </w:p>
    <w:p w14:paraId="334CF05A" w14:textId="77777777" w:rsidR="006253F2" w:rsidRDefault="006253F2" w:rsidP="006253F2">
      <w:pPr>
        <w:autoSpaceDE/>
        <w:autoSpaceDN/>
        <w:adjustRightInd/>
        <w:spacing w:line="259" w:lineRule="auto"/>
      </w:pPr>
    </w:p>
    <w:p w14:paraId="252E0038" w14:textId="05D80286" w:rsidR="00371C11" w:rsidRDefault="00371C11" w:rsidP="00875BF5">
      <w:pPr>
        <w:pStyle w:val="Lijstalinea"/>
        <w:autoSpaceDE/>
        <w:autoSpaceDN/>
        <w:adjustRightInd/>
        <w:spacing w:line="259" w:lineRule="auto"/>
      </w:pPr>
      <w:r w:rsidRPr="00371C11">
        <w:t>Aanvullende kosten als gevolg van extreme prijsstijgingen in materialen zullen worden beoordeeld</w:t>
      </w:r>
      <w:r w:rsidR="006253F2">
        <w:t xml:space="preserve"> </w:t>
      </w:r>
      <w:r w:rsidRPr="00371C11">
        <w:t>in het kader van de totale prijsontwikkeling, rekening houdend met het feit dat in de totale prijs</w:t>
      </w:r>
      <w:r w:rsidR="006253F2">
        <w:t xml:space="preserve"> </w:t>
      </w:r>
      <w:r w:rsidRPr="00371C11">
        <w:t>van de inschrijving altijd een reële en redelijke opslag voor onvoorziene omstandigheden (risico’s</w:t>
      </w:r>
      <w:r w:rsidR="006253F2">
        <w:t xml:space="preserve"> </w:t>
      </w:r>
      <w:r w:rsidRPr="00371C11">
        <w:t>voor inschrijver) is begrepen. De aanbesteder kan de aanvullende</w:t>
      </w:r>
      <w:r w:rsidR="006253F2">
        <w:t xml:space="preserve"> </w:t>
      </w:r>
      <w:r w:rsidRPr="00371C11">
        <w:t>vergoedingen weigeren indien</w:t>
      </w:r>
      <w:r w:rsidR="006253F2">
        <w:t xml:space="preserve"> </w:t>
      </w:r>
      <w:r w:rsidRPr="00371C11">
        <w:t>inschrijver de aanvullende kosten niet aannemelijk kan maken. Daarnaast kan de aanbesteder</w:t>
      </w:r>
      <w:r w:rsidR="006253F2">
        <w:t xml:space="preserve"> </w:t>
      </w:r>
      <w:r w:rsidRPr="00371C11">
        <w:t>aanvullende gegevens verlangen om meer inzicht te krijgen in de aanvullende kosten van de</w:t>
      </w:r>
      <w:r w:rsidR="006253F2">
        <w:t xml:space="preserve"> </w:t>
      </w:r>
      <w:r w:rsidRPr="00371C11">
        <w:t>materialen.</w:t>
      </w:r>
    </w:p>
    <w:p w14:paraId="636B56EF" w14:textId="77777777" w:rsidR="006253F2" w:rsidRPr="00371C11" w:rsidRDefault="006253F2" w:rsidP="006253F2">
      <w:pPr>
        <w:ind w:left="57"/>
      </w:pPr>
    </w:p>
    <w:p w14:paraId="70CB2DFF" w14:textId="77777777" w:rsidR="00371C11" w:rsidRPr="006253F2" w:rsidRDefault="00371C11" w:rsidP="00371C11">
      <w:pPr>
        <w:autoSpaceDE/>
        <w:autoSpaceDN/>
        <w:adjustRightInd/>
        <w:spacing w:line="259" w:lineRule="auto"/>
        <w:rPr>
          <w:b/>
          <w:bCs/>
        </w:rPr>
      </w:pPr>
      <w:r w:rsidRPr="006253F2">
        <w:rPr>
          <w:b/>
          <w:bCs/>
        </w:rPr>
        <w:t>Artikel 3 Toezicht en directievoering</w:t>
      </w:r>
    </w:p>
    <w:p w14:paraId="2D95E29E" w14:textId="77777777" w:rsidR="006253F2" w:rsidRDefault="00371C11" w:rsidP="00371C11">
      <w:pPr>
        <w:pStyle w:val="Lijstalinea"/>
        <w:numPr>
          <w:ilvl w:val="0"/>
          <w:numId w:val="41"/>
        </w:numPr>
        <w:autoSpaceDE/>
        <w:autoSpaceDN/>
        <w:adjustRightInd/>
        <w:spacing w:line="259" w:lineRule="auto"/>
      </w:pPr>
      <w:r w:rsidRPr="00371C11">
        <w:t>Het Werk zal worden uitgevoerd onder Directie van [NAAM] zoals bepaald in paragraaf 3 UAV</w:t>
      </w:r>
      <w:r w:rsidR="006253F2">
        <w:t xml:space="preserve"> 2012.</w:t>
      </w:r>
    </w:p>
    <w:p w14:paraId="72DC5F1D" w14:textId="77777777" w:rsidR="006253F2" w:rsidRDefault="006253F2" w:rsidP="006253F2">
      <w:pPr>
        <w:autoSpaceDE/>
        <w:autoSpaceDN/>
        <w:adjustRightInd/>
        <w:spacing w:line="259" w:lineRule="auto"/>
      </w:pPr>
    </w:p>
    <w:p w14:paraId="43DBFB6A" w14:textId="77777777" w:rsidR="006253F2" w:rsidRDefault="00371C11" w:rsidP="00371C11">
      <w:pPr>
        <w:pStyle w:val="Lijstalinea"/>
        <w:numPr>
          <w:ilvl w:val="0"/>
          <w:numId w:val="41"/>
        </w:numPr>
        <w:autoSpaceDE/>
        <w:autoSpaceDN/>
        <w:adjustRightInd/>
        <w:spacing w:line="259" w:lineRule="auto"/>
      </w:pPr>
      <w:r w:rsidRPr="00371C11">
        <w:t>Voor Aannemer treedt gedurende de looptijd van deze Overeenkomst als contactpersoon op</w:t>
      </w:r>
      <w:r w:rsidR="006253F2">
        <w:t xml:space="preserve"> </w:t>
      </w:r>
      <w:r w:rsidRPr="00371C11">
        <w:t>&lt;naam&gt; met gebruikmaking van het in paragraaf 4 lid 1 UAV 2012 voorgeschreven formulier A</w:t>
      </w:r>
      <w:r w:rsidR="006253F2">
        <w:t xml:space="preserve"> </w:t>
      </w:r>
      <w:r w:rsidRPr="00371C11">
        <w:t>(Bijlage A bij UAV 2012: volmacht). Indien een door Aannemer voorgestelde persoon voor</w:t>
      </w:r>
      <w:r w:rsidR="006253F2">
        <w:t xml:space="preserve"> </w:t>
      </w:r>
      <w:r w:rsidRPr="00371C11">
        <w:t>Opdrachtgever om enigerlei reden niet aanvaardbaar is, behoudt deze het recht van Aannemer</w:t>
      </w:r>
      <w:r w:rsidR="006253F2">
        <w:t xml:space="preserve"> </w:t>
      </w:r>
      <w:r w:rsidRPr="00371C11">
        <w:t>te</w:t>
      </w:r>
      <w:r w:rsidR="006253F2">
        <w:t xml:space="preserve"> </w:t>
      </w:r>
      <w:r w:rsidRPr="00371C11">
        <w:t>verlangen dat een andere contactpersoon zal worden aangesteld.</w:t>
      </w:r>
    </w:p>
    <w:p w14:paraId="6948F097" w14:textId="77777777" w:rsidR="006253F2" w:rsidRDefault="006253F2" w:rsidP="006253F2"/>
    <w:p w14:paraId="7FF8CEE6" w14:textId="1317C4A3" w:rsidR="006253F2" w:rsidRPr="00371C11" w:rsidRDefault="00371C11" w:rsidP="006253F2">
      <w:pPr>
        <w:pStyle w:val="Lijstalinea"/>
        <w:numPr>
          <w:ilvl w:val="0"/>
          <w:numId w:val="41"/>
        </w:numPr>
        <w:autoSpaceDE/>
        <w:autoSpaceDN/>
        <w:adjustRightInd/>
        <w:spacing w:line="259" w:lineRule="auto"/>
      </w:pPr>
      <w:r w:rsidRPr="00371C11">
        <w:t>Aannemer is niet gerechtigd zonder voorafgaande schriftelijke toestemming van Opdrachtgever</w:t>
      </w:r>
      <w:r w:rsidR="006253F2">
        <w:t xml:space="preserve"> </w:t>
      </w:r>
      <w:r w:rsidRPr="00371C11">
        <w:t>onderaannemers in te schakelen (paragraaf 6 lid 26 UAV 2012). Opdrachtgever is te allen tijde</w:t>
      </w:r>
      <w:r w:rsidR="006253F2">
        <w:t xml:space="preserve"> </w:t>
      </w:r>
      <w:r w:rsidRPr="00371C11">
        <w:t>gerechtigd aan haar toestemming voorwaarden te verbinden die verband kunnen houden met de</w:t>
      </w:r>
      <w:r w:rsidR="006253F2">
        <w:t xml:space="preserve"> </w:t>
      </w:r>
      <w:r w:rsidRPr="00371C11">
        <w:t>integriteit van de onderaannemer en de financiële gegoedheid van de onderaannemer. Ook kan zij</w:t>
      </w:r>
      <w:r w:rsidR="006253F2">
        <w:t xml:space="preserve"> </w:t>
      </w:r>
      <w:r w:rsidRPr="00371C11">
        <w:t>Aannemer verplichten om bepalingen als omschreven in deze Overeenkomst op te nemen in de</w:t>
      </w:r>
      <w:r w:rsidR="006253F2">
        <w:t xml:space="preserve"> </w:t>
      </w:r>
      <w:proofErr w:type="spellStart"/>
      <w:r w:rsidRPr="00371C11">
        <w:t>onderaannemingsovereenkomst</w:t>
      </w:r>
      <w:proofErr w:type="spellEnd"/>
      <w:r w:rsidRPr="00371C11">
        <w:t>. Een onderaannemer wordt in ieder geval niet goedgekeurd door</w:t>
      </w:r>
      <w:r w:rsidR="006253F2">
        <w:t xml:space="preserve"> </w:t>
      </w:r>
      <w:r w:rsidRPr="00371C11">
        <w:t>de Opdrachtgever als deze naar de opvatting van de Opdrachtgever zowel technisch als</w:t>
      </w:r>
      <w:r w:rsidR="006253F2">
        <w:t xml:space="preserve"> </w:t>
      </w:r>
      <w:r w:rsidRPr="00371C11">
        <w:t>organisatorisch niet in staat is om het Werk naar behoren uit te voeren</w:t>
      </w:r>
      <w:r w:rsidR="006253F2">
        <w:t>.</w:t>
      </w:r>
    </w:p>
    <w:p w14:paraId="3F92DE0B" w14:textId="77777777" w:rsidR="006253F2" w:rsidRDefault="006253F2" w:rsidP="00371C11">
      <w:pPr>
        <w:autoSpaceDE/>
        <w:autoSpaceDN/>
        <w:adjustRightInd/>
        <w:spacing w:line="259" w:lineRule="auto"/>
      </w:pPr>
    </w:p>
    <w:p w14:paraId="60293447" w14:textId="11DF537F" w:rsidR="00371C11" w:rsidRPr="006253F2" w:rsidRDefault="00371C11" w:rsidP="00371C11">
      <w:pPr>
        <w:autoSpaceDE/>
        <w:autoSpaceDN/>
        <w:adjustRightInd/>
        <w:spacing w:line="259" w:lineRule="auto"/>
        <w:rPr>
          <w:b/>
          <w:bCs/>
        </w:rPr>
      </w:pPr>
      <w:r w:rsidRPr="006253F2">
        <w:rPr>
          <w:b/>
          <w:bCs/>
        </w:rPr>
        <w:t>Artikel 4 Waarschuwingsplicht</w:t>
      </w:r>
    </w:p>
    <w:p w14:paraId="6B255635" w14:textId="77777777" w:rsidR="006253F2" w:rsidRDefault="00371C11" w:rsidP="00371C11">
      <w:pPr>
        <w:pStyle w:val="Lijstalinea"/>
        <w:numPr>
          <w:ilvl w:val="0"/>
          <w:numId w:val="42"/>
        </w:numPr>
        <w:autoSpaceDE/>
        <w:autoSpaceDN/>
        <w:adjustRightInd/>
        <w:spacing w:line="259" w:lineRule="auto"/>
      </w:pPr>
      <w:r w:rsidRPr="00371C11">
        <w:t>Gedurende de aanbesteding is Aannemer in kennis gesteld van de ontwerpdocumenten</w:t>
      </w:r>
      <w:r w:rsidR="006253F2">
        <w:t xml:space="preserve"> </w:t>
      </w:r>
      <w:r w:rsidRPr="00371C11">
        <w:t>opgenomen in de aanbestedingsstukken. Deze documenten zijn vermeld op bijlage</w:t>
      </w:r>
      <w:r w:rsidR="006253F2">
        <w:t xml:space="preserve"> [X]</w:t>
      </w:r>
      <w:r w:rsidRPr="00371C11">
        <w:t xml:space="preserve"> bij deze</w:t>
      </w:r>
      <w:r w:rsidR="006253F2">
        <w:t xml:space="preserve"> </w:t>
      </w:r>
      <w:r w:rsidRPr="00371C11">
        <w:t>overeenkomst. Aannemer heeft als deskundige kennisgenomen van deze documenten en is door</w:t>
      </w:r>
      <w:r w:rsidR="006253F2">
        <w:t xml:space="preserve"> </w:t>
      </w:r>
      <w:r w:rsidRPr="00371C11">
        <w:t>Opdrachtgever in de gelegenheid gesteld gedurende de aanbestedingsprocedure hierover vragen</w:t>
      </w:r>
      <w:r w:rsidR="006253F2">
        <w:t xml:space="preserve"> </w:t>
      </w:r>
      <w:r w:rsidRPr="00371C11">
        <w:t>te stellen, opmerkingen te maken en Opdrachtgever te waarschuwen voor alle tekortkomingen in</w:t>
      </w:r>
      <w:r w:rsidR="006253F2">
        <w:t xml:space="preserve"> </w:t>
      </w:r>
      <w:r w:rsidRPr="00371C11">
        <w:t>of voortvloeiend uit het ontwerp.</w:t>
      </w:r>
    </w:p>
    <w:p w14:paraId="68376E48" w14:textId="77777777" w:rsidR="006253F2" w:rsidRDefault="006253F2" w:rsidP="006253F2">
      <w:pPr>
        <w:autoSpaceDE/>
        <w:autoSpaceDN/>
        <w:adjustRightInd/>
        <w:spacing w:line="259" w:lineRule="auto"/>
      </w:pPr>
    </w:p>
    <w:p w14:paraId="2B5F5A72" w14:textId="77777777" w:rsidR="006253F2" w:rsidRDefault="00371C11" w:rsidP="00317A02">
      <w:pPr>
        <w:pStyle w:val="Lijstalinea"/>
        <w:numPr>
          <w:ilvl w:val="0"/>
          <w:numId w:val="42"/>
        </w:numPr>
        <w:autoSpaceDE/>
        <w:autoSpaceDN/>
        <w:adjustRightInd/>
        <w:spacing w:line="259" w:lineRule="auto"/>
      </w:pPr>
      <w:r w:rsidRPr="00371C11">
        <w:t>Aannemer bevestigt dat hij de gekozen oplossingen en werkwijzen, voor zover deze betrekking</w:t>
      </w:r>
      <w:r w:rsidR="006253F2">
        <w:t xml:space="preserve"> </w:t>
      </w:r>
      <w:r w:rsidRPr="00371C11">
        <w:t>hebben op de uitvoering en de uitvoeringsorganisatie, geschikt acht om het Werk volgens de</w:t>
      </w:r>
      <w:r w:rsidR="006253F2">
        <w:t xml:space="preserve"> </w:t>
      </w:r>
      <w:r w:rsidRPr="00371C11">
        <w:t>vereiste kwaliteit en binnen de overeengekomen tijd te realiseren.</w:t>
      </w:r>
    </w:p>
    <w:p w14:paraId="041DA05C" w14:textId="77777777" w:rsidR="006253F2" w:rsidRDefault="006253F2" w:rsidP="006253F2"/>
    <w:p w14:paraId="2BE9BD4B" w14:textId="77777777" w:rsidR="006253F2" w:rsidRDefault="006253F2">
      <w:pPr>
        <w:autoSpaceDE/>
        <w:autoSpaceDN/>
        <w:adjustRightInd/>
        <w:spacing w:after="160" w:line="259" w:lineRule="auto"/>
      </w:pPr>
      <w:r>
        <w:br w:type="page"/>
      </w:r>
    </w:p>
    <w:p w14:paraId="6B76DC74" w14:textId="27881DBE" w:rsidR="00371C11" w:rsidRDefault="00371C11" w:rsidP="00BA4E1D">
      <w:pPr>
        <w:pStyle w:val="Lijstalinea"/>
        <w:numPr>
          <w:ilvl w:val="0"/>
          <w:numId w:val="42"/>
        </w:numPr>
        <w:autoSpaceDE/>
        <w:autoSpaceDN/>
        <w:adjustRightInd/>
        <w:spacing w:line="259" w:lineRule="auto"/>
      </w:pPr>
      <w:r w:rsidRPr="00371C11">
        <w:lastRenderedPageBreak/>
        <w:t>Als in de omschrijving van het Werk iets ontbreekt, waarvan Aannemer had behoren te weten dat</w:t>
      </w:r>
      <w:r w:rsidR="006253F2">
        <w:t xml:space="preserve"> </w:t>
      </w:r>
      <w:r w:rsidRPr="00371C11">
        <w:t>dit zou behoren tot de te verrichten werkzaamheden en/of leveringen welke noodzakelijk blijken</w:t>
      </w:r>
      <w:r w:rsidR="006253F2">
        <w:t xml:space="preserve"> </w:t>
      </w:r>
      <w:r w:rsidRPr="00371C11">
        <w:t>om het Werk compleet en gebruiksklaar op te leveren, dan is Aannemer verplicht dit aan</w:t>
      </w:r>
      <w:r w:rsidR="006253F2">
        <w:t xml:space="preserve"> </w:t>
      </w:r>
      <w:r w:rsidRPr="00371C11">
        <w:t>Opdrachtgever te melden en dit uit te voeren, als was het in het bestek en in de voorwaarden</w:t>
      </w:r>
      <w:r w:rsidR="006253F2">
        <w:t xml:space="preserve"> </w:t>
      </w:r>
      <w:r w:rsidRPr="00371C11">
        <w:t>woordelijk omschreven, zonder daarvoor extra betalingen te kunnen verlangen.</w:t>
      </w:r>
    </w:p>
    <w:p w14:paraId="3BCDD627" w14:textId="77777777" w:rsidR="006253F2" w:rsidRDefault="006253F2" w:rsidP="006253F2">
      <w:pPr>
        <w:ind w:left="57"/>
      </w:pPr>
    </w:p>
    <w:p w14:paraId="62C2801C" w14:textId="77777777" w:rsidR="002D1AFB" w:rsidRDefault="00371C11" w:rsidP="002D1AFB">
      <w:pPr>
        <w:pStyle w:val="Lijstalinea"/>
        <w:numPr>
          <w:ilvl w:val="0"/>
          <w:numId w:val="42"/>
        </w:numPr>
        <w:autoSpaceDE/>
        <w:autoSpaceDN/>
        <w:adjustRightInd/>
        <w:spacing w:line="259" w:lineRule="auto"/>
      </w:pPr>
      <w:r w:rsidRPr="00371C11">
        <w:t>Aannemer zal in overleg met Opdrachtgever, vóór de aanvang van de werkzaamheden, de</w:t>
      </w:r>
      <w:r w:rsidR="006253F2">
        <w:t xml:space="preserve"> </w:t>
      </w:r>
      <w:r w:rsidRPr="00371C11">
        <w:t>eigenaren van de belendende percelen op afdoende wijze in kennis stellen van de uit te voeren</w:t>
      </w:r>
      <w:r w:rsidR="006253F2">
        <w:t xml:space="preserve"> </w:t>
      </w:r>
      <w:r w:rsidRPr="00371C11">
        <w:t>werken en werkzaamheden. Schade en kosten, ontstaan door verzuim hiervan, zijn voor</w:t>
      </w:r>
      <w:r w:rsidR="006253F2">
        <w:t xml:space="preserve"> </w:t>
      </w:r>
      <w:r w:rsidRPr="00371C11">
        <w:t>rekening</w:t>
      </w:r>
      <w:r w:rsidR="006253F2">
        <w:t xml:space="preserve"> </w:t>
      </w:r>
      <w:r w:rsidRPr="00371C11">
        <w:t>en risico van Aannemer.</w:t>
      </w:r>
    </w:p>
    <w:p w14:paraId="5AB991DB" w14:textId="77777777" w:rsidR="002D1AFB" w:rsidRDefault="002D1AFB" w:rsidP="002D1AFB"/>
    <w:p w14:paraId="72BD8ED4" w14:textId="77777777" w:rsidR="002D1AFB" w:rsidRDefault="00371C11" w:rsidP="002D1AFB">
      <w:pPr>
        <w:pStyle w:val="Lijstalinea"/>
        <w:numPr>
          <w:ilvl w:val="0"/>
          <w:numId w:val="42"/>
        </w:numPr>
        <w:autoSpaceDE/>
        <w:autoSpaceDN/>
        <w:adjustRightInd/>
        <w:spacing w:line="259" w:lineRule="auto"/>
      </w:pPr>
      <w:r w:rsidRPr="00371C11">
        <w:t>Aannemer zal tegen Opdrachtgever geen recht op schadevergoeding of enig ander recht kunnen</w:t>
      </w:r>
      <w:r w:rsidR="006253F2">
        <w:t xml:space="preserve"> </w:t>
      </w:r>
      <w:r w:rsidRPr="00371C11">
        <w:t>doen gelden voor vertraging of verandering van werken of werkzaamheden, ontstaan door</w:t>
      </w:r>
      <w:r w:rsidR="006253F2">
        <w:t xml:space="preserve"> </w:t>
      </w:r>
      <w:r w:rsidRPr="00371C11">
        <w:t>geschillen tussen Aannemer en de rechthebbende(n) van de belendende percelen of terreinen,</w:t>
      </w:r>
      <w:r w:rsidR="006253F2">
        <w:t xml:space="preserve"> </w:t>
      </w:r>
      <w:r w:rsidRPr="00371C11">
        <w:t xml:space="preserve">tenzij Aannemer aantoont dat Opdrachtgever </w:t>
      </w:r>
      <w:proofErr w:type="spellStart"/>
      <w:r w:rsidRPr="00371C11">
        <w:t>terzake</w:t>
      </w:r>
      <w:proofErr w:type="spellEnd"/>
      <w:r w:rsidRPr="00371C11">
        <w:t xml:space="preserve"> een verwijt te maken valt.</w:t>
      </w:r>
    </w:p>
    <w:p w14:paraId="6D1D42F0" w14:textId="77777777" w:rsidR="002D1AFB" w:rsidRDefault="002D1AFB" w:rsidP="002D1AFB"/>
    <w:p w14:paraId="3707E24E" w14:textId="5D612461" w:rsidR="00371C11" w:rsidRDefault="00371C11" w:rsidP="002D1AFB">
      <w:pPr>
        <w:pStyle w:val="Lijstalinea"/>
        <w:numPr>
          <w:ilvl w:val="0"/>
          <w:numId w:val="42"/>
        </w:numPr>
        <w:autoSpaceDE/>
        <w:autoSpaceDN/>
        <w:adjustRightInd/>
        <w:spacing w:line="259" w:lineRule="auto"/>
      </w:pPr>
      <w:r w:rsidRPr="00371C11">
        <w:t>De kosten voor onttrekking en lozing van grondwater alsmede de betaling van de daarvoor</w:t>
      </w:r>
      <w:r w:rsidR="006253F2">
        <w:t xml:space="preserve"> </w:t>
      </w:r>
      <w:r w:rsidRPr="00371C11">
        <w:t xml:space="preserve">verschuldigde belastingen en heffingen zijn in de aanneemsom begrepen. Ingeval </w:t>
      </w:r>
      <w:r w:rsidR="006253F2">
        <w:t>O</w:t>
      </w:r>
      <w:r w:rsidRPr="00371C11">
        <w:t>pdrachtgever</w:t>
      </w:r>
      <w:r w:rsidR="006253F2">
        <w:t xml:space="preserve"> </w:t>
      </w:r>
      <w:r w:rsidRPr="00371C11">
        <w:t>al een vergunning voor onttrekking respectievelijk lozing van grondwater heeft aangevraagd, dan</w:t>
      </w:r>
      <w:r w:rsidR="006253F2">
        <w:t xml:space="preserve"> </w:t>
      </w:r>
      <w:r w:rsidRPr="00371C11">
        <w:t xml:space="preserve">wel een melding heeft gedaan, zal Aannemer deze vergunning en/of melding overnemen door </w:t>
      </w:r>
      <w:proofErr w:type="gramStart"/>
      <w:r w:rsidRPr="00371C11">
        <w:t>er</w:t>
      </w:r>
      <w:r w:rsidR="006253F2">
        <w:t xml:space="preserve"> </w:t>
      </w:r>
      <w:r w:rsidRPr="00371C11">
        <w:t>voor</w:t>
      </w:r>
      <w:proofErr w:type="gramEnd"/>
      <w:r w:rsidRPr="00371C11">
        <w:t xml:space="preserve"> te zorgen dat deze op de naam van Aannemer wordt gesteld.</w:t>
      </w:r>
    </w:p>
    <w:p w14:paraId="17469CDE" w14:textId="77777777" w:rsidR="006253F2" w:rsidRPr="00371C11" w:rsidRDefault="006253F2" w:rsidP="006253F2"/>
    <w:p w14:paraId="44819B69" w14:textId="62EB0AF3" w:rsidR="00371C11" w:rsidRPr="006253F2" w:rsidRDefault="002D1AFB" w:rsidP="00371C11">
      <w:pPr>
        <w:autoSpaceDE/>
        <w:autoSpaceDN/>
        <w:adjustRightInd/>
        <w:spacing w:line="259" w:lineRule="auto"/>
        <w:rPr>
          <w:b/>
          <w:bCs/>
        </w:rPr>
      </w:pPr>
      <w:r>
        <w:rPr>
          <w:b/>
          <w:bCs/>
        </w:rPr>
        <w:t xml:space="preserve">Artikel 5 </w:t>
      </w:r>
      <w:r w:rsidR="00371C11" w:rsidRPr="006253F2">
        <w:rPr>
          <w:b/>
          <w:bCs/>
        </w:rPr>
        <w:t>Veiligheid op het werk (Arbo regelgeving)</w:t>
      </w:r>
    </w:p>
    <w:p w14:paraId="602EF0C1" w14:textId="73327C1C" w:rsidR="00371C11" w:rsidRPr="00371C11" w:rsidRDefault="00371C11" w:rsidP="00902831">
      <w:pPr>
        <w:pStyle w:val="Lijstalinea"/>
        <w:numPr>
          <w:ilvl w:val="0"/>
          <w:numId w:val="43"/>
        </w:numPr>
        <w:autoSpaceDE/>
        <w:autoSpaceDN/>
        <w:adjustRightInd/>
        <w:spacing w:line="259" w:lineRule="auto"/>
      </w:pPr>
      <w:r w:rsidRPr="00371C11">
        <w:t xml:space="preserve">Aannemer staat </w:t>
      </w:r>
      <w:r w:rsidR="002D1AFB" w:rsidRPr="00371C11">
        <w:t>ervoor</w:t>
      </w:r>
      <w:r w:rsidRPr="00371C11">
        <w:t xml:space="preserve"> in dat het alle in het kader van het Arbeidsomstandighedenbesluit</w:t>
      </w:r>
      <w:r w:rsidR="002D1AFB">
        <w:t xml:space="preserve"> </w:t>
      </w:r>
      <w:r w:rsidRPr="00371C11">
        <w:t>opgelegde verplichtingen tijdig en correct zal nakomen. Aannemer zorgt onder meer doch niet</w:t>
      </w:r>
      <w:r w:rsidR="002D1AFB">
        <w:t xml:space="preserve"> </w:t>
      </w:r>
      <w:r w:rsidRPr="00371C11">
        <w:t>uitsluitend voor:</w:t>
      </w:r>
    </w:p>
    <w:p w14:paraId="6ACB6A9C" w14:textId="421EB587" w:rsidR="00371C11" w:rsidRPr="00371C11" w:rsidRDefault="002D1AFB" w:rsidP="009E230B">
      <w:pPr>
        <w:pStyle w:val="Lijstalinea"/>
        <w:numPr>
          <w:ilvl w:val="0"/>
          <w:numId w:val="44"/>
        </w:numPr>
        <w:autoSpaceDE/>
        <w:autoSpaceDN/>
        <w:adjustRightInd/>
        <w:spacing w:line="259" w:lineRule="auto"/>
        <w:ind w:left="1134"/>
      </w:pPr>
      <w:r>
        <w:t>H</w:t>
      </w:r>
      <w:r w:rsidR="00371C11" w:rsidRPr="00371C11">
        <w:t>et ophangen van de kennisgeving Arbeidsinspectie op de bouwplaats en het actualiseren</w:t>
      </w:r>
      <w:r>
        <w:t xml:space="preserve"> </w:t>
      </w:r>
      <w:r w:rsidR="00371C11" w:rsidRPr="00371C11">
        <w:t>ervan;</w:t>
      </w:r>
    </w:p>
    <w:p w14:paraId="18C5CE92" w14:textId="5B60E9B9" w:rsidR="00371C11" w:rsidRPr="00371C11" w:rsidRDefault="002D1AFB" w:rsidP="002D1AFB">
      <w:pPr>
        <w:pStyle w:val="Lijstalinea"/>
        <w:numPr>
          <w:ilvl w:val="0"/>
          <w:numId w:val="44"/>
        </w:numPr>
        <w:autoSpaceDE/>
        <w:autoSpaceDN/>
        <w:adjustRightInd/>
        <w:spacing w:line="259" w:lineRule="auto"/>
        <w:ind w:left="1134"/>
      </w:pPr>
      <w:r>
        <w:t>D</w:t>
      </w:r>
      <w:r w:rsidR="00371C11" w:rsidRPr="00371C11">
        <w:t>e aanwijzing van een V&amp;G coördinator uitvoeringsfase;</w:t>
      </w:r>
    </w:p>
    <w:p w14:paraId="4A48F661" w14:textId="2A7BA7E0" w:rsidR="00371C11" w:rsidRDefault="002D1AFB" w:rsidP="001A2840">
      <w:pPr>
        <w:pStyle w:val="Lijstalinea"/>
        <w:numPr>
          <w:ilvl w:val="0"/>
          <w:numId w:val="44"/>
        </w:numPr>
        <w:autoSpaceDE/>
        <w:autoSpaceDN/>
        <w:adjustRightInd/>
        <w:spacing w:line="259" w:lineRule="auto"/>
        <w:ind w:left="1134"/>
      </w:pPr>
      <w:r>
        <w:t>D</w:t>
      </w:r>
      <w:r w:rsidR="00371C11" w:rsidRPr="00371C11">
        <w:t>e correcte taakuitoefening van de onder b genoemde coördinator in het bijzonder waar het</w:t>
      </w:r>
      <w:r>
        <w:t xml:space="preserve"> </w:t>
      </w:r>
      <w:r w:rsidR="00371C11" w:rsidRPr="00371C11">
        <w:t>betreft het opstellen en actualiseren van het V&amp;G-plan en het V&amp;G-dossier.</w:t>
      </w:r>
    </w:p>
    <w:p w14:paraId="1A9D0B87" w14:textId="77777777" w:rsidR="002D1AFB" w:rsidRPr="00371C11" w:rsidRDefault="002D1AFB" w:rsidP="002D1AFB">
      <w:pPr>
        <w:autoSpaceDE/>
        <w:autoSpaceDN/>
        <w:adjustRightInd/>
        <w:spacing w:line="259" w:lineRule="auto"/>
      </w:pPr>
    </w:p>
    <w:p w14:paraId="2F74302A" w14:textId="79F1BA11" w:rsidR="00371C11" w:rsidRDefault="00371C11" w:rsidP="00A462A7">
      <w:pPr>
        <w:pStyle w:val="Lijstalinea"/>
        <w:autoSpaceDE/>
        <w:autoSpaceDN/>
        <w:adjustRightInd/>
        <w:spacing w:line="259" w:lineRule="auto"/>
      </w:pPr>
      <w:r w:rsidRPr="00371C11">
        <w:t>Aannemer zal vóór de aanvang van het Werk een veiligheidsplan en toegankelijkheid van</w:t>
      </w:r>
      <w:r w:rsidR="002D1AFB">
        <w:t xml:space="preserve"> </w:t>
      </w:r>
      <w:r w:rsidRPr="00371C11">
        <w:t>bouwplaats vervaardigen zoals bedoeld in artikel 8.7 van het bouwbesluit 2012 en dit ter</w:t>
      </w:r>
      <w:r w:rsidR="002D1AFB">
        <w:t xml:space="preserve"> </w:t>
      </w:r>
      <w:r w:rsidRPr="00371C11">
        <w:t xml:space="preserve">goedkeuring indienen bij de Directie en/of de gemeente </w:t>
      </w:r>
      <w:r w:rsidR="001E4071">
        <w:t>Gulpen-Wittem</w:t>
      </w:r>
      <w:r w:rsidRPr="00371C11">
        <w:t xml:space="preserve">. Eventuele door de gemeente </w:t>
      </w:r>
      <w:r w:rsidR="002D1AFB">
        <w:t xml:space="preserve">Gulpen-Wittem </w:t>
      </w:r>
      <w:r w:rsidRPr="00371C11">
        <w:t>en/of de Directie aan het veiligheidsplan te stellen nadere eisen zullen geen aanleiding geve</w:t>
      </w:r>
      <w:r w:rsidR="002D1AFB">
        <w:t>n</w:t>
      </w:r>
      <w:r w:rsidRPr="00371C11">
        <w:t xml:space="preserve"> tot</w:t>
      </w:r>
      <w:r w:rsidR="002D1AFB">
        <w:t xml:space="preserve"> </w:t>
      </w:r>
      <w:r w:rsidRPr="00371C11">
        <w:t>bijbetaling. Het is Aannemer niet toegestaan met de uitvoering van het Werk een aanvang te</w:t>
      </w:r>
      <w:r w:rsidR="002D1AFB">
        <w:t xml:space="preserve"> </w:t>
      </w:r>
      <w:r w:rsidRPr="00371C11">
        <w:t>maken zonder gemeentelijke goedkeuring van het veiligheidsplan.</w:t>
      </w:r>
    </w:p>
    <w:p w14:paraId="76A49973" w14:textId="77777777" w:rsidR="002D1AFB" w:rsidRDefault="002D1AFB" w:rsidP="002D1AFB">
      <w:pPr>
        <w:autoSpaceDE/>
        <w:autoSpaceDN/>
        <w:adjustRightInd/>
        <w:spacing w:line="259" w:lineRule="auto"/>
      </w:pPr>
    </w:p>
    <w:p w14:paraId="68028ACD" w14:textId="17949744" w:rsidR="00371C11" w:rsidRDefault="00371C11" w:rsidP="0028269D">
      <w:pPr>
        <w:pStyle w:val="Lijstalinea"/>
        <w:autoSpaceDE/>
        <w:autoSpaceDN/>
        <w:adjustRightInd/>
        <w:spacing w:line="259" w:lineRule="auto"/>
      </w:pPr>
      <w:r w:rsidRPr="00371C11">
        <w:t>Aannemer is in het kader van de uitvoering van de sloopactiviteiten gehouden alle hem ingevolge</w:t>
      </w:r>
      <w:r w:rsidR="002D1AFB">
        <w:t xml:space="preserve"> </w:t>
      </w:r>
      <w:r w:rsidRPr="00371C11">
        <w:t>de Arbeidsomstandighedenwet opgelegde verplichtingen en daaruit voortvloeiende c.q. daarmee</w:t>
      </w:r>
      <w:r w:rsidR="002D1AFB">
        <w:t xml:space="preserve"> </w:t>
      </w:r>
      <w:r w:rsidRPr="00371C11">
        <w:t>samenhangende regelingen en voorschriften, tijdig en correct na te komen. Aannemer vrijwaart</w:t>
      </w:r>
      <w:r w:rsidR="002D1AFB">
        <w:t xml:space="preserve"> </w:t>
      </w:r>
      <w:r w:rsidRPr="00371C11">
        <w:t>Opdrachtgever tegen alle aanspraken van derden die menen dat Opdrachtgever een deel van de</w:t>
      </w:r>
      <w:r w:rsidR="002D1AFB">
        <w:t xml:space="preserve"> </w:t>
      </w:r>
      <w:r w:rsidRPr="00371C11">
        <w:t>in de vorige zin omschreven verplichtingen behoorde te dragen en bij de nakoming daarvan in</w:t>
      </w:r>
      <w:r w:rsidR="002D1AFB">
        <w:t xml:space="preserve"> </w:t>
      </w:r>
      <w:r w:rsidRPr="00371C11">
        <w:t>gebreke is gebleven.</w:t>
      </w:r>
    </w:p>
    <w:p w14:paraId="49FBD48B" w14:textId="77777777" w:rsidR="002D1AFB" w:rsidRDefault="002D1AFB" w:rsidP="002D1AFB"/>
    <w:p w14:paraId="2937FB9C" w14:textId="16EF9E79" w:rsidR="00371C11" w:rsidRDefault="002D1AFB" w:rsidP="00313B05">
      <w:pPr>
        <w:pStyle w:val="Lijstalinea"/>
        <w:autoSpaceDE/>
        <w:autoSpaceDN/>
        <w:adjustRightInd/>
        <w:spacing w:line="259" w:lineRule="auto"/>
      </w:pPr>
      <w:r>
        <w:t>D</w:t>
      </w:r>
      <w:r w:rsidR="00371C11" w:rsidRPr="00371C11">
        <w:t>e in artikel 2.29 e.v. van het Arbeidsomstandighedenbesluit bedoelde coördinatie gedurende de</w:t>
      </w:r>
      <w:r>
        <w:t xml:space="preserve"> </w:t>
      </w:r>
      <w:r w:rsidR="00371C11" w:rsidRPr="00371C11">
        <w:t>uitvoeringsfase is opgedragen aan Aannemer. Aannemer stelt daarvoor één of meer coördinatoren</w:t>
      </w:r>
      <w:r>
        <w:t xml:space="preserve"> </w:t>
      </w:r>
      <w:r w:rsidR="00371C11" w:rsidRPr="00371C11">
        <w:t>(V&amp;G-coördinatoren) aan voor de uitvoeringsfase. Deze coördinator(en) geeft (geven) uitvoering</w:t>
      </w:r>
      <w:r>
        <w:t xml:space="preserve"> </w:t>
      </w:r>
      <w:r w:rsidR="00371C11" w:rsidRPr="00371C11">
        <w:t xml:space="preserve">aan de coördinatietaken genoemd in artikel 2.31 van het </w:t>
      </w:r>
      <w:r>
        <w:t>A</w:t>
      </w:r>
      <w:r w:rsidR="00371C11" w:rsidRPr="00371C11">
        <w:t>rbeidsomstandighedenbesluit.</w:t>
      </w:r>
      <w:r>
        <w:t xml:space="preserve"> </w:t>
      </w:r>
      <w:r w:rsidR="00371C11" w:rsidRPr="00371C11">
        <w:t>Aannemer zal de Directie schriftelijk op de hoogte stellen van de naam of namen van de</w:t>
      </w:r>
      <w:r>
        <w:t xml:space="preserve"> </w:t>
      </w:r>
      <w:r w:rsidR="00371C11" w:rsidRPr="00371C11">
        <w:t>coördinator(en).</w:t>
      </w:r>
    </w:p>
    <w:p w14:paraId="4A70DE4E" w14:textId="77777777" w:rsidR="002D1AFB" w:rsidRDefault="002D1AFB" w:rsidP="002D1AFB"/>
    <w:p w14:paraId="383EF114" w14:textId="77777777" w:rsidR="001E4071" w:rsidRDefault="001E4071">
      <w:pPr>
        <w:autoSpaceDE/>
        <w:autoSpaceDN/>
        <w:adjustRightInd/>
        <w:spacing w:after="160" w:line="259" w:lineRule="auto"/>
      </w:pPr>
      <w:r>
        <w:br w:type="page"/>
      </w:r>
    </w:p>
    <w:p w14:paraId="55430856" w14:textId="497C1503" w:rsidR="00371C11" w:rsidRDefault="00371C11" w:rsidP="00643B9A">
      <w:pPr>
        <w:pStyle w:val="Lijstalinea"/>
        <w:autoSpaceDE/>
        <w:autoSpaceDN/>
        <w:adjustRightInd/>
        <w:spacing w:line="259" w:lineRule="auto"/>
      </w:pPr>
      <w:r w:rsidRPr="00371C11">
        <w:lastRenderedPageBreak/>
        <w:t>Aannemer is tevens verantwoordelijk voor de naleving van het V&amp;G-plan en voor de aanpassing</w:t>
      </w:r>
      <w:r w:rsidR="002D1AFB">
        <w:t xml:space="preserve"> </w:t>
      </w:r>
      <w:r w:rsidRPr="00371C11">
        <w:t>van het V&amp;G-plan en het V&amp;G-dossier als bedoeld in artikel 2.30 onder c van het</w:t>
      </w:r>
      <w:r w:rsidR="002D1AFB">
        <w:t xml:space="preserve"> </w:t>
      </w:r>
      <w:r w:rsidRPr="00371C11">
        <w:t>Arbeidsomstandighedenbesluit, indien de voortgang van de uitvoering van het Werk of onderdelen</w:t>
      </w:r>
      <w:r w:rsidR="002D1AFB">
        <w:t xml:space="preserve"> </w:t>
      </w:r>
      <w:r w:rsidRPr="00371C11">
        <w:t>daarvan daartoe aanleiding geven.</w:t>
      </w:r>
    </w:p>
    <w:p w14:paraId="37057226" w14:textId="77777777" w:rsidR="001E4071" w:rsidRDefault="001E4071" w:rsidP="001E4071">
      <w:pPr>
        <w:autoSpaceDE/>
        <w:autoSpaceDN/>
        <w:adjustRightInd/>
        <w:spacing w:line="259" w:lineRule="auto"/>
      </w:pPr>
    </w:p>
    <w:p w14:paraId="136DB1A3" w14:textId="77777777" w:rsidR="002D1AFB" w:rsidRDefault="00371C11" w:rsidP="00371C11">
      <w:pPr>
        <w:pStyle w:val="Lijstalinea"/>
        <w:autoSpaceDE/>
        <w:autoSpaceDN/>
        <w:adjustRightInd/>
        <w:spacing w:line="259" w:lineRule="auto"/>
      </w:pPr>
      <w:r w:rsidRPr="00371C11">
        <w:t>Opdrachtgever zal voorts zorgdragen voor de tijdige en correcte melding van de uitvoering van</w:t>
      </w:r>
      <w:r w:rsidR="002D1AFB">
        <w:t xml:space="preserve"> </w:t>
      </w:r>
      <w:r w:rsidRPr="00371C11">
        <w:t xml:space="preserve">het Werk bij I-SZW (de Arbeidsinspectie) en voldoen aan de daaraan gerelateerde </w:t>
      </w:r>
      <w:r w:rsidR="002D1AFB">
        <w:t>v</w:t>
      </w:r>
      <w:r w:rsidRPr="00371C11">
        <w:t>erplichtingen</w:t>
      </w:r>
      <w:r w:rsidR="002D1AFB">
        <w:t xml:space="preserve"> </w:t>
      </w:r>
      <w:r w:rsidRPr="00371C11">
        <w:t>van overheidswege.</w:t>
      </w:r>
    </w:p>
    <w:p w14:paraId="4A3EA249" w14:textId="77777777" w:rsidR="002D1AFB" w:rsidRDefault="002D1AFB" w:rsidP="002D1AFB">
      <w:pPr>
        <w:autoSpaceDE/>
        <w:autoSpaceDN/>
        <w:adjustRightInd/>
        <w:spacing w:line="259" w:lineRule="auto"/>
      </w:pPr>
    </w:p>
    <w:p w14:paraId="65D2E636" w14:textId="5D910EAE" w:rsidR="00371C11" w:rsidRDefault="00371C11" w:rsidP="00CB3F71">
      <w:pPr>
        <w:pStyle w:val="Lijstalinea"/>
        <w:autoSpaceDE/>
        <w:autoSpaceDN/>
        <w:adjustRightInd/>
        <w:spacing w:line="259" w:lineRule="auto"/>
      </w:pPr>
      <w:r w:rsidRPr="00371C11">
        <w:t>Aannemer zal de Directie informeren over alle aangelegenheden die betrekking hebben op (de</w:t>
      </w:r>
      <w:r w:rsidR="002D1AFB">
        <w:t xml:space="preserve"> </w:t>
      </w:r>
      <w:r w:rsidRPr="00371C11">
        <w:t>uitvoering van) de op grond van het Arbeidsomstandighedenbesluit bedoelde coördinatietaken,</w:t>
      </w:r>
      <w:r w:rsidR="002D1AFB">
        <w:t xml:space="preserve"> </w:t>
      </w:r>
      <w:r w:rsidRPr="00371C11">
        <w:t>in het bijzonder de voortgang ten aanzien van het V&amp;G-plan en het V&amp;G-dossier.</w:t>
      </w:r>
    </w:p>
    <w:p w14:paraId="40A62F5E" w14:textId="77777777" w:rsidR="002D1AFB" w:rsidRPr="00371C11" w:rsidRDefault="002D1AFB" w:rsidP="002D1AFB">
      <w:pPr>
        <w:autoSpaceDE/>
        <w:autoSpaceDN/>
        <w:adjustRightInd/>
        <w:spacing w:line="259" w:lineRule="auto"/>
      </w:pPr>
    </w:p>
    <w:p w14:paraId="66D69F4C" w14:textId="35F6912D" w:rsidR="00371C11" w:rsidRPr="002D1AFB" w:rsidRDefault="002D1AFB" w:rsidP="00371C11">
      <w:pPr>
        <w:autoSpaceDE/>
        <w:autoSpaceDN/>
        <w:adjustRightInd/>
        <w:spacing w:line="259" w:lineRule="auto"/>
        <w:rPr>
          <w:b/>
          <w:bCs/>
        </w:rPr>
      </w:pPr>
      <w:r w:rsidRPr="002D1AFB">
        <w:rPr>
          <w:b/>
          <w:bCs/>
        </w:rPr>
        <w:t xml:space="preserve">Artikel 6 </w:t>
      </w:r>
      <w:r w:rsidR="00371C11" w:rsidRPr="002D1AFB">
        <w:rPr>
          <w:b/>
          <w:bCs/>
        </w:rPr>
        <w:t>Aanvang, sloopactiviteiten en vertraging</w:t>
      </w:r>
    </w:p>
    <w:p w14:paraId="42EC02BB" w14:textId="77777777" w:rsidR="002D1AFB" w:rsidRDefault="00371C11" w:rsidP="00371C11">
      <w:pPr>
        <w:pStyle w:val="Lijstalinea"/>
        <w:numPr>
          <w:ilvl w:val="0"/>
          <w:numId w:val="45"/>
        </w:numPr>
        <w:autoSpaceDE/>
        <w:autoSpaceDN/>
        <w:adjustRightInd/>
        <w:spacing w:line="259" w:lineRule="auto"/>
      </w:pPr>
      <w:r w:rsidRPr="00371C11">
        <w:t>In afwijking van paragraaf 7 UAV 2012 is de datum van aanvang van het Werk door Partijen</w:t>
      </w:r>
      <w:r w:rsidR="002D1AFB">
        <w:t xml:space="preserve"> </w:t>
      </w:r>
      <w:r w:rsidRPr="00371C11">
        <w:t>vastgesteld op &lt;datum&gt;.</w:t>
      </w:r>
    </w:p>
    <w:p w14:paraId="4E754EAA" w14:textId="77777777" w:rsidR="002D1AFB" w:rsidRDefault="002D1AFB" w:rsidP="002D1AFB">
      <w:pPr>
        <w:autoSpaceDE/>
        <w:autoSpaceDN/>
        <w:adjustRightInd/>
        <w:spacing w:line="259" w:lineRule="auto"/>
      </w:pPr>
    </w:p>
    <w:p w14:paraId="0674BC92" w14:textId="77777777" w:rsidR="002D1AFB" w:rsidRDefault="00371C11" w:rsidP="00371C11">
      <w:pPr>
        <w:pStyle w:val="Lijstalinea"/>
        <w:numPr>
          <w:ilvl w:val="0"/>
          <w:numId w:val="45"/>
        </w:numPr>
        <w:autoSpaceDE/>
        <w:autoSpaceDN/>
        <w:adjustRightInd/>
        <w:spacing w:line="259" w:lineRule="auto"/>
      </w:pPr>
      <w:r w:rsidRPr="00371C11">
        <w:t>Het Werk dient als geheel uiterlijk per &lt;datum&gt; te worden opgeleverd.</w:t>
      </w:r>
      <w:r w:rsidR="002D1AFB">
        <w:t xml:space="preserve"> </w:t>
      </w:r>
    </w:p>
    <w:p w14:paraId="4772EED3" w14:textId="77777777" w:rsidR="002D1AFB" w:rsidRDefault="002D1AFB" w:rsidP="002D1AFB"/>
    <w:p w14:paraId="0F63D153" w14:textId="62FF38A5" w:rsidR="00371C11" w:rsidRDefault="00371C11" w:rsidP="00D031F4">
      <w:pPr>
        <w:pStyle w:val="Lijstalinea"/>
        <w:numPr>
          <w:ilvl w:val="0"/>
          <w:numId w:val="45"/>
        </w:numPr>
        <w:autoSpaceDE/>
        <w:autoSpaceDN/>
        <w:adjustRightInd/>
        <w:spacing w:line="259" w:lineRule="auto"/>
      </w:pPr>
      <w:r w:rsidRPr="00371C11">
        <w:t>Aannemer stelt conform paragraaf 26 UAV 2012 binnen vijftien (15) werkdagen voor aanvang van</w:t>
      </w:r>
      <w:r w:rsidR="002D1AFB">
        <w:t xml:space="preserve"> </w:t>
      </w:r>
      <w:r w:rsidRPr="00371C11">
        <w:t>het Werk een algemeen tijdschema en een gedetailleerd werkplan op, welke Aannemer bij de</w:t>
      </w:r>
      <w:r w:rsidR="002D1AFB">
        <w:t xml:space="preserve"> </w:t>
      </w:r>
      <w:r w:rsidRPr="00371C11">
        <w:t>uitvoering van het Werk zal naleven. Het tijdschema en het werkplan behoeven de schriftelijke</w:t>
      </w:r>
      <w:r w:rsidR="002D1AFB">
        <w:t xml:space="preserve"> </w:t>
      </w:r>
      <w:r w:rsidRPr="00371C11">
        <w:t>goedkeuring van Opdrachtgever.</w:t>
      </w:r>
    </w:p>
    <w:p w14:paraId="77D9BA5A" w14:textId="77777777" w:rsidR="002D1AFB" w:rsidRDefault="002D1AFB" w:rsidP="002D1AFB"/>
    <w:p w14:paraId="66D6EF83" w14:textId="3BAFED30" w:rsidR="00371C11" w:rsidRDefault="00371C11" w:rsidP="004253A8">
      <w:pPr>
        <w:pStyle w:val="Lijstalinea"/>
        <w:autoSpaceDE/>
        <w:autoSpaceDN/>
        <w:adjustRightInd/>
        <w:spacing w:line="259" w:lineRule="auto"/>
      </w:pPr>
      <w:r w:rsidRPr="00371C11">
        <w:t>In afwijking van paragraaf 42 UAV 2012 maakt Opdrachtgever bij overschrijding van de</w:t>
      </w:r>
      <w:r w:rsidR="002D1AFB">
        <w:t xml:space="preserve"> </w:t>
      </w:r>
      <w:r w:rsidRPr="00371C11">
        <w:t>oplevertermijn voor de uitvoering van het Werk aanspraak op een korting van € 500,- per</w:t>
      </w:r>
      <w:r w:rsidR="002D1AFB">
        <w:t xml:space="preserve"> </w:t>
      </w:r>
      <w:r w:rsidRPr="00371C11">
        <w:t>kalenderdag. Naast de korting is Opdrachtgever te allen tijde gerechtigd aanspraak te maken</w:t>
      </w:r>
      <w:r w:rsidR="002D1AFB">
        <w:t xml:space="preserve"> </w:t>
      </w:r>
      <w:r w:rsidRPr="00371C11">
        <w:t>jegens Aannemer op de door haar als gevolg van de te late oplevering geleden en nog te lijden</w:t>
      </w:r>
      <w:r w:rsidR="002D1AFB">
        <w:t xml:space="preserve"> </w:t>
      </w:r>
      <w:r w:rsidRPr="00371C11">
        <w:t>schade, zonder dat op die schade het bedrag in mindering kan worden gebracht dat door</w:t>
      </w:r>
      <w:r w:rsidR="002D1AFB">
        <w:t xml:space="preserve"> </w:t>
      </w:r>
      <w:r w:rsidRPr="00371C11">
        <w:t>Aannemer verschuldigd is aan kortingen op grond van deze bepaling.</w:t>
      </w:r>
    </w:p>
    <w:p w14:paraId="7C1BB4F9" w14:textId="77777777" w:rsidR="002D1AFB" w:rsidRPr="00371C11" w:rsidRDefault="002D1AFB" w:rsidP="002D1AFB">
      <w:pPr>
        <w:autoSpaceDE/>
        <w:autoSpaceDN/>
        <w:adjustRightInd/>
        <w:spacing w:line="259" w:lineRule="auto"/>
      </w:pPr>
    </w:p>
    <w:p w14:paraId="5EAF6222" w14:textId="6F34551D" w:rsidR="00371C11" w:rsidRPr="002D1AFB" w:rsidRDefault="002D1AFB" w:rsidP="00371C11">
      <w:pPr>
        <w:autoSpaceDE/>
        <w:autoSpaceDN/>
        <w:adjustRightInd/>
        <w:spacing w:line="259" w:lineRule="auto"/>
        <w:rPr>
          <w:b/>
          <w:bCs/>
        </w:rPr>
      </w:pPr>
      <w:r w:rsidRPr="002D1AFB">
        <w:rPr>
          <w:b/>
          <w:bCs/>
        </w:rPr>
        <w:t xml:space="preserve">Artikel 7 </w:t>
      </w:r>
      <w:r w:rsidR="00371C11" w:rsidRPr="002D1AFB">
        <w:rPr>
          <w:b/>
          <w:bCs/>
        </w:rPr>
        <w:t>Onderhoudstermijn en aansprakelijkheid na oplevering</w:t>
      </w:r>
    </w:p>
    <w:p w14:paraId="37D6EB96" w14:textId="2D97C7B3" w:rsidR="00371C11" w:rsidRDefault="00371C11" w:rsidP="00E306D7">
      <w:pPr>
        <w:pStyle w:val="Lijstalinea"/>
        <w:numPr>
          <w:ilvl w:val="0"/>
          <w:numId w:val="46"/>
        </w:numPr>
        <w:autoSpaceDE/>
        <w:autoSpaceDN/>
        <w:adjustRightInd/>
        <w:spacing w:line="259" w:lineRule="auto"/>
      </w:pPr>
      <w:r w:rsidRPr="00371C11">
        <w:t>De Onderhoudstermijn bedraagt twaalf</w:t>
      </w:r>
      <w:r w:rsidR="002D1AFB">
        <w:t xml:space="preserve"> (12</w:t>
      </w:r>
      <w:r w:rsidRPr="00371C11">
        <w:t>) maanden, aansluitend op de opleveringsdatum van</w:t>
      </w:r>
      <w:r w:rsidR="002D1AFB">
        <w:t xml:space="preserve"> </w:t>
      </w:r>
      <w:r w:rsidRPr="00371C11">
        <w:t>het Werk. In afwijking van paragraaf 11 UAV 2012 verplicht Aannemer zich de</w:t>
      </w:r>
      <w:r w:rsidR="002D1AFB">
        <w:t xml:space="preserve"> </w:t>
      </w:r>
      <w:r w:rsidRPr="00371C11">
        <w:t>onderhoudsgebreken binnen een termijn van 5 (vijf) werkdagen na schriftelijk mededeling door</w:t>
      </w:r>
      <w:r w:rsidR="002D1AFB">
        <w:t xml:space="preserve"> </w:t>
      </w:r>
      <w:r w:rsidRPr="00371C11">
        <w:t>Opdrachtgever te herstellen dan wel uit te voeren. Als herstel door weersomstandigheden dan wel</w:t>
      </w:r>
      <w:r w:rsidR="002D1AFB">
        <w:t xml:space="preserve"> </w:t>
      </w:r>
      <w:r w:rsidRPr="00371C11">
        <w:t>door langere levertijden van eventueel te vervangen producten niet mogelijk is, toont Aannemer</w:t>
      </w:r>
      <w:r w:rsidR="002D1AFB">
        <w:t xml:space="preserve"> </w:t>
      </w:r>
      <w:r w:rsidRPr="00371C11">
        <w:t>dit binnen de hiervoor genoemde termijn aan ten genoegen van Opdrachtgever die de Aannemer</w:t>
      </w:r>
      <w:r w:rsidR="002D1AFB">
        <w:t xml:space="preserve"> </w:t>
      </w:r>
      <w:r w:rsidRPr="00371C11">
        <w:t>schriftelijk een nader uitstel kan toestaan. Indien Aannemer de gebreken binnen de gestelde</w:t>
      </w:r>
      <w:r w:rsidR="002D1AFB">
        <w:t xml:space="preserve"> </w:t>
      </w:r>
      <w:r w:rsidRPr="00371C11">
        <w:t>termijn niet deugdelijk herstelt, is Aannemer van rechtswege in verzuim.</w:t>
      </w:r>
      <w:r w:rsidR="002D1AFB">
        <w:t xml:space="preserve"> </w:t>
      </w:r>
      <w:r w:rsidRPr="00371C11">
        <w:t>Opdrachtgever heeft dan het recht de onderhoudsgebreken door een door haar te kiezen</w:t>
      </w:r>
      <w:r w:rsidR="002D1AFB">
        <w:t xml:space="preserve"> </w:t>
      </w:r>
      <w:r w:rsidRPr="00371C11">
        <w:t>onderneming te laten uitvoeren voor rekening van Aannemer. De aansprakelijkheid van</w:t>
      </w:r>
      <w:r w:rsidR="002D1AFB">
        <w:t xml:space="preserve"> </w:t>
      </w:r>
      <w:r w:rsidRPr="00371C11">
        <w:t>Opdrachtgever voor alle schade aan het Werk gedurende de onderhoudstermijn is uitdrukkelijk</w:t>
      </w:r>
      <w:r w:rsidR="002D1AFB">
        <w:t xml:space="preserve"> </w:t>
      </w:r>
      <w:r w:rsidRPr="00371C11">
        <w:t>uitgesloten.</w:t>
      </w:r>
    </w:p>
    <w:p w14:paraId="20C00D67" w14:textId="77777777" w:rsidR="002D1AFB" w:rsidRDefault="002D1AFB" w:rsidP="002D1AFB">
      <w:pPr>
        <w:autoSpaceDE/>
        <w:autoSpaceDN/>
        <w:adjustRightInd/>
        <w:spacing w:line="259" w:lineRule="auto"/>
      </w:pPr>
    </w:p>
    <w:p w14:paraId="36774BDF" w14:textId="1BDDAF00" w:rsidR="00371C11" w:rsidRDefault="00371C11" w:rsidP="00CF3C4E">
      <w:pPr>
        <w:pStyle w:val="Lijstalinea"/>
        <w:numPr>
          <w:ilvl w:val="0"/>
          <w:numId w:val="46"/>
        </w:numPr>
        <w:autoSpaceDE/>
        <w:autoSpaceDN/>
        <w:adjustRightInd/>
        <w:spacing w:line="259" w:lineRule="auto"/>
      </w:pPr>
      <w:r w:rsidRPr="00371C11">
        <w:t>Na het verstrijken van de onderhoudstermijn blijft Aannemer aansprakelijk voor tekortkomingen</w:t>
      </w:r>
      <w:r w:rsidR="002D1AFB">
        <w:t xml:space="preserve"> </w:t>
      </w:r>
      <w:r w:rsidRPr="00371C11">
        <w:t>aan het Werk die kunnen worden beschouwd als een verborgen gebrek. Onder een verborgen</w:t>
      </w:r>
      <w:r w:rsidR="002D1AFB">
        <w:t xml:space="preserve"> </w:t>
      </w:r>
      <w:r w:rsidRPr="00371C11">
        <w:t>gebrek verstaan Partijen een gebrek dat door de Opdrachtgever dan wel Directie bij de oplevering</w:t>
      </w:r>
      <w:r w:rsidR="002D1AFB">
        <w:t xml:space="preserve"> </w:t>
      </w:r>
      <w:r w:rsidRPr="00371C11">
        <w:t>redelijkerwijs niet onderkend had kunnen worden. De rechtsvordering uit hoofde van een</w:t>
      </w:r>
      <w:r w:rsidR="002D1AFB">
        <w:t xml:space="preserve"> </w:t>
      </w:r>
      <w:r w:rsidRPr="00371C11">
        <w:t>verborgen gebrek verjaart na verloop van 2 jaar na de dag waarop de onderhoudstermijn is</w:t>
      </w:r>
      <w:r w:rsidR="002D1AFB">
        <w:t xml:space="preserve"> </w:t>
      </w:r>
      <w:r w:rsidRPr="00371C11">
        <w:t>geëindigd.</w:t>
      </w:r>
    </w:p>
    <w:p w14:paraId="712D1E59" w14:textId="77777777" w:rsidR="002D1AFB" w:rsidRPr="00371C11" w:rsidRDefault="002D1AFB" w:rsidP="002D1AFB"/>
    <w:p w14:paraId="6D098481" w14:textId="77777777" w:rsidR="001E4071" w:rsidRDefault="001E4071">
      <w:pPr>
        <w:autoSpaceDE/>
        <w:autoSpaceDN/>
        <w:adjustRightInd/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19A678D7" w14:textId="7544D76E" w:rsidR="00371C11" w:rsidRPr="002D1AFB" w:rsidRDefault="00371C11" w:rsidP="00371C11">
      <w:pPr>
        <w:autoSpaceDE/>
        <w:autoSpaceDN/>
        <w:adjustRightInd/>
        <w:spacing w:line="259" w:lineRule="auto"/>
        <w:rPr>
          <w:b/>
          <w:bCs/>
        </w:rPr>
      </w:pPr>
      <w:r w:rsidRPr="002D1AFB">
        <w:rPr>
          <w:b/>
          <w:bCs/>
        </w:rPr>
        <w:lastRenderedPageBreak/>
        <w:t>Artikel 8 Revisietekeningen</w:t>
      </w:r>
    </w:p>
    <w:p w14:paraId="1448F898" w14:textId="2A897425" w:rsidR="00371C11" w:rsidRDefault="00371C11" w:rsidP="007C34F4">
      <w:pPr>
        <w:pStyle w:val="Lijstalinea"/>
        <w:numPr>
          <w:ilvl w:val="0"/>
          <w:numId w:val="47"/>
        </w:numPr>
        <w:autoSpaceDE/>
        <w:autoSpaceDN/>
        <w:adjustRightInd/>
        <w:spacing w:line="259" w:lineRule="auto"/>
      </w:pPr>
      <w:r w:rsidRPr="00371C11">
        <w:t xml:space="preserve">De revisie uiterlijk </w:t>
      </w:r>
      <w:r w:rsidR="002D1AFB">
        <w:t>twee (</w:t>
      </w:r>
      <w:r w:rsidRPr="00371C11">
        <w:t>2</w:t>
      </w:r>
      <w:r w:rsidR="002D1AFB">
        <w:t>)</w:t>
      </w:r>
      <w:r w:rsidRPr="00371C11">
        <w:t xml:space="preserve"> weken voor oplevering van het Werk ter goedkeuring overhandigen aan de</w:t>
      </w:r>
      <w:r w:rsidR="002D1AFB">
        <w:t xml:space="preserve"> </w:t>
      </w:r>
      <w:r w:rsidRPr="00371C11">
        <w:t>Directie. De revisie dient analoog in tweevoud te worden aangeleverd. In de revisie dienen de</w:t>
      </w:r>
      <w:r w:rsidR="002D1AFB">
        <w:t xml:space="preserve"> </w:t>
      </w:r>
      <w:r w:rsidRPr="00371C11">
        <w:t>volgens het bestek uitgevoerde werkzaamheden en de tijdens de uitvoering opgedragen</w:t>
      </w:r>
      <w:r w:rsidR="002D1AFB">
        <w:t xml:space="preserve"> </w:t>
      </w:r>
      <w:r w:rsidRPr="00371C11">
        <w:t>bestekwijzigingen te worden verwerkt. Daartoe dienen op de betreffende analoge</w:t>
      </w:r>
      <w:r w:rsidR="002D1AFB">
        <w:t xml:space="preserve"> </w:t>
      </w:r>
      <w:r w:rsidRPr="00371C11">
        <w:t>bestektekeningen alle gegevens te worden vermeld die afwijken van de bestekstekeningen.</w:t>
      </w:r>
      <w:r w:rsidR="002D1AFB">
        <w:t xml:space="preserve"> </w:t>
      </w:r>
      <w:r w:rsidRPr="00371C11">
        <w:t>Tevens de toegepaste materialen vermelden op de tekeningen voor zover zij afwijken van de</w:t>
      </w:r>
      <w:r w:rsidR="002D1AFB">
        <w:t xml:space="preserve"> </w:t>
      </w:r>
      <w:r w:rsidRPr="00371C11">
        <w:t>besteks-/ detailtekeningen.</w:t>
      </w:r>
    </w:p>
    <w:p w14:paraId="1E5C8B6B" w14:textId="77777777" w:rsidR="002D1AFB" w:rsidRDefault="002D1AFB" w:rsidP="002D1AFB">
      <w:pPr>
        <w:autoSpaceDE/>
        <w:autoSpaceDN/>
        <w:adjustRightInd/>
        <w:spacing w:line="259" w:lineRule="auto"/>
      </w:pPr>
    </w:p>
    <w:p w14:paraId="4E75AC3F" w14:textId="0C0E3350" w:rsidR="00371C11" w:rsidRDefault="00371C11" w:rsidP="00371C11">
      <w:pPr>
        <w:pStyle w:val="Lijstalinea"/>
        <w:numPr>
          <w:ilvl w:val="0"/>
          <w:numId w:val="47"/>
        </w:numPr>
        <w:autoSpaceDE/>
        <w:autoSpaceDN/>
        <w:adjustRightInd/>
        <w:spacing w:line="259" w:lineRule="auto"/>
      </w:pPr>
      <w:r w:rsidRPr="00371C11">
        <w:t>Zonder goedkeuring van de revisie door de Directie is oplevering van het werk niet mogelijk.</w:t>
      </w:r>
    </w:p>
    <w:p w14:paraId="5ECF4026" w14:textId="77777777" w:rsidR="001E4071" w:rsidRPr="00371C11" w:rsidRDefault="001E4071" w:rsidP="001E4071"/>
    <w:p w14:paraId="135DBC3D" w14:textId="77777777" w:rsidR="00371C11" w:rsidRPr="002D1AFB" w:rsidRDefault="00371C11" w:rsidP="00371C11">
      <w:pPr>
        <w:autoSpaceDE/>
        <w:autoSpaceDN/>
        <w:adjustRightInd/>
        <w:spacing w:line="259" w:lineRule="auto"/>
        <w:rPr>
          <w:b/>
          <w:bCs/>
        </w:rPr>
      </w:pPr>
      <w:r w:rsidRPr="002D1AFB">
        <w:rPr>
          <w:b/>
          <w:bCs/>
        </w:rPr>
        <w:t>Artikel 9 Ketenaansprakelijkheidsregeling</w:t>
      </w:r>
    </w:p>
    <w:p w14:paraId="3430FB04" w14:textId="796940DC" w:rsidR="00371C11" w:rsidRDefault="00371C11" w:rsidP="00567243">
      <w:pPr>
        <w:pStyle w:val="Lijstalinea"/>
        <w:numPr>
          <w:ilvl w:val="0"/>
          <w:numId w:val="48"/>
        </w:numPr>
        <w:autoSpaceDE/>
        <w:autoSpaceDN/>
        <w:adjustRightInd/>
        <w:spacing w:line="259" w:lineRule="auto"/>
      </w:pPr>
      <w:r w:rsidRPr="00371C11">
        <w:t>Aannemer werkt uitsluitend op een wijze die toegestaan is c.q. vereist is op basis van de</w:t>
      </w:r>
      <w:r w:rsidR="002D1AFB">
        <w:t xml:space="preserve"> </w:t>
      </w:r>
      <w:r w:rsidRPr="00371C11">
        <w:t>Ketenaansprakelijkheidsregelingen. De onderaannemers, fabrikanten en leveranciers van</w:t>
      </w:r>
      <w:r w:rsidR="002D1AFB">
        <w:t xml:space="preserve"> </w:t>
      </w:r>
      <w:r w:rsidRPr="00371C11">
        <w:t>Aannemer dienen eveneens aan het gestelde in de Ketenaansprakelijkheidsregeling te voldoen.</w:t>
      </w:r>
      <w:r w:rsidR="002D1AFB">
        <w:t xml:space="preserve"> </w:t>
      </w:r>
      <w:r w:rsidRPr="00371C11">
        <w:t>Aannemer vrijwaart Opdrachtgever c.q. blijft haar volledig vrijwaren ter zake van enige</w:t>
      </w:r>
      <w:r w:rsidR="002D1AFB">
        <w:t xml:space="preserve"> </w:t>
      </w:r>
      <w:r w:rsidRPr="00371C11">
        <w:t>aanspraken die fiscus en/of het UWV te eniger tijd met betrekking tot de realisatie van het Werk</w:t>
      </w:r>
      <w:r w:rsidR="002D1AFB">
        <w:t xml:space="preserve"> </w:t>
      </w:r>
      <w:r w:rsidRPr="00371C11">
        <w:t>jegens Opdrachtgever zal stellen uit hoofde van de Ketenaansprakelijkheidsregeling. De omvang</w:t>
      </w:r>
      <w:r w:rsidR="002D1AFB">
        <w:t xml:space="preserve"> </w:t>
      </w:r>
      <w:r w:rsidRPr="00371C11">
        <w:t>van deze vrijwaring is gelijk aan de vordering die de fiscus en/of het UWV op Opdrachtgever heeft,</w:t>
      </w:r>
      <w:r w:rsidR="002D1AFB">
        <w:t xml:space="preserve"> </w:t>
      </w:r>
      <w:r w:rsidRPr="00371C11">
        <w:t>vermeerderd met alle verder daaraan verbonden kosten. Deze vordering van Opdrachtgever op</w:t>
      </w:r>
      <w:r w:rsidR="002D1AFB">
        <w:t xml:space="preserve"> </w:t>
      </w:r>
      <w:r w:rsidRPr="00371C11">
        <w:t>Aannemer zal direct opeisbaar zijn zonder rechterlijke tussenkomst.</w:t>
      </w:r>
    </w:p>
    <w:p w14:paraId="5190DD2F" w14:textId="77777777" w:rsidR="002D1AFB" w:rsidRDefault="002D1AFB" w:rsidP="002D1AFB">
      <w:pPr>
        <w:autoSpaceDE/>
        <w:autoSpaceDN/>
        <w:adjustRightInd/>
        <w:spacing w:line="259" w:lineRule="auto"/>
      </w:pPr>
    </w:p>
    <w:p w14:paraId="40021F5B" w14:textId="1B60168E" w:rsidR="00371C11" w:rsidRDefault="00371C11" w:rsidP="00403A1D">
      <w:pPr>
        <w:pStyle w:val="Lijstalinea"/>
        <w:numPr>
          <w:ilvl w:val="0"/>
          <w:numId w:val="48"/>
        </w:numPr>
        <w:autoSpaceDE/>
        <w:autoSpaceDN/>
        <w:adjustRightInd/>
        <w:spacing w:line="259" w:lineRule="auto"/>
      </w:pPr>
      <w:r w:rsidRPr="00371C11">
        <w:t>Aannemer stemt er zonder enig voorbehoud mee in dat door Opdrachtgever een voorgeschreven</w:t>
      </w:r>
      <w:r w:rsidR="002D1AFB">
        <w:t xml:space="preserve"> </w:t>
      </w:r>
      <w:r w:rsidRPr="00371C11">
        <w:t>deel van de aan Aannemer toekomende Aanneemsom of termijnen op een G-rekening van</w:t>
      </w:r>
      <w:r w:rsidR="002D1AFB">
        <w:t xml:space="preserve"> </w:t>
      </w:r>
      <w:r w:rsidRPr="00371C11">
        <w:t>Aannemer wordt overgemaakt. Door Aannemer dient hiertoe een geblokkeerde G-rekening, voor</w:t>
      </w:r>
      <w:r w:rsidR="002D1AFB">
        <w:t xml:space="preserve"> </w:t>
      </w:r>
      <w:r w:rsidRPr="00371C11">
        <w:t>de afdracht van het loonkostenaandeel, te worden geopend. Aannemer moet op elke declaratie</w:t>
      </w:r>
      <w:r w:rsidR="002D1AFB">
        <w:t xml:space="preserve"> </w:t>
      </w:r>
      <w:r w:rsidRPr="00371C11">
        <w:t>uitdrukkelijk het loonkostenaandeel van het gedeclareerde bedrag vermelden. Het</w:t>
      </w:r>
      <w:r w:rsidR="002D1AFB">
        <w:t xml:space="preserve"> </w:t>
      </w:r>
      <w:r w:rsidRPr="00371C11">
        <w:t>loonkostenaandeel bedraagt 30%. Het percentage van de declaratie dat door Opdrachtgever -in</w:t>
      </w:r>
      <w:r w:rsidR="002D1AFB">
        <w:t xml:space="preserve"> </w:t>
      </w:r>
      <w:r w:rsidRPr="00371C11">
        <w:t>verband met de door Aannemer verschuldigde loonbelasting en sociale premies- op de</w:t>
      </w:r>
      <w:r w:rsidR="002D1AFB">
        <w:t xml:space="preserve"> </w:t>
      </w:r>
      <w:r w:rsidRPr="00371C11">
        <w:t>geblokkeerde rekening zal worden gestort bedraagt 50% van het loonkostenaandeel.</w:t>
      </w:r>
      <w:r w:rsidR="002D1AFB">
        <w:t xml:space="preserve"> </w:t>
      </w:r>
      <w:r w:rsidRPr="00371C11">
        <w:t>Opdrachtgever zal deze stortingen in mindering brengen op de door haar verschuldigde termijnen</w:t>
      </w:r>
      <w:r w:rsidR="002D1AFB">
        <w:t xml:space="preserve"> </w:t>
      </w:r>
      <w:r w:rsidRPr="00371C11">
        <w:t>van de opdrachtsom.</w:t>
      </w:r>
    </w:p>
    <w:p w14:paraId="5C7AD3E9" w14:textId="77777777" w:rsidR="002D1AFB" w:rsidRPr="00371C11" w:rsidRDefault="002D1AFB" w:rsidP="002D1AFB"/>
    <w:p w14:paraId="2935C370" w14:textId="77777777" w:rsidR="002D1AFB" w:rsidRPr="002D1AFB" w:rsidRDefault="00371C11" w:rsidP="00371C11">
      <w:pPr>
        <w:autoSpaceDE/>
        <w:autoSpaceDN/>
        <w:adjustRightInd/>
        <w:spacing w:line="259" w:lineRule="auto"/>
        <w:rPr>
          <w:b/>
          <w:bCs/>
        </w:rPr>
      </w:pPr>
      <w:r w:rsidRPr="002D1AFB">
        <w:rPr>
          <w:b/>
          <w:bCs/>
        </w:rPr>
        <w:t>Artikel 10 Wet arbeid vreemdelingen en Wet op de Identificatieplicht</w:t>
      </w:r>
    </w:p>
    <w:p w14:paraId="2102B748" w14:textId="1E58AEE6" w:rsidR="00371C11" w:rsidRDefault="00371C11" w:rsidP="00EE1326">
      <w:pPr>
        <w:pStyle w:val="Lijstalinea"/>
        <w:numPr>
          <w:ilvl w:val="0"/>
          <w:numId w:val="49"/>
        </w:numPr>
        <w:autoSpaceDE/>
        <w:autoSpaceDN/>
        <w:adjustRightInd/>
        <w:spacing w:line="259" w:lineRule="auto"/>
      </w:pPr>
      <w:r w:rsidRPr="00371C11">
        <w:t xml:space="preserve">Aannemer staat </w:t>
      </w:r>
      <w:r w:rsidR="002D1AFB" w:rsidRPr="00371C11">
        <w:t>ervoor</w:t>
      </w:r>
      <w:r w:rsidRPr="00371C11">
        <w:t xml:space="preserve"> in dat hij alle hem in het kader van de Wet arbeid vreemdelingen en de</w:t>
      </w:r>
      <w:r w:rsidR="002D1AFB">
        <w:t xml:space="preserve"> </w:t>
      </w:r>
      <w:r w:rsidRPr="00371C11">
        <w:t>Wet op de Identificatieplicht opgelegde verplichtingen, tijdig en correct zal nakomen.</w:t>
      </w:r>
    </w:p>
    <w:p w14:paraId="1C9DA723" w14:textId="77777777" w:rsidR="002D1AFB" w:rsidRDefault="002D1AFB" w:rsidP="002D1AFB">
      <w:pPr>
        <w:autoSpaceDE/>
        <w:autoSpaceDN/>
        <w:adjustRightInd/>
        <w:spacing w:line="259" w:lineRule="auto"/>
      </w:pPr>
    </w:p>
    <w:p w14:paraId="574ED4D6" w14:textId="15D531C1" w:rsidR="00371C11" w:rsidRDefault="00371C11" w:rsidP="004944E3">
      <w:pPr>
        <w:pStyle w:val="Lijstalinea"/>
        <w:numPr>
          <w:ilvl w:val="0"/>
          <w:numId w:val="49"/>
        </w:numPr>
        <w:autoSpaceDE/>
        <w:autoSpaceDN/>
        <w:adjustRightInd/>
        <w:spacing w:line="259" w:lineRule="auto"/>
      </w:pPr>
      <w:r w:rsidRPr="00371C11">
        <w:t>Aannemer verplicht zich ertoe de verplichtingen die hem op grond van artikel 10.1 zijn of worden</w:t>
      </w:r>
      <w:r w:rsidR="002D1AFB">
        <w:t xml:space="preserve"> </w:t>
      </w:r>
      <w:r w:rsidRPr="00371C11">
        <w:t>opgelegd ook op te leggen aan alle onderaannemers die hij ten behoeve van de uitvoering van het</w:t>
      </w:r>
      <w:r w:rsidR="002D1AFB">
        <w:t xml:space="preserve"> </w:t>
      </w:r>
      <w:r w:rsidRPr="00371C11">
        <w:t>Werk inschakelt en de nakoming van deze verplichting ten genoegen van Opdrachtgever aan te</w:t>
      </w:r>
      <w:r w:rsidR="002D1AFB">
        <w:t xml:space="preserve"> </w:t>
      </w:r>
      <w:r w:rsidRPr="00371C11">
        <w:t>tonen.</w:t>
      </w:r>
    </w:p>
    <w:p w14:paraId="50D3A1A5" w14:textId="77777777" w:rsidR="002D1AFB" w:rsidRDefault="002D1AFB" w:rsidP="003525AC"/>
    <w:p w14:paraId="75718E52" w14:textId="66E43BA1" w:rsidR="00371C11" w:rsidRDefault="00371C11" w:rsidP="00D234E3">
      <w:pPr>
        <w:pStyle w:val="Lijstalinea"/>
        <w:numPr>
          <w:ilvl w:val="0"/>
          <w:numId w:val="49"/>
        </w:numPr>
        <w:autoSpaceDE/>
        <w:autoSpaceDN/>
        <w:adjustRightInd/>
        <w:spacing w:line="259" w:lineRule="auto"/>
      </w:pPr>
      <w:r w:rsidRPr="00371C11">
        <w:t>Aannemer vrijwaart Opdrachtgever voor de mogelijke gevolgen, waaronder doch niet uitsluitend</w:t>
      </w:r>
      <w:r w:rsidR="003525AC">
        <w:t xml:space="preserve"> </w:t>
      </w:r>
      <w:r w:rsidRPr="00371C11">
        <w:t>begrepen de oplegging van een eventuele administratieve boete(s) ingeval van een tekortkoming</w:t>
      </w:r>
      <w:r w:rsidR="003525AC">
        <w:t xml:space="preserve"> </w:t>
      </w:r>
      <w:r w:rsidRPr="00371C11">
        <w:t>in de nakoming van de in het vorige leden opgelegde verplichtingen.</w:t>
      </w:r>
    </w:p>
    <w:p w14:paraId="47B25025" w14:textId="77777777" w:rsidR="003525AC" w:rsidRPr="00371C11" w:rsidRDefault="003525AC" w:rsidP="003525AC"/>
    <w:p w14:paraId="206DC6E5" w14:textId="77777777" w:rsidR="00371C11" w:rsidRPr="003525AC" w:rsidRDefault="00371C11" w:rsidP="00371C11">
      <w:pPr>
        <w:autoSpaceDE/>
        <w:autoSpaceDN/>
        <w:adjustRightInd/>
        <w:spacing w:line="259" w:lineRule="auto"/>
        <w:rPr>
          <w:b/>
          <w:bCs/>
        </w:rPr>
      </w:pPr>
      <w:r w:rsidRPr="003525AC">
        <w:rPr>
          <w:b/>
          <w:bCs/>
        </w:rPr>
        <w:t>Artikel 11 Bankgarantie</w:t>
      </w:r>
    </w:p>
    <w:p w14:paraId="51CCB945" w14:textId="77777777" w:rsidR="001E4071" w:rsidRDefault="003525AC" w:rsidP="003525AC">
      <w:pPr>
        <w:pStyle w:val="Lijstalinea"/>
        <w:numPr>
          <w:ilvl w:val="0"/>
          <w:numId w:val="50"/>
        </w:numPr>
        <w:autoSpaceDE/>
        <w:autoSpaceDN/>
        <w:adjustRightInd/>
        <w:spacing w:line="259" w:lineRule="auto"/>
      </w:pPr>
      <w:r>
        <w:t>I</w:t>
      </w:r>
      <w:r w:rsidR="00371C11" w:rsidRPr="00371C11">
        <w:t>n verband met een eventuele aansprakelijkheid, bijvoorbeeld voortvloeiende uit de</w:t>
      </w:r>
      <w:r>
        <w:t xml:space="preserve"> </w:t>
      </w:r>
      <w:r w:rsidR="00371C11" w:rsidRPr="00371C11">
        <w:t>Ketenaansprakelijkheidsregeling dan wel de Wet arbeid vreemdelingen, en tot meerdere zekerheid</w:t>
      </w:r>
      <w:r>
        <w:t xml:space="preserve"> </w:t>
      </w:r>
      <w:r w:rsidR="00371C11" w:rsidRPr="00371C11">
        <w:t>voor de juiste en volledige nakoming van alle verplichtingen van Aannemer uit deze Overeenkomst</w:t>
      </w:r>
      <w:r>
        <w:t xml:space="preserve"> </w:t>
      </w:r>
      <w:r w:rsidR="00371C11" w:rsidRPr="00371C11">
        <w:t>daaronder mede begrepen betaling van de in artikel 6.4 omschreven korting, zal Aannemer ten</w:t>
      </w:r>
      <w:r>
        <w:t xml:space="preserve"> </w:t>
      </w:r>
      <w:r w:rsidR="00371C11" w:rsidRPr="00371C11">
        <w:t xml:space="preserve">gunste van Opdrachtgever een on </w:t>
      </w:r>
      <w:proofErr w:type="spellStart"/>
      <w:r w:rsidR="00371C11" w:rsidRPr="00371C11">
        <w:t>demand</w:t>
      </w:r>
      <w:proofErr w:type="spellEnd"/>
      <w:r w:rsidR="00371C11" w:rsidRPr="00371C11">
        <w:t xml:space="preserve"> en doorlopende bankgarantie stellen van vijf (5)</w:t>
      </w:r>
      <w:r>
        <w:t xml:space="preserve"> </w:t>
      </w:r>
      <w:r w:rsidR="00371C11" w:rsidRPr="00371C11">
        <w:t>procent van de Aanneemsom. De bankgarantie wordt binnen 2 (twee) weken na tekenen van deze</w:t>
      </w:r>
      <w:r>
        <w:t xml:space="preserve"> </w:t>
      </w:r>
      <w:r w:rsidR="00371C11" w:rsidRPr="00371C11">
        <w:t>Overeenkomst aan Opdrachtgever toegezonden conform het model gehecht aan deze</w:t>
      </w:r>
      <w:r>
        <w:t xml:space="preserve"> </w:t>
      </w:r>
      <w:r w:rsidR="00371C11" w:rsidRPr="00371C11">
        <w:t xml:space="preserve">Overeenkomst in de bijlage. </w:t>
      </w:r>
    </w:p>
    <w:p w14:paraId="48E608C3" w14:textId="77777777" w:rsidR="001E4071" w:rsidRDefault="001E4071">
      <w:pPr>
        <w:autoSpaceDE/>
        <w:autoSpaceDN/>
        <w:adjustRightInd/>
        <w:spacing w:after="160" w:line="259" w:lineRule="auto"/>
      </w:pPr>
      <w:r>
        <w:br w:type="page"/>
      </w:r>
    </w:p>
    <w:p w14:paraId="5952C552" w14:textId="35EC64DB" w:rsidR="003525AC" w:rsidRDefault="00371C11" w:rsidP="001E4071">
      <w:pPr>
        <w:pStyle w:val="Lijstalinea"/>
        <w:numPr>
          <w:ilvl w:val="0"/>
          <w:numId w:val="0"/>
        </w:numPr>
        <w:autoSpaceDE/>
        <w:autoSpaceDN/>
        <w:adjustRightInd/>
        <w:spacing w:line="259" w:lineRule="auto"/>
        <w:ind w:left="567"/>
      </w:pPr>
      <w:r w:rsidRPr="00371C11">
        <w:lastRenderedPageBreak/>
        <w:t>De kosten van deze garantie zijn voor rekening van Aannemer. Indien</w:t>
      </w:r>
      <w:r w:rsidR="003525AC">
        <w:t xml:space="preserve"> </w:t>
      </w:r>
      <w:r w:rsidRPr="00371C11">
        <w:t>de bankgarantie – ongeacht de reden – wordt aangesproken, zal aannemer gehouden zijn tot</w:t>
      </w:r>
      <w:r w:rsidR="003525AC">
        <w:t xml:space="preserve"> </w:t>
      </w:r>
      <w:r w:rsidRPr="00371C11">
        <w:t>aanvulling tot het oorspronkelijke bedrag van de bankgarantie. Het bepaalde in paragraaf 43a lid</w:t>
      </w:r>
      <w:r w:rsidR="003525AC">
        <w:t xml:space="preserve"> </w:t>
      </w:r>
      <w:r w:rsidRPr="00371C11">
        <w:t>7 UAV 2012 is uitgesloten</w:t>
      </w:r>
      <w:r w:rsidR="003525AC">
        <w:t>.</w:t>
      </w:r>
    </w:p>
    <w:p w14:paraId="02329E4A" w14:textId="77777777" w:rsidR="003525AC" w:rsidRDefault="003525AC" w:rsidP="003525AC">
      <w:pPr>
        <w:autoSpaceDE/>
        <w:autoSpaceDN/>
        <w:adjustRightInd/>
        <w:spacing w:line="259" w:lineRule="auto"/>
      </w:pPr>
    </w:p>
    <w:p w14:paraId="09EC6D72" w14:textId="7F7B5380" w:rsidR="00371C11" w:rsidRDefault="00371C11" w:rsidP="00901AFB">
      <w:pPr>
        <w:pStyle w:val="Lijstalinea"/>
        <w:numPr>
          <w:ilvl w:val="0"/>
          <w:numId w:val="50"/>
        </w:numPr>
        <w:autoSpaceDE/>
        <w:autoSpaceDN/>
        <w:adjustRightInd/>
        <w:spacing w:line="259" w:lineRule="auto"/>
      </w:pPr>
      <w:r w:rsidRPr="00371C11">
        <w:t>Indien de verlangde bankgarantie niet binnen de in lid 1 gestelde termijn wordt toegezonden aan</w:t>
      </w:r>
      <w:r w:rsidR="003525AC">
        <w:t xml:space="preserve"> </w:t>
      </w:r>
      <w:r w:rsidRPr="00371C11">
        <w:t>Opdrachtgever, zal deze termijnen inhouden ter hoogte van de bankgarantie tot het moment van</w:t>
      </w:r>
      <w:r w:rsidR="003525AC">
        <w:t xml:space="preserve"> </w:t>
      </w:r>
      <w:r w:rsidRPr="00371C11">
        <w:t>ontvangst van de bankgarantie.</w:t>
      </w:r>
    </w:p>
    <w:p w14:paraId="532DFA89" w14:textId="77777777" w:rsidR="003525AC" w:rsidRDefault="003525AC" w:rsidP="003525AC"/>
    <w:p w14:paraId="7C1DDD74" w14:textId="2B0079AC" w:rsidR="00371C11" w:rsidRDefault="00371C11" w:rsidP="00A9730B">
      <w:pPr>
        <w:pStyle w:val="Lijstalinea"/>
        <w:numPr>
          <w:ilvl w:val="0"/>
          <w:numId w:val="50"/>
        </w:numPr>
        <w:autoSpaceDE/>
        <w:autoSpaceDN/>
        <w:adjustRightInd/>
        <w:spacing w:line="259" w:lineRule="auto"/>
      </w:pPr>
      <w:r w:rsidRPr="00371C11">
        <w:t>Na oplevering, conform paragraaf 10 van de UAV-2012, kan de waarde van de bankgarantie</w:t>
      </w:r>
      <w:r w:rsidR="003525AC">
        <w:t xml:space="preserve"> </w:t>
      </w:r>
      <w:r w:rsidRPr="00371C11">
        <w:t>gedurende de garantietermijn verlaagd worden naar tweeënhalf (2,5) procent van de</w:t>
      </w:r>
      <w:r w:rsidR="003525AC">
        <w:t xml:space="preserve"> </w:t>
      </w:r>
      <w:r w:rsidRPr="00371C11">
        <w:t>Aanneemsom.</w:t>
      </w:r>
    </w:p>
    <w:p w14:paraId="7DCD3274" w14:textId="77777777" w:rsidR="001E4071" w:rsidRDefault="001E4071" w:rsidP="001E4071"/>
    <w:p w14:paraId="20C592D8" w14:textId="06154AA3" w:rsidR="00371C11" w:rsidRPr="003525AC" w:rsidRDefault="00371C11" w:rsidP="00371C11">
      <w:pPr>
        <w:autoSpaceDE/>
        <w:autoSpaceDN/>
        <w:adjustRightInd/>
        <w:spacing w:line="259" w:lineRule="auto"/>
        <w:rPr>
          <w:b/>
          <w:bCs/>
        </w:rPr>
      </w:pPr>
      <w:r w:rsidRPr="003525AC">
        <w:rPr>
          <w:b/>
          <w:bCs/>
        </w:rPr>
        <w:t>Artikel 12 Meer- en minderwerk</w:t>
      </w:r>
    </w:p>
    <w:p w14:paraId="3160BF12" w14:textId="0D38EE3F" w:rsidR="00371C11" w:rsidRDefault="00371C11" w:rsidP="003525AC">
      <w:pPr>
        <w:pStyle w:val="Lijstalinea"/>
        <w:numPr>
          <w:ilvl w:val="0"/>
          <w:numId w:val="51"/>
        </w:numPr>
        <w:autoSpaceDE/>
        <w:autoSpaceDN/>
        <w:adjustRightInd/>
        <w:spacing w:line="259" w:lineRule="auto"/>
      </w:pPr>
      <w:r w:rsidRPr="00371C11">
        <w:t>Meer- en minderwerk zal niet worden verrekend. Aannemer heeft zich voldoende op de hoogte</w:t>
      </w:r>
      <w:r w:rsidR="003525AC">
        <w:t xml:space="preserve"> </w:t>
      </w:r>
      <w:r w:rsidRPr="00371C11">
        <w:t xml:space="preserve">gesteld van alle aspecten het Werk aangaande en verklaart het Werk voor een vaste </w:t>
      </w:r>
      <w:r w:rsidR="003525AC">
        <w:t>A</w:t>
      </w:r>
      <w:r w:rsidRPr="00371C11">
        <w:t>anneemsom</w:t>
      </w:r>
      <w:r w:rsidR="003525AC">
        <w:t xml:space="preserve"> </w:t>
      </w:r>
      <w:r w:rsidRPr="00371C11">
        <w:t>uit te voeren ongeacht of de feitelijke situatie het Werk betreffende in positieve of negatieve zin</w:t>
      </w:r>
      <w:r w:rsidR="003525AC">
        <w:t xml:space="preserve"> </w:t>
      </w:r>
      <w:r w:rsidRPr="00371C11">
        <w:t>afwijken ten opzichte van het moment dat de Aannemer zich op de hoogte heeft gesteld van het</w:t>
      </w:r>
      <w:r w:rsidR="003525AC">
        <w:t xml:space="preserve"> </w:t>
      </w:r>
      <w:r w:rsidRPr="00371C11">
        <w:t>Werk en zijn vaste Aanneemsom heeft uitgebracht.</w:t>
      </w:r>
    </w:p>
    <w:p w14:paraId="35650F30" w14:textId="7D5A3038" w:rsidR="00371C11" w:rsidRDefault="00371C11" w:rsidP="00492B4E">
      <w:pPr>
        <w:pStyle w:val="Lijstalinea"/>
        <w:autoSpaceDE/>
        <w:autoSpaceDN/>
        <w:adjustRightInd/>
        <w:spacing w:line="259" w:lineRule="auto"/>
      </w:pPr>
      <w:r w:rsidRPr="00371C11">
        <w:t>Eventuele fouten en/of onvolledigheden in verstrekte informatie, waaronder doch niet uitsluitend</w:t>
      </w:r>
      <w:r w:rsidR="003525AC">
        <w:t xml:space="preserve"> </w:t>
      </w:r>
      <w:r w:rsidRPr="00371C11">
        <w:t>bestekken, tekeningen en andersluidende documenten, waaraan Aannemer heeft en/of kennis van</w:t>
      </w:r>
      <w:r w:rsidR="003525AC">
        <w:t xml:space="preserve"> </w:t>
      </w:r>
      <w:r w:rsidRPr="00371C11">
        <w:t>heeft kunnen nemen en waarvoor redelijkerwijs geldt dat Aannemer deze had kunnen voorkomen</w:t>
      </w:r>
      <w:r w:rsidR="003525AC">
        <w:t xml:space="preserve"> </w:t>
      </w:r>
      <w:r w:rsidRPr="00371C11">
        <w:t>of hiervoor had kunnen waarschuwen, geven geen aanspraak op meerwerk.</w:t>
      </w:r>
    </w:p>
    <w:p w14:paraId="16177F48" w14:textId="2C32D879" w:rsidR="003525AC" w:rsidRDefault="00371C11" w:rsidP="003525AC">
      <w:pPr>
        <w:pStyle w:val="Lijstalinea"/>
        <w:autoSpaceDE/>
        <w:autoSpaceDN/>
        <w:adjustRightInd/>
        <w:spacing w:line="259" w:lineRule="auto"/>
      </w:pPr>
      <w:r w:rsidRPr="00371C11">
        <w:t>Aanvullende wensen van de Opdrachtgever mogen niet eerder uitgevoerd worden dan na</w:t>
      </w:r>
      <w:r w:rsidR="003525AC">
        <w:t xml:space="preserve"> </w:t>
      </w:r>
      <w:r w:rsidRPr="00371C11">
        <w:t>voorafgaande schriftelijke goedkeuring door Opdrachtgever.</w:t>
      </w:r>
    </w:p>
    <w:p w14:paraId="707D3409" w14:textId="77777777" w:rsidR="003525AC" w:rsidRPr="00371C11" w:rsidRDefault="003525AC" w:rsidP="003525AC">
      <w:pPr>
        <w:autoSpaceDE/>
        <w:autoSpaceDN/>
        <w:adjustRightInd/>
        <w:spacing w:line="259" w:lineRule="auto"/>
      </w:pPr>
    </w:p>
    <w:p w14:paraId="3771A4AC" w14:textId="77777777" w:rsidR="00371C11" w:rsidRPr="00B506A0" w:rsidRDefault="00371C11" w:rsidP="00371C11">
      <w:pPr>
        <w:autoSpaceDE/>
        <w:autoSpaceDN/>
        <w:adjustRightInd/>
        <w:spacing w:line="259" w:lineRule="auto"/>
        <w:rPr>
          <w:b/>
          <w:bCs/>
        </w:rPr>
      </w:pPr>
      <w:r w:rsidRPr="00B506A0">
        <w:rPr>
          <w:b/>
          <w:bCs/>
        </w:rPr>
        <w:t>Artikel 13 Verzekeringen</w:t>
      </w:r>
    </w:p>
    <w:p w14:paraId="444AB575" w14:textId="1379570C" w:rsidR="00371C11" w:rsidRDefault="00371C11" w:rsidP="006C2CD6">
      <w:pPr>
        <w:pStyle w:val="Lijstalinea"/>
        <w:numPr>
          <w:ilvl w:val="0"/>
          <w:numId w:val="52"/>
        </w:numPr>
        <w:autoSpaceDE/>
        <w:autoSpaceDN/>
        <w:adjustRightInd/>
        <w:spacing w:line="259" w:lineRule="auto"/>
      </w:pPr>
      <w:r w:rsidRPr="00371C11">
        <w:t>Opdrachtgever zal het Werk tijdens de duur van de realisatie van het Werk en de werkzaamheden</w:t>
      </w:r>
      <w:r w:rsidR="00B506A0">
        <w:t xml:space="preserve"> </w:t>
      </w:r>
      <w:r w:rsidRPr="00371C11">
        <w:t>gedurende de onderhoudstermijn verzekerd houden overeenkomstig het bepaalde in zijn</w:t>
      </w:r>
      <w:r w:rsidR="00B506A0">
        <w:t xml:space="preserve"> </w:t>
      </w:r>
      <w:r w:rsidRPr="00371C11">
        <w:t>(doorlopende) constructieverzekering (de CAR-verzekering).</w:t>
      </w:r>
    </w:p>
    <w:p w14:paraId="2E683C05" w14:textId="77777777" w:rsidR="00B506A0" w:rsidRDefault="00B506A0" w:rsidP="00B506A0">
      <w:pPr>
        <w:autoSpaceDE/>
        <w:autoSpaceDN/>
        <w:adjustRightInd/>
        <w:spacing w:line="259" w:lineRule="auto"/>
      </w:pPr>
    </w:p>
    <w:p w14:paraId="41ABB251" w14:textId="228BF0EF" w:rsidR="00371C11" w:rsidRDefault="00371C11" w:rsidP="006D5D8D">
      <w:pPr>
        <w:pStyle w:val="Lijstalinea"/>
        <w:numPr>
          <w:ilvl w:val="0"/>
          <w:numId w:val="52"/>
        </w:numPr>
        <w:autoSpaceDE/>
        <w:autoSpaceDN/>
        <w:adjustRightInd/>
        <w:spacing w:line="259" w:lineRule="auto"/>
      </w:pPr>
      <w:r w:rsidRPr="00371C11">
        <w:t>De premie van deze verzekering, vanaf de datum van ingang van de verzekering tot het moment</w:t>
      </w:r>
      <w:r w:rsidR="00B506A0">
        <w:t xml:space="preserve"> </w:t>
      </w:r>
      <w:r w:rsidRPr="00371C11">
        <w:t>zoals genoemd in artikel 13 lid 1, evenals de polis- en zegelkosten zijn voor rekening van</w:t>
      </w:r>
      <w:r w:rsidR="00B506A0">
        <w:t xml:space="preserve"> </w:t>
      </w:r>
      <w:r w:rsidRPr="00371C11">
        <w:t>Opdrachtgever.</w:t>
      </w:r>
    </w:p>
    <w:p w14:paraId="65BBAE2D" w14:textId="77777777" w:rsidR="00B506A0" w:rsidRDefault="00B506A0" w:rsidP="00B506A0"/>
    <w:p w14:paraId="1FC2832D" w14:textId="77777777" w:rsidR="00B506A0" w:rsidRDefault="00371C11" w:rsidP="00371C11">
      <w:pPr>
        <w:pStyle w:val="Lijstalinea"/>
        <w:numPr>
          <w:ilvl w:val="0"/>
          <w:numId w:val="52"/>
        </w:numPr>
        <w:autoSpaceDE/>
        <w:autoSpaceDN/>
        <w:adjustRightInd/>
        <w:spacing w:line="259" w:lineRule="auto"/>
      </w:pPr>
      <w:r w:rsidRPr="00371C11">
        <w:t>Aannemer is verplicht ten tijde van de uitvoering van het Werk een bedrijfs- en/of</w:t>
      </w:r>
      <w:r w:rsidR="00B506A0">
        <w:t xml:space="preserve"> </w:t>
      </w:r>
      <w:r w:rsidRPr="00371C11">
        <w:t>beroepsaansprakelijkheidsverzekering af te sluiten, welke voldoende dekking biedt voor alle</w:t>
      </w:r>
      <w:r w:rsidR="00B506A0">
        <w:t xml:space="preserve"> </w:t>
      </w:r>
      <w:r w:rsidRPr="00371C11">
        <w:t>aansprakelijkheden die uit het Werk en/of jegens derden kunnen voortvloeien. Op eerste verzoek</w:t>
      </w:r>
      <w:r w:rsidR="00B506A0">
        <w:t xml:space="preserve"> </w:t>
      </w:r>
      <w:r w:rsidRPr="00371C11">
        <w:t>van Opdrachtgever dient inzage te worden gegeven in de van toepassing zijnde bedrijfs- en/of</w:t>
      </w:r>
      <w:r w:rsidR="00B506A0">
        <w:t xml:space="preserve"> </w:t>
      </w:r>
      <w:r w:rsidRPr="00371C11">
        <w:t>beroepsaansprakelijkheidspolis of een verzekeringscertificaat.</w:t>
      </w:r>
    </w:p>
    <w:p w14:paraId="042F23E0" w14:textId="77777777" w:rsidR="00B506A0" w:rsidRDefault="00B506A0" w:rsidP="00B506A0"/>
    <w:p w14:paraId="2BF0FB0B" w14:textId="15604B5C" w:rsidR="00371C11" w:rsidRDefault="00371C11" w:rsidP="00A973D3">
      <w:pPr>
        <w:pStyle w:val="Lijstalinea"/>
        <w:numPr>
          <w:ilvl w:val="0"/>
          <w:numId w:val="52"/>
        </w:numPr>
        <w:autoSpaceDE/>
        <w:autoSpaceDN/>
        <w:adjustRightInd/>
        <w:spacing w:line="259" w:lineRule="auto"/>
      </w:pPr>
      <w:r w:rsidRPr="00371C11">
        <w:t>Aannemer vrijwaart Opdrachtgever in alle opzichten voor aanspraken van derden jegens</w:t>
      </w:r>
      <w:r w:rsidR="00B506A0">
        <w:t xml:space="preserve"> </w:t>
      </w:r>
      <w:r w:rsidRPr="00371C11">
        <w:t>Opdrachtgever, ten gevolge van schade die is opgetreden door ernstige nalatigheid of grove schuld</w:t>
      </w:r>
      <w:r w:rsidR="00B506A0">
        <w:t xml:space="preserve"> </w:t>
      </w:r>
      <w:r w:rsidRPr="00371C11">
        <w:t>van Aannemer, door Aannemer aangestelde onderaannemers of de</w:t>
      </w:r>
      <w:r w:rsidR="00B506A0">
        <w:t xml:space="preserve"> </w:t>
      </w:r>
      <w:r w:rsidRPr="00371C11">
        <w:t>ondergeschikten/niet-ondergeschikten van door Aannemer aangestelde onderaannemers.</w:t>
      </w:r>
    </w:p>
    <w:p w14:paraId="6E9E1642" w14:textId="77777777" w:rsidR="00B506A0" w:rsidRDefault="00B506A0" w:rsidP="00B506A0"/>
    <w:p w14:paraId="56DBAEAF" w14:textId="368D87C3" w:rsidR="00371C11" w:rsidRPr="00371C11" w:rsidRDefault="00371C11" w:rsidP="00B506A0">
      <w:pPr>
        <w:pStyle w:val="Lijstalinea"/>
      </w:pPr>
      <w:r w:rsidRPr="00371C11">
        <w:t>Een (eventueel) eigen risico komt voor rekening van Aannemer.</w:t>
      </w:r>
    </w:p>
    <w:p w14:paraId="49A0BF32" w14:textId="77777777" w:rsidR="00B506A0" w:rsidRDefault="00B506A0" w:rsidP="00371C11">
      <w:pPr>
        <w:autoSpaceDE/>
        <w:autoSpaceDN/>
        <w:adjustRightInd/>
        <w:spacing w:line="259" w:lineRule="auto"/>
      </w:pPr>
    </w:p>
    <w:p w14:paraId="44C959AC" w14:textId="54CCA347" w:rsidR="00371C11" w:rsidRPr="00B506A0" w:rsidRDefault="00371C11" w:rsidP="00371C11">
      <w:pPr>
        <w:autoSpaceDE/>
        <w:autoSpaceDN/>
        <w:adjustRightInd/>
        <w:spacing w:line="259" w:lineRule="auto"/>
        <w:rPr>
          <w:b/>
          <w:bCs/>
        </w:rPr>
      </w:pPr>
      <w:r w:rsidRPr="00B506A0">
        <w:rPr>
          <w:b/>
          <w:bCs/>
        </w:rPr>
        <w:t>Artikel 14 Retentierecht</w:t>
      </w:r>
    </w:p>
    <w:p w14:paraId="36622117" w14:textId="77777777" w:rsidR="00B506A0" w:rsidRDefault="00371C11" w:rsidP="00371C11">
      <w:pPr>
        <w:pStyle w:val="Lijstalinea"/>
        <w:numPr>
          <w:ilvl w:val="0"/>
          <w:numId w:val="53"/>
        </w:numPr>
        <w:autoSpaceDE/>
        <w:autoSpaceDN/>
        <w:adjustRightInd/>
        <w:spacing w:line="259" w:lineRule="auto"/>
      </w:pPr>
      <w:r w:rsidRPr="00371C11">
        <w:t>Aannemer verklaart dat hij met betrekking tot het Werk of delen van het Werk, afstand doet van</w:t>
      </w:r>
      <w:r w:rsidR="00B506A0">
        <w:t xml:space="preserve"> </w:t>
      </w:r>
      <w:r w:rsidRPr="00371C11">
        <w:t>zijn mogelijkheid om zich op het retentierecht te beroepen ter zake van het Werk of elk ander recht</w:t>
      </w:r>
      <w:r w:rsidR="00B506A0">
        <w:t xml:space="preserve"> </w:t>
      </w:r>
      <w:r w:rsidRPr="00371C11">
        <w:t>om de oplevering van het Werk op te schorten of het Werk in zijn geheel of delen daarvan, vanaf</w:t>
      </w:r>
      <w:r w:rsidR="00B506A0">
        <w:t xml:space="preserve"> </w:t>
      </w:r>
      <w:r w:rsidRPr="00371C11">
        <w:t>de datum van oplevering, in bezit te houden, tenzij Opdrachtgever in verzuim is met betaling van</w:t>
      </w:r>
      <w:r w:rsidR="00B506A0">
        <w:t xml:space="preserve"> </w:t>
      </w:r>
      <w:r w:rsidRPr="00371C11">
        <w:t>de reguliere termijnen van de overeengekomen Aanneemsom.</w:t>
      </w:r>
    </w:p>
    <w:p w14:paraId="1CD9958F" w14:textId="77777777" w:rsidR="00B506A0" w:rsidRDefault="00B506A0" w:rsidP="00B506A0">
      <w:pPr>
        <w:autoSpaceDE/>
        <w:autoSpaceDN/>
        <w:adjustRightInd/>
        <w:spacing w:line="259" w:lineRule="auto"/>
      </w:pPr>
    </w:p>
    <w:p w14:paraId="03CA4D7C" w14:textId="77777777" w:rsidR="001E4071" w:rsidRDefault="001E4071">
      <w:pPr>
        <w:autoSpaceDE/>
        <w:autoSpaceDN/>
        <w:adjustRightInd/>
        <w:spacing w:after="160" w:line="259" w:lineRule="auto"/>
      </w:pPr>
      <w:r>
        <w:br w:type="page"/>
      </w:r>
    </w:p>
    <w:p w14:paraId="3EDC4A58" w14:textId="5E29C729" w:rsidR="00371C11" w:rsidRDefault="00371C11" w:rsidP="00480EF1">
      <w:pPr>
        <w:pStyle w:val="Lijstalinea"/>
        <w:numPr>
          <w:ilvl w:val="0"/>
          <w:numId w:val="53"/>
        </w:numPr>
        <w:autoSpaceDE/>
        <w:autoSpaceDN/>
        <w:adjustRightInd/>
        <w:spacing w:line="259" w:lineRule="auto"/>
      </w:pPr>
      <w:r w:rsidRPr="00371C11">
        <w:lastRenderedPageBreak/>
        <w:t>Aannemer bedingt van ieder van zijn onderaannemers dat zij eveneens afstand doen van hun</w:t>
      </w:r>
      <w:r w:rsidR="00B506A0">
        <w:t xml:space="preserve"> </w:t>
      </w:r>
      <w:r w:rsidRPr="00371C11">
        <w:t>mogelijkheid zich op eventuele retentierechten te beroepen ter zake van het Werk en draagt zorg</w:t>
      </w:r>
      <w:r w:rsidR="00B506A0">
        <w:t xml:space="preserve"> </w:t>
      </w:r>
      <w:r w:rsidRPr="00371C11">
        <w:t>dat het daartoe strekkende beding wordt opgenomen in de desbetreffende onder-aannemingsovereenkomst. Aannemer zal op eerste verzoek van Opdrachtgever aantonen dat deze</w:t>
      </w:r>
      <w:r w:rsidR="00B506A0">
        <w:t xml:space="preserve"> </w:t>
      </w:r>
      <w:r w:rsidRPr="00371C11">
        <w:t xml:space="preserve">verplichting in de </w:t>
      </w:r>
      <w:proofErr w:type="spellStart"/>
      <w:r w:rsidRPr="00371C11">
        <w:t>onderaannemingsovereenkomsten</w:t>
      </w:r>
      <w:proofErr w:type="spellEnd"/>
      <w:r w:rsidRPr="00371C11">
        <w:t xml:space="preserve"> is nagekomen. Aannemer vrijwaart</w:t>
      </w:r>
      <w:r w:rsidR="00B506A0">
        <w:t xml:space="preserve"> </w:t>
      </w:r>
      <w:r w:rsidRPr="00371C11">
        <w:t>Opdrachtgever voor schade als gevolg van het uitoefenen van het retentierecht door een</w:t>
      </w:r>
      <w:r w:rsidR="00B506A0">
        <w:t xml:space="preserve"> </w:t>
      </w:r>
      <w:r w:rsidRPr="00371C11">
        <w:t>onderaannemer.</w:t>
      </w:r>
    </w:p>
    <w:p w14:paraId="212B589D" w14:textId="77777777" w:rsidR="00B506A0" w:rsidRPr="00371C11" w:rsidRDefault="00B506A0" w:rsidP="00B506A0"/>
    <w:p w14:paraId="241CE152" w14:textId="77777777" w:rsidR="00371C11" w:rsidRPr="00B506A0" w:rsidRDefault="00371C11" w:rsidP="00371C11">
      <w:pPr>
        <w:autoSpaceDE/>
        <w:autoSpaceDN/>
        <w:adjustRightInd/>
        <w:spacing w:line="259" w:lineRule="auto"/>
        <w:rPr>
          <w:b/>
          <w:bCs/>
        </w:rPr>
      </w:pPr>
      <w:r w:rsidRPr="00B506A0">
        <w:rPr>
          <w:b/>
          <w:bCs/>
        </w:rPr>
        <w:t>Artikel 15 Tussentijdse beëindiging van de Aanneemovereenkomst</w:t>
      </w:r>
    </w:p>
    <w:p w14:paraId="64D8B242" w14:textId="46AA1665" w:rsidR="00371C11" w:rsidRPr="00371C11" w:rsidRDefault="00371C11" w:rsidP="0003127B">
      <w:pPr>
        <w:pStyle w:val="Lijstalinea"/>
        <w:numPr>
          <w:ilvl w:val="0"/>
          <w:numId w:val="54"/>
        </w:numPr>
        <w:autoSpaceDE/>
        <w:autoSpaceDN/>
        <w:adjustRightInd/>
        <w:spacing w:line="259" w:lineRule="auto"/>
      </w:pPr>
      <w:r w:rsidRPr="00371C11">
        <w:t>In afwijking van paragraaf 46 UAV 2012 heeft Opdrachtgever het recht deze Overeenkomst zonder</w:t>
      </w:r>
      <w:r w:rsidR="00B506A0">
        <w:t xml:space="preserve"> </w:t>
      </w:r>
      <w:r w:rsidRPr="00371C11">
        <w:t>dat enige ingebrekestelling of rechterlijke tussenkomst is vereist, geheel of gedeeltelijk te</w:t>
      </w:r>
      <w:r w:rsidR="00B506A0">
        <w:t xml:space="preserve"> </w:t>
      </w:r>
      <w:r w:rsidRPr="00371C11">
        <w:t>ontbinden door middel van een aan de Aannemer gericht aangetekend schrijven, indien:</w:t>
      </w:r>
    </w:p>
    <w:p w14:paraId="17E12646" w14:textId="0A5FBD04" w:rsidR="00371C11" w:rsidRPr="00371C11" w:rsidRDefault="00B506A0" w:rsidP="00B506A0">
      <w:pPr>
        <w:pStyle w:val="Lijstalinea"/>
        <w:numPr>
          <w:ilvl w:val="0"/>
          <w:numId w:val="55"/>
        </w:numPr>
        <w:autoSpaceDE/>
        <w:autoSpaceDN/>
        <w:adjustRightInd/>
        <w:spacing w:line="259" w:lineRule="auto"/>
        <w:ind w:left="1134"/>
      </w:pPr>
      <w:r>
        <w:t>D</w:t>
      </w:r>
      <w:r w:rsidR="00371C11" w:rsidRPr="00371C11">
        <w:t>e uitvoering van het Werk geen doorgang kan vinden of dient te worden gestaakt c.q. het</w:t>
      </w:r>
      <w:r>
        <w:t xml:space="preserve"> </w:t>
      </w:r>
      <w:r w:rsidR="00371C11" w:rsidRPr="00371C11">
        <w:t>Werk dient te worden stilgelegd op grond van het feit dat enige benodigde verleende</w:t>
      </w:r>
      <w:r>
        <w:t xml:space="preserve"> </w:t>
      </w:r>
      <w:r w:rsidR="00371C11" w:rsidRPr="00371C11">
        <w:t>vergunning voor het Werk zal worden ingetrokken, geschorst of vernietigd;</w:t>
      </w:r>
    </w:p>
    <w:p w14:paraId="2E28A873" w14:textId="77777777" w:rsidR="00B506A0" w:rsidRDefault="00371C11" w:rsidP="00B506A0">
      <w:pPr>
        <w:pStyle w:val="Lijstalinea"/>
        <w:numPr>
          <w:ilvl w:val="0"/>
          <w:numId w:val="55"/>
        </w:numPr>
        <w:autoSpaceDE/>
        <w:autoSpaceDN/>
        <w:adjustRightInd/>
        <w:spacing w:line="259" w:lineRule="auto"/>
        <w:ind w:left="1134"/>
      </w:pPr>
      <w:r w:rsidRPr="00371C11">
        <w:t>Aannemer zijn bedrijfsuitoefening geheel dan wel een wezenlijk gedeelte daarvan staakt dan</w:t>
      </w:r>
      <w:r w:rsidR="00B506A0">
        <w:t xml:space="preserve"> </w:t>
      </w:r>
      <w:r w:rsidRPr="00371C11">
        <w:t>wel overdraagt, dan wel indien Aannemer wordt geliquideerd, vereffend en/of ontbonden;</w:t>
      </w:r>
    </w:p>
    <w:p w14:paraId="3A96F65A" w14:textId="77777777" w:rsidR="00B506A0" w:rsidRDefault="00371C11" w:rsidP="00B506A0">
      <w:pPr>
        <w:pStyle w:val="Lijstalinea"/>
        <w:numPr>
          <w:ilvl w:val="0"/>
          <w:numId w:val="55"/>
        </w:numPr>
        <w:autoSpaceDE/>
        <w:autoSpaceDN/>
        <w:adjustRightInd/>
        <w:spacing w:line="259" w:lineRule="auto"/>
        <w:ind w:left="1134"/>
      </w:pPr>
      <w:r w:rsidRPr="00371C11">
        <w:t>Aannemer de vrije beschikking mocht verliezen over zijn vermogen of een zodanig gedeelte</w:t>
      </w:r>
      <w:r w:rsidR="00B506A0">
        <w:t xml:space="preserve"> </w:t>
      </w:r>
      <w:r w:rsidRPr="00371C11">
        <w:t>daarvan, respectievelijk op een zodanige wijze dat naar het oordeel van Opdrachtgever</w:t>
      </w:r>
      <w:r w:rsidR="00B506A0">
        <w:t xml:space="preserve"> </w:t>
      </w:r>
      <w:r w:rsidRPr="00371C11">
        <w:t>deugdelijke en tijdige uitvoering van de Overeenkomst in gevaar dreigt te komen;</w:t>
      </w:r>
    </w:p>
    <w:p w14:paraId="57944A1E" w14:textId="77777777" w:rsidR="00B506A0" w:rsidRDefault="00371C11" w:rsidP="00B506A0">
      <w:pPr>
        <w:pStyle w:val="Lijstalinea"/>
        <w:numPr>
          <w:ilvl w:val="0"/>
          <w:numId w:val="55"/>
        </w:numPr>
        <w:autoSpaceDE/>
        <w:autoSpaceDN/>
        <w:adjustRightInd/>
        <w:spacing w:line="259" w:lineRule="auto"/>
        <w:ind w:left="1134"/>
      </w:pPr>
      <w:r w:rsidRPr="00371C11">
        <w:t>Aannemer (voorlopige) surseance van betaling aanvraagt, aan Aannemer (voorlopige)</w:t>
      </w:r>
      <w:r w:rsidR="00B506A0">
        <w:t xml:space="preserve"> </w:t>
      </w:r>
      <w:r w:rsidRPr="00371C11">
        <w:t>surseance van betaling wordt verleend, het faillissement van Aannemer wordt aangevraagd</w:t>
      </w:r>
      <w:r w:rsidR="00B506A0">
        <w:t xml:space="preserve"> </w:t>
      </w:r>
      <w:r w:rsidRPr="00371C11">
        <w:t>of Aannemer in staat van faillissement wordt verklaard, dan wel haar crediteuren een</w:t>
      </w:r>
      <w:r w:rsidR="00B506A0">
        <w:t xml:space="preserve"> </w:t>
      </w:r>
      <w:r w:rsidRPr="00371C11">
        <w:t>onderhands akkoord aanbiedt;</w:t>
      </w:r>
    </w:p>
    <w:p w14:paraId="7DCBAF45" w14:textId="77777777" w:rsidR="00B506A0" w:rsidRDefault="00B506A0" w:rsidP="00B506A0">
      <w:pPr>
        <w:pStyle w:val="Lijstalinea"/>
        <w:numPr>
          <w:ilvl w:val="0"/>
          <w:numId w:val="55"/>
        </w:numPr>
        <w:autoSpaceDE/>
        <w:autoSpaceDN/>
        <w:adjustRightInd/>
        <w:spacing w:line="259" w:lineRule="auto"/>
        <w:ind w:left="1134"/>
      </w:pPr>
      <w:r>
        <w:t>V</w:t>
      </w:r>
      <w:r w:rsidR="00371C11" w:rsidRPr="00371C11">
        <w:t>ast komt te staan dat Aannemer in gebreke is in de nakoming van zijn verplichtingen uit</w:t>
      </w:r>
      <w:r>
        <w:t xml:space="preserve"> </w:t>
      </w:r>
      <w:r w:rsidR="00371C11" w:rsidRPr="00371C11">
        <w:t>hoofde van deze Overeenkomst en, nadat de Aannemer schriftelijk in gebreke is gesteld, het</w:t>
      </w:r>
      <w:r>
        <w:t xml:space="preserve"> </w:t>
      </w:r>
      <w:r w:rsidR="00371C11" w:rsidRPr="00371C11">
        <w:t>verzuim niet binnen de daarvoor door Opdrachtgever gestelde termijn opheft;</w:t>
      </w:r>
    </w:p>
    <w:p w14:paraId="3310EE2B" w14:textId="5FBDC6B9" w:rsidR="00371C11" w:rsidRDefault="00371C11" w:rsidP="00245AF2">
      <w:pPr>
        <w:pStyle w:val="Lijstalinea"/>
        <w:numPr>
          <w:ilvl w:val="0"/>
          <w:numId w:val="55"/>
        </w:numPr>
        <w:autoSpaceDE/>
        <w:autoSpaceDN/>
        <w:adjustRightInd/>
        <w:spacing w:line="259" w:lineRule="auto"/>
        <w:ind w:left="1134"/>
      </w:pPr>
      <w:r w:rsidRPr="00371C11">
        <w:t>Opdrachtgever redelijke gronden heeft om aan te nemen dat de integriteit van Aannemer in</w:t>
      </w:r>
      <w:r w:rsidR="00B506A0">
        <w:t xml:space="preserve"> </w:t>
      </w:r>
      <w:r w:rsidRPr="00371C11">
        <w:t>het geding is, waarvan in ieder geval sprake is indien Aannemer strafrechtelijk veroordeeld is</w:t>
      </w:r>
      <w:r w:rsidR="00B506A0">
        <w:t xml:space="preserve"> </w:t>
      </w:r>
      <w:r w:rsidRPr="00371C11">
        <w:t>of na 31 augustus 2006 beboet is door de NMa dan wel een of meer zwaarwegende wettelijke</w:t>
      </w:r>
      <w:r w:rsidR="00B506A0">
        <w:t xml:space="preserve"> </w:t>
      </w:r>
      <w:r w:rsidRPr="00371C11">
        <w:t>integriteitsverplichtingen niet is nagekomen dan wel niet dreigt na te komen.</w:t>
      </w:r>
    </w:p>
    <w:p w14:paraId="01BDC4A9" w14:textId="77777777" w:rsidR="00B506A0" w:rsidRPr="00371C11" w:rsidRDefault="00B506A0" w:rsidP="00B506A0">
      <w:pPr>
        <w:autoSpaceDE/>
        <w:autoSpaceDN/>
        <w:adjustRightInd/>
        <w:spacing w:line="259" w:lineRule="auto"/>
      </w:pPr>
    </w:p>
    <w:p w14:paraId="00FE8984" w14:textId="77777777" w:rsidR="0001398A" w:rsidRDefault="00371C11" w:rsidP="00371C11">
      <w:pPr>
        <w:pStyle w:val="Lijstalinea"/>
        <w:autoSpaceDE/>
        <w:autoSpaceDN/>
        <w:adjustRightInd/>
        <w:spacing w:line="259" w:lineRule="auto"/>
      </w:pPr>
      <w:r w:rsidRPr="00371C11">
        <w:t>Opdrachtgever heeft na ontbinding als bedoeld in lid 1 van dit artikel het recht de uitvoering van</w:t>
      </w:r>
      <w:r w:rsidR="00B506A0">
        <w:t xml:space="preserve"> </w:t>
      </w:r>
      <w:r w:rsidRPr="00371C11">
        <w:t>het Werk zelf of door een andere aannemer uit te (doen) voeren. Voorts heeft Opdrachtgever het</w:t>
      </w:r>
      <w:r w:rsidR="00B506A0">
        <w:t xml:space="preserve"> </w:t>
      </w:r>
      <w:r w:rsidRPr="00371C11">
        <w:t>recht de Aanneemsom althans het onbetaald gebleven gedeelte daarvan geheel of gedeeltelijk</w:t>
      </w:r>
      <w:r w:rsidR="00B506A0">
        <w:t xml:space="preserve"> </w:t>
      </w:r>
      <w:r w:rsidRPr="00371C11">
        <w:t>aan te wenden tot betaling van de door Aannemer bij de realisatie van het Werk betrokken derden,</w:t>
      </w:r>
      <w:r w:rsidR="00B506A0">
        <w:t xml:space="preserve"> </w:t>
      </w:r>
      <w:r w:rsidRPr="00371C11">
        <w:t xml:space="preserve">waarbij Opdrachtgever jegens Aannemer alsdan gekweten zal zijn </w:t>
      </w:r>
      <w:r w:rsidR="00B506A0" w:rsidRPr="00371C11">
        <w:t>ten</w:t>
      </w:r>
      <w:r w:rsidR="00B506A0">
        <w:t xml:space="preserve"> </w:t>
      </w:r>
      <w:r w:rsidR="00B506A0" w:rsidRPr="00371C11">
        <w:t>belope van</w:t>
      </w:r>
      <w:r w:rsidRPr="00371C11">
        <w:t xml:space="preserve"> de aan die</w:t>
      </w:r>
      <w:r w:rsidR="00B506A0">
        <w:t xml:space="preserve"> </w:t>
      </w:r>
      <w:r w:rsidRPr="00371C11">
        <w:t>betrokkenen betaalde bedragen. Voorts is Opdrachtgever gerechtigd de schade en (meer)kosten</w:t>
      </w:r>
      <w:r w:rsidR="00B506A0">
        <w:t xml:space="preserve"> </w:t>
      </w:r>
      <w:r w:rsidRPr="00371C11">
        <w:t>die voor Opdrachtgever (zullen) ontstaan aan Aannemer in rekening te brengen dan wel deze</w:t>
      </w:r>
      <w:r w:rsidR="00B506A0">
        <w:t xml:space="preserve"> </w:t>
      </w:r>
      <w:r w:rsidRPr="00371C11">
        <w:t>schade en (meer)kosten te verrekenen met hetgeen Opdrachtgever eventueel nog aan Aannemer</w:t>
      </w:r>
      <w:r w:rsidR="00B506A0">
        <w:t xml:space="preserve"> </w:t>
      </w:r>
      <w:r w:rsidRPr="00371C11">
        <w:t>verschuldigd mocht blijken te zijn.</w:t>
      </w:r>
    </w:p>
    <w:p w14:paraId="33DF79FA" w14:textId="77777777" w:rsidR="0001398A" w:rsidRDefault="0001398A" w:rsidP="0001398A">
      <w:pPr>
        <w:autoSpaceDE/>
        <w:autoSpaceDN/>
        <w:adjustRightInd/>
        <w:spacing w:line="259" w:lineRule="auto"/>
      </w:pPr>
    </w:p>
    <w:p w14:paraId="549ABA27" w14:textId="02697462" w:rsidR="00371C11" w:rsidRDefault="00371C11" w:rsidP="00BC0415">
      <w:pPr>
        <w:pStyle w:val="Lijstalinea"/>
        <w:autoSpaceDE/>
        <w:autoSpaceDN/>
        <w:adjustRightInd/>
        <w:spacing w:line="259" w:lineRule="auto"/>
      </w:pPr>
      <w:r w:rsidRPr="00371C11">
        <w:t>Indien deze Overeenkomst eindigt, ongeacht de reden ervan, is Opdrachtgever gerechtigd van alle</w:t>
      </w:r>
      <w:r w:rsidR="0001398A">
        <w:t xml:space="preserve"> </w:t>
      </w:r>
      <w:r w:rsidRPr="00371C11">
        <w:t>documenten, ontwerpen, berekeningen en tekeningen c.a., voor zover die aan Aannemer zouden</w:t>
      </w:r>
      <w:r w:rsidR="0001398A">
        <w:t xml:space="preserve"> </w:t>
      </w:r>
      <w:r w:rsidRPr="00371C11">
        <w:t>toebehoren, naar goeddunken gebruik te maken en deze aan derden ter beschikking te stellen,</w:t>
      </w:r>
      <w:r w:rsidR="0001398A">
        <w:t xml:space="preserve"> </w:t>
      </w:r>
      <w:r w:rsidRPr="00371C11">
        <w:t xml:space="preserve">zonder dat Opdrachtgever </w:t>
      </w:r>
      <w:proofErr w:type="spellStart"/>
      <w:r w:rsidRPr="00371C11">
        <w:t>terzake</w:t>
      </w:r>
      <w:proofErr w:type="spellEnd"/>
      <w:r w:rsidRPr="00371C11">
        <w:t xml:space="preserve"> enige vergoeding verschuldigd is. Aannemer zal zodanige</w:t>
      </w:r>
      <w:r w:rsidR="0001398A">
        <w:t xml:space="preserve"> </w:t>
      </w:r>
      <w:r w:rsidRPr="00371C11">
        <w:t>documenten, ontwerpen, berekeningen en tekeningen c.a. op eerste verzoek aan Opdrachtgever</w:t>
      </w:r>
      <w:r w:rsidR="0001398A">
        <w:t xml:space="preserve"> </w:t>
      </w:r>
      <w:r w:rsidRPr="00371C11">
        <w:t>overhandigen. Voorts zal Aannemer generlei recht jegens een der bij het Werk betrokken of te</w:t>
      </w:r>
      <w:r w:rsidR="0001398A">
        <w:t xml:space="preserve"> </w:t>
      </w:r>
      <w:r w:rsidRPr="00371C11">
        <w:t>betrekken derden kunnen doen gelden.</w:t>
      </w:r>
    </w:p>
    <w:p w14:paraId="3C9EEC12" w14:textId="77777777" w:rsidR="0001398A" w:rsidRDefault="0001398A" w:rsidP="0001398A"/>
    <w:p w14:paraId="29C633F0" w14:textId="229CA851" w:rsidR="00371C11" w:rsidRDefault="00371C11" w:rsidP="00F7591F">
      <w:pPr>
        <w:pStyle w:val="Lijstalinea"/>
        <w:autoSpaceDE/>
        <w:autoSpaceDN/>
        <w:adjustRightInd/>
        <w:spacing w:line="259" w:lineRule="auto"/>
      </w:pPr>
      <w:r w:rsidRPr="00371C11">
        <w:t>Uitsluitend in geval van ontbinding op de voet van het bepaalde in dit artikel in lid 1 onder a, is</w:t>
      </w:r>
      <w:r w:rsidR="0001398A">
        <w:t xml:space="preserve"> </w:t>
      </w:r>
      <w:r w:rsidRPr="00371C11">
        <w:t>Opdrachtgever, in afwijking van paragraaf 14 lid 10 UAV, aan Aannemer een vergoeding</w:t>
      </w:r>
      <w:r w:rsidR="0001398A">
        <w:t xml:space="preserve"> </w:t>
      </w:r>
      <w:r w:rsidRPr="00371C11">
        <w:t>verschuldigd van de ten tijde van de ontbinding daadwerkelijk door Aannemer aantoonbaar</w:t>
      </w:r>
      <w:r w:rsidR="0001398A">
        <w:t xml:space="preserve"> </w:t>
      </w:r>
      <w:r w:rsidRPr="00371C11">
        <w:t>gemaakte kosten welke naar de stand van het Werk zullen worden afgerekend.</w:t>
      </w:r>
    </w:p>
    <w:p w14:paraId="7983B719" w14:textId="77777777" w:rsidR="0001398A" w:rsidRDefault="0001398A" w:rsidP="0001398A"/>
    <w:p w14:paraId="53EBA816" w14:textId="3682F31C" w:rsidR="00371C11" w:rsidRDefault="00371C11" w:rsidP="002A3899">
      <w:pPr>
        <w:pStyle w:val="Lijstalinea"/>
        <w:autoSpaceDE/>
        <w:autoSpaceDN/>
        <w:adjustRightInd/>
        <w:spacing w:line="259" w:lineRule="auto"/>
      </w:pPr>
      <w:r w:rsidRPr="00371C11">
        <w:t>In geval van ontbinding op de voet van het bepaalde in dit artikel in lid 1 onder b tot en met f, is</w:t>
      </w:r>
      <w:r w:rsidR="0001398A">
        <w:t xml:space="preserve"> </w:t>
      </w:r>
      <w:r w:rsidRPr="00371C11">
        <w:t xml:space="preserve">Opdrachtgever, in afwijking van paragraaf 14 lid 10 UAV, aan Aannemer geen enkele </w:t>
      </w:r>
      <w:r w:rsidR="0001398A">
        <w:t>v</w:t>
      </w:r>
      <w:r w:rsidRPr="00371C11">
        <w:t>ergoeding</w:t>
      </w:r>
      <w:r w:rsidR="0001398A">
        <w:t xml:space="preserve"> </w:t>
      </w:r>
      <w:r w:rsidRPr="00371C11">
        <w:t>uit welke hoofde dan ook verschuldigd.</w:t>
      </w:r>
    </w:p>
    <w:p w14:paraId="09BA941D" w14:textId="77777777" w:rsidR="0001398A" w:rsidRDefault="0001398A" w:rsidP="0001398A"/>
    <w:p w14:paraId="2E3AB2C1" w14:textId="4FAB9B02" w:rsidR="00371C11" w:rsidRDefault="00371C11" w:rsidP="00CC5227">
      <w:pPr>
        <w:pStyle w:val="Lijstalinea"/>
        <w:autoSpaceDE/>
        <w:autoSpaceDN/>
        <w:adjustRightInd/>
        <w:spacing w:line="259" w:lineRule="auto"/>
      </w:pPr>
      <w:r w:rsidRPr="00371C11">
        <w:t>Het in artikel 15 bepaalde laat onverlet het recht van Opdrachtgever, om haar verplichtingen op</w:t>
      </w:r>
      <w:r w:rsidR="0001398A">
        <w:t xml:space="preserve"> </w:t>
      </w:r>
      <w:r w:rsidRPr="00371C11">
        <w:t>te schorten indien Opdrachtgever gegronde redenen heeft om aan te nemen dat Aannemer zijn</w:t>
      </w:r>
      <w:r w:rsidR="0001398A">
        <w:t xml:space="preserve"> </w:t>
      </w:r>
      <w:r w:rsidRPr="00371C11">
        <w:t>verplichtingen niet zal (kunnen) nakomen.</w:t>
      </w:r>
    </w:p>
    <w:p w14:paraId="148B9860" w14:textId="77777777" w:rsidR="0001398A" w:rsidRDefault="0001398A" w:rsidP="0001398A"/>
    <w:p w14:paraId="1795496F" w14:textId="4B332CBC" w:rsidR="00371C11" w:rsidRDefault="00371C11" w:rsidP="00EE7492">
      <w:pPr>
        <w:pStyle w:val="Lijstalinea"/>
        <w:autoSpaceDE/>
        <w:autoSpaceDN/>
        <w:adjustRightInd/>
        <w:spacing w:line="259" w:lineRule="auto"/>
      </w:pPr>
      <w:r w:rsidRPr="00371C11">
        <w:t>De Aannemer is verplicht artikel 15 onverkort in de overeenkomst(en) met zijn onderaannemer(s)</w:t>
      </w:r>
      <w:r w:rsidR="0001398A">
        <w:t xml:space="preserve"> </w:t>
      </w:r>
      <w:r w:rsidRPr="00371C11">
        <w:t>op te nemen.</w:t>
      </w:r>
    </w:p>
    <w:p w14:paraId="366A0BAE" w14:textId="77777777" w:rsidR="0001398A" w:rsidRPr="00371C11" w:rsidRDefault="0001398A" w:rsidP="0001398A"/>
    <w:p w14:paraId="552EE584" w14:textId="0C9FC639" w:rsidR="00371C11" w:rsidRPr="0001398A" w:rsidRDefault="00371C11" w:rsidP="00371C11">
      <w:pPr>
        <w:autoSpaceDE/>
        <w:autoSpaceDN/>
        <w:adjustRightInd/>
        <w:spacing w:line="259" w:lineRule="auto"/>
        <w:rPr>
          <w:b/>
          <w:bCs/>
        </w:rPr>
      </w:pPr>
      <w:r w:rsidRPr="0001398A">
        <w:rPr>
          <w:b/>
          <w:bCs/>
        </w:rPr>
        <w:t>Artikel 16 Toegang tot het Werk</w:t>
      </w:r>
    </w:p>
    <w:p w14:paraId="659F769A" w14:textId="5821329E" w:rsidR="00371C11" w:rsidRPr="00371C11" w:rsidRDefault="00371C11" w:rsidP="0073346F">
      <w:pPr>
        <w:pStyle w:val="Lijstalinea"/>
        <w:numPr>
          <w:ilvl w:val="0"/>
          <w:numId w:val="56"/>
        </w:numPr>
        <w:autoSpaceDE/>
        <w:autoSpaceDN/>
        <w:adjustRightInd/>
        <w:spacing w:line="259" w:lineRule="auto"/>
      </w:pPr>
      <w:r w:rsidRPr="00371C11">
        <w:t>De Opdrachtgever heeft het recht de Aannemer en de onderaannemer waarvan de Aannemer zich</w:t>
      </w:r>
      <w:r w:rsidR="00706C02">
        <w:t xml:space="preserve"> </w:t>
      </w:r>
      <w:r w:rsidRPr="00371C11">
        <w:t>bedient bij de uitvoering van het Werk, dan wel een derde de toegang tot het Werk te ontzeggen</w:t>
      </w:r>
      <w:r w:rsidR="00706C02">
        <w:t xml:space="preserve"> </w:t>
      </w:r>
      <w:r w:rsidRPr="00371C11">
        <w:t>indien:</w:t>
      </w:r>
    </w:p>
    <w:p w14:paraId="76E20B36" w14:textId="1F22C1A1" w:rsidR="00706C02" w:rsidRDefault="00371C11" w:rsidP="00706C02">
      <w:pPr>
        <w:pStyle w:val="Lijstalinea"/>
        <w:numPr>
          <w:ilvl w:val="0"/>
          <w:numId w:val="58"/>
        </w:numPr>
        <w:autoSpaceDE/>
        <w:autoSpaceDN/>
        <w:adjustRightInd/>
        <w:spacing w:line="259" w:lineRule="auto"/>
        <w:ind w:left="1134"/>
      </w:pPr>
      <w:r w:rsidRPr="00371C11">
        <w:t>Aannemer de vrije beschikking mocht verliezen over zijn vermogen of een zodanig gedeelte</w:t>
      </w:r>
      <w:r w:rsidR="00706C02">
        <w:t xml:space="preserve"> </w:t>
      </w:r>
      <w:r w:rsidRPr="00371C11">
        <w:t>daarvan,</w:t>
      </w:r>
      <w:r w:rsidR="00706C02">
        <w:t xml:space="preserve"> </w:t>
      </w:r>
      <w:r w:rsidRPr="00371C11">
        <w:t>respectievelijk op een zodanige wijze dat naar het oordeel van Opdrachtgever</w:t>
      </w:r>
      <w:r w:rsidR="00706C02">
        <w:t xml:space="preserve"> </w:t>
      </w:r>
      <w:r w:rsidRPr="00371C11">
        <w:t>deugdelijke en tijdige uitvoering van de Overeenkomst in gevaar dreigt te komen;</w:t>
      </w:r>
    </w:p>
    <w:p w14:paraId="5836C671" w14:textId="77777777" w:rsidR="00706C02" w:rsidRDefault="00371C11" w:rsidP="00706C02">
      <w:pPr>
        <w:pStyle w:val="Lijstalinea"/>
        <w:numPr>
          <w:ilvl w:val="0"/>
          <w:numId w:val="58"/>
        </w:numPr>
        <w:autoSpaceDE/>
        <w:autoSpaceDN/>
        <w:adjustRightInd/>
        <w:spacing w:line="259" w:lineRule="auto"/>
        <w:ind w:left="1134"/>
      </w:pPr>
      <w:r w:rsidRPr="00371C11">
        <w:t>Aannemer (voorlopige) surseance van betaling aanvraagt, aan Aannemer (voorlopige)</w:t>
      </w:r>
      <w:r w:rsidR="00706C02">
        <w:t xml:space="preserve"> </w:t>
      </w:r>
      <w:r w:rsidRPr="00371C11">
        <w:t>surseance van betaling wordt verleend, het faillissement van Aannemer wordt</w:t>
      </w:r>
      <w:r w:rsidR="00706C02">
        <w:t xml:space="preserve"> a</w:t>
      </w:r>
      <w:r w:rsidRPr="00371C11">
        <w:t>angevraagd</w:t>
      </w:r>
      <w:r w:rsidR="00706C02">
        <w:t xml:space="preserve"> </w:t>
      </w:r>
      <w:r w:rsidRPr="00371C11">
        <w:t>of Aannemer in staat van faillissement wordt verklaard, dan wel haar crediteuren een</w:t>
      </w:r>
      <w:r w:rsidR="00706C02">
        <w:t xml:space="preserve"> </w:t>
      </w:r>
      <w:r w:rsidRPr="00371C11">
        <w:t>onderhands akkoord aanbiedt;</w:t>
      </w:r>
    </w:p>
    <w:p w14:paraId="7ED218D0" w14:textId="77777777" w:rsidR="00706C02" w:rsidRDefault="00371C11" w:rsidP="00706C02">
      <w:pPr>
        <w:pStyle w:val="Lijstalinea"/>
        <w:numPr>
          <w:ilvl w:val="0"/>
          <w:numId w:val="58"/>
        </w:numPr>
        <w:autoSpaceDE/>
        <w:autoSpaceDN/>
        <w:adjustRightInd/>
        <w:spacing w:line="259" w:lineRule="auto"/>
        <w:ind w:left="1134"/>
      </w:pPr>
      <w:r w:rsidRPr="00371C11">
        <w:t>Aannemer zijn bedrijfsuitoefening geheel dan wel een wezenlijk gedeelte daarvan staakt dan</w:t>
      </w:r>
      <w:r w:rsidR="00706C02">
        <w:t xml:space="preserve"> </w:t>
      </w:r>
      <w:r w:rsidRPr="00371C11">
        <w:t>wel zonder voorafgaande schriftelijke toestemming van de Opdrachtgever overdraagt, dan</w:t>
      </w:r>
      <w:r w:rsidR="00706C02">
        <w:t xml:space="preserve"> </w:t>
      </w:r>
      <w:r w:rsidRPr="00371C11">
        <w:t>wel indien Aannemer wordt geliquideerd, vereffend en/of ontbonden;</w:t>
      </w:r>
    </w:p>
    <w:p w14:paraId="3B5E8AF8" w14:textId="77777777" w:rsidR="00706C02" w:rsidRDefault="00371C11" w:rsidP="00706C02">
      <w:pPr>
        <w:pStyle w:val="Lijstalinea"/>
        <w:numPr>
          <w:ilvl w:val="0"/>
          <w:numId w:val="58"/>
        </w:numPr>
        <w:autoSpaceDE/>
        <w:autoSpaceDN/>
        <w:adjustRightInd/>
        <w:spacing w:line="259" w:lineRule="auto"/>
        <w:ind w:left="1134"/>
      </w:pPr>
      <w:r w:rsidRPr="00371C11">
        <w:t>(</w:t>
      </w:r>
      <w:proofErr w:type="gramStart"/>
      <w:r w:rsidRPr="00371C11">
        <w:t>wijziging</w:t>
      </w:r>
      <w:proofErr w:type="gramEnd"/>
      <w:r w:rsidRPr="00371C11">
        <w:t xml:space="preserve"> van) </w:t>
      </w:r>
      <w:r w:rsidR="00706C02">
        <w:t>P</w:t>
      </w:r>
      <w:r w:rsidRPr="00371C11">
        <w:t>ersoneel van de Aannemer of de Onderaannemer niet vooraf door de</w:t>
      </w:r>
      <w:r w:rsidR="00706C02">
        <w:t xml:space="preserve"> </w:t>
      </w:r>
      <w:r w:rsidRPr="00371C11">
        <w:t>Opdrachtgever</w:t>
      </w:r>
      <w:r w:rsidR="00706C02">
        <w:t xml:space="preserve"> </w:t>
      </w:r>
      <w:r w:rsidRPr="00371C11">
        <w:t>zijn goedgekeurd of gescreend;</w:t>
      </w:r>
    </w:p>
    <w:p w14:paraId="45D92B4B" w14:textId="77777777" w:rsidR="00706C02" w:rsidRDefault="00706C02" w:rsidP="00706C02">
      <w:pPr>
        <w:pStyle w:val="Lijstalinea"/>
        <w:numPr>
          <w:ilvl w:val="0"/>
          <w:numId w:val="58"/>
        </w:numPr>
        <w:autoSpaceDE/>
        <w:autoSpaceDN/>
        <w:adjustRightInd/>
        <w:spacing w:line="259" w:lineRule="auto"/>
        <w:ind w:left="1134"/>
      </w:pPr>
      <w:r>
        <w:t>D</w:t>
      </w:r>
      <w:r w:rsidR="00371C11" w:rsidRPr="00371C11">
        <w:t>e (onder) Aannemer of personeel van de Aannemer of de Onderaannemer zich niet houden</w:t>
      </w:r>
      <w:r>
        <w:t xml:space="preserve"> </w:t>
      </w:r>
      <w:r w:rsidR="00371C11" w:rsidRPr="00371C11">
        <w:t>aan artikel 5 van deze Overeenkomst, vigerende wet- en regelgeving en het</w:t>
      </w:r>
      <w:r>
        <w:t xml:space="preserve"> </w:t>
      </w:r>
      <w:r w:rsidR="00371C11" w:rsidRPr="00371C11">
        <w:t>Arbeidsomstandighedenbesluit;</w:t>
      </w:r>
    </w:p>
    <w:p w14:paraId="4BBC6BC1" w14:textId="35061826" w:rsidR="00371C11" w:rsidRPr="00371C11" w:rsidRDefault="00706C02" w:rsidP="00706C02">
      <w:pPr>
        <w:pStyle w:val="Lijstalinea"/>
        <w:numPr>
          <w:ilvl w:val="0"/>
          <w:numId w:val="58"/>
        </w:numPr>
        <w:autoSpaceDE/>
        <w:autoSpaceDN/>
        <w:adjustRightInd/>
        <w:spacing w:line="259" w:lineRule="auto"/>
        <w:ind w:left="1134"/>
      </w:pPr>
      <w:r>
        <w:t>D</w:t>
      </w:r>
      <w:r w:rsidR="00371C11" w:rsidRPr="00371C11">
        <w:t>e Aannemer in verzuim is en de Aannemer het verzuim niet binnen de daarvoor door</w:t>
      </w:r>
      <w:r>
        <w:t xml:space="preserve"> </w:t>
      </w:r>
      <w:r w:rsidR="00371C11" w:rsidRPr="00371C11">
        <w:t>Opdrachtgever gestelde termijn opheft dan wel als nakoming blijvend onmogelijk is.</w:t>
      </w:r>
    </w:p>
    <w:p w14:paraId="46120BF6" w14:textId="77777777" w:rsidR="00706C02" w:rsidRDefault="00706C02" w:rsidP="00371C11">
      <w:pPr>
        <w:autoSpaceDE/>
        <w:autoSpaceDN/>
        <w:adjustRightInd/>
        <w:spacing w:line="259" w:lineRule="auto"/>
      </w:pPr>
    </w:p>
    <w:p w14:paraId="6C3D9879" w14:textId="70FFAEFB" w:rsidR="00371C11" w:rsidRDefault="00371C11" w:rsidP="00B3340F">
      <w:pPr>
        <w:pStyle w:val="Lijstalinea"/>
        <w:autoSpaceDE/>
        <w:autoSpaceDN/>
        <w:adjustRightInd/>
        <w:spacing w:line="259" w:lineRule="auto"/>
      </w:pPr>
      <w:r w:rsidRPr="00371C11">
        <w:t>Indien de Aannemer of de onderaannemer waarvan de Aannemer zich bedient bij de uitvoering</w:t>
      </w:r>
      <w:r w:rsidR="00706C02">
        <w:t xml:space="preserve"> </w:t>
      </w:r>
      <w:r w:rsidRPr="00371C11">
        <w:t>van het Werk in strijd handelt met het bepaalde in lid 1 van dit artikel is de Aannemer of de</w:t>
      </w:r>
      <w:r w:rsidR="00706C02">
        <w:t xml:space="preserve"> </w:t>
      </w:r>
      <w:r w:rsidRPr="00371C11">
        <w:t>onderaannemer waarvan de Aannemer zich bedient bij de uitvoering van het Werk een niet</w:t>
      </w:r>
      <w:r w:rsidR="00706C02">
        <w:t xml:space="preserve"> </w:t>
      </w:r>
      <w:r w:rsidRPr="00371C11">
        <w:t xml:space="preserve">verrekenbare boete verschuldigd van € </w:t>
      </w:r>
      <w:proofErr w:type="gramStart"/>
      <w:r w:rsidRPr="00371C11">
        <w:t>10.000,--</w:t>
      </w:r>
      <w:proofErr w:type="gramEnd"/>
      <w:r w:rsidRPr="00371C11">
        <w:t xml:space="preserve"> (zegge: tienduizend euro) per overtreding.</w:t>
      </w:r>
    </w:p>
    <w:p w14:paraId="4BAF4968" w14:textId="77777777" w:rsidR="00706C02" w:rsidRPr="00371C11" w:rsidRDefault="00706C02" w:rsidP="00706C02">
      <w:pPr>
        <w:autoSpaceDE/>
        <w:autoSpaceDN/>
        <w:adjustRightInd/>
        <w:spacing w:line="259" w:lineRule="auto"/>
      </w:pPr>
    </w:p>
    <w:p w14:paraId="723F05D9" w14:textId="6BB19F4C" w:rsidR="00371C11" w:rsidRPr="00371C11" w:rsidRDefault="00371C11" w:rsidP="00C52ACF">
      <w:pPr>
        <w:pStyle w:val="Lijstalinea"/>
        <w:autoSpaceDE/>
        <w:autoSpaceDN/>
        <w:adjustRightInd/>
        <w:spacing w:line="259" w:lineRule="auto"/>
      </w:pPr>
      <w:r w:rsidRPr="00371C11">
        <w:t xml:space="preserve">De Aannemer is verplicht dit artikel onverkort in de overeenkomst(en) met zijn </w:t>
      </w:r>
      <w:r w:rsidR="00706C02">
        <w:t>o</w:t>
      </w:r>
      <w:r w:rsidRPr="00371C11">
        <w:t>nderaannemer(s)</w:t>
      </w:r>
      <w:r w:rsidR="00706C02">
        <w:t xml:space="preserve"> </w:t>
      </w:r>
      <w:r w:rsidRPr="00371C11">
        <w:t>op te nemen.</w:t>
      </w:r>
    </w:p>
    <w:p w14:paraId="62FD5208" w14:textId="77777777" w:rsidR="00706C02" w:rsidRDefault="00706C02" w:rsidP="00371C11">
      <w:pPr>
        <w:autoSpaceDE/>
        <w:autoSpaceDN/>
        <w:adjustRightInd/>
        <w:spacing w:line="259" w:lineRule="auto"/>
      </w:pPr>
    </w:p>
    <w:p w14:paraId="2FF79AA9" w14:textId="75D39D02" w:rsidR="00371C11" w:rsidRPr="00706C02" w:rsidRDefault="00371C11" w:rsidP="00371C11">
      <w:pPr>
        <w:autoSpaceDE/>
        <w:autoSpaceDN/>
        <w:adjustRightInd/>
        <w:spacing w:line="259" w:lineRule="auto"/>
        <w:rPr>
          <w:b/>
          <w:bCs/>
        </w:rPr>
      </w:pPr>
      <w:r w:rsidRPr="00706C02">
        <w:rPr>
          <w:b/>
          <w:bCs/>
        </w:rPr>
        <w:t>Artikel 17</w:t>
      </w:r>
      <w:r w:rsidR="00706C02" w:rsidRPr="00706C02">
        <w:rPr>
          <w:b/>
          <w:bCs/>
        </w:rPr>
        <w:t xml:space="preserve"> </w:t>
      </w:r>
      <w:r w:rsidRPr="00706C02">
        <w:rPr>
          <w:b/>
          <w:bCs/>
        </w:rPr>
        <w:t>In te zetten personeel</w:t>
      </w:r>
    </w:p>
    <w:p w14:paraId="1348A148" w14:textId="558E31D7" w:rsidR="00371C11" w:rsidRDefault="00371C11" w:rsidP="00392A13">
      <w:pPr>
        <w:pStyle w:val="Lijstalinea"/>
        <w:numPr>
          <w:ilvl w:val="0"/>
          <w:numId w:val="59"/>
        </w:numPr>
      </w:pPr>
      <w:r w:rsidRPr="00371C11">
        <w:t>Aannemer zal voor de uitvoering van het Werk slechts betrouwbaar en ten aanzien van opleiding,</w:t>
      </w:r>
      <w:r w:rsidR="00392A13">
        <w:t xml:space="preserve"> </w:t>
      </w:r>
      <w:r w:rsidRPr="00371C11">
        <w:t>deskundigheid en ervaring gekwalificeerd personeel inzetten. Onder personeel dient te worden</w:t>
      </w:r>
      <w:r w:rsidR="00392A13">
        <w:t xml:space="preserve"> </w:t>
      </w:r>
      <w:r w:rsidRPr="00371C11">
        <w:t>verstaan: een personeelslid of personeelsleden in dienst van Aannemer dan wel een derde of</w:t>
      </w:r>
      <w:r w:rsidR="00392A13">
        <w:t xml:space="preserve"> </w:t>
      </w:r>
      <w:r w:rsidRPr="00371C11">
        <w:t>derden – natuurlijke personen of rechtspersonen – waarvan Aannemer zich bij de uitvoering van</w:t>
      </w:r>
      <w:r w:rsidR="00392A13">
        <w:t xml:space="preserve"> </w:t>
      </w:r>
      <w:r w:rsidRPr="00371C11">
        <w:t>deze Overeenkomst zal bedienen.</w:t>
      </w:r>
    </w:p>
    <w:p w14:paraId="6257AB08" w14:textId="77777777" w:rsidR="00392A13" w:rsidRPr="00371C11" w:rsidRDefault="00392A13" w:rsidP="00392A13"/>
    <w:p w14:paraId="436D166F" w14:textId="4E938711" w:rsidR="00371C11" w:rsidRPr="00371C11" w:rsidRDefault="00371C11" w:rsidP="00392A13">
      <w:pPr>
        <w:pStyle w:val="Lijstalinea"/>
        <w:numPr>
          <w:ilvl w:val="0"/>
          <w:numId w:val="59"/>
        </w:numPr>
      </w:pPr>
      <w:r w:rsidRPr="00371C11">
        <w:t>Aannemer draagt er zorg voor dat het door hem tewerkgestelde personeel zich gedraagt naar de</w:t>
      </w:r>
      <w:r w:rsidR="00392A13">
        <w:t xml:space="preserve"> </w:t>
      </w:r>
      <w:r w:rsidRPr="00371C11">
        <w:t>regels door Opdrachtgever gesteld. Van deze regels kan de ondertekening van een</w:t>
      </w:r>
      <w:r w:rsidR="00392A13">
        <w:t xml:space="preserve"> </w:t>
      </w:r>
      <w:r w:rsidRPr="00371C11">
        <w:t>geheimhoudingsverklaring door het personeel deel uitmaken.</w:t>
      </w:r>
    </w:p>
    <w:p w14:paraId="10C79B6B" w14:textId="77777777" w:rsidR="00392A13" w:rsidRDefault="00392A13" w:rsidP="00392A13"/>
    <w:p w14:paraId="2D97366A" w14:textId="77777777" w:rsidR="001E4071" w:rsidRDefault="001E4071">
      <w:pPr>
        <w:autoSpaceDE/>
        <w:autoSpaceDN/>
        <w:adjustRightInd/>
        <w:spacing w:after="160" w:line="259" w:lineRule="auto"/>
      </w:pPr>
      <w:r>
        <w:br w:type="page"/>
      </w:r>
    </w:p>
    <w:p w14:paraId="03977828" w14:textId="611CEC04" w:rsidR="00371C11" w:rsidRDefault="00371C11" w:rsidP="00392A13">
      <w:pPr>
        <w:pStyle w:val="Lijstalinea"/>
        <w:numPr>
          <w:ilvl w:val="0"/>
          <w:numId w:val="59"/>
        </w:numPr>
      </w:pPr>
      <w:r w:rsidRPr="00371C11">
        <w:lastRenderedPageBreak/>
        <w:t>Opdrachtgever is gerechtigd te vorderen dat van personeel dat door Aannemer bij de uitvoering</w:t>
      </w:r>
      <w:r w:rsidR="00392A13">
        <w:t xml:space="preserve"> </w:t>
      </w:r>
      <w:r w:rsidRPr="00371C11">
        <w:t>van de Overeenkomst wordt ingezet, vooraf Verklaringen omtrent Gedrag (VOG-verklaringen)</w:t>
      </w:r>
      <w:r w:rsidR="00392A13">
        <w:t xml:space="preserve"> </w:t>
      </w:r>
      <w:r w:rsidRPr="00371C11">
        <w:t>worden overgelegd. Bij gerede twijfel kan Opdrachtgever personeel dat door Aannemer bij de</w:t>
      </w:r>
      <w:r w:rsidR="00392A13">
        <w:t xml:space="preserve"> </w:t>
      </w:r>
      <w:r w:rsidRPr="00371C11">
        <w:t>uitvoering van de Overeenkomst wordt ingezet vooraf screenen.</w:t>
      </w:r>
    </w:p>
    <w:p w14:paraId="56A4352B" w14:textId="77777777" w:rsidR="00392A13" w:rsidRPr="00371C11" w:rsidRDefault="00392A13" w:rsidP="00392A13"/>
    <w:p w14:paraId="39614201" w14:textId="711C3B9A" w:rsidR="00371C11" w:rsidRDefault="00371C11" w:rsidP="00392A13">
      <w:pPr>
        <w:pStyle w:val="Lijstalinea"/>
        <w:numPr>
          <w:ilvl w:val="0"/>
          <w:numId w:val="59"/>
        </w:numPr>
      </w:pPr>
      <w:r w:rsidRPr="00371C11">
        <w:t>Afhankelijk van de aard van uit de te voeren werkzaamheden is Opdrachtgever te allen tijde</w:t>
      </w:r>
      <w:r w:rsidR="00392A13">
        <w:t xml:space="preserve"> </w:t>
      </w:r>
      <w:r w:rsidRPr="00371C11">
        <w:t>gerechtigd personeel van Aannemer, dat voor de uitvoering van de Overeenkomst is of zal worden</w:t>
      </w:r>
      <w:r w:rsidR="00392A13">
        <w:t xml:space="preserve"> </w:t>
      </w:r>
      <w:r w:rsidRPr="00371C11">
        <w:t>ingezet, aan een antecedentenonderzoek te onderwerpen. Aannemer zal aan dit onderzoek zijn</w:t>
      </w:r>
      <w:r w:rsidR="00392A13">
        <w:t xml:space="preserve"> </w:t>
      </w:r>
      <w:r w:rsidRPr="00371C11">
        <w:t>volledige medewerking verlenen. Opdrachtgever is gerechtigd op grond van de uitkomsten van</w:t>
      </w:r>
      <w:r w:rsidR="00392A13">
        <w:t xml:space="preserve"> </w:t>
      </w:r>
      <w:r w:rsidRPr="00371C11">
        <w:t>een dergelijk onderzoek, onder opgave van redenen te weigeren dat het betrokken personeel bij</w:t>
      </w:r>
      <w:r w:rsidR="00392A13">
        <w:t xml:space="preserve"> </w:t>
      </w:r>
      <w:r w:rsidRPr="00371C11">
        <w:t>de uitvoering van de specifieke werkzaamheden wordt ingezet.</w:t>
      </w:r>
    </w:p>
    <w:p w14:paraId="7CA2E8C6" w14:textId="77777777" w:rsidR="00392A13" w:rsidRPr="00371C11" w:rsidRDefault="00392A13" w:rsidP="00392A13"/>
    <w:p w14:paraId="59274EE0" w14:textId="3359998F" w:rsidR="00371C11" w:rsidRDefault="00371C11" w:rsidP="00392A13">
      <w:pPr>
        <w:pStyle w:val="Lijstalinea"/>
        <w:numPr>
          <w:ilvl w:val="0"/>
          <w:numId w:val="59"/>
        </w:numPr>
      </w:pPr>
      <w:r w:rsidRPr="00371C11">
        <w:t>Bij de uitvoering van werkzaamheden door Aannemer behoudt Opdrachtgever zich het recht voor</w:t>
      </w:r>
      <w:r w:rsidR="00392A13">
        <w:t xml:space="preserve"> </w:t>
      </w:r>
      <w:r w:rsidRPr="00371C11">
        <w:t>om zijn goedkeuring aan de inzet van bepaald personeel te onthouden of in te trekken, indien zulks</w:t>
      </w:r>
      <w:r w:rsidR="00392A13">
        <w:t xml:space="preserve"> </w:t>
      </w:r>
      <w:r w:rsidRPr="00371C11">
        <w:t>naar de mening van Opdrachtgever noodzakelijk is. Opdrachtgever zal daarover tevoren overleg</w:t>
      </w:r>
      <w:r w:rsidR="00392A13">
        <w:t xml:space="preserve"> </w:t>
      </w:r>
      <w:r w:rsidRPr="00371C11">
        <w:t>voeren met Aannemer.</w:t>
      </w:r>
    </w:p>
    <w:p w14:paraId="5F2521F3" w14:textId="77777777" w:rsidR="00392A13" w:rsidRPr="00371C11" w:rsidRDefault="00392A13" w:rsidP="00392A13"/>
    <w:p w14:paraId="1520CE56" w14:textId="08F7890C" w:rsidR="00371C11" w:rsidRDefault="00371C11" w:rsidP="00392A13">
      <w:pPr>
        <w:pStyle w:val="Lijstalinea"/>
        <w:numPr>
          <w:ilvl w:val="0"/>
          <w:numId w:val="59"/>
        </w:numPr>
      </w:pPr>
      <w:r w:rsidRPr="00371C11">
        <w:t>Ter bestendiging van de continuïteit van de uitvoering van deze Overeenkomst zal door</w:t>
      </w:r>
      <w:r w:rsidR="00392A13">
        <w:t xml:space="preserve"> </w:t>
      </w:r>
      <w:r w:rsidRPr="00371C11">
        <w:t>Opdrachtnemer zoveel mogelijk hetzelfde personeel worden ingezet.</w:t>
      </w:r>
    </w:p>
    <w:p w14:paraId="191AE849" w14:textId="77777777" w:rsidR="00392A13" w:rsidRPr="00371C11" w:rsidRDefault="00392A13" w:rsidP="004B2CCA"/>
    <w:p w14:paraId="2916A55C" w14:textId="77777777" w:rsidR="00392A13" w:rsidRDefault="00371C11" w:rsidP="00392A13">
      <w:pPr>
        <w:pStyle w:val="Lijstalinea"/>
        <w:numPr>
          <w:ilvl w:val="0"/>
          <w:numId w:val="59"/>
        </w:numPr>
      </w:pPr>
      <w:r w:rsidRPr="00371C11">
        <w:t>Indien Opdrachtgever van oordeel is dat bepaald personeel in de uitoefening van deze</w:t>
      </w:r>
      <w:r w:rsidR="00392A13">
        <w:t xml:space="preserve"> </w:t>
      </w:r>
      <w:r w:rsidRPr="00371C11">
        <w:t>Overeenkomst niet meer kan worden gehandhaafd, is Opdrachtgever gerechtigd te verlangen dat</w:t>
      </w:r>
      <w:r w:rsidR="00392A13">
        <w:t xml:space="preserve"> </w:t>
      </w:r>
      <w:r w:rsidRPr="00371C11">
        <w:t>Aannemer het desbetreffende personeel zal vervangen.</w:t>
      </w:r>
    </w:p>
    <w:p w14:paraId="78D75653" w14:textId="77777777" w:rsidR="00392A13" w:rsidRDefault="00392A13" w:rsidP="004B2CCA"/>
    <w:p w14:paraId="1B9B04A5" w14:textId="5BAC77C5" w:rsidR="00371C11" w:rsidRDefault="00371C11" w:rsidP="00392A13">
      <w:pPr>
        <w:pStyle w:val="Lijstalinea"/>
        <w:numPr>
          <w:ilvl w:val="0"/>
          <w:numId w:val="59"/>
        </w:numPr>
      </w:pPr>
      <w:r w:rsidRPr="00371C11">
        <w:t>Hiertoe zal onder meer aanleiding zijn, indien door personeel van Aannemer de in lid 2 bedoelde</w:t>
      </w:r>
      <w:r w:rsidR="00392A13">
        <w:t xml:space="preserve"> </w:t>
      </w:r>
      <w:r w:rsidRPr="00371C11">
        <w:t>geheimhoudingsplicht is geschonden, geen goedkeurende Verklaring omtrent Gedrag voor</w:t>
      </w:r>
      <w:r w:rsidR="00392A13">
        <w:t xml:space="preserve"> </w:t>
      </w:r>
      <w:r w:rsidRPr="00371C11">
        <w:t>natuurlijke personen is afgegeven, de screening van Opdrachtgever van personeel van Aannemer</w:t>
      </w:r>
      <w:r w:rsidR="00392A13">
        <w:t xml:space="preserve"> </w:t>
      </w:r>
      <w:r w:rsidRPr="00371C11">
        <w:t>niet positief is of op enige andere wijze het vertrouwen van Opdrachtgever ernstig is geschonden.</w:t>
      </w:r>
    </w:p>
    <w:p w14:paraId="5BF90CC7" w14:textId="77777777" w:rsidR="00392A13" w:rsidRPr="00371C11" w:rsidRDefault="00392A13" w:rsidP="004B2CCA"/>
    <w:p w14:paraId="23173A51" w14:textId="5A274A81" w:rsidR="00371C11" w:rsidRDefault="00371C11" w:rsidP="00392A13">
      <w:pPr>
        <w:pStyle w:val="Lijstalinea"/>
        <w:numPr>
          <w:ilvl w:val="0"/>
          <w:numId w:val="59"/>
        </w:numPr>
      </w:pPr>
      <w:r w:rsidRPr="00371C11">
        <w:t>Alle (meer)kosten, die verband houden met vervanging c.q. nieuw in te zetten personeel, komen</w:t>
      </w:r>
      <w:r w:rsidR="00392A13">
        <w:t xml:space="preserve"> </w:t>
      </w:r>
      <w:r w:rsidRPr="00371C11">
        <w:t>voor rekening van Aannemer.</w:t>
      </w:r>
    </w:p>
    <w:p w14:paraId="3F77C06C" w14:textId="77777777" w:rsidR="00392A13" w:rsidRPr="00371C11" w:rsidRDefault="00392A13" w:rsidP="00371C11">
      <w:pPr>
        <w:autoSpaceDE/>
        <w:autoSpaceDN/>
        <w:adjustRightInd/>
        <w:spacing w:line="259" w:lineRule="auto"/>
      </w:pPr>
    </w:p>
    <w:p w14:paraId="4D25042D" w14:textId="77777777" w:rsidR="00371C11" w:rsidRPr="004B2CCA" w:rsidRDefault="00371C11" w:rsidP="00371C11">
      <w:pPr>
        <w:autoSpaceDE/>
        <w:autoSpaceDN/>
        <w:adjustRightInd/>
        <w:spacing w:line="259" w:lineRule="auto"/>
        <w:rPr>
          <w:b/>
          <w:bCs/>
        </w:rPr>
      </w:pPr>
      <w:r w:rsidRPr="004B2CCA">
        <w:rPr>
          <w:b/>
          <w:bCs/>
        </w:rPr>
        <w:t>Artikel 18 Overdracht van rechten en plichten</w:t>
      </w:r>
    </w:p>
    <w:p w14:paraId="2C29E41D" w14:textId="7873A657" w:rsidR="00371C11" w:rsidRDefault="00371C11" w:rsidP="00646565">
      <w:pPr>
        <w:pStyle w:val="Lijstalinea"/>
        <w:numPr>
          <w:ilvl w:val="0"/>
          <w:numId w:val="60"/>
        </w:numPr>
        <w:autoSpaceDE/>
        <w:autoSpaceDN/>
        <w:adjustRightInd/>
        <w:spacing w:line="259" w:lineRule="auto"/>
      </w:pPr>
      <w:r w:rsidRPr="00371C11">
        <w:t>In afwijking van paragraaf 43 UAV 2012 is het Aannemer niet toegestaan om zijn rechten en</w:t>
      </w:r>
      <w:r w:rsidR="004B2CCA">
        <w:t xml:space="preserve"> </w:t>
      </w:r>
      <w:r w:rsidRPr="00371C11">
        <w:t>plichten uit deze Overeenkomst geheel of gedeeltelijk zonder voorafgaande schriftelijke</w:t>
      </w:r>
      <w:r w:rsidR="004B2CCA">
        <w:t xml:space="preserve"> </w:t>
      </w:r>
      <w:r w:rsidRPr="00371C11">
        <w:t>toestemming van Opdrachtgever over te dragen aan derden, dit op straffe van een direct</w:t>
      </w:r>
      <w:r w:rsidR="004B2CCA">
        <w:t xml:space="preserve"> </w:t>
      </w:r>
      <w:r w:rsidRPr="00371C11">
        <w:t xml:space="preserve">opeisbare boete van € </w:t>
      </w:r>
      <w:proofErr w:type="gramStart"/>
      <w:r w:rsidRPr="00371C11">
        <w:t>50.000,--</w:t>
      </w:r>
      <w:proofErr w:type="gramEnd"/>
      <w:r w:rsidRPr="00371C11">
        <w:t xml:space="preserve"> (zegge: vijftigduizend euro), onverminderd de rechten van</w:t>
      </w:r>
      <w:r w:rsidR="00646565">
        <w:t xml:space="preserve"> </w:t>
      </w:r>
      <w:r w:rsidRPr="00371C11">
        <w:t>Opdrachtgever vergoeding van de geleden schade te vorderen. Opdrachtgever zal een dergelijke</w:t>
      </w:r>
      <w:r w:rsidR="00646565">
        <w:t xml:space="preserve"> </w:t>
      </w:r>
      <w:r w:rsidRPr="00371C11">
        <w:t>schriftelijke toestemming niet op onredelijke gronden onthouden. Opdrachtgever is gerechtigd om</w:t>
      </w:r>
      <w:r w:rsidR="00646565">
        <w:t xml:space="preserve"> </w:t>
      </w:r>
      <w:r w:rsidRPr="00371C11">
        <w:t>aan deze toestemming nadere voorwaarden te verbinden. Het vorenstaande is een beding in de</w:t>
      </w:r>
      <w:r w:rsidR="00646565">
        <w:t xml:space="preserve"> </w:t>
      </w:r>
      <w:r w:rsidRPr="00371C11">
        <w:t>zin van artikel 3:83 lid 2 BW dat voorts goederenrechtelijke werking heeft jegens derden.</w:t>
      </w:r>
    </w:p>
    <w:p w14:paraId="1DA90517" w14:textId="77777777" w:rsidR="00646565" w:rsidRPr="00371C11" w:rsidRDefault="00646565" w:rsidP="00646565">
      <w:pPr>
        <w:autoSpaceDE/>
        <w:autoSpaceDN/>
        <w:adjustRightInd/>
        <w:spacing w:line="259" w:lineRule="auto"/>
      </w:pPr>
    </w:p>
    <w:p w14:paraId="3104A4D2" w14:textId="77777777" w:rsidR="00371C11" w:rsidRPr="00646565" w:rsidRDefault="00371C11" w:rsidP="00371C11">
      <w:pPr>
        <w:autoSpaceDE/>
        <w:autoSpaceDN/>
        <w:adjustRightInd/>
        <w:spacing w:line="259" w:lineRule="auto"/>
        <w:rPr>
          <w:b/>
          <w:bCs/>
        </w:rPr>
      </w:pPr>
      <w:r w:rsidRPr="00646565">
        <w:rPr>
          <w:b/>
          <w:bCs/>
        </w:rPr>
        <w:t>Artikel 19 Geschillenregeling</w:t>
      </w:r>
    </w:p>
    <w:p w14:paraId="206352A9" w14:textId="2E21A0AC" w:rsidR="00371C11" w:rsidRDefault="00371C11" w:rsidP="00A16E10">
      <w:pPr>
        <w:pStyle w:val="Lijstalinea"/>
        <w:numPr>
          <w:ilvl w:val="0"/>
          <w:numId w:val="61"/>
        </w:numPr>
        <w:autoSpaceDE/>
        <w:autoSpaceDN/>
        <w:adjustRightInd/>
        <w:spacing w:line="259" w:lineRule="auto"/>
      </w:pPr>
      <w:r w:rsidRPr="00371C11">
        <w:t>In afwijking van paragraaf 49 UAV 2012 worden alle geschillen die naar aanleiding van en in</w:t>
      </w:r>
      <w:r w:rsidR="00646565">
        <w:t xml:space="preserve"> </w:t>
      </w:r>
      <w:r w:rsidRPr="00371C11">
        <w:t>verband met deze Overeenkomst of van (aanvullende) overeenkomsten ter uitvoering van deze</w:t>
      </w:r>
      <w:r w:rsidR="00646565">
        <w:t xml:space="preserve"> </w:t>
      </w:r>
      <w:r w:rsidRPr="00371C11">
        <w:t>Overeenkomst tussen Partijen mochten ontstaan, van welke aard en omvang die ook moge zijn,</w:t>
      </w:r>
      <w:r w:rsidR="00646565">
        <w:t xml:space="preserve"> </w:t>
      </w:r>
      <w:r w:rsidRPr="00371C11">
        <w:t>zullen ter beslechting worden voorgelegd aan de bevoegde burgerlijke rechter te Rechtbank</w:t>
      </w:r>
      <w:r w:rsidR="00646565">
        <w:t xml:space="preserve"> </w:t>
      </w:r>
      <w:r w:rsidRPr="00371C11">
        <w:t>Limburg, zulks behoudens voor zover dwingende competentieregels aan deze keuze in de weg</w:t>
      </w:r>
      <w:r w:rsidR="00646565">
        <w:t xml:space="preserve"> </w:t>
      </w:r>
      <w:r w:rsidRPr="00371C11">
        <w:t>zouden staan.</w:t>
      </w:r>
    </w:p>
    <w:p w14:paraId="567FB188" w14:textId="77777777" w:rsidR="00646565" w:rsidRDefault="00646565" w:rsidP="00646565">
      <w:pPr>
        <w:autoSpaceDE/>
        <w:autoSpaceDN/>
        <w:adjustRightInd/>
        <w:spacing w:line="259" w:lineRule="auto"/>
      </w:pPr>
    </w:p>
    <w:p w14:paraId="0FA0C792" w14:textId="28864D2F" w:rsidR="00371C11" w:rsidRDefault="00371C11" w:rsidP="00372475">
      <w:pPr>
        <w:pStyle w:val="Lijstalinea"/>
        <w:numPr>
          <w:ilvl w:val="0"/>
          <w:numId w:val="61"/>
        </w:numPr>
        <w:autoSpaceDE/>
        <w:autoSpaceDN/>
        <w:adjustRightInd/>
        <w:spacing w:line="259" w:lineRule="auto"/>
      </w:pPr>
      <w:r w:rsidRPr="00371C11">
        <w:t>Partijen zullen voordat zij een beroep op de burgerlijke rechter doen zich tot het uiterste inspannen</w:t>
      </w:r>
      <w:r w:rsidR="00646565">
        <w:t xml:space="preserve"> </w:t>
      </w:r>
      <w:r w:rsidRPr="00371C11">
        <w:t>om het geschil in onderling overleg te beslechten.</w:t>
      </w:r>
    </w:p>
    <w:p w14:paraId="6EE761C6" w14:textId="77777777" w:rsidR="00646565" w:rsidRDefault="00646565" w:rsidP="00646565"/>
    <w:p w14:paraId="714BE467" w14:textId="77777777" w:rsidR="00646565" w:rsidRDefault="00646565" w:rsidP="0000534D">
      <w:pPr>
        <w:pStyle w:val="Lijstalinea"/>
        <w:numPr>
          <w:ilvl w:val="0"/>
          <w:numId w:val="61"/>
        </w:numPr>
        <w:autoSpaceDE/>
        <w:autoSpaceDN/>
        <w:adjustRightInd/>
        <w:spacing w:line="259" w:lineRule="auto"/>
      </w:pPr>
      <w:r>
        <w:lastRenderedPageBreak/>
        <w:t>E</w:t>
      </w:r>
      <w:r w:rsidR="00371C11" w:rsidRPr="00371C11">
        <w:t>r is sprake van een geschil zodra één der Partijen dat stelt.</w:t>
      </w:r>
    </w:p>
    <w:p w14:paraId="0786304B" w14:textId="77777777" w:rsidR="00646565" w:rsidRDefault="00646565" w:rsidP="00646565"/>
    <w:p w14:paraId="5826199A" w14:textId="6E7881F6" w:rsidR="00371C11" w:rsidRDefault="00371C11" w:rsidP="008D1509">
      <w:pPr>
        <w:pStyle w:val="Lijstalinea"/>
        <w:numPr>
          <w:ilvl w:val="0"/>
          <w:numId w:val="61"/>
        </w:numPr>
        <w:autoSpaceDE/>
        <w:autoSpaceDN/>
        <w:adjustRightInd/>
        <w:spacing w:line="259" w:lineRule="auto"/>
      </w:pPr>
      <w:r w:rsidRPr="00371C11">
        <w:t>Een geschil ten aanzien van een bepaalde rechtsvordering dient door Partijen aanhangig gemaakt</w:t>
      </w:r>
      <w:r w:rsidR="00646565">
        <w:t xml:space="preserve"> </w:t>
      </w:r>
      <w:r w:rsidRPr="00371C11">
        <w:t xml:space="preserve">te zijn binnen één jaar nadat de rechtsvordering is ontstaan en bekend is geraakt, </w:t>
      </w:r>
      <w:r w:rsidR="00646565">
        <w:t>o</w:t>
      </w:r>
      <w:r w:rsidRPr="00371C11">
        <w:t>nverminderd</w:t>
      </w:r>
      <w:r w:rsidR="00646565">
        <w:t xml:space="preserve"> </w:t>
      </w:r>
      <w:r w:rsidRPr="00371C11">
        <w:t>de mogelijkheid van eerder verval dan wel van verjaring overeenkomstig de wet.</w:t>
      </w:r>
    </w:p>
    <w:p w14:paraId="0D8A4BF8" w14:textId="77777777" w:rsidR="00646565" w:rsidRDefault="00646565" w:rsidP="00646565"/>
    <w:p w14:paraId="4AE6FDA1" w14:textId="1F147EEC" w:rsidR="00371C11" w:rsidRDefault="00371C11" w:rsidP="00653FF7">
      <w:pPr>
        <w:pStyle w:val="Lijstalinea"/>
        <w:numPr>
          <w:ilvl w:val="0"/>
          <w:numId w:val="61"/>
        </w:numPr>
        <w:autoSpaceDE/>
        <w:autoSpaceDN/>
        <w:adjustRightInd/>
        <w:spacing w:line="259" w:lineRule="auto"/>
      </w:pPr>
      <w:r w:rsidRPr="00371C11">
        <w:t>Kosten die de Partijen maken ten behoeve van de inschakeling van derden, waaronder doch niet</w:t>
      </w:r>
      <w:r w:rsidR="00646565">
        <w:t xml:space="preserve"> </w:t>
      </w:r>
      <w:r w:rsidRPr="00371C11">
        <w:t>uitsluitend deskundigen, worden bekostigd door de partij die deze derden inschakelt.</w:t>
      </w:r>
    </w:p>
    <w:p w14:paraId="5614072B" w14:textId="77777777" w:rsidR="00646565" w:rsidRDefault="00646565" w:rsidP="00371C11">
      <w:pPr>
        <w:autoSpaceDE/>
        <w:autoSpaceDN/>
        <w:adjustRightInd/>
        <w:spacing w:line="259" w:lineRule="auto"/>
      </w:pPr>
    </w:p>
    <w:p w14:paraId="1A9CE8A6" w14:textId="686DC463" w:rsidR="00371C11" w:rsidRPr="00646565" w:rsidRDefault="00371C11" w:rsidP="00371C11">
      <w:pPr>
        <w:autoSpaceDE/>
        <w:autoSpaceDN/>
        <w:adjustRightInd/>
        <w:spacing w:line="259" w:lineRule="auto"/>
        <w:rPr>
          <w:b/>
          <w:bCs/>
        </w:rPr>
      </w:pPr>
      <w:r w:rsidRPr="00646565">
        <w:rPr>
          <w:b/>
          <w:bCs/>
        </w:rPr>
        <w:t>Artikel 20 Slotbepalingen</w:t>
      </w:r>
    </w:p>
    <w:p w14:paraId="20D6C541" w14:textId="77777777" w:rsidR="00646565" w:rsidRDefault="00371C11" w:rsidP="00AB3D93">
      <w:pPr>
        <w:pStyle w:val="Lijstalinea"/>
        <w:numPr>
          <w:ilvl w:val="0"/>
          <w:numId w:val="62"/>
        </w:numPr>
        <w:autoSpaceDE/>
        <w:autoSpaceDN/>
        <w:adjustRightInd/>
        <w:spacing w:line="259" w:lineRule="auto"/>
      </w:pPr>
      <w:r w:rsidRPr="00371C11">
        <w:t>Deze Overeenkomst geeft de volledige instemming tussen Partijen weer en vervangt alle eventueel</w:t>
      </w:r>
      <w:r w:rsidR="00646565">
        <w:t xml:space="preserve"> </w:t>
      </w:r>
      <w:r w:rsidRPr="00371C11">
        <w:t>eerder gemaakte afspraken tussen Partijen, tenzij Partijen schriftelijk anders zijn overeengekomen.</w:t>
      </w:r>
    </w:p>
    <w:p w14:paraId="3D043789" w14:textId="77777777" w:rsidR="00646565" w:rsidRDefault="00646565" w:rsidP="00646565">
      <w:pPr>
        <w:autoSpaceDE/>
        <w:autoSpaceDN/>
        <w:adjustRightInd/>
        <w:spacing w:line="259" w:lineRule="auto"/>
        <w:ind w:left="57"/>
      </w:pPr>
    </w:p>
    <w:p w14:paraId="624EB4D6" w14:textId="55D52125" w:rsidR="00371C11" w:rsidRDefault="00371C11" w:rsidP="00547766">
      <w:pPr>
        <w:pStyle w:val="Lijstalinea"/>
        <w:numPr>
          <w:ilvl w:val="0"/>
          <w:numId w:val="62"/>
        </w:numPr>
        <w:autoSpaceDE/>
        <w:autoSpaceDN/>
        <w:adjustRightInd/>
        <w:spacing w:line="259" w:lineRule="auto"/>
      </w:pPr>
      <w:r w:rsidRPr="00371C11">
        <w:t>Van deze Overeenkomst kan slechts worden afgeweken wanneer Partijen dit schriftelijk</w:t>
      </w:r>
      <w:r w:rsidR="00646565">
        <w:t xml:space="preserve"> </w:t>
      </w:r>
      <w:r w:rsidRPr="00371C11">
        <w:t>overeenkomen. Mededelingen en andere verklaringen die Partijen in verband met deze</w:t>
      </w:r>
      <w:r w:rsidR="00646565">
        <w:t xml:space="preserve"> </w:t>
      </w:r>
      <w:r w:rsidRPr="00371C11">
        <w:t>Overeenkomst aan elkaar doen, vinden uitsluitend schriftelijk plaats. Mondelinge mededelingen,</w:t>
      </w:r>
      <w:r w:rsidR="00646565">
        <w:t xml:space="preserve"> </w:t>
      </w:r>
      <w:r w:rsidRPr="00371C11">
        <w:t>toezeggingen of andersluidende afspraken binden Partijen niet, tenzij deze afspraken door</w:t>
      </w:r>
      <w:r w:rsidR="00646565">
        <w:t xml:space="preserve"> </w:t>
      </w:r>
      <w:r w:rsidRPr="00371C11">
        <w:t>Partijen</w:t>
      </w:r>
      <w:r w:rsidR="00646565">
        <w:t xml:space="preserve"> </w:t>
      </w:r>
      <w:r w:rsidRPr="00371C11">
        <w:t>schriftelijk zijn bevestigd.</w:t>
      </w:r>
    </w:p>
    <w:p w14:paraId="23F7EB02" w14:textId="77777777" w:rsidR="00646565" w:rsidRDefault="00646565" w:rsidP="00646565"/>
    <w:p w14:paraId="3D47CA51" w14:textId="3909FD59" w:rsidR="00371C11" w:rsidRDefault="00371C11" w:rsidP="00371C11">
      <w:pPr>
        <w:pStyle w:val="Lijstalinea"/>
        <w:numPr>
          <w:ilvl w:val="0"/>
          <w:numId w:val="62"/>
        </w:numPr>
        <w:autoSpaceDE/>
        <w:autoSpaceDN/>
        <w:adjustRightInd/>
        <w:spacing w:line="259" w:lineRule="auto"/>
      </w:pPr>
      <w:r w:rsidRPr="00371C11">
        <w:t>Bij tegenstrijdigheid tussen de tekst van deze Overeenkomst en de bijbehorende bijlage(n),</w:t>
      </w:r>
      <w:r w:rsidR="00646565">
        <w:t xml:space="preserve"> </w:t>
      </w:r>
      <w:r w:rsidRPr="00371C11">
        <w:t>prevaleert de tekst van de Overeenkomst.</w:t>
      </w:r>
    </w:p>
    <w:p w14:paraId="7E3DD10C" w14:textId="77777777" w:rsidR="00646565" w:rsidRDefault="00646565" w:rsidP="00646565"/>
    <w:p w14:paraId="1EB8DE1F" w14:textId="36E036D3" w:rsidR="00371C11" w:rsidRDefault="00371C11" w:rsidP="00772F45">
      <w:pPr>
        <w:pStyle w:val="Lijstalinea"/>
        <w:numPr>
          <w:ilvl w:val="0"/>
          <w:numId w:val="62"/>
        </w:numPr>
        <w:autoSpaceDE/>
        <w:autoSpaceDN/>
        <w:adjustRightInd/>
        <w:spacing w:line="259" w:lineRule="auto"/>
      </w:pPr>
      <w:r w:rsidRPr="00371C11">
        <w:t>Op deze Overeenkomst zijn geen andere voorwaarden, waaronder begrepen algemene of</w:t>
      </w:r>
      <w:r w:rsidR="00646565">
        <w:t xml:space="preserve"> </w:t>
      </w:r>
      <w:r w:rsidRPr="00371C11">
        <w:t>bijzondere leverings- of betalingsvoorwaarden of enige andere of bijzondere voorwaarden van</w:t>
      </w:r>
      <w:r w:rsidR="00646565">
        <w:t xml:space="preserve"> </w:t>
      </w:r>
      <w:r w:rsidRPr="00371C11">
        <w:t>Aannemer van toepassing, behoudens de in de offerte vervatte uitgangspunten van de</w:t>
      </w:r>
      <w:r w:rsidR="00646565">
        <w:t xml:space="preserve"> </w:t>
      </w:r>
      <w:r w:rsidRPr="00371C11">
        <w:t>Aannemer.</w:t>
      </w:r>
      <w:r w:rsidR="00646565">
        <w:t xml:space="preserve"> </w:t>
      </w:r>
      <w:r w:rsidRPr="00371C11">
        <w:t>De algemene leveringsvoorwaarden zoals beschreven in de offerte d.d. &lt;datum&gt; van Aannemer,</w:t>
      </w:r>
      <w:r w:rsidR="00646565">
        <w:t xml:space="preserve"> </w:t>
      </w:r>
      <w:r w:rsidRPr="00371C11">
        <w:t>worden nadrukkelijk door Opdrachtgever van de hand gewezen</w:t>
      </w:r>
      <w:r w:rsidR="00646565">
        <w:t>.</w:t>
      </w:r>
    </w:p>
    <w:p w14:paraId="6490ECBB" w14:textId="77777777" w:rsidR="00646565" w:rsidRDefault="00646565" w:rsidP="00646565"/>
    <w:p w14:paraId="352E0E79" w14:textId="1D7207C0" w:rsidR="00371C11" w:rsidRDefault="00371C11" w:rsidP="00371C11">
      <w:pPr>
        <w:pStyle w:val="Lijstalinea"/>
        <w:numPr>
          <w:ilvl w:val="0"/>
          <w:numId w:val="62"/>
        </w:numPr>
        <w:autoSpaceDE/>
        <w:autoSpaceDN/>
        <w:adjustRightInd/>
        <w:spacing w:line="259" w:lineRule="auto"/>
      </w:pPr>
      <w:r w:rsidRPr="00371C11">
        <w:t>Derden kunnen aan het bepaalde in deze Overeenkomst geen rechten ontlenen.</w:t>
      </w:r>
    </w:p>
    <w:p w14:paraId="693160A5" w14:textId="77777777" w:rsidR="00646565" w:rsidRDefault="00646565" w:rsidP="00646565"/>
    <w:p w14:paraId="27811924" w14:textId="62BFC0CC" w:rsidR="00371C11" w:rsidRDefault="00371C11" w:rsidP="002F41A9">
      <w:pPr>
        <w:pStyle w:val="Lijstalinea"/>
        <w:numPr>
          <w:ilvl w:val="0"/>
          <w:numId w:val="62"/>
        </w:numPr>
        <w:autoSpaceDE/>
        <w:autoSpaceDN/>
        <w:adjustRightInd/>
        <w:spacing w:line="259" w:lineRule="auto"/>
      </w:pPr>
      <w:r w:rsidRPr="00371C11">
        <w:t>Is of wordt deze Overeenkomst, en de daarbij behorende bijlagen, (gedeeltelijk) ongeldig, nietig</w:t>
      </w:r>
      <w:r w:rsidR="00646565">
        <w:t xml:space="preserve"> </w:t>
      </w:r>
      <w:r w:rsidRPr="00371C11">
        <w:t>of onverbindend verklaard, dan blijven de Partijen aan het overblijvende gedeelte gebonden. De</w:t>
      </w:r>
      <w:r w:rsidR="00646565">
        <w:t xml:space="preserve"> </w:t>
      </w:r>
      <w:r w:rsidRPr="00371C11">
        <w:t>Partijen zullen het ongeldige of onverbindende gedeelte vervangen door bedingen die wel in rechte</w:t>
      </w:r>
      <w:r w:rsidR="00646565">
        <w:t xml:space="preserve"> </w:t>
      </w:r>
      <w:r w:rsidRPr="00371C11">
        <w:t>geldig en verbindend zijn en waarvan de rechtsgevolgen, geldt op de inhoud en strekking van de</w:t>
      </w:r>
      <w:r w:rsidR="00646565">
        <w:t xml:space="preserve"> </w:t>
      </w:r>
      <w:r w:rsidRPr="00371C11">
        <w:t>Overeenkomst, zoveel mogelijk overeenstemmen met die van het ongeldige, nietige of</w:t>
      </w:r>
      <w:r w:rsidR="00646565">
        <w:t xml:space="preserve"> </w:t>
      </w:r>
      <w:r w:rsidRPr="00371C11">
        <w:t>onverbindende gedeelte.</w:t>
      </w:r>
    </w:p>
    <w:p w14:paraId="48E40FE2" w14:textId="77777777" w:rsidR="00646565" w:rsidRPr="00371C11" w:rsidRDefault="00646565" w:rsidP="00646565"/>
    <w:p w14:paraId="1EAE3FC4" w14:textId="77777777" w:rsidR="00371C11" w:rsidRPr="00646565" w:rsidRDefault="00371C11" w:rsidP="00371C11">
      <w:pPr>
        <w:autoSpaceDE/>
        <w:autoSpaceDN/>
        <w:adjustRightInd/>
        <w:spacing w:line="259" w:lineRule="auto"/>
        <w:rPr>
          <w:b/>
          <w:bCs/>
        </w:rPr>
      </w:pPr>
      <w:r w:rsidRPr="00646565">
        <w:rPr>
          <w:b/>
          <w:bCs/>
        </w:rPr>
        <w:t>Artikel 21 Bijlage(n)</w:t>
      </w:r>
    </w:p>
    <w:p w14:paraId="1DD0F2D6" w14:textId="132F5610" w:rsidR="00371C11" w:rsidRPr="00371C11" w:rsidRDefault="00371C11" w:rsidP="00646565">
      <w:pPr>
        <w:pStyle w:val="Lijstalinea"/>
        <w:numPr>
          <w:ilvl w:val="0"/>
          <w:numId w:val="63"/>
        </w:numPr>
      </w:pPr>
      <w:r w:rsidRPr="00371C11">
        <w:t>De volgende bijlagen maken een onlosmakelijk onderdeel uit van de Overeenkomst:</w:t>
      </w:r>
    </w:p>
    <w:p w14:paraId="7400AACB" w14:textId="487C1456" w:rsidR="00371C11" w:rsidRPr="00371C11" w:rsidRDefault="00817A1A" w:rsidP="00646565">
      <w:pPr>
        <w:pStyle w:val="Lijstalinea"/>
        <w:numPr>
          <w:ilvl w:val="0"/>
          <w:numId w:val="64"/>
        </w:numPr>
        <w:autoSpaceDE/>
        <w:autoSpaceDN/>
        <w:adjustRightInd/>
        <w:spacing w:line="259" w:lineRule="auto"/>
        <w:ind w:left="1134"/>
      </w:pPr>
      <w:r>
        <w:t>O</w:t>
      </w:r>
      <w:r w:rsidR="00371C11" w:rsidRPr="00371C11">
        <w:t>fferte Aannemer d.d. &lt;datum&gt;;</w:t>
      </w:r>
    </w:p>
    <w:p w14:paraId="58A530A5" w14:textId="4B173AAE" w:rsidR="00371C11" w:rsidRPr="00371C11" w:rsidRDefault="00371C11" w:rsidP="00646565">
      <w:pPr>
        <w:pStyle w:val="Lijstalinea"/>
        <w:numPr>
          <w:ilvl w:val="0"/>
          <w:numId w:val="64"/>
        </w:numPr>
        <w:autoSpaceDE/>
        <w:autoSpaceDN/>
        <w:adjustRightInd/>
        <w:spacing w:line="259" w:lineRule="auto"/>
        <w:ind w:left="1134"/>
      </w:pPr>
      <w:r w:rsidRPr="00371C11">
        <w:t>UAV 2012.</w:t>
      </w:r>
    </w:p>
    <w:p w14:paraId="5D341E0C" w14:textId="77777777" w:rsidR="00646565" w:rsidRDefault="00646565" w:rsidP="00371C11">
      <w:pPr>
        <w:autoSpaceDE/>
        <w:autoSpaceDN/>
        <w:adjustRightInd/>
        <w:spacing w:line="259" w:lineRule="auto"/>
      </w:pPr>
    </w:p>
    <w:p w14:paraId="6BA8CB99" w14:textId="1A056D05" w:rsidR="00371C11" w:rsidRPr="00646565" w:rsidRDefault="00371C11" w:rsidP="00371C11">
      <w:pPr>
        <w:autoSpaceDE/>
        <w:autoSpaceDN/>
        <w:adjustRightInd/>
        <w:spacing w:line="259" w:lineRule="auto"/>
        <w:rPr>
          <w:b/>
          <w:bCs/>
        </w:rPr>
      </w:pPr>
      <w:r w:rsidRPr="00646565">
        <w:rPr>
          <w:b/>
          <w:bCs/>
        </w:rPr>
        <w:t>Artikel 22 Akkoordverklaring</w:t>
      </w:r>
    </w:p>
    <w:p w14:paraId="4597AA89" w14:textId="431CA7CE" w:rsidR="00371C11" w:rsidRPr="00371C11" w:rsidRDefault="00371C11" w:rsidP="00371C11">
      <w:pPr>
        <w:autoSpaceDE/>
        <w:autoSpaceDN/>
        <w:adjustRightInd/>
        <w:spacing w:line="259" w:lineRule="auto"/>
      </w:pPr>
      <w:r w:rsidRPr="00371C11">
        <w:t>Aldus overeengekomen en ondertekend,</w:t>
      </w:r>
    </w:p>
    <w:p w14:paraId="4DA77FC3" w14:textId="77777777" w:rsidR="001E4071" w:rsidRDefault="001E4071" w:rsidP="00646565">
      <w:pPr>
        <w:tabs>
          <w:tab w:val="left" w:pos="4536"/>
        </w:tabs>
      </w:pPr>
    </w:p>
    <w:p w14:paraId="2A5A9773" w14:textId="6EFBD1AB" w:rsidR="00646565" w:rsidRPr="00371C11" w:rsidRDefault="00646565" w:rsidP="00646565">
      <w:pPr>
        <w:tabs>
          <w:tab w:val="left" w:pos="4536"/>
        </w:tabs>
      </w:pPr>
      <w:r w:rsidRPr="00371C11">
        <w:t xml:space="preserve">Namens Opdrachtgever </w:t>
      </w:r>
      <w:r w:rsidRPr="00371C11">
        <w:tab/>
        <w:t>Namens Opdrachtnemer</w:t>
      </w:r>
    </w:p>
    <w:p w14:paraId="7070DEB5" w14:textId="77777777" w:rsidR="00646565" w:rsidRPr="00371C11" w:rsidRDefault="00646565" w:rsidP="00646565"/>
    <w:p w14:paraId="351CADFB" w14:textId="77777777" w:rsidR="00646565" w:rsidRPr="00371C11" w:rsidRDefault="00646565" w:rsidP="00646565">
      <w:pPr>
        <w:tabs>
          <w:tab w:val="left" w:pos="4536"/>
        </w:tabs>
      </w:pPr>
      <w:proofErr w:type="gramStart"/>
      <w:r w:rsidRPr="00371C11">
        <w:t>Datum :</w:t>
      </w:r>
      <w:proofErr w:type="gramEnd"/>
      <w:r w:rsidRPr="00371C11">
        <w:t xml:space="preserve"> …………………………………………… </w:t>
      </w:r>
      <w:r w:rsidRPr="00371C11">
        <w:tab/>
      </w:r>
      <w:proofErr w:type="gramStart"/>
      <w:r w:rsidRPr="00371C11">
        <w:t>Datum :</w:t>
      </w:r>
      <w:proofErr w:type="gramEnd"/>
      <w:r w:rsidRPr="00371C11">
        <w:t xml:space="preserve"> …………………………………………</w:t>
      </w:r>
    </w:p>
    <w:p w14:paraId="284B4323" w14:textId="77777777" w:rsidR="00646565" w:rsidRPr="00371C11" w:rsidRDefault="00646565" w:rsidP="00646565">
      <w:pPr>
        <w:tabs>
          <w:tab w:val="left" w:pos="4536"/>
        </w:tabs>
      </w:pPr>
      <w:proofErr w:type="gramStart"/>
      <w:r w:rsidRPr="00371C11">
        <w:t>Naam :</w:t>
      </w:r>
      <w:proofErr w:type="gramEnd"/>
      <w:r w:rsidRPr="00371C11">
        <w:t xml:space="preserve"> ……………………………………………… </w:t>
      </w:r>
      <w:r w:rsidRPr="00371C11">
        <w:tab/>
      </w:r>
      <w:proofErr w:type="gramStart"/>
      <w:r w:rsidRPr="00371C11">
        <w:t>Naam :</w:t>
      </w:r>
      <w:proofErr w:type="gramEnd"/>
      <w:r w:rsidRPr="00371C11">
        <w:t xml:space="preserve"> ……………………………………………</w:t>
      </w:r>
    </w:p>
    <w:p w14:paraId="6A5B5E18" w14:textId="77777777" w:rsidR="00646565" w:rsidRPr="00371C11" w:rsidRDefault="00646565" w:rsidP="00646565">
      <w:pPr>
        <w:tabs>
          <w:tab w:val="left" w:pos="4536"/>
        </w:tabs>
      </w:pPr>
      <w:proofErr w:type="gramStart"/>
      <w:r w:rsidRPr="00371C11">
        <w:t>Functie :</w:t>
      </w:r>
      <w:proofErr w:type="gramEnd"/>
      <w:r w:rsidRPr="00371C11">
        <w:t xml:space="preserve"> ……………………………………………</w:t>
      </w:r>
      <w:r w:rsidRPr="00371C11">
        <w:tab/>
      </w:r>
      <w:proofErr w:type="gramStart"/>
      <w:r w:rsidRPr="00371C11">
        <w:t>Functie :</w:t>
      </w:r>
      <w:proofErr w:type="gramEnd"/>
      <w:r w:rsidRPr="00371C11">
        <w:t xml:space="preserve"> …………………………………………</w:t>
      </w:r>
    </w:p>
    <w:p w14:paraId="4E35AA64" w14:textId="77777777" w:rsidR="00646565" w:rsidRPr="00371C11" w:rsidRDefault="00646565" w:rsidP="00646565">
      <w:pPr>
        <w:tabs>
          <w:tab w:val="left" w:pos="4536"/>
        </w:tabs>
      </w:pPr>
      <w:proofErr w:type="gramStart"/>
      <w:r w:rsidRPr="00371C11">
        <w:t>Handtekening :</w:t>
      </w:r>
      <w:proofErr w:type="gramEnd"/>
      <w:r w:rsidRPr="00371C11">
        <w:t xml:space="preserve"> </w:t>
      </w:r>
      <w:r w:rsidRPr="00371C11">
        <w:tab/>
      </w:r>
      <w:proofErr w:type="gramStart"/>
      <w:r w:rsidRPr="00371C11">
        <w:t>Handtekening :</w:t>
      </w:r>
      <w:proofErr w:type="gramEnd"/>
    </w:p>
    <w:p w14:paraId="3F387EBA" w14:textId="77777777" w:rsidR="00646565" w:rsidRPr="00371C11" w:rsidRDefault="00646565" w:rsidP="00646565">
      <w:pPr>
        <w:tabs>
          <w:tab w:val="left" w:pos="4536"/>
        </w:tabs>
      </w:pPr>
    </w:p>
    <w:p w14:paraId="75627E35" w14:textId="77777777" w:rsidR="00646565" w:rsidRDefault="00646565" w:rsidP="00646565">
      <w:pPr>
        <w:tabs>
          <w:tab w:val="left" w:pos="4536"/>
        </w:tabs>
      </w:pPr>
    </w:p>
    <w:p w14:paraId="19DCEBD6" w14:textId="77777777" w:rsidR="001E4071" w:rsidRDefault="001E4071" w:rsidP="00646565">
      <w:pPr>
        <w:tabs>
          <w:tab w:val="left" w:pos="4536"/>
        </w:tabs>
      </w:pPr>
    </w:p>
    <w:p w14:paraId="4009CE81" w14:textId="3E5F70C7" w:rsidR="00371C11" w:rsidRPr="00371C11" w:rsidRDefault="00646565" w:rsidP="001E4071">
      <w:pPr>
        <w:tabs>
          <w:tab w:val="left" w:pos="4536"/>
        </w:tabs>
      </w:pPr>
      <w:r w:rsidRPr="00371C1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2B7D10" wp14:editId="4F69BD68">
                <wp:simplePos x="0" y="0"/>
                <wp:positionH relativeFrom="column">
                  <wp:posOffset>2887855</wp:posOffset>
                </wp:positionH>
                <wp:positionV relativeFrom="paragraph">
                  <wp:posOffset>27940</wp:posOffset>
                </wp:positionV>
                <wp:extent cx="2667635" cy="0"/>
                <wp:effectExtent l="0" t="0" r="12065" b="12700"/>
                <wp:wrapNone/>
                <wp:docPr id="915411438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6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01D111" id="Rechte verbindingslijn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7.4pt,2.2pt" to="437.45pt,2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" strokecolor="black [3200]" strokeweight=".5pt">
                <v:stroke joinstyle="miter"/>
              </v:line>
            </w:pict>
          </mc:Fallback>
        </mc:AlternateContent>
      </w:r>
      <w:r w:rsidRPr="00371C1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941C85" wp14:editId="1B16D6B6">
                <wp:simplePos x="0" y="0"/>
                <wp:positionH relativeFrom="column">
                  <wp:posOffset>7109</wp:posOffset>
                </wp:positionH>
                <wp:positionV relativeFrom="paragraph">
                  <wp:posOffset>24838</wp:posOffset>
                </wp:positionV>
                <wp:extent cx="2668249" cy="0"/>
                <wp:effectExtent l="0" t="0" r="12065" b="12700"/>
                <wp:wrapNone/>
                <wp:docPr id="2004481191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82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1117F9" id="Rechte verbindingslijn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1.95pt" to="210.65pt,1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" strokecolor="black [3200]" strokeweight=".5pt">
                <v:stroke joinstyle="miter"/>
              </v:line>
            </w:pict>
          </mc:Fallback>
        </mc:AlternateContent>
      </w:r>
    </w:p>
    <w:sectPr w:rsidR="00371C11" w:rsidRPr="00371C11" w:rsidSect="00CC04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CC803" w14:textId="77777777" w:rsidR="0084777E" w:rsidRDefault="0084777E" w:rsidP="009D779E">
      <w:r>
        <w:separator/>
      </w:r>
    </w:p>
  </w:endnote>
  <w:endnote w:type="continuationSeparator" w:id="0">
    <w:p w14:paraId="5C067D87" w14:textId="77777777" w:rsidR="0084777E" w:rsidRDefault="0084777E" w:rsidP="009D7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501EC" w14:textId="77777777" w:rsidR="00D8380F" w:rsidRDefault="00D8380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0921898"/>
      <w:docPartObj>
        <w:docPartGallery w:val="Page Numbers (Bottom of Page)"/>
        <w:docPartUnique/>
      </w:docPartObj>
    </w:sdtPr>
    <w:sdtContent>
      <w:p w14:paraId="5C49E7D0" w14:textId="77777777" w:rsidR="00EC0499" w:rsidRDefault="00EC0499" w:rsidP="009D779E">
        <w:pPr>
          <w:pStyle w:val="Voetteks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6087">
          <w:rPr>
            <w:noProof/>
          </w:rPr>
          <w:t>16</w:t>
        </w:r>
        <w:r>
          <w:fldChar w:fldCharType="end"/>
        </w:r>
      </w:p>
    </w:sdtContent>
  </w:sdt>
  <w:p w14:paraId="1A4F0DB3" w14:textId="77777777" w:rsidR="00EC0499" w:rsidRDefault="00EC0499" w:rsidP="009D779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ADADD" w14:textId="77777777" w:rsidR="00D8380F" w:rsidRDefault="00D8380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34121" w14:textId="77777777" w:rsidR="0084777E" w:rsidRDefault="0084777E" w:rsidP="009D779E">
      <w:r>
        <w:separator/>
      </w:r>
    </w:p>
  </w:footnote>
  <w:footnote w:type="continuationSeparator" w:id="0">
    <w:p w14:paraId="7B48820D" w14:textId="77777777" w:rsidR="0084777E" w:rsidRDefault="0084777E" w:rsidP="009D7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90A0A" w14:textId="4706EFB1" w:rsidR="00D8380F" w:rsidRDefault="0084777E">
    <w:pPr>
      <w:pStyle w:val="Koptekst"/>
    </w:pPr>
    <w:r>
      <w:rPr>
        <w:noProof/>
      </w:rPr>
      <w:pict w14:anchorId="146E254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0723733" o:spid="_x0000_s1027" type="#_x0000_t136" alt="" style="position:absolute;margin-left:0;margin-top:0;width:516.8pt;height:122.6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#bfbfbf [2412]" stroked="f">
          <v:fill opacity=".5"/>
          <v:textpath style="font-family:&quot;Arial&quot;;font-size:1pt" string="CONCEP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B7CB3" w14:textId="16DF3FBD" w:rsidR="00D8380F" w:rsidRDefault="0084777E">
    <w:pPr>
      <w:pStyle w:val="Koptekst"/>
    </w:pPr>
    <w:r>
      <w:rPr>
        <w:noProof/>
      </w:rPr>
      <w:pict w14:anchorId="180AB59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0723734" o:spid="_x0000_s1026" type="#_x0000_t136" alt="" style="position:absolute;margin-left:0;margin-top:0;width:516.8pt;height:122.6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#bfbfbf [2412]" stroked="f">
          <v:fill opacity=".5"/>
          <v:textpath style="font-family:&quot;Arial&quot;;font-size:1pt" string="CONCEP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E4709" w14:textId="55948D49" w:rsidR="00D8380F" w:rsidRDefault="0084777E">
    <w:pPr>
      <w:pStyle w:val="Koptekst"/>
    </w:pPr>
    <w:r>
      <w:rPr>
        <w:noProof/>
      </w:rPr>
      <w:pict w14:anchorId="737A568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0723732" o:spid="_x0000_s1025" type="#_x0000_t136" alt="" style="position:absolute;margin-left:0;margin-top:0;width:516.8pt;height:122.6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#bfbfbf [2412]" stroked="f">
          <v:fill opacity=".5"/>
          <v:textpath style="font-family:&quot;Arial&quot;;font-size:1pt" string="CONCEP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560D7C8"/>
    <w:lvl w:ilvl="0">
      <w:start w:val="1"/>
      <w:numFmt w:val="bullet"/>
      <w:pStyle w:val="Lijstopsomteken"/>
      <w:lvlText w:val="•"/>
      <w:lvlJc w:val="left"/>
      <w:pPr>
        <w:tabs>
          <w:tab w:val="num" w:pos="240"/>
        </w:tabs>
        <w:ind w:left="240" w:hanging="240"/>
      </w:pPr>
      <w:rPr>
        <w:rFonts w:ascii="Times New Roman" w:hAnsi="Times New Roman" w:hint="default"/>
      </w:rPr>
    </w:lvl>
  </w:abstractNum>
  <w:abstractNum w:abstractNumId="1" w15:restartNumberingAfterBreak="0">
    <w:nsid w:val="03690C87"/>
    <w:multiLevelType w:val="hybridMultilevel"/>
    <w:tmpl w:val="D4F44684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24D72"/>
    <w:multiLevelType w:val="hybridMultilevel"/>
    <w:tmpl w:val="BC78D16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6590E"/>
    <w:multiLevelType w:val="hybridMultilevel"/>
    <w:tmpl w:val="ADB46F9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40217"/>
    <w:multiLevelType w:val="hybridMultilevel"/>
    <w:tmpl w:val="916E9628"/>
    <w:lvl w:ilvl="0" w:tplc="C8BC56A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C5918"/>
    <w:multiLevelType w:val="hybridMultilevel"/>
    <w:tmpl w:val="49DA8E2E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64506"/>
    <w:multiLevelType w:val="multilevel"/>
    <w:tmpl w:val="472A9842"/>
    <w:styleLink w:val="Huidigelijst2"/>
    <w:lvl w:ilvl="0">
      <w:start w:val="1"/>
      <w:numFmt w:val="decimal"/>
      <w:lvlText w:val="%1."/>
      <w:lvlJc w:val="left"/>
      <w:pPr>
        <w:ind w:left="777" w:hanging="360"/>
      </w:pPr>
    </w:lvl>
    <w:lvl w:ilvl="1">
      <w:start w:val="1"/>
      <w:numFmt w:val="lowerLetter"/>
      <w:lvlText w:val="%2."/>
      <w:lvlJc w:val="left"/>
      <w:pPr>
        <w:ind w:left="1497" w:hanging="360"/>
      </w:pPr>
    </w:lvl>
    <w:lvl w:ilvl="2">
      <w:start w:val="1"/>
      <w:numFmt w:val="lowerRoman"/>
      <w:lvlText w:val="%3."/>
      <w:lvlJc w:val="right"/>
      <w:pPr>
        <w:ind w:left="2217" w:hanging="180"/>
      </w:pPr>
    </w:lvl>
    <w:lvl w:ilvl="3">
      <w:start w:val="1"/>
      <w:numFmt w:val="decimal"/>
      <w:lvlText w:val="%4."/>
      <w:lvlJc w:val="left"/>
      <w:pPr>
        <w:ind w:left="2937" w:hanging="360"/>
      </w:pPr>
    </w:lvl>
    <w:lvl w:ilvl="4">
      <w:start w:val="1"/>
      <w:numFmt w:val="lowerLetter"/>
      <w:lvlText w:val="%5."/>
      <w:lvlJc w:val="left"/>
      <w:pPr>
        <w:ind w:left="3657" w:hanging="360"/>
      </w:pPr>
    </w:lvl>
    <w:lvl w:ilvl="5">
      <w:start w:val="1"/>
      <w:numFmt w:val="lowerRoman"/>
      <w:lvlText w:val="%6."/>
      <w:lvlJc w:val="right"/>
      <w:pPr>
        <w:ind w:left="4377" w:hanging="180"/>
      </w:pPr>
    </w:lvl>
    <w:lvl w:ilvl="6">
      <w:start w:val="1"/>
      <w:numFmt w:val="decimal"/>
      <w:lvlText w:val="%7."/>
      <w:lvlJc w:val="left"/>
      <w:pPr>
        <w:ind w:left="5097" w:hanging="360"/>
      </w:pPr>
    </w:lvl>
    <w:lvl w:ilvl="7">
      <w:start w:val="1"/>
      <w:numFmt w:val="lowerLetter"/>
      <w:lvlText w:val="%8."/>
      <w:lvlJc w:val="left"/>
      <w:pPr>
        <w:ind w:left="5817" w:hanging="360"/>
      </w:pPr>
    </w:lvl>
    <w:lvl w:ilvl="8">
      <w:start w:val="1"/>
      <w:numFmt w:val="lowerRoman"/>
      <w:lvlText w:val="%9."/>
      <w:lvlJc w:val="right"/>
      <w:pPr>
        <w:ind w:left="6537" w:hanging="180"/>
      </w:pPr>
    </w:lvl>
  </w:abstractNum>
  <w:abstractNum w:abstractNumId="7" w15:restartNumberingAfterBreak="0">
    <w:nsid w:val="207279DF"/>
    <w:multiLevelType w:val="hybridMultilevel"/>
    <w:tmpl w:val="CBDE94F0"/>
    <w:lvl w:ilvl="0" w:tplc="AE84A7D6">
      <w:start w:val="1"/>
      <w:numFmt w:val="decimal"/>
      <w:pStyle w:val="Lijstalinea"/>
      <w:lvlText w:val="%1."/>
      <w:lvlJc w:val="left"/>
      <w:pPr>
        <w:ind w:left="567" w:hanging="51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97" w:hanging="360"/>
      </w:pPr>
    </w:lvl>
    <w:lvl w:ilvl="2" w:tplc="0413001B" w:tentative="1">
      <w:start w:val="1"/>
      <w:numFmt w:val="lowerRoman"/>
      <w:lvlText w:val="%3."/>
      <w:lvlJc w:val="right"/>
      <w:pPr>
        <w:ind w:left="2217" w:hanging="180"/>
      </w:pPr>
    </w:lvl>
    <w:lvl w:ilvl="3" w:tplc="0413000F" w:tentative="1">
      <w:start w:val="1"/>
      <w:numFmt w:val="decimal"/>
      <w:lvlText w:val="%4."/>
      <w:lvlJc w:val="left"/>
      <w:pPr>
        <w:ind w:left="2937" w:hanging="360"/>
      </w:pPr>
    </w:lvl>
    <w:lvl w:ilvl="4" w:tplc="04130019" w:tentative="1">
      <w:start w:val="1"/>
      <w:numFmt w:val="lowerLetter"/>
      <w:lvlText w:val="%5."/>
      <w:lvlJc w:val="left"/>
      <w:pPr>
        <w:ind w:left="3657" w:hanging="360"/>
      </w:pPr>
    </w:lvl>
    <w:lvl w:ilvl="5" w:tplc="0413001B" w:tentative="1">
      <w:start w:val="1"/>
      <w:numFmt w:val="lowerRoman"/>
      <w:lvlText w:val="%6."/>
      <w:lvlJc w:val="right"/>
      <w:pPr>
        <w:ind w:left="4377" w:hanging="180"/>
      </w:pPr>
    </w:lvl>
    <w:lvl w:ilvl="6" w:tplc="0413000F" w:tentative="1">
      <w:start w:val="1"/>
      <w:numFmt w:val="decimal"/>
      <w:lvlText w:val="%7."/>
      <w:lvlJc w:val="left"/>
      <w:pPr>
        <w:ind w:left="5097" w:hanging="360"/>
      </w:pPr>
    </w:lvl>
    <w:lvl w:ilvl="7" w:tplc="04130019" w:tentative="1">
      <w:start w:val="1"/>
      <w:numFmt w:val="lowerLetter"/>
      <w:lvlText w:val="%8."/>
      <w:lvlJc w:val="left"/>
      <w:pPr>
        <w:ind w:left="5817" w:hanging="360"/>
      </w:pPr>
    </w:lvl>
    <w:lvl w:ilvl="8" w:tplc="0413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8" w15:restartNumberingAfterBreak="0">
    <w:nsid w:val="26EA0FA0"/>
    <w:multiLevelType w:val="multilevel"/>
    <w:tmpl w:val="A58C80F2"/>
    <w:styleLink w:val="Huidigelijst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0D4F17"/>
    <w:multiLevelType w:val="hybridMultilevel"/>
    <w:tmpl w:val="BC1C0DDA"/>
    <w:lvl w:ilvl="0" w:tplc="C8BC56A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A5D7F"/>
    <w:multiLevelType w:val="hybridMultilevel"/>
    <w:tmpl w:val="1BC48BFA"/>
    <w:lvl w:ilvl="0" w:tplc="1D267BA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1C5CFB"/>
    <w:multiLevelType w:val="hybridMultilevel"/>
    <w:tmpl w:val="91BA27C8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3E50AF"/>
    <w:multiLevelType w:val="hybridMultilevel"/>
    <w:tmpl w:val="3A648F7C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16386"/>
    <w:multiLevelType w:val="hybridMultilevel"/>
    <w:tmpl w:val="7A242966"/>
    <w:lvl w:ilvl="0" w:tplc="DB9685AA">
      <w:start w:val="1"/>
      <w:numFmt w:val="decimal"/>
      <w:lvlText w:val="%1."/>
      <w:lvlJc w:val="left"/>
      <w:pPr>
        <w:ind w:left="567" w:hanging="51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44919"/>
    <w:multiLevelType w:val="hybridMultilevel"/>
    <w:tmpl w:val="00FAD0BA"/>
    <w:lvl w:ilvl="0" w:tplc="484E466C">
      <w:start w:val="1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A76B1B"/>
    <w:multiLevelType w:val="hybridMultilevel"/>
    <w:tmpl w:val="F26CAA9C"/>
    <w:lvl w:ilvl="0" w:tplc="DB9685AA">
      <w:start w:val="1"/>
      <w:numFmt w:val="decimal"/>
      <w:lvlText w:val="%1."/>
      <w:lvlJc w:val="left"/>
      <w:pPr>
        <w:ind w:left="567" w:hanging="51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54BA3"/>
    <w:multiLevelType w:val="multilevel"/>
    <w:tmpl w:val="DC0C4BD2"/>
    <w:styleLink w:val="Huidigelij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E42939"/>
    <w:multiLevelType w:val="hybridMultilevel"/>
    <w:tmpl w:val="C636AF4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BB0C848">
      <w:start w:val="3"/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67637E"/>
    <w:multiLevelType w:val="hybridMultilevel"/>
    <w:tmpl w:val="7262974E"/>
    <w:lvl w:ilvl="0" w:tplc="FFFFFFFF">
      <w:start w:val="1"/>
      <w:numFmt w:val="lowerLetter"/>
      <w:lvlText w:val="%1."/>
      <w:lvlJc w:val="left"/>
      <w:pPr>
        <w:ind w:left="777" w:hanging="360"/>
      </w:pPr>
    </w:lvl>
    <w:lvl w:ilvl="1" w:tplc="FFFFFFFF" w:tentative="1">
      <w:start w:val="1"/>
      <w:numFmt w:val="lowerLetter"/>
      <w:lvlText w:val="%2."/>
      <w:lvlJc w:val="left"/>
      <w:pPr>
        <w:ind w:left="1497" w:hanging="360"/>
      </w:pPr>
    </w:lvl>
    <w:lvl w:ilvl="2" w:tplc="FFFFFFFF" w:tentative="1">
      <w:start w:val="1"/>
      <w:numFmt w:val="lowerRoman"/>
      <w:lvlText w:val="%3."/>
      <w:lvlJc w:val="right"/>
      <w:pPr>
        <w:ind w:left="2217" w:hanging="180"/>
      </w:pPr>
    </w:lvl>
    <w:lvl w:ilvl="3" w:tplc="FFFFFFFF" w:tentative="1">
      <w:start w:val="1"/>
      <w:numFmt w:val="decimal"/>
      <w:lvlText w:val="%4."/>
      <w:lvlJc w:val="left"/>
      <w:pPr>
        <w:ind w:left="2937" w:hanging="360"/>
      </w:pPr>
    </w:lvl>
    <w:lvl w:ilvl="4" w:tplc="FFFFFFFF" w:tentative="1">
      <w:start w:val="1"/>
      <w:numFmt w:val="lowerLetter"/>
      <w:lvlText w:val="%5."/>
      <w:lvlJc w:val="left"/>
      <w:pPr>
        <w:ind w:left="3657" w:hanging="360"/>
      </w:pPr>
    </w:lvl>
    <w:lvl w:ilvl="5" w:tplc="FFFFFFFF" w:tentative="1">
      <w:start w:val="1"/>
      <w:numFmt w:val="lowerRoman"/>
      <w:lvlText w:val="%6."/>
      <w:lvlJc w:val="right"/>
      <w:pPr>
        <w:ind w:left="4377" w:hanging="180"/>
      </w:pPr>
    </w:lvl>
    <w:lvl w:ilvl="6" w:tplc="FFFFFFFF" w:tentative="1">
      <w:start w:val="1"/>
      <w:numFmt w:val="decimal"/>
      <w:lvlText w:val="%7."/>
      <w:lvlJc w:val="left"/>
      <w:pPr>
        <w:ind w:left="5097" w:hanging="360"/>
      </w:pPr>
    </w:lvl>
    <w:lvl w:ilvl="7" w:tplc="FFFFFFFF" w:tentative="1">
      <w:start w:val="1"/>
      <w:numFmt w:val="lowerLetter"/>
      <w:lvlText w:val="%8."/>
      <w:lvlJc w:val="left"/>
      <w:pPr>
        <w:ind w:left="5817" w:hanging="360"/>
      </w:pPr>
    </w:lvl>
    <w:lvl w:ilvl="8" w:tplc="FFFFFFFF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9" w15:restartNumberingAfterBreak="0">
    <w:nsid w:val="3FA97C75"/>
    <w:multiLevelType w:val="hybridMultilevel"/>
    <w:tmpl w:val="39C25078"/>
    <w:lvl w:ilvl="0" w:tplc="484E466C">
      <w:start w:val="1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7E6C4A"/>
    <w:multiLevelType w:val="hybridMultilevel"/>
    <w:tmpl w:val="3B7C89C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65191D"/>
    <w:multiLevelType w:val="hybridMultilevel"/>
    <w:tmpl w:val="C84CBAAE"/>
    <w:lvl w:ilvl="0" w:tplc="B718BC1A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B91152"/>
    <w:multiLevelType w:val="hybridMultilevel"/>
    <w:tmpl w:val="7262974E"/>
    <w:lvl w:ilvl="0" w:tplc="04130019">
      <w:start w:val="1"/>
      <w:numFmt w:val="lowerLetter"/>
      <w:lvlText w:val="%1."/>
      <w:lvlJc w:val="left"/>
      <w:pPr>
        <w:ind w:left="777" w:hanging="360"/>
      </w:pPr>
    </w:lvl>
    <w:lvl w:ilvl="1" w:tplc="04130019" w:tentative="1">
      <w:start w:val="1"/>
      <w:numFmt w:val="lowerLetter"/>
      <w:lvlText w:val="%2."/>
      <w:lvlJc w:val="left"/>
      <w:pPr>
        <w:ind w:left="1497" w:hanging="360"/>
      </w:pPr>
    </w:lvl>
    <w:lvl w:ilvl="2" w:tplc="0413001B" w:tentative="1">
      <w:start w:val="1"/>
      <w:numFmt w:val="lowerRoman"/>
      <w:lvlText w:val="%3."/>
      <w:lvlJc w:val="right"/>
      <w:pPr>
        <w:ind w:left="2217" w:hanging="180"/>
      </w:pPr>
    </w:lvl>
    <w:lvl w:ilvl="3" w:tplc="0413000F" w:tentative="1">
      <w:start w:val="1"/>
      <w:numFmt w:val="decimal"/>
      <w:lvlText w:val="%4."/>
      <w:lvlJc w:val="left"/>
      <w:pPr>
        <w:ind w:left="2937" w:hanging="360"/>
      </w:pPr>
    </w:lvl>
    <w:lvl w:ilvl="4" w:tplc="04130019" w:tentative="1">
      <w:start w:val="1"/>
      <w:numFmt w:val="lowerLetter"/>
      <w:lvlText w:val="%5."/>
      <w:lvlJc w:val="left"/>
      <w:pPr>
        <w:ind w:left="3657" w:hanging="360"/>
      </w:pPr>
    </w:lvl>
    <w:lvl w:ilvl="5" w:tplc="0413001B" w:tentative="1">
      <w:start w:val="1"/>
      <w:numFmt w:val="lowerRoman"/>
      <w:lvlText w:val="%6."/>
      <w:lvlJc w:val="right"/>
      <w:pPr>
        <w:ind w:left="4377" w:hanging="180"/>
      </w:pPr>
    </w:lvl>
    <w:lvl w:ilvl="6" w:tplc="0413000F" w:tentative="1">
      <w:start w:val="1"/>
      <w:numFmt w:val="decimal"/>
      <w:lvlText w:val="%7."/>
      <w:lvlJc w:val="left"/>
      <w:pPr>
        <w:ind w:left="5097" w:hanging="360"/>
      </w:pPr>
    </w:lvl>
    <w:lvl w:ilvl="7" w:tplc="04130019" w:tentative="1">
      <w:start w:val="1"/>
      <w:numFmt w:val="lowerLetter"/>
      <w:lvlText w:val="%8."/>
      <w:lvlJc w:val="left"/>
      <w:pPr>
        <w:ind w:left="5817" w:hanging="360"/>
      </w:pPr>
    </w:lvl>
    <w:lvl w:ilvl="8" w:tplc="0413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3" w15:restartNumberingAfterBreak="0">
    <w:nsid w:val="694F36DC"/>
    <w:multiLevelType w:val="hybridMultilevel"/>
    <w:tmpl w:val="CBFC3858"/>
    <w:lvl w:ilvl="0" w:tplc="FFFFFFFF">
      <w:start w:val="1"/>
      <w:numFmt w:val="decimal"/>
      <w:lvlText w:val="%1."/>
      <w:lvlJc w:val="left"/>
      <w:pPr>
        <w:ind w:left="567" w:hanging="510"/>
      </w:pPr>
      <w:rPr>
        <w:rFonts w:hint="default"/>
      </w:rPr>
    </w:lvl>
    <w:lvl w:ilvl="1" w:tplc="1D267BA0">
      <w:start w:val="1"/>
      <w:numFmt w:val="lowerRoman"/>
      <w:lvlText w:val="%2."/>
      <w:lvlJc w:val="left"/>
      <w:pPr>
        <w:ind w:left="149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217" w:hanging="180"/>
      </w:pPr>
    </w:lvl>
    <w:lvl w:ilvl="3" w:tplc="FFFFFFFF" w:tentative="1">
      <w:start w:val="1"/>
      <w:numFmt w:val="decimal"/>
      <w:lvlText w:val="%4."/>
      <w:lvlJc w:val="left"/>
      <w:pPr>
        <w:ind w:left="2937" w:hanging="360"/>
      </w:pPr>
    </w:lvl>
    <w:lvl w:ilvl="4" w:tplc="FFFFFFFF" w:tentative="1">
      <w:start w:val="1"/>
      <w:numFmt w:val="lowerLetter"/>
      <w:lvlText w:val="%5."/>
      <w:lvlJc w:val="left"/>
      <w:pPr>
        <w:ind w:left="3657" w:hanging="360"/>
      </w:pPr>
    </w:lvl>
    <w:lvl w:ilvl="5" w:tplc="FFFFFFFF" w:tentative="1">
      <w:start w:val="1"/>
      <w:numFmt w:val="lowerRoman"/>
      <w:lvlText w:val="%6."/>
      <w:lvlJc w:val="right"/>
      <w:pPr>
        <w:ind w:left="4377" w:hanging="180"/>
      </w:pPr>
    </w:lvl>
    <w:lvl w:ilvl="6" w:tplc="FFFFFFFF" w:tentative="1">
      <w:start w:val="1"/>
      <w:numFmt w:val="decimal"/>
      <w:lvlText w:val="%7."/>
      <w:lvlJc w:val="left"/>
      <w:pPr>
        <w:ind w:left="5097" w:hanging="360"/>
      </w:pPr>
    </w:lvl>
    <w:lvl w:ilvl="7" w:tplc="FFFFFFFF" w:tentative="1">
      <w:start w:val="1"/>
      <w:numFmt w:val="lowerLetter"/>
      <w:lvlText w:val="%8."/>
      <w:lvlJc w:val="left"/>
      <w:pPr>
        <w:ind w:left="5817" w:hanging="360"/>
      </w:pPr>
    </w:lvl>
    <w:lvl w:ilvl="8" w:tplc="FFFFFFFF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4" w15:restartNumberingAfterBreak="0">
    <w:nsid w:val="6A9E094B"/>
    <w:multiLevelType w:val="hybridMultilevel"/>
    <w:tmpl w:val="413872FC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5C56A0"/>
    <w:multiLevelType w:val="hybridMultilevel"/>
    <w:tmpl w:val="DBB8E31E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F07019"/>
    <w:multiLevelType w:val="hybridMultilevel"/>
    <w:tmpl w:val="87B8439C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C83224"/>
    <w:multiLevelType w:val="hybridMultilevel"/>
    <w:tmpl w:val="8370DA2A"/>
    <w:lvl w:ilvl="0" w:tplc="484E466C">
      <w:start w:val="1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E06264"/>
    <w:multiLevelType w:val="hybridMultilevel"/>
    <w:tmpl w:val="6E6A578C"/>
    <w:lvl w:ilvl="0" w:tplc="40B01A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712973"/>
    <w:multiLevelType w:val="multilevel"/>
    <w:tmpl w:val="AD4AA456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9649"/>
        </w:tabs>
        <w:ind w:left="9649" w:hanging="576"/>
      </w:pPr>
      <w:rPr>
        <w:rFonts w:hint="default"/>
        <w:b/>
        <w:strike w:val="0"/>
        <w:lang w:val="nl-NL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377966183">
    <w:abstractNumId w:val="29"/>
  </w:num>
  <w:num w:numId="2" w16cid:durableId="824857921">
    <w:abstractNumId w:val="0"/>
  </w:num>
  <w:num w:numId="3" w16cid:durableId="917863764">
    <w:abstractNumId w:val="3"/>
  </w:num>
  <w:num w:numId="4" w16cid:durableId="184097147">
    <w:abstractNumId w:val="17"/>
  </w:num>
  <w:num w:numId="5" w16cid:durableId="1719892938">
    <w:abstractNumId w:val="16"/>
  </w:num>
  <w:num w:numId="6" w16cid:durableId="524905976">
    <w:abstractNumId w:val="7"/>
  </w:num>
  <w:num w:numId="7" w16cid:durableId="1117871227">
    <w:abstractNumId w:val="6"/>
  </w:num>
  <w:num w:numId="8" w16cid:durableId="1150252064">
    <w:abstractNumId w:val="15"/>
  </w:num>
  <w:num w:numId="9" w16cid:durableId="1105464064">
    <w:abstractNumId w:val="13"/>
  </w:num>
  <w:num w:numId="10" w16cid:durableId="998382627">
    <w:abstractNumId w:val="14"/>
  </w:num>
  <w:num w:numId="11" w16cid:durableId="858277213">
    <w:abstractNumId w:val="8"/>
  </w:num>
  <w:num w:numId="12" w16cid:durableId="1773435432">
    <w:abstractNumId w:val="19"/>
  </w:num>
  <w:num w:numId="13" w16cid:durableId="1347098904">
    <w:abstractNumId w:val="23"/>
  </w:num>
  <w:num w:numId="14" w16cid:durableId="1269895373">
    <w:abstractNumId w:val="7"/>
    <w:lvlOverride w:ilvl="0">
      <w:startOverride w:val="1"/>
    </w:lvlOverride>
  </w:num>
  <w:num w:numId="15" w16cid:durableId="699011826">
    <w:abstractNumId w:val="7"/>
    <w:lvlOverride w:ilvl="0">
      <w:startOverride w:val="1"/>
    </w:lvlOverride>
  </w:num>
  <w:num w:numId="16" w16cid:durableId="903682408">
    <w:abstractNumId w:val="7"/>
    <w:lvlOverride w:ilvl="0">
      <w:startOverride w:val="1"/>
    </w:lvlOverride>
  </w:num>
  <w:num w:numId="17" w16cid:durableId="1948002955">
    <w:abstractNumId w:val="7"/>
    <w:lvlOverride w:ilvl="0">
      <w:startOverride w:val="1"/>
    </w:lvlOverride>
  </w:num>
  <w:num w:numId="18" w16cid:durableId="1154448370">
    <w:abstractNumId w:val="7"/>
    <w:lvlOverride w:ilvl="0">
      <w:startOverride w:val="1"/>
    </w:lvlOverride>
  </w:num>
  <w:num w:numId="19" w16cid:durableId="855926943">
    <w:abstractNumId w:val="7"/>
    <w:lvlOverride w:ilvl="0">
      <w:startOverride w:val="1"/>
    </w:lvlOverride>
  </w:num>
  <w:num w:numId="20" w16cid:durableId="2007433457">
    <w:abstractNumId w:val="7"/>
    <w:lvlOverride w:ilvl="0">
      <w:startOverride w:val="1"/>
    </w:lvlOverride>
  </w:num>
  <w:num w:numId="21" w16cid:durableId="1924756097">
    <w:abstractNumId w:val="7"/>
    <w:lvlOverride w:ilvl="0">
      <w:startOverride w:val="1"/>
    </w:lvlOverride>
  </w:num>
  <w:num w:numId="22" w16cid:durableId="1703287106">
    <w:abstractNumId w:val="7"/>
    <w:lvlOverride w:ilvl="0">
      <w:startOverride w:val="1"/>
    </w:lvlOverride>
  </w:num>
  <w:num w:numId="23" w16cid:durableId="449082510">
    <w:abstractNumId w:val="7"/>
    <w:lvlOverride w:ilvl="0">
      <w:startOverride w:val="1"/>
    </w:lvlOverride>
  </w:num>
  <w:num w:numId="24" w16cid:durableId="786236240">
    <w:abstractNumId w:val="7"/>
    <w:lvlOverride w:ilvl="0">
      <w:startOverride w:val="1"/>
    </w:lvlOverride>
  </w:num>
  <w:num w:numId="25" w16cid:durableId="308171019">
    <w:abstractNumId w:val="7"/>
    <w:lvlOverride w:ilvl="0">
      <w:startOverride w:val="1"/>
    </w:lvlOverride>
  </w:num>
  <w:num w:numId="26" w16cid:durableId="1676885865">
    <w:abstractNumId w:val="7"/>
    <w:lvlOverride w:ilvl="0">
      <w:startOverride w:val="1"/>
    </w:lvlOverride>
  </w:num>
  <w:num w:numId="27" w16cid:durableId="450245085">
    <w:abstractNumId w:val="9"/>
  </w:num>
  <w:num w:numId="28" w16cid:durableId="1632982579">
    <w:abstractNumId w:val="10"/>
  </w:num>
  <w:num w:numId="29" w16cid:durableId="1048073248">
    <w:abstractNumId w:val="28"/>
  </w:num>
  <w:num w:numId="30" w16cid:durableId="695228928">
    <w:abstractNumId w:val="27"/>
  </w:num>
  <w:num w:numId="31" w16cid:durableId="1934431809">
    <w:abstractNumId w:val="26"/>
  </w:num>
  <w:num w:numId="32" w16cid:durableId="267203121">
    <w:abstractNumId w:val="11"/>
  </w:num>
  <w:num w:numId="33" w16cid:durableId="1279145477">
    <w:abstractNumId w:val="7"/>
  </w:num>
  <w:num w:numId="34" w16cid:durableId="418871311">
    <w:abstractNumId w:val="5"/>
  </w:num>
  <w:num w:numId="35" w16cid:durableId="164980228">
    <w:abstractNumId w:val="22"/>
  </w:num>
  <w:num w:numId="36" w16cid:durableId="1377117387">
    <w:abstractNumId w:val="7"/>
  </w:num>
  <w:num w:numId="37" w16cid:durableId="1931043681">
    <w:abstractNumId w:val="7"/>
    <w:lvlOverride w:ilvl="0">
      <w:startOverride w:val="1"/>
    </w:lvlOverride>
  </w:num>
  <w:num w:numId="38" w16cid:durableId="922836096">
    <w:abstractNumId w:val="18"/>
  </w:num>
  <w:num w:numId="39" w16cid:durableId="633634309">
    <w:abstractNumId w:val="20"/>
  </w:num>
  <w:num w:numId="40" w16cid:durableId="1415206946">
    <w:abstractNumId w:val="1"/>
  </w:num>
  <w:num w:numId="41" w16cid:durableId="1990937770">
    <w:abstractNumId w:val="7"/>
    <w:lvlOverride w:ilvl="0">
      <w:startOverride w:val="1"/>
    </w:lvlOverride>
  </w:num>
  <w:num w:numId="42" w16cid:durableId="1923682091">
    <w:abstractNumId w:val="7"/>
    <w:lvlOverride w:ilvl="0">
      <w:startOverride w:val="1"/>
    </w:lvlOverride>
  </w:num>
  <w:num w:numId="43" w16cid:durableId="38483472">
    <w:abstractNumId w:val="7"/>
    <w:lvlOverride w:ilvl="0">
      <w:startOverride w:val="1"/>
    </w:lvlOverride>
  </w:num>
  <w:num w:numId="44" w16cid:durableId="880823313">
    <w:abstractNumId w:val="25"/>
  </w:num>
  <w:num w:numId="45" w16cid:durableId="947783696">
    <w:abstractNumId w:val="7"/>
    <w:lvlOverride w:ilvl="0">
      <w:startOverride w:val="1"/>
    </w:lvlOverride>
  </w:num>
  <w:num w:numId="46" w16cid:durableId="1057704353">
    <w:abstractNumId w:val="7"/>
    <w:lvlOverride w:ilvl="0">
      <w:startOverride w:val="1"/>
    </w:lvlOverride>
  </w:num>
  <w:num w:numId="47" w16cid:durableId="1702322962">
    <w:abstractNumId w:val="7"/>
    <w:lvlOverride w:ilvl="0">
      <w:startOverride w:val="1"/>
    </w:lvlOverride>
  </w:num>
  <w:num w:numId="48" w16cid:durableId="908921828">
    <w:abstractNumId w:val="7"/>
    <w:lvlOverride w:ilvl="0">
      <w:startOverride w:val="1"/>
    </w:lvlOverride>
  </w:num>
  <w:num w:numId="49" w16cid:durableId="1650548542">
    <w:abstractNumId w:val="7"/>
    <w:lvlOverride w:ilvl="0">
      <w:startOverride w:val="1"/>
    </w:lvlOverride>
  </w:num>
  <w:num w:numId="50" w16cid:durableId="700933881">
    <w:abstractNumId w:val="7"/>
    <w:lvlOverride w:ilvl="0">
      <w:startOverride w:val="1"/>
    </w:lvlOverride>
  </w:num>
  <w:num w:numId="51" w16cid:durableId="1880505558">
    <w:abstractNumId w:val="7"/>
    <w:lvlOverride w:ilvl="0">
      <w:startOverride w:val="1"/>
    </w:lvlOverride>
  </w:num>
  <w:num w:numId="52" w16cid:durableId="982349704">
    <w:abstractNumId w:val="7"/>
    <w:lvlOverride w:ilvl="0">
      <w:startOverride w:val="1"/>
    </w:lvlOverride>
  </w:num>
  <w:num w:numId="53" w16cid:durableId="478572786">
    <w:abstractNumId w:val="7"/>
    <w:lvlOverride w:ilvl="0">
      <w:startOverride w:val="1"/>
    </w:lvlOverride>
  </w:num>
  <w:num w:numId="54" w16cid:durableId="2143880847">
    <w:abstractNumId w:val="7"/>
    <w:lvlOverride w:ilvl="0">
      <w:startOverride w:val="1"/>
    </w:lvlOverride>
  </w:num>
  <w:num w:numId="55" w16cid:durableId="2110082621">
    <w:abstractNumId w:val="12"/>
  </w:num>
  <w:num w:numId="56" w16cid:durableId="314333149">
    <w:abstractNumId w:val="7"/>
    <w:lvlOverride w:ilvl="0">
      <w:startOverride w:val="1"/>
    </w:lvlOverride>
  </w:num>
  <w:num w:numId="57" w16cid:durableId="2032293145">
    <w:abstractNumId w:val="24"/>
  </w:num>
  <w:num w:numId="58" w16cid:durableId="1134713635">
    <w:abstractNumId w:val="2"/>
  </w:num>
  <w:num w:numId="59" w16cid:durableId="1415785401">
    <w:abstractNumId w:val="7"/>
    <w:lvlOverride w:ilvl="0">
      <w:startOverride w:val="1"/>
    </w:lvlOverride>
  </w:num>
  <w:num w:numId="60" w16cid:durableId="1804814129">
    <w:abstractNumId w:val="7"/>
    <w:lvlOverride w:ilvl="0">
      <w:startOverride w:val="1"/>
    </w:lvlOverride>
  </w:num>
  <w:num w:numId="61" w16cid:durableId="934365376">
    <w:abstractNumId w:val="7"/>
    <w:lvlOverride w:ilvl="0">
      <w:startOverride w:val="1"/>
    </w:lvlOverride>
  </w:num>
  <w:num w:numId="62" w16cid:durableId="385685381">
    <w:abstractNumId w:val="7"/>
    <w:lvlOverride w:ilvl="0">
      <w:startOverride w:val="1"/>
    </w:lvlOverride>
  </w:num>
  <w:num w:numId="63" w16cid:durableId="2127117053">
    <w:abstractNumId w:val="7"/>
    <w:lvlOverride w:ilvl="0">
      <w:startOverride w:val="1"/>
    </w:lvlOverride>
  </w:num>
  <w:num w:numId="64" w16cid:durableId="802818325">
    <w:abstractNumId w:val="4"/>
  </w:num>
  <w:num w:numId="65" w16cid:durableId="833380260">
    <w:abstractNumId w:val="2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04C"/>
    <w:rsid w:val="00001817"/>
    <w:rsid w:val="00011A1A"/>
    <w:rsid w:val="0001398A"/>
    <w:rsid w:val="00016501"/>
    <w:rsid w:val="000242DD"/>
    <w:rsid w:val="00042045"/>
    <w:rsid w:val="00061FFA"/>
    <w:rsid w:val="00062EB7"/>
    <w:rsid w:val="000726C2"/>
    <w:rsid w:val="00097776"/>
    <w:rsid w:val="000B02D5"/>
    <w:rsid w:val="000B776D"/>
    <w:rsid w:val="000D1434"/>
    <w:rsid w:val="000D4F36"/>
    <w:rsid w:val="000E32F2"/>
    <w:rsid w:val="000F191A"/>
    <w:rsid w:val="001121A5"/>
    <w:rsid w:val="00175876"/>
    <w:rsid w:val="00196494"/>
    <w:rsid w:val="001A71A1"/>
    <w:rsid w:val="001B062B"/>
    <w:rsid w:val="001D3D11"/>
    <w:rsid w:val="001E4071"/>
    <w:rsid w:val="001F2148"/>
    <w:rsid w:val="00207DCF"/>
    <w:rsid w:val="00226149"/>
    <w:rsid w:val="00235C1E"/>
    <w:rsid w:val="0023683C"/>
    <w:rsid w:val="00241CBD"/>
    <w:rsid w:val="00254157"/>
    <w:rsid w:val="0026285D"/>
    <w:rsid w:val="0026646C"/>
    <w:rsid w:val="00275DE5"/>
    <w:rsid w:val="0027788D"/>
    <w:rsid w:val="002876FD"/>
    <w:rsid w:val="0029312B"/>
    <w:rsid w:val="002A1CFB"/>
    <w:rsid w:val="002B17EB"/>
    <w:rsid w:val="002B19A8"/>
    <w:rsid w:val="002D1AFB"/>
    <w:rsid w:val="002E1948"/>
    <w:rsid w:val="002E5663"/>
    <w:rsid w:val="00334437"/>
    <w:rsid w:val="00334B4C"/>
    <w:rsid w:val="00337329"/>
    <w:rsid w:val="00346FE9"/>
    <w:rsid w:val="003525AC"/>
    <w:rsid w:val="00360F78"/>
    <w:rsid w:val="0036214C"/>
    <w:rsid w:val="00371C11"/>
    <w:rsid w:val="00380EC8"/>
    <w:rsid w:val="003843D2"/>
    <w:rsid w:val="0038504A"/>
    <w:rsid w:val="0038602E"/>
    <w:rsid w:val="00392A13"/>
    <w:rsid w:val="003B4E2B"/>
    <w:rsid w:val="003C0BCA"/>
    <w:rsid w:val="003D5014"/>
    <w:rsid w:val="003F1470"/>
    <w:rsid w:val="004037A3"/>
    <w:rsid w:val="00411344"/>
    <w:rsid w:val="00412B75"/>
    <w:rsid w:val="004136FB"/>
    <w:rsid w:val="00434F2C"/>
    <w:rsid w:val="004412A2"/>
    <w:rsid w:val="00451D25"/>
    <w:rsid w:val="00456BB7"/>
    <w:rsid w:val="00456EBA"/>
    <w:rsid w:val="00480DD8"/>
    <w:rsid w:val="004812E3"/>
    <w:rsid w:val="004A1030"/>
    <w:rsid w:val="004A3F32"/>
    <w:rsid w:val="004B2CCA"/>
    <w:rsid w:val="004C5D4E"/>
    <w:rsid w:val="004D37F4"/>
    <w:rsid w:val="004D7FB8"/>
    <w:rsid w:val="004F7086"/>
    <w:rsid w:val="0050704C"/>
    <w:rsid w:val="00517822"/>
    <w:rsid w:val="00520D84"/>
    <w:rsid w:val="0054642A"/>
    <w:rsid w:val="00557C1F"/>
    <w:rsid w:val="0056523E"/>
    <w:rsid w:val="005751F5"/>
    <w:rsid w:val="00594271"/>
    <w:rsid w:val="005A315A"/>
    <w:rsid w:val="005B168F"/>
    <w:rsid w:val="005C288A"/>
    <w:rsid w:val="005D2F0B"/>
    <w:rsid w:val="005E2538"/>
    <w:rsid w:val="005F69A1"/>
    <w:rsid w:val="006033DA"/>
    <w:rsid w:val="00605DF9"/>
    <w:rsid w:val="006253F2"/>
    <w:rsid w:val="00626D90"/>
    <w:rsid w:val="00646565"/>
    <w:rsid w:val="006736C2"/>
    <w:rsid w:val="006743AA"/>
    <w:rsid w:val="0067478E"/>
    <w:rsid w:val="00686BFC"/>
    <w:rsid w:val="006B1F5A"/>
    <w:rsid w:val="006C5E1D"/>
    <w:rsid w:val="006D2FD3"/>
    <w:rsid w:val="006D6F91"/>
    <w:rsid w:val="006E1B0E"/>
    <w:rsid w:val="006E32DB"/>
    <w:rsid w:val="006E549C"/>
    <w:rsid w:val="0070331D"/>
    <w:rsid w:val="00706C02"/>
    <w:rsid w:val="0073442B"/>
    <w:rsid w:val="00753997"/>
    <w:rsid w:val="00780E09"/>
    <w:rsid w:val="007814B6"/>
    <w:rsid w:val="0079032C"/>
    <w:rsid w:val="007B17B9"/>
    <w:rsid w:val="007B3A15"/>
    <w:rsid w:val="007C4E07"/>
    <w:rsid w:val="007D4736"/>
    <w:rsid w:val="007E0743"/>
    <w:rsid w:val="008059B9"/>
    <w:rsid w:val="00806AC5"/>
    <w:rsid w:val="00807CDE"/>
    <w:rsid w:val="008130FA"/>
    <w:rsid w:val="0081353C"/>
    <w:rsid w:val="00815C01"/>
    <w:rsid w:val="00817A1A"/>
    <w:rsid w:val="00835234"/>
    <w:rsid w:val="008353A5"/>
    <w:rsid w:val="0084777E"/>
    <w:rsid w:val="008534B9"/>
    <w:rsid w:val="00863DC9"/>
    <w:rsid w:val="008717BC"/>
    <w:rsid w:val="008875D3"/>
    <w:rsid w:val="0089501A"/>
    <w:rsid w:val="008954DF"/>
    <w:rsid w:val="008A2A2A"/>
    <w:rsid w:val="008B5412"/>
    <w:rsid w:val="008C6146"/>
    <w:rsid w:val="008C6EDD"/>
    <w:rsid w:val="008D1080"/>
    <w:rsid w:val="008D23F6"/>
    <w:rsid w:val="008E1F87"/>
    <w:rsid w:val="008F28BA"/>
    <w:rsid w:val="008F5A1E"/>
    <w:rsid w:val="008F5E92"/>
    <w:rsid w:val="008F73C3"/>
    <w:rsid w:val="0090562C"/>
    <w:rsid w:val="00910926"/>
    <w:rsid w:val="00911B66"/>
    <w:rsid w:val="00914467"/>
    <w:rsid w:val="0092630D"/>
    <w:rsid w:val="0093373D"/>
    <w:rsid w:val="00935363"/>
    <w:rsid w:val="00950DD3"/>
    <w:rsid w:val="0098127F"/>
    <w:rsid w:val="0098670F"/>
    <w:rsid w:val="00993336"/>
    <w:rsid w:val="009938DA"/>
    <w:rsid w:val="00995766"/>
    <w:rsid w:val="00995D92"/>
    <w:rsid w:val="00996AE6"/>
    <w:rsid w:val="009A27EF"/>
    <w:rsid w:val="009C755A"/>
    <w:rsid w:val="009D68F1"/>
    <w:rsid w:val="009D779E"/>
    <w:rsid w:val="009E1496"/>
    <w:rsid w:val="009F6087"/>
    <w:rsid w:val="00A149AA"/>
    <w:rsid w:val="00A15F1B"/>
    <w:rsid w:val="00A26F20"/>
    <w:rsid w:val="00A357A6"/>
    <w:rsid w:val="00A420DA"/>
    <w:rsid w:val="00A44F39"/>
    <w:rsid w:val="00A54872"/>
    <w:rsid w:val="00A7404F"/>
    <w:rsid w:val="00A77C1C"/>
    <w:rsid w:val="00A830FE"/>
    <w:rsid w:val="00A90A4F"/>
    <w:rsid w:val="00AA50B5"/>
    <w:rsid w:val="00AB49B3"/>
    <w:rsid w:val="00AC36FD"/>
    <w:rsid w:val="00AC484E"/>
    <w:rsid w:val="00AD3DE7"/>
    <w:rsid w:val="00AD7DC1"/>
    <w:rsid w:val="00AE0AFA"/>
    <w:rsid w:val="00B01B3F"/>
    <w:rsid w:val="00B21B45"/>
    <w:rsid w:val="00B36BBB"/>
    <w:rsid w:val="00B506A0"/>
    <w:rsid w:val="00B50B46"/>
    <w:rsid w:val="00B51580"/>
    <w:rsid w:val="00B5339F"/>
    <w:rsid w:val="00B5418B"/>
    <w:rsid w:val="00B559E6"/>
    <w:rsid w:val="00B72C6B"/>
    <w:rsid w:val="00B74EBB"/>
    <w:rsid w:val="00B81496"/>
    <w:rsid w:val="00B86E4B"/>
    <w:rsid w:val="00B87849"/>
    <w:rsid w:val="00B90EB5"/>
    <w:rsid w:val="00BA0588"/>
    <w:rsid w:val="00BA5F54"/>
    <w:rsid w:val="00BB078C"/>
    <w:rsid w:val="00BE1121"/>
    <w:rsid w:val="00BE7037"/>
    <w:rsid w:val="00BE749F"/>
    <w:rsid w:val="00BE7C77"/>
    <w:rsid w:val="00BF44CC"/>
    <w:rsid w:val="00BF61B6"/>
    <w:rsid w:val="00C02FA9"/>
    <w:rsid w:val="00C215AB"/>
    <w:rsid w:val="00C2198A"/>
    <w:rsid w:val="00C234D5"/>
    <w:rsid w:val="00C36297"/>
    <w:rsid w:val="00C44E0C"/>
    <w:rsid w:val="00C4526E"/>
    <w:rsid w:val="00C568E4"/>
    <w:rsid w:val="00C804A7"/>
    <w:rsid w:val="00C86230"/>
    <w:rsid w:val="00C87C66"/>
    <w:rsid w:val="00C93468"/>
    <w:rsid w:val="00CC04AA"/>
    <w:rsid w:val="00CE0D91"/>
    <w:rsid w:val="00D06A31"/>
    <w:rsid w:val="00D071B9"/>
    <w:rsid w:val="00D135D5"/>
    <w:rsid w:val="00D24DB5"/>
    <w:rsid w:val="00D26606"/>
    <w:rsid w:val="00D35D0B"/>
    <w:rsid w:val="00D61DB9"/>
    <w:rsid w:val="00D7376F"/>
    <w:rsid w:val="00D8380F"/>
    <w:rsid w:val="00D83FAA"/>
    <w:rsid w:val="00DB0D02"/>
    <w:rsid w:val="00DB6AC7"/>
    <w:rsid w:val="00DC160E"/>
    <w:rsid w:val="00DC6DFB"/>
    <w:rsid w:val="00DD321C"/>
    <w:rsid w:val="00DE0A46"/>
    <w:rsid w:val="00DE7128"/>
    <w:rsid w:val="00E17F36"/>
    <w:rsid w:val="00E20B7D"/>
    <w:rsid w:val="00E227F1"/>
    <w:rsid w:val="00E23475"/>
    <w:rsid w:val="00E40D4B"/>
    <w:rsid w:val="00E435C1"/>
    <w:rsid w:val="00E50436"/>
    <w:rsid w:val="00E51DAC"/>
    <w:rsid w:val="00E536A2"/>
    <w:rsid w:val="00E66C80"/>
    <w:rsid w:val="00E7026B"/>
    <w:rsid w:val="00E97E2E"/>
    <w:rsid w:val="00EA2177"/>
    <w:rsid w:val="00EB64DF"/>
    <w:rsid w:val="00EC0499"/>
    <w:rsid w:val="00ED4C1E"/>
    <w:rsid w:val="00ED59B0"/>
    <w:rsid w:val="00EE576F"/>
    <w:rsid w:val="00EF1784"/>
    <w:rsid w:val="00F009D1"/>
    <w:rsid w:val="00F00C20"/>
    <w:rsid w:val="00F11BDA"/>
    <w:rsid w:val="00F20C1C"/>
    <w:rsid w:val="00F25A2B"/>
    <w:rsid w:val="00F52E2E"/>
    <w:rsid w:val="00F80AE4"/>
    <w:rsid w:val="00F818F3"/>
    <w:rsid w:val="00F8513B"/>
    <w:rsid w:val="00F85EB0"/>
    <w:rsid w:val="00F96003"/>
    <w:rsid w:val="00F97AD6"/>
    <w:rsid w:val="00FA2B3B"/>
    <w:rsid w:val="00FB26EC"/>
    <w:rsid w:val="00FC1BE4"/>
    <w:rsid w:val="00FF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10AEB2"/>
  <w15:chartTrackingRefBased/>
  <w15:docId w15:val="{41E30336-9E33-4890-BD76-E39BCB8D2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C0BCA"/>
    <w:pPr>
      <w:autoSpaceDE w:val="0"/>
      <w:autoSpaceDN w:val="0"/>
      <w:adjustRightInd w:val="0"/>
      <w:spacing w:after="0" w:line="276" w:lineRule="auto"/>
    </w:pPr>
    <w:rPr>
      <w:rFonts w:ascii="Arial" w:hAnsi="Arial" w:cs="Arial"/>
      <w:sz w:val="20"/>
      <w:szCs w:val="20"/>
    </w:rPr>
  </w:style>
  <w:style w:type="paragraph" w:styleId="Kop1">
    <w:name w:val="heading 1"/>
    <w:basedOn w:val="Standaard"/>
    <w:next w:val="Standaard"/>
    <w:link w:val="Kop1Char"/>
    <w:qFormat/>
    <w:rsid w:val="00C86230"/>
    <w:pPr>
      <w:keepNext/>
      <w:numPr>
        <w:numId w:val="1"/>
      </w:numPr>
      <w:spacing w:before="240" w:after="60" w:line="360" w:lineRule="auto"/>
      <w:outlineLvl w:val="0"/>
    </w:pPr>
    <w:rPr>
      <w:rFonts w:eastAsia="Times New Roman"/>
      <w:b/>
      <w:bCs/>
      <w:kern w:val="32"/>
      <w:sz w:val="24"/>
      <w:szCs w:val="32"/>
      <w:lang w:eastAsia="nl-NL"/>
    </w:rPr>
  </w:style>
  <w:style w:type="paragraph" w:styleId="Kop2">
    <w:name w:val="heading 2"/>
    <w:basedOn w:val="Kop1"/>
    <w:next w:val="Standaard"/>
    <w:link w:val="Kop2Char"/>
    <w:autoRedefine/>
    <w:qFormat/>
    <w:rsid w:val="0089501A"/>
    <w:pPr>
      <w:numPr>
        <w:ilvl w:val="1"/>
      </w:numPr>
      <w:tabs>
        <w:tab w:val="clear" w:pos="9649"/>
      </w:tabs>
      <w:spacing w:before="0" w:after="100" w:line="240" w:lineRule="auto"/>
      <w:ind w:left="0" w:firstLine="0"/>
      <w:outlineLvl w:val="1"/>
    </w:pPr>
    <w:rPr>
      <w:rFonts w:cs="Lucida Sans"/>
      <w:bCs w:val="0"/>
      <w:color w:val="000000" w:themeColor="text1"/>
      <w:kern w:val="0"/>
      <w:sz w:val="22"/>
      <w:szCs w:val="18"/>
      <w:lang w:eastAsia="en-US"/>
    </w:rPr>
  </w:style>
  <w:style w:type="paragraph" w:styleId="Kop3">
    <w:name w:val="heading 3"/>
    <w:basedOn w:val="Standaard"/>
    <w:next w:val="Standaard"/>
    <w:link w:val="Kop3Char"/>
    <w:qFormat/>
    <w:rsid w:val="0092630D"/>
    <w:pPr>
      <w:keepNext/>
      <w:numPr>
        <w:ilvl w:val="2"/>
        <w:numId w:val="1"/>
      </w:numPr>
      <w:spacing w:line="240" w:lineRule="auto"/>
      <w:outlineLvl w:val="2"/>
    </w:pPr>
    <w:rPr>
      <w:rFonts w:eastAsia="Times New Roman"/>
      <w:bCs/>
      <w:i/>
      <w:szCs w:val="26"/>
      <w:lang w:eastAsia="nl-NL"/>
    </w:rPr>
  </w:style>
  <w:style w:type="paragraph" w:styleId="Kop4">
    <w:name w:val="heading 4"/>
    <w:basedOn w:val="Standaard"/>
    <w:next w:val="Standaard"/>
    <w:link w:val="Kop4Char"/>
    <w:qFormat/>
    <w:rsid w:val="00E227F1"/>
    <w:pPr>
      <w:keepNext/>
      <w:numPr>
        <w:ilvl w:val="3"/>
        <w:numId w:val="1"/>
      </w:numPr>
      <w:ind w:left="1713" w:hanging="862"/>
      <w:outlineLvl w:val="3"/>
    </w:pPr>
    <w:rPr>
      <w:rFonts w:eastAsia="Times New Roman" w:cs="Times New Roman"/>
      <w:bCs/>
      <w:szCs w:val="28"/>
      <w:lang w:eastAsia="nl-NL"/>
    </w:rPr>
  </w:style>
  <w:style w:type="paragraph" w:styleId="Kop5">
    <w:name w:val="heading 5"/>
    <w:basedOn w:val="Standaard"/>
    <w:next w:val="Standaard"/>
    <w:link w:val="Kop5Char"/>
    <w:qFormat/>
    <w:rsid w:val="00042045"/>
    <w:pPr>
      <w:numPr>
        <w:ilvl w:val="4"/>
        <w:numId w:val="1"/>
      </w:numPr>
      <w:spacing w:before="240" w:after="60" w:line="360" w:lineRule="auto"/>
      <w:outlineLvl w:val="4"/>
    </w:pPr>
    <w:rPr>
      <w:rFonts w:ascii="Verdana" w:eastAsia="Times New Roman" w:hAnsi="Verdana" w:cs="Times New Roman"/>
      <w:b/>
      <w:bCs/>
      <w:i/>
      <w:iCs/>
      <w:sz w:val="26"/>
      <w:szCs w:val="26"/>
      <w:lang w:eastAsia="nl-NL"/>
    </w:rPr>
  </w:style>
  <w:style w:type="paragraph" w:styleId="Kop6">
    <w:name w:val="heading 6"/>
    <w:basedOn w:val="Standaard"/>
    <w:next w:val="Standaard"/>
    <w:link w:val="Kop6Char"/>
    <w:qFormat/>
    <w:rsid w:val="00042045"/>
    <w:pPr>
      <w:numPr>
        <w:ilvl w:val="5"/>
        <w:numId w:val="1"/>
      </w:numPr>
      <w:spacing w:before="240" w:after="60" w:line="360" w:lineRule="auto"/>
      <w:outlineLvl w:val="5"/>
    </w:pPr>
    <w:rPr>
      <w:rFonts w:ascii="Verdana" w:eastAsia="Times New Roman" w:hAnsi="Verdana" w:cs="Times New Roman"/>
      <w:b/>
      <w:bCs/>
      <w:lang w:eastAsia="nl-NL"/>
    </w:rPr>
  </w:style>
  <w:style w:type="paragraph" w:styleId="Kop7">
    <w:name w:val="heading 7"/>
    <w:basedOn w:val="Standaard"/>
    <w:next w:val="Standaard"/>
    <w:link w:val="Kop7Char"/>
    <w:qFormat/>
    <w:rsid w:val="00042045"/>
    <w:pPr>
      <w:numPr>
        <w:ilvl w:val="6"/>
        <w:numId w:val="1"/>
      </w:numPr>
      <w:spacing w:before="240" w:after="60" w:line="360" w:lineRule="auto"/>
      <w:outlineLvl w:val="6"/>
    </w:pPr>
    <w:rPr>
      <w:rFonts w:ascii="Verdana" w:eastAsia="Times New Roman" w:hAnsi="Verdana" w:cs="Times New Roman"/>
      <w:szCs w:val="24"/>
      <w:lang w:eastAsia="nl-NL"/>
    </w:rPr>
  </w:style>
  <w:style w:type="paragraph" w:styleId="Kop8">
    <w:name w:val="heading 8"/>
    <w:basedOn w:val="Standaard"/>
    <w:next w:val="Standaard"/>
    <w:link w:val="Kop8Char"/>
    <w:qFormat/>
    <w:rsid w:val="00042045"/>
    <w:pPr>
      <w:numPr>
        <w:ilvl w:val="7"/>
        <w:numId w:val="1"/>
      </w:numPr>
      <w:spacing w:before="240" w:after="60" w:line="360" w:lineRule="auto"/>
      <w:outlineLvl w:val="7"/>
    </w:pPr>
    <w:rPr>
      <w:rFonts w:ascii="Verdana" w:eastAsia="Times New Roman" w:hAnsi="Verdana" w:cs="Times New Roman"/>
      <w:i/>
      <w:iCs/>
      <w:szCs w:val="24"/>
      <w:lang w:eastAsia="nl-NL"/>
    </w:rPr>
  </w:style>
  <w:style w:type="paragraph" w:styleId="Kop9">
    <w:name w:val="heading 9"/>
    <w:basedOn w:val="Standaard"/>
    <w:next w:val="Standaard"/>
    <w:link w:val="Kop9Char"/>
    <w:qFormat/>
    <w:rsid w:val="00042045"/>
    <w:pPr>
      <w:keepNext/>
      <w:numPr>
        <w:ilvl w:val="8"/>
        <w:numId w:val="1"/>
      </w:numPr>
      <w:spacing w:line="360" w:lineRule="auto"/>
      <w:outlineLvl w:val="8"/>
    </w:pPr>
    <w:rPr>
      <w:rFonts w:eastAsia="Times New Roman" w:cs="Times New Roman"/>
      <w:i/>
      <w:sz w:val="18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2347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23475"/>
  </w:style>
  <w:style w:type="paragraph" w:styleId="Voettekst">
    <w:name w:val="footer"/>
    <w:basedOn w:val="Standaard"/>
    <w:link w:val="VoettekstChar"/>
    <w:uiPriority w:val="99"/>
    <w:unhideWhenUsed/>
    <w:rsid w:val="00E2347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23475"/>
  </w:style>
  <w:style w:type="paragraph" w:styleId="Lijstalinea">
    <w:name w:val="List Paragraph"/>
    <w:basedOn w:val="Standaard"/>
    <w:link w:val="LijstalineaChar"/>
    <w:uiPriority w:val="34"/>
    <w:qFormat/>
    <w:rsid w:val="00935363"/>
    <w:pPr>
      <w:numPr>
        <w:numId w:val="33"/>
      </w:numPr>
      <w:contextualSpacing/>
    </w:pPr>
  </w:style>
  <w:style w:type="table" w:styleId="Tabelraster">
    <w:name w:val="Table Grid"/>
    <w:basedOn w:val="Standaardtabel"/>
    <w:uiPriority w:val="59"/>
    <w:rsid w:val="00D61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F11BD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11BDA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AD7DC1"/>
    <w:rPr>
      <w:color w:val="0563C1" w:themeColor="hyperlink"/>
      <w:u w:val="single"/>
    </w:rPr>
  </w:style>
  <w:style w:type="character" w:styleId="Verwijzingopmerking">
    <w:name w:val="annotation reference"/>
    <w:basedOn w:val="Standaardalinea-lettertype"/>
    <w:semiHidden/>
    <w:unhideWhenUsed/>
    <w:rsid w:val="00EC0499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EC0499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rsid w:val="00EC049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C049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C0499"/>
    <w:rPr>
      <w:b/>
      <w:bCs/>
      <w:sz w:val="20"/>
      <w:szCs w:val="20"/>
    </w:rPr>
  </w:style>
  <w:style w:type="character" w:customStyle="1" w:styleId="Kop1Char">
    <w:name w:val="Kop 1 Char"/>
    <w:basedOn w:val="Standaardalinea-lettertype"/>
    <w:link w:val="Kop1"/>
    <w:rsid w:val="00C86230"/>
    <w:rPr>
      <w:rFonts w:ascii="Arial" w:eastAsia="Times New Roman" w:hAnsi="Arial" w:cs="Arial"/>
      <w:b/>
      <w:bCs/>
      <w:kern w:val="32"/>
      <w:sz w:val="24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rsid w:val="0089501A"/>
    <w:rPr>
      <w:rFonts w:ascii="Arial" w:eastAsia="Times New Roman" w:hAnsi="Arial" w:cs="Lucida Sans"/>
      <w:b/>
      <w:color w:val="000000" w:themeColor="text1"/>
      <w:szCs w:val="18"/>
    </w:rPr>
  </w:style>
  <w:style w:type="character" w:customStyle="1" w:styleId="Kop3Char">
    <w:name w:val="Kop 3 Char"/>
    <w:basedOn w:val="Standaardalinea-lettertype"/>
    <w:link w:val="Kop3"/>
    <w:rsid w:val="0092630D"/>
    <w:rPr>
      <w:rFonts w:ascii="Arial" w:eastAsia="Times New Roman" w:hAnsi="Arial" w:cs="Arial"/>
      <w:bCs/>
      <w:i/>
      <w:sz w:val="20"/>
      <w:szCs w:val="26"/>
      <w:lang w:eastAsia="nl-NL"/>
    </w:rPr>
  </w:style>
  <w:style w:type="character" w:customStyle="1" w:styleId="Kop4Char">
    <w:name w:val="Kop 4 Char"/>
    <w:basedOn w:val="Standaardalinea-lettertype"/>
    <w:link w:val="Kop4"/>
    <w:rsid w:val="00E227F1"/>
    <w:rPr>
      <w:rFonts w:ascii="Arial" w:eastAsia="Times New Roman" w:hAnsi="Arial" w:cs="Times New Roman"/>
      <w:bCs/>
      <w:sz w:val="20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rsid w:val="00042045"/>
    <w:rPr>
      <w:rFonts w:ascii="Verdana" w:eastAsia="Times New Roman" w:hAnsi="Verdana" w:cs="Times New Roman"/>
      <w:b/>
      <w:bCs/>
      <w:i/>
      <w:iCs/>
      <w:sz w:val="26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rsid w:val="00042045"/>
    <w:rPr>
      <w:rFonts w:ascii="Verdana" w:eastAsia="Times New Roman" w:hAnsi="Verdana" w:cs="Times New Roman"/>
      <w:b/>
      <w:bCs/>
      <w:sz w:val="20"/>
      <w:szCs w:val="20"/>
      <w:lang w:eastAsia="nl-NL"/>
    </w:rPr>
  </w:style>
  <w:style w:type="character" w:customStyle="1" w:styleId="Kop7Char">
    <w:name w:val="Kop 7 Char"/>
    <w:basedOn w:val="Standaardalinea-lettertype"/>
    <w:link w:val="Kop7"/>
    <w:rsid w:val="00042045"/>
    <w:rPr>
      <w:rFonts w:ascii="Verdana" w:eastAsia="Times New Roman" w:hAnsi="Verdana" w:cs="Times New Roman"/>
      <w:sz w:val="20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rsid w:val="00042045"/>
    <w:rPr>
      <w:rFonts w:ascii="Verdana" w:eastAsia="Times New Roman" w:hAnsi="Verdana" w:cs="Times New Roman"/>
      <w:i/>
      <w:iCs/>
      <w:sz w:val="20"/>
      <w:szCs w:val="24"/>
      <w:lang w:eastAsia="nl-NL"/>
    </w:rPr>
  </w:style>
  <w:style w:type="character" w:customStyle="1" w:styleId="Kop9Char">
    <w:name w:val="Kop 9 Char"/>
    <w:basedOn w:val="Standaardalinea-lettertype"/>
    <w:link w:val="Kop9"/>
    <w:rsid w:val="00042045"/>
    <w:rPr>
      <w:rFonts w:ascii="Arial" w:eastAsia="Times New Roman" w:hAnsi="Arial" w:cs="Times New Roman"/>
      <w:i/>
      <w:sz w:val="18"/>
      <w:szCs w:val="20"/>
      <w:lang w:val="en-US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A830FE"/>
    <w:pPr>
      <w:keepLines/>
      <w:numPr>
        <w:numId w:val="0"/>
      </w:numPr>
      <w:autoSpaceDE/>
      <w:autoSpaceDN/>
      <w:adjustRightInd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  <w:style w:type="paragraph" w:styleId="Inhopg1">
    <w:name w:val="toc 1"/>
    <w:basedOn w:val="Standaard"/>
    <w:next w:val="Standaard"/>
    <w:autoRedefine/>
    <w:uiPriority w:val="39"/>
    <w:unhideWhenUsed/>
    <w:rsid w:val="00AA50B5"/>
    <w:pPr>
      <w:tabs>
        <w:tab w:val="left" w:pos="400"/>
        <w:tab w:val="right" w:leader="dot" w:pos="9062"/>
      </w:tabs>
      <w:spacing w:before="120"/>
    </w:pPr>
    <w:rPr>
      <w:rFonts w:asciiTheme="minorHAnsi" w:hAnsiTheme="minorHAnsi" w:cstheme="minorHAnsi"/>
      <w:b/>
      <w:bCs/>
    </w:rPr>
  </w:style>
  <w:style w:type="paragraph" w:styleId="Inhopg2">
    <w:name w:val="toc 2"/>
    <w:basedOn w:val="Standaard"/>
    <w:next w:val="Standaard"/>
    <w:autoRedefine/>
    <w:uiPriority w:val="39"/>
    <w:unhideWhenUsed/>
    <w:rsid w:val="00C2198A"/>
    <w:pPr>
      <w:tabs>
        <w:tab w:val="left" w:pos="800"/>
        <w:tab w:val="right" w:leader="dot" w:pos="9062"/>
      </w:tabs>
      <w:spacing w:before="120" w:line="240" w:lineRule="auto"/>
      <w:ind w:left="200"/>
    </w:pPr>
    <w:rPr>
      <w:rFonts w:asciiTheme="minorHAnsi" w:hAnsiTheme="minorHAnsi" w:cstheme="minorHAnsi"/>
      <w:i/>
      <w:iCs/>
    </w:rPr>
  </w:style>
  <w:style w:type="paragraph" w:styleId="Inhopg3">
    <w:name w:val="toc 3"/>
    <w:basedOn w:val="Standaard"/>
    <w:next w:val="Standaard"/>
    <w:autoRedefine/>
    <w:uiPriority w:val="39"/>
    <w:unhideWhenUsed/>
    <w:rsid w:val="00CC04AA"/>
    <w:pPr>
      <w:tabs>
        <w:tab w:val="left" w:pos="1200"/>
        <w:tab w:val="right" w:leader="dot" w:pos="9062"/>
      </w:tabs>
      <w:ind w:left="400"/>
    </w:pPr>
    <w:rPr>
      <w:rFonts w:asciiTheme="minorHAnsi" w:hAnsiTheme="minorHAnsi" w:cstheme="minorHAnsi"/>
    </w:r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A830FE"/>
    <w:pPr>
      <w:ind w:left="600"/>
    </w:pPr>
    <w:rPr>
      <w:rFonts w:asciiTheme="minorHAnsi" w:hAnsiTheme="minorHAnsi" w:cstheme="minorHAnsi"/>
    </w:r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A830FE"/>
    <w:pPr>
      <w:ind w:left="800"/>
    </w:pPr>
    <w:rPr>
      <w:rFonts w:asciiTheme="minorHAnsi" w:hAnsiTheme="minorHAnsi" w:cstheme="minorHAnsi"/>
    </w:r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A830FE"/>
    <w:pPr>
      <w:ind w:left="1000"/>
    </w:pPr>
    <w:rPr>
      <w:rFonts w:asciiTheme="minorHAnsi" w:hAnsiTheme="minorHAnsi" w:cstheme="minorHAnsi"/>
    </w:r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A830FE"/>
    <w:pPr>
      <w:ind w:left="1200"/>
    </w:pPr>
    <w:rPr>
      <w:rFonts w:asciiTheme="minorHAnsi" w:hAnsiTheme="minorHAnsi" w:cstheme="minorHAnsi"/>
    </w:r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A830FE"/>
    <w:pPr>
      <w:ind w:left="1400"/>
    </w:pPr>
    <w:rPr>
      <w:rFonts w:asciiTheme="minorHAnsi" w:hAnsiTheme="minorHAnsi" w:cstheme="minorHAnsi"/>
    </w:r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A830FE"/>
    <w:pPr>
      <w:ind w:left="1600"/>
    </w:pPr>
    <w:rPr>
      <w:rFonts w:asciiTheme="minorHAnsi" w:hAnsiTheme="minorHAnsi" w:cstheme="minorHAnsi"/>
    </w:rPr>
  </w:style>
  <w:style w:type="paragraph" w:styleId="Revisie">
    <w:name w:val="Revision"/>
    <w:hidden/>
    <w:uiPriority w:val="99"/>
    <w:semiHidden/>
    <w:rsid w:val="004412A2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935363"/>
    <w:rPr>
      <w:rFonts w:ascii="Arial" w:hAnsi="Arial" w:cs="Arial"/>
      <w:sz w:val="20"/>
      <w:szCs w:val="20"/>
    </w:rPr>
  </w:style>
  <w:style w:type="paragraph" w:customStyle="1" w:styleId="p1">
    <w:name w:val="p1"/>
    <w:basedOn w:val="Standaard"/>
    <w:rsid w:val="00E227F1"/>
    <w:pPr>
      <w:autoSpaceDE/>
      <w:autoSpaceDN/>
      <w:adjustRightInd/>
      <w:spacing w:line="240" w:lineRule="auto"/>
    </w:pPr>
    <w:rPr>
      <w:rFonts w:ascii="Helvetica" w:eastAsia="Times New Roman" w:hAnsi="Helvetica" w:cs="Times New Roman"/>
      <w:color w:val="000000"/>
      <w:sz w:val="17"/>
      <w:szCs w:val="17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52E2E"/>
    <w:rPr>
      <w:color w:val="605E5C"/>
      <w:shd w:val="clear" w:color="auto" w:fill="E1DFDD"/>
    </w:rPr>
  </w:style>
  <w:style w:type="table" w:customStyle="1" w:styleId="Tabelraster1">
    <w:name w:val="Tabelraster1"/>
    <w:basedOn w:val="Standaardtabel"/>
    <w:next w:val="Tabelraster"/>
    <w:uiPriority w:val="59"/>
    <w:rsid w:val="003F1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opsomteken">
    <w:name w:val="List Bullet"/>
    <w:basedOn w:val="Standaard"/>
    <w:semiHidden/>
    <w:rsid w:val="003F1470"/>
    <w:pPr>
      <w:numPr>
        <w:numId w:val="2"/>
      </w:numPr>
      <w:autoSpaceDE/>
      <w:autoSpaceDN/>
      <w:adjustRightInd/>
      <w:spacing w:line="240" w:lineRule="atLeast"/>
      <w:jc w:val="both"/>
    </w:pPr>
    <w:rPr>
      <w:rFonts w:asciiTheme="minorHAnsi" w:eastAsia="Times New Roman" w:hAnsiTheme="minorHAnsi" w:cs="Times New Roman"/>
      <w:sz w:val="22"/>
      <w:szCs w:val="24"/>
    </w:rPr>
  </w:style>
  <w:style w:type="paragraph" w:customStyle="1" w:styleId="p2">
    <w:name w:val="p2"/>
    <w:basedOn w:val="Standaard"/>
    <w:rsid w:val="003F1470"/>
    <w:pPr>
      <w:autoSpaceDE/>
      <w:autoSpaceDN/>
      <w:adjustRightInd/>
      <w:spacing w:line="240" w:lineRule="auto"/>
    </w:pPr>
    <w:rPr>
      <w:rFonts w:ascii="Helvetica" w:eastAsia="Times New Roman" w:hAnsi="Helvetica" w:cs="Times New Roman"/>
      <w:color w:val="000000"/>
      <w:sz w:val="17"/>
      <w:szCs w:val="17"/>
      <w:lang w:eastAsia="nl-NL"/>
    </w:rPr>
  </w:style>
  <w:style w:type="character" w:customStyle="1" w:styleId="s1">
    <w:name w:val="s1"/>
    <w:basedOn w:val="Standaardalinea-lettertype"/>
    <w:rsid w:val="003F1470"/>
    <w:rPr>
      <w:rFonts w:ascii="Arial" w:hAnsi="Arial" w:cs="Arial" w:hint="default"/>
      <w:sz w:val="18"/>
      <w:szCs w:val="18"/>
    </w:rPr>
  </w:style>
  <w:style w:type="character" w:customStyle="1" w:styleId="s2">
    <w:name w:val="s2"/>
    <w:basedOn w:val="Standaardalinea-lettertype"/>
    <w:rsid w:val="003F1470"/>
    <w:rPr>
      <w:rFonts w:ascii="Arial" w:hAnsi="Arial" w:cs="Arial" w:hint="default"/>
      <w:sz w:val="17"/>
      <w:szCs w:val="17"/>
    </w:rPr>
  </w:style>
  <w:style w:type="paragraph" w:customStyle="1" w:styleId="Default">
    <w:name w:val="Default"/>
    <w:rsid w:val="0089501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rmaalweb">
    <w:name w:val="Normal (Web)"/>
    <w:basedOn w:val="Standaard"/>
    <w:uiPriority w:val="99"/>
    <w:semiHidden/>
    <w:unhideWhenUsed/>
    <w:rsid w:val="00456BB7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numbering" w:customStyle="1" w:styleId="Huidigelijst1">
    <w:name w:val="Huidige lijst1"/>
    <w:uiPriority w:val="99"/>
    <w:rsid w:val="00337329"/>
    <w:pPr>
      <w:numPr>
        <w:numId w:val="5"/>
      </w:numPr>
    </w:pPr>
  </w:style>
  <w:style w:type="numbering" w:customStyle="1" w:styleId="Huidigelijst2">
    <w:name w:val="Huidige lijst2"/>
    <w:uiPriority w:val="99"/>
    <w:rsid w:val="00337329"/>
    <w:pPr>
      <w:numPr>
        <w:numId w:val="7"/>
      </w:numPr>
    </w:pPr>
  </w:style>
  <w:style w:type="numbering" w:customStyle="1" w:styleId="Huidigelijst3">
    <w:name w:val="Huidige lijst3"/>
    <w:uiPriority w:val="99"/>
    <w:rsid w:val="00FF36B0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0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1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0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2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2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72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B12FC-B68E-458E-8198-CE53B6C06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12</Pages>
  <Words>5388</Words>
  <Characters>32055</Characters>
  <Application>Microsoft Office Word</Application>
  <DocSecurity>0</DocSecurity>
  <Lines>661</Lines>
  <Paragraphs>169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Aannemingsovereenkomst</vt:lpstr>
    </vt:vector>
  </TitlesOfParts>
  <Manager/>
  <Company>Teneris</Company>
  <LinksUpToDate>false</LinksUpToDate>
  <CharactersWithSpaces>37292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Aannemingsovereenkomst</dc:title>
  <dc:subject/>
  <dc:creator/>
  <cp:keywords/>
  <dc:description/>
  <cp:lastModifiedBy>Ricardo van Lieshout</cp:lastModifiedBy>
  <cp:revision>9</cp:revision>
  <cp:lastPrinted>2024-02-21T07:06:00Z</cp:lastPrinted>
  <dcterms:created xsi:type="dcterms:W3CDTF">2026-01-28T09:45:00Z</dcterms:created>
  <dcterms:modified xsi:type="dcterms:W3CDTF">2026-03-05T10:02:00Z</dcterms:modified>
  <cp:category/>
</cp:coreProperties>
</file>