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8D4C5" w14:textId="07FB1750" w:rsidR="006C06F9" w:rsidRPr="00744CD6" w:rsidRDefault="006C06F9" w:rsidP="006C06F9">
      <w:pPr>
        <w:spacing w:after="0" w:line="240" w:lineRule="auto"/>
        <w:rPr>
          <w:rFonts w:ascii="Arial" w:hAnsi="Arial" w:cs="Arial"/>
          <w:b/>
          <w:sz w:val="36"/>
          <w:lang w:val="nl-NL"/>
        </w:rPr>
      </w:pPr>
      <w:r w:rsidRPr="00744CD6">
        <w:rPr>
          <w:rFonts w:ascii="Arial" w:hAnsi="Arial" w:cs="Arial"/>
          <w:b/>
          <w:sz w:val="36"/>
          <w:lang w:val="nl-NL"/>
        </w:rPr>
        <w:t>N</w:t>
      </w:r>
      <w:r w:rsidR="00A928AF" w:rsidRPr="00744CD6">
        <w:rPr>
          <w:rFonts w:ascii="Arial" w:hAnsi="Arial" w:cs="Arial"/>
          <w:b/>
          <w:sz w:val="36"/>
          <w:lang w:val="nl-NL"/>
        </w:rPr>
        <w:t>OTA VAN INLICHTINGEN</w:t>
      </w:r>
    </w:p>
    <w:p w14:paraId="236FE122" w14:textId="77777777" w:rsidR="002E0644" w:rsidRPr="00744CD6" w:rsidRDefault="002E0644" w:rsidP="002E0644">
      <w:pPr>
        <w:spacing w:after="0" w:line="240" w:lineRule="auto"/>
        <w:rPr>
          <w:rFonts w:ascii="Arial" w:hAnsi="Arial" w:cs="Arial"/>
          <w:b/>
          <w:lang w:val="nl-NL"/>
        </w:rPr>
      </w:pPr>
      <w:r w:rsidRPr="00744CD6">
        <w:rPr>
          <w:rFonts w:ascii="Arial" w:hAnsi="Arial" w:cs="Arial"/>
          <w:b/>
          <w:lang w:val="nl-NL"/>
        </w:rPr>
        <w:t>Europese aanbesteding: Servers en Storage</w:t>
      </w:r>
    </w:p>
    <w:p w14:paraId="161C9D83" w14:textId="77777777" w:rsidR="002E0644" w:rsidRPr="00744CD6" w:rsidRDefault="002E0644" w:rsidP="002E0644">
      <w:pPr>
        <w:spacing w:after="0" w:line="240" w:lineRule="auto"/>
        <w:rPr>
          <w:rFonts w:ascii="Arial" w:hAnsi="Arial" w:cs="Arial"/>
          <w:b/>
          <w:lang w:val="nl-NL"/>
        </w:rPr>
      </w:pPr>
      <w:proofErr w:type="spellStart"/>
      <w:r w:rsidRPr="00744CD6">
        <w:rPr>
          <w:rFonts w:ascii="Arial" w:hAnsi="Arial" w:cs="Arial"/>
          <w:b/>
          <w:lang w:val="nl-NL"/>
        </w:rPr>
        <w:t>TenderNed</w:t>
      </w:r>
      <w:proofErr w:type="spellEnd"/>
      <w:r w:rsidRPr="00744CD6">
        <w:rPr>
          <w:rFonts w:ascii="Arial" w:hAnsi="Arial" w:cs="Arial"/>
          <w:b/>
          <w:lang w:val="nl-NL"/>
        </w:rPr>
        <w:t xml:space="preserve"> nummer: TN 575594</w:t>
      </w:r>
    </w:p>
    <w:p w14:paraId="1B1BE9A6" w14:textId="77777777" w:rsidR="006C06F9" w:rsidRPr="00744CD6" w:rsidRDefault="006C06F9" w:rsidP="006C06F9">
      <w:pPr>
        <w:spacing w:after="0" w:line="240" w:lineRule="auto"/>
        <w:rPr>
          <w:rFonts w:ascii="Arial" w:hAnsi="Arial" w:cs="Arial"/>
          <w:lang w:val="nl-NL"/>
        </w:rPr>
      </w:pPr>
      <w:r w:rsidRPr="00744CD6">
        <w:rPr>
          <w:rFonts w:ascii="Arial" w:hAnsi="Arial" w:cs="Arial"/>
          <w:b/>
          <w:lang w:val="nl-NL"/>
        </w:rPr>
        <w:t>Van:</w:t>
      </w:r>
      <w:r w:rsidRPr="00744CD6">
        <w:rPr>
          <w:rFonts w:ascii="Arial" w:hAnsi="Arial" w:cs="Arial"/>
          <w:lang w:val="nl-NL"/>
        </w:rPr>
        <w:t xml:space="preserve"> Stichting Hogeschool van Arnhem en  Nijmegen</w:t>
      </w:r>
    </w:p>
    <w:p w14:paraId="18DF3663" w14:textId="6D71C043" w:rsidR="006C06F9" w:rsidRPr="00744CD6" w:rsidRDefault="006C06F9" w:rsidP="006C06F9">
      <w:pPr>
        <w:spacing w:after="0" w:line="240" w:lineRule="auto"/>
        <w:rPr>
          <w:rFonts w:ascii="Arial" w:hAnsi="Arial" w:cs="Arial"/>
          <w:lang w:val="nl-NL"/>
        </w:rPr>
      </w:pPr>
      <w:r w:rsidRPr="00744CD6">
        <w:rPr>
          <w:rFonts w:ascii="Arial" w:hAnsi="Arial" w:cs="Arial"/>
          <w:b/>
          <w:lang w:val="nl-NL"/>
        </w:rPr>
        <w:t>Datum:</w:t>
      </w:r>
      <w:r w:rsidRPr="00744CD6">
        <w:rPr>
          <w:rFonts w:ascii="Arial" w:hAnsi="Arial" w:cs="Arial"/>
          <w:lang w:val="nl-NL"/>
        </w:rPr>
        <w:t xml:space="preserve"> </w:t>
      </w:r>
      <w:r w:rsidR="001C4936">
        <w:rPr>
          <w:rFonts w:ascii="Arial" w:hAnsi="Arial" w:cs="Arial"/>
          <w:lang w:val="nl-NL"/>
        </w:rPr>
        <w:t>27-3-2026</w:t>
      </w:r>
    </w:p>
    <w:p w14:paraId="46362677" w14:textId="77777777" w:rsidR="006C06F9" w:rsidRPr="00744CD6" w:rsidRDefault="006C06F9" w:rsidP="006C06F9">
      <w:pPr>
        <w:spacing w:after="0" w:line="240" w:lineRule="auto"/>
        <w:rPr>
          <w:rFonts w:ascii="Arial" w:hAnsi="Arial" w:cs="Arial"/>
          <w:lang w:val="nl-NL"/>
        </w:rPr>
      </w:pPr>
    </w:p>
    <w:p w14:paraId="266E8D68" w14:textId="77777777" w:rsidR="006C06F9" w:rsidRPr="00744CD6" w:rsidRDefault="006C06F9" w:rsidP="006C06F9">
      <w:pPr>
        <w:spacing w:after="0" w:line="240" w:lineRule="auto"/>
        <w:rPr>
          <w:rFonts w:ascii="Arial" w:hAnsi="Arial" w:cs="Arial"/>
          <w:b/>
          <w:u w:val="single"/>
          <w:lang w:val="nl-NL"/>
        </w:rPr>
      </w:pPr>
      <w:r w:rsidRPr="00744CD6">
        <w:rPr>
          <w:rFonts w:ascii="Arial" w:hAnsi="Arial" w:cs="Arial"/>
          <w:b/>
          <w:u w:val="single"/>
          <w:lang w:val="nl-NL"/>
        </w:rPr>
        <w:t>Mededelingen</w:t>
      </w:r>
    </w:p>
    <w:p w14:paraId="7A339104" w14:textId="77777777" w:rsidR="006C06F9" w:rsidRPr="00744CD6" w:rsidRDefault="006C06F9" w:rsidP="006C06F9">
      <w:pPr>
        <w:spacing w:after="0" w:line="240" w:lineRule="auto"/>
        <w:rPr>
          <w:rFonts w:ascii="Arial" w:hAnsi="Arial" w:cs="Arial"/>
          <w:lang w:val="nl-NL"/>
        </w:rPr>
      </w:pPr>
    </w:p>
    <w:p w14:paraId="6A32FD54" w14:textId="3FC40D71" w:rsidR="006D45F8" w:rsidRDefault="008F77C7" w:rsidP="00344C93">
      <w:pPr>
        <w:pStyle w:val="Lijstalinea"/>
        <w:numPr>
          <w:ilvl w:val="0"/>
          <w:numId w:val="1"/>
        </w:numPr>
        <w:spacing w:after="0" w:line="240" w:lineRule="auto"/>
        <w:rPr>
          <w:rFonts w:ascii="Arial" w:hAnsi="Arial" w:cs="Arial"/>
          <w:lang w:val="nl-NL"/>
        </w:rPr>
      </w:pPr>
      <w:r>
        <w:rPr>
          <w:rFonts w:ascii="Arial" w:hAnsi="Arial" w:cs="Arial"/>
          <w:lang w:val="nl-NL"/>
        </w:rPr>
        <w:t>Bij deze Nota van Inlichten worden nieuwe versies geüpload van:</w:t>
      </w:r>
    </w:p>
    <w:p w14:paraId="5F6939D4" w14:textId="6F0C0558" w:rsidR="008F77C7" w:rsidRDefault="008F77C7" w:rsidP="008F77C7">
      <w:pPr>
        <w:pStyle w:val="Lijstalinea"/>
        <w:numPr>
          <w:ilvl w:val="1"/>
          <w:numId w:val="1"/>
        </w:numPr>
        <w:spacing w:after="0" w:line="240" w:lineRule="auto"/>
        <w:rPr>
          <w:rFonts w:ascii="Arial" w:hAnsi="Arial" w:cs="Arial"/>
          <w:lang w:val="nl-NL"/>
        </w:rPr>
      </w:pPr>
      <w:r>
        <w:rPr>
          <w:rFonts w:ascii="Arial" w:hAnsi="Arial" w:cs="Arial"/>
          <w:lang w:val="nl-NL"/>
        </w:rPr>
        <w:t>Aanbestedingsdocument</w:t>
      </w:r>
    </w:p>
    <w:p w14:paraId="20ACD42F" w14:textId="38BE1192" w:rsidR="008F77C7" w:rsidRDefault="008F77C7" w:rsidP="008F77C7">
      <w:pPr>
        <w:pStyle w:val="Lijstalinea"/>
        <w:numPr>
          <w:ilvl w:val="1"/>
          <w:numId w:val="1"/>
        </w:numPr>
        <w:spacing w:after="0" w:line="240" w:lineRule="auto"/>
        <w:rPr>
          <w:rFonts w:ascii="Arial" w:hAnsi="Arial" w:cs="Arial"/>
          <w:lang w:val="nl-NL"/>
        </w:rPr>
      </w:pPr>
      <w:r>
        <w:rPr>
          <w:rFonts w:ascii="Arial" w:hAnsi="Arial" w:cs="Arial"/>
          <w:lang w:val="nl-NL"/>
        </w:rPr>
        <w:t>Bijlage 2</w:t>
      </w:r>
      <w:r w:rsidR="00B63C88">
        <w:rPr>
          <w:rFonts w:ascii="Arial" w:hAnsi="Arial" w:cs="Arial"/>
          <w:lang w:val="nl-NL"/>
        </w:rPr>
        <w:t xml:space="preserve"> Programma van Eisen</w:t>
      </w:r>
    </w:p>
    <w:p w14:paraId="2B506A02" w14:textId="7D31D4FF" w:rsidR="00B63C88" w:rsidRDefault="00B63C88" w:rsidP="008F77C7">
      <w:pPr>
        <w:pStyle w:val="Lijstalinea"/>
        <w:numPr>
          <w:ilvl w:val="1"/>
          <w:numId w:val="1"/>
        </w:numPr>
        <w:spacing w:after="0" w:line="240" w:lineRule="auto"/>
        <w:rPr>
          <w:rFonts w:ascii="Arial" w:hAnsi="Arial" w:cs="Arial"/>
          <w:lang w:val="nl-NL"/>
        </w:rPr>
      </w:pPr>
      <w:r>
        <w:rPr>
          <w:rFonts w:ascii="Arial" w:hAnsi="Arial" w:cs="Arial"/>
          <w:lang w:val="nl-NL"/>
        </w:rPr>
        <w:t>Bijlage 4 Verklaring omtrent Inschrijving</w:t>
      </w:r>
    </w:p>
    <w:p w14:paraId="554FFFCE" w14:textId="2FD8B80D" w:rsidR="00B63C88" w:rsidRDefault="00B63C88" w:rsidP="008F77C7">
      <w:pPr>
        <w:pStyle w:val="Lijstalinea"/>
        <w:numPr>
          <w:ilvl w:val="1"/>
          <w:numId w:val="1"/>
        </w:numPr>
        <w:spacing w:after="0" w:line="240" w:lineRule="auto"/>
        <w:rPr>
          <w:rFonts w:ascii="Arial" w:hAnsi="Arial" w:cs="Arial"/>
          <w:lang w:val="nl-NL"/>
        </w:rPr>
      </w:pPr>
      <w:r>
        <w:rPr>
          <w:rFonts w:ascii="Arial" w:hAnsi="Arial" w:cs="Arial"/>
          <w:lang w:val="nl-NL"/>
        </w:rPr>
        <w:t>Bijlage 6 Concept Raamovereenkomst</w:t>
      </w:r>
    </w:p>
    <w:p w14:paraId="36852E30" w14:textId="378A6DFE" w:rsidR="00214A43" w:rsidRDefault="00214A43" w:rsidP="008F77C7">
      <w:pPr>
        <w:pStyle w:val="Lijstalinea"/>
        <w:numPr>
          <w:ilvl w:val="1"/>
          <w:numId w:val="1"/>
        </w:numPr>
        <w:spacing w:after="0" w:line="240" w:lineRule="auto"/>
        <w:rPr>
          <w:rFonts w:ascii="Arial" w:hAnsi="Arial" w:cs="Arial"/>
          <w:lang w:val="nl-NL"/>
        </w:rPr>
      </w:pPr>
      <w:r>
        <w:rPr>
          <w:rFonts w:ascii="Arial" w:hAnsi="Arial" w:cs="Arial"/>
          <w:lang w:val="nl-NL"/>
        </w:rPr>
        <w:t>Bijlage 8 Prijzenblad</w:t>
      </w:r>
    </w:p>
    <w:p w14:paraId="2AD3F3F6" w14:textId="15AF1459" w:rsidR="00214A43" w:rsidRPr="00214A43" w:rsidRDefault="00063025" w:rsidP="00063025">
      <w:pPr>
        <w:spacing w:after="0" w:line="240" w:lineRule="auto"/>
        <w:ind w:left="426"/>
        <w:rPr>
          <w:rFonts w:ascii="Arial" w:hAnsi="Arial" w:cs="Arial"/>
          <w:lang w:val="nl-NL"/>
        </w:rPr>
      </w:pPr>
      <w:r>
        <w:rPr>
          <w:rFonts w:ascii="Arial" w:hAnsi="Arial" w:cs="Arial"/>
          <w:lang w:val="nl-NL"/>
        </w:rPr>
        <w:t>Inschrijvers wordt verzocht de nieuwe versies te gebruiken</w:t>
      </w:r>
    </w:p>
    <w:p w14:paraId="285B871E" w14:textId="77777777" w:rsidR="006C06F9" w:rsidRPr="00744CD6" w:rsidRDefault="006C06F9" w:rsidP="006C06F9">
      <w:pPr>
        <w:spacing w:after="0" w:line="240" w:lineRule="auto"/>
        <w:rPr>
          <w:rFonts w:ascii="Arial" w:hAnsi="Arial" w:cs="Arial"/>
          <w:lang w:val="nl-NL"/>
        </w:rPr>
      </w:pPr>
    </w:p>
    <w:p w14:paraId="5A5B4D55" w14:textId="77777777" w:rsidR="006C06F9" w:rsidRPr="00744CD6" w:rsidRDefault="006C06F9" w:rsidP="006C06F9">
      <w:pPr>
        <w:spacing w:after="0" w:line="240" w:lineRule="auto"/>
        <w:rPr>
          <w:rFonts w:ascii="Arial" w:hAnsi="Arial" w:cs="Arial"/>
          <w:b/>
          <w:u w:val="single"/>
          <w:lang w:val="nl-NL"/>
        </w:rPr>
      </w:pPr>
      <w:r w:rsidRPr="00744CD6">
        <w:rPr>
          <w:rFonts w:ascii="Arial" w:hAnsi="Arial" w:cs="Arial"/>
          <w:b/>
          <w:u w:val="single"/>
          <w:lang w:val="nl-NL"/>
        </w:rPr>
        <w:t>Vragen &amp; antwoorden</w:t>
      </w:r>
    </w:p>
    <w:p w14:paraId="7BB2A1FF" w14:textId="77777777" w:rsidR="006C06F9" w:rsidRPr="00744CD6" w:rsidRDefault="006C06F9" w:rsidP="006C06F9">
      <w:pPr>
        <w:spacing w:after="0" w:line="240" w:lineRule="auto"/>
        <w:rPr>
          <w:rFonts w:ascii="Arial" w:hAnsi="Arial" w:cs="Arial"/>
          <w:lang w:val="nl-NL"/>
        </w:rPr>
      </w:pPr>
    </w:p>
    <w:tbl>
      <w:tblPr>
        <w:tblStyle w:val="Tabelraster"/>
        <w:tblpPr w:leftFromText="180" w:rightFromText="180" w:vertAnchor="text" w:tblpY="1"/>
        <w:tblOverlap w:val="never"/>
        <w:tblW w:w="20401" w:type="dxa"/>
        <w:tblInd w:w="0" w:type="dxa"/>
        <w:tblLayout w:type="fixed"/>
        <w:tblLook w:val="04A0" w:firstRow="1" w:lastRow="0" w:firstColumn="1" w:lastColumn="0" w:noHBand="0" w:noVBand="1"/>
      </w:tblPr>
      <w:tblGrid>
        <w:gridCol w:w="567"/>
        <w:gridCol w:w="2405"/>
        <w:gridCol w:w="2693"/>
        <w:gridCol w:w="7371"/>
        <w:gridCol w:w="7365"/>
      </w:tblGrid>
      <w:tr w:rsidR="00A237EA" w:rsidRPr="00744CD6" w14:paraId="7CAC4582" w14:textId="77777777" w:rsidTr="00A0399F">
        <w:trPr>
          <w:trHeight w:val="20"/>
          <w:tblHeader/>
        </w:trPr>
        <w:tc>
          <w:tcPr>
            <w:tcW w:w="567" w:type="dxa"/>
            <w:tcBorders>
              <w:top w:val="single" w:sz="4" w:space="0" w:color="auto"/>
              <w:left w:val="single" w:sz="4" w:space="0" w:color="auto"/>
              <w:bottom w:val="single" w:sz="4" w:space="0" w:color="auto"/>
              <w:right w:val="single" w:sz="4" w:space="0" w:color="auto"/>
            </w:tcBorders>
            <w:hideMark/>
          </w:tcPr>
          <w:p w14:paraId="0EFDB7F7" w14:textId="30D21CD5" w:rsidR="00A237EA" w:rsidRPr="00744CD6" w:rsidRDefault="00A237EA">
            <w:pPr>
              <w:spacing w:line="240" w:lineRule="auto"/>
              <w:rPr>
                <w:rFonts w:ascii="Arial" w:hAnsi="Arial" w:cs="Arial"/>
                <w:b/>
                <w:lang w:val="nl-NL"/>
              </w:rPr>
            </w:pPr>
            <w:proofErr w:type="spellStart"/>
            <w:r w:rsidRPr="00744CD6">
              <w:rPr>
                <w:rFonts w:ascii="Arial" w:hAnsi="Arial" w:cs="Arial"/>
                <w:lang w:val="nl-NL"/>
              </w:rPr>
              <w:t>Nr</w:t>
            </w:r>
            <w:proofErr w:type="spellEnd"/>
          </w:p>
        </w:tc>
        <w:tc>
          <w:tcPr>
            <w:tcW w:w="2405" w:type="dxa"/>
            <w:tcBorders>
              <w:top w:val="single" w:sz="4" w:space="0" w:color="auto"/>
              <w:left w:val="single" w:sz="4" w:space="0" w:color="auto"/>
              <w:bottom w:val="single" w:sz="4" w:space="0" w:color="auto"/>
              <w:right w:val="single" w:sz="4" w:space="0" w:color="auto"/>
            </w:tcBorders>
            <w:hideMark/>
          </w:tcPr>
          <w:p w14:paraId="368729D1" w14:textId="77777777" w:rsidR="00A237EA" w:rsidRPr="00744CD6" w:rsidRDefault="00A237EA">
            <w:pPr>
              <w:spacing w:line="240" w:lineRule="auto"/>
              <w:rPr>
                <w:rFonts w:ascii="Arial" w:hAnsi="Arial" w:cs="Arial"/>
                <w:b/>
                <w:lang w:val="nl-NL"/>
              </w:rPr>
            </w:pPr>
            <w:r w:rsidRPr="00744CD6">
              <w:rPr>
                <w:rFonts w:ascii="Arial" w:hAnsi="Arial" w:cs="Arial"/>
                <w:b/>
                <w:lang w:val="nl-NL"/>
              </w:rPr>
              <w:t>Document</w:t>
            </w:r>
          </w:p>
        </w:tc>
        <w:tc>
          <w:tcPr>
            <w:tcW w:w="2693" w:type="dxa"/>
            <w:tcBorders>
              <w:top w:val="single" w:sz="4" w:space="0" w:color="auto"/>
              <w:left w:val="single" w:sz="4" w:space="0" w:color="auto"/>
              <w:bottom w:val="single" w:sz="4" w:space="0" w:color="auto"/>
              <w:right w:val="single" w:sz="4" w:space="0" w:color="auto"/>
            </w:tcBorders>
            <w:hideMark/>
          </w:tcPr>
          <w:p w14:paraId="7A5BFB68" w14:textId="77777777" w:rsidR="00A237EA" w:rsidRPr="00744CD6" w:rsidRDefault="00A237EA">
            <w:pPr>
              <w:spacing w:line="240" w:lineRule="auto"/>
              <w:rPr>
                <w:rFonts w:ascii="Arial" w:hAnsi="Arial" w:cs="Arial"/>
                <w:b/>
                <w:lang w:val="nl-NL"/>
              </w:rPr>
            </w:pPr>
            <w:r w:rsidRPr="00744CD6">
              <w:rPr>
                <w:rFonts w:ascii="Arial" w:hAnsi="Arial" w:cs="Arial"/>
                <w:b/>
                <w:lang w:val="nl-NL"/>
              </w:rPr>
              <w:t>Paragraaf-, artikel-, eis-, vraag en/of wensnummer</w:t>
            </w:r>
          </w:p>
        </w:tc>
        <w:tc>
          <w:tcPr>
            <w:tcW w:w="7371" w:type="dxa"/>
            <w:tcBorders>
              <w:top w:val="single" w:sz="4" w:space="0" w:color="auto"/>
              <w:left w:val="single" w:sz="4" w:space="0" w:color="auto"/>
              <w:bottom w:val="single" w:sz="4" w:space="0" w:color="auto"/>
              <w:right w:val="single" w:sz="4" w:space="0" w:color="auto"/>
            </w:tcBorders>
            <w:hideMark/>
          </w:tcPr>
          <w:p w14:paraId="35C8C5BC" w14:textId="77777777" w:rsidR="00A237EA" w:rsidRPr="00744CD6" w:rsidRDefault="00A237EA">
            <w:pPr>
              <w:spacing w:line="240" w:lineRule="auto"/>
              <w:rPr>
                <w:rFonts w:ascii="Arial" w:hAnsi="Arial" w:cs="Arial"/>
                <w:b/>
                <w:lang w:val="nl-NL"/>
              </w:rPr>
            </w:pPr>
            <w:r w:rsidRPr="00744CD6">
              <w:rPr>
                <w:rFonts w:ascii="Arial" w:hAnsi="Arial" w:cs="Arial"/>
                <w:b/>
                <w:lang w:val="nl-NL"/>
              </w:rPr>
              <w:t>Vraag Marktpartij</w:t>
            </w:r>
          </w:p>
        </w:tc>
        <w:tc>
          <w:tcPr>
            <w:tcW w:w="7365" w:type="dxa"/>
            <w:tcBorders>
              <w:top w:val="single" w:sz="4" w:space="0" w:color="auto"/>
              <w:left w:val="single" w:sz="4" w:space="0" w:color="auto"/>
              <w:bottom w:val="single" w:sz="4" w:space="0" w:color="auto"/>
              <w:right w:val="single" w:sz="4" w:space="0" w:color="auto"/>
            </w:tcBorders>
            <w:hideMark/>
          </w:tcPr>
          <w:p w14:paraId="725687FF" w14:textId="7CA524FD" w:rsidR="00A237EA" w:rsidRPr="00744CD6" w:rsidRDefault="00A237EA">
            <w:pPr>
              <w:spacing w:line="240" w:lineRule="auto"/>
              <w:rPr>
                <w:rFonts w:ascii="Arial" w:hAnsi="Arial" w:cs="Arial"/>
                <w:b/>
                <w:lang w:val="nl-NL"/>
              </w:rPr>
            </w:pPr>
            <w:r w:rsidRPr="00744CD6">
              <w:rPr>
                <w:rFonts w:ascii="Arial" w:hAnsi="Arial" w:cs="Arial"/>
                <w:b/>
                <w:lang w:val="nl-NL"/>
              </w:rPr>
              <w:t>Antwoord Opdrachtgever</w:t>
            </w:r>
          </w:p>
        </w:tc>
      </w:tr>
      <w:tr w:rsidR="002E0644" w:rsidRPr="00744CD6" w14:paraId="6FBD1561"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77F38070" w14:textId="1BE4D611" w:rsidR="002E0644" w:rsidRPr="00744CD6" w:rsidRDefault="002E0644" w:rsidP="002E064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3933E66" w14:textId="518E3EC7" w:rsidR="002E0644" w:rsidRPr="00744CD6" w:rsidRDefault="002E0644" w:rsidP="002E0644">
            <w:pPr>
              <w:spacing w:line="240" w:lineRule="auto"/>
              <w:rPr>
                <w:rFonts w:ascii="Arial" w:hAnsi="Arial" w:cs="Arial"/>
                <w:lang w:val="nl-NL"/>
              </w:rPr>
            </w:pPr>
            <w:proofErr w:type="spellStart"/>
            <w:r>
              <w:rPr>
                <w:rFonts w:ascii="Arial" w:eastAsia="Times New Roman" w:hAnsi="Arial" w:cs="Arial"/>
                <w:sz w:val="20"/>
                <w:szCs w:val="20"/>
              </w:rPr>
              <w:t>Beschrijvend</w:t>
            </w:r>
            <w:proofErr w:type="spellEnd"/>
            <w:r>
              <w:rPr>
                <w:rFonts w:ascii="Arial" w:eastAsia="Times New Roman" w:hAnsi="Arial" w:cs="Arial"/>
                <w:sz w:val="20"/>
                <w:szCs w:val="20"/>
              </w:rPr>
              <w:t xml:space="preserve"> document</w:t>
            </w:r>
          </w:p>
        </w:tc>
        <w:tc>
          <w:tcPr>
            <w:tcW w:w="2693" w:type="dxa"/>
            <w:tcBorders>
              <w:top w:val="single" w:sz="4" w:space="0" w:color="auto"/>
              <w:left w:val="single" w:sz="4" w:space="0" w:color="auto"/>
              <w:bottom w:val="single" w:sz="4" w:space="0" w:color="auto"/>
              <w:right w:val="single" w:sz="4" w:space="0" w:color="auto"/>
            </w:tcBorders>
            <w:noWrap/>
          </w:tcPr>
          <w:p w14:paraId="52CDB6AE" w14:textId="590B283E" w:rsidR="002E0644" w:rsidRPr="00744CD6" w:rsidRDefault="002E0644" w:rsidP="002E0644">
            <w:pPr>
              <w:spacing w:line="240" w:lineRule="auto"/>
              <w:contextualSpacing/>
              <w:rPr>
                <w:rFonts w:ascii="Arial" w:hAnsi="Arial" w:cs="Arial"/>
                <w:lang w:val="nl-NL"/>
              </w:rPr>
            </w:pPr>
            <w:proofErr w:type="spellStart"/>
            <w:r>
              <w:rPr>
                <w:rFonts w:ascii="Arial" w:eastAsia="Times New Roman" w:hAnsi="Arial" w:cs="Arial"/>
                <w:sz w:val="20"/>
                <w:szCs w:val="20"/>
              </w:rPr>
              <w:t>Hoofdstuk</w:t>
            </w:r>
            <w:proofErr w:type="spellEnd"/>
            <w:r>
              <w:rPr>
                <w:rFonts w:ascii="Arial" w:eastAsia="Times New Roman" w:hAnsi="Arial" w:cs="Arial"/>
                <w:sz w:val="20"/>
                <w:szCs w:val="20"/>
              </w:rPr>
              <w:t xml:space="preserve"> 2.2.1</w:t>
            </w:r>
          </w:p>
        </w:tc>
        <w:tc>
          <w:tcPr>
            <w:tcW w:w="7371" w:type="dxa"/>
            <w:tcBorders>
              <w:top w:val="single" w:sz="4" w:space="0" w:color="auto"/>
              <w:left w:val="single" w:sz="4" w:space="0" w:color="auto"/>
              <w:bottom w:val="single" w:sz="4" w:space="0" w:color="auto"/>
              <w:right w:val="single" w:sz="4" w:space="0" w:color="auto"/>
            </w:tcBorders>
          </w:tcPr>
          <w:p w14:paraId="38E61311" w14:textId="1C13A519" w:rsidR="002E0644" w:rsidRPr="00744CD6" w:rsidRDefault="002E0644" w:rsidP="002E0644">
            <w:pPr>
              <w:spacing w:line="240" w:lineRule="auto"/>
              <w:rPr>
                <w:rFonts w:ascii="Arial" w:hAnsi="Arial" w:cs="Arial"/>
                <w:lang w:val="nl-NL"/>
              </w:rPr>
            </w:pPr>
            <w:r>
              <w:rPr>
                <w:rFonts w:ascii="Arial" w:eastAsia="Times New Roman" w:hAnsi="Arial" w:cs="Arial"/>
                <w:sz w:val="20"/>
                <w:szCs w:val="20"/>
                <w:shd w:val="clear" w:color="auto" w:fill="FFFFFF"/>
                <w:lang w:val="nl-NL"/>
              </w:rPr>
              <w:t xml:space="preserve">In uw </w:t>
            </w:r>
            <w:r>
              <w:rPr>
                <w:rFonts w:ascii="Arial" w:eastAsia="Times New Roman" w:hAnsi="Arial" w:cs="Arial"/>
                <w:sz w:val="20"/>
                <w:szCs w:val="20"/>
                <w:lang w:val="nl-NL"/>
              </w:rPr>
              <w:t>beschrijvend document staat in Hoofdstuk 2.2.1 Onvoorziene omstandigheden staat: de maximale opdrachtwaarde bedraagt € 1.600.000 exclusief BTW. De door u genoemde schaarste is inmiddels een te voorziene omstandigheid die er nu reeds voor zorgt dat productprijzen maandelijks substantieel stijgen. Dit betekent dat het nu al te voorzien valt dat de maximale opdrachtwaarde zeer waarschijnlijk voor het einde van de maximale looptijd van de overeenkomst bereikt gaat worden. Bent u bereid om uzelf meer ruimte te geven en, onverplicht naar uw contractpartner, de maximale opdrachtwaarde te verhogen naar 2.500.000,-?</w:t>
            </w:r>
          </w:p>
        </w:tc>
        <w:tc>
          <w:tcPr>
            <w:tcW w:w="7365" w:type="dxa"/>
            <w:tcBorders>
              <w:top w:val="single" w:sz="4" w:space="0" w:color="auto"/>
              <w:left w:val="single" w:sz="4" w:space="0" w:color="auto"/>
              <w:bottom w:val="single" w:sz="4" w:space="0" w:color="auto"/>
              <w:right w:val="single" w:sz="4" w:space="0" w:color="auto"/>
            </w:tcBorders>
            <w:noWrap/>
          </w:tcPr>
          <w:p w14:paraId="6D76558E" w14:textId="1C4FCBA0" w:rsidR="002E0644" w:rsidRPr="00744CD6" w:rsidRDefault="009C3C88" w:rsidP="002E0644">
            <w:pPr>
              <w:rPr>
                <w:rFonts w:ascii="Arial" w:eastAsia="Calibri" w:hAnsi="Arial" w:cs="Arial"/>
                <w:lang w:val="nl-NL"/>
              </w:rPr>
            </w:pPr>
            <w:r w:rsidRPr="00744CD6">
              <w:rPr>
                <w:rFonts w:ascii="Arial" w:eastAsia="Calibri" w:hAnsi="Arial" w:cs="Arial"/>
                <w:lang w:val="nl-NL"/>
              </w:rPr>
              <w:t>Dit is niet akkoord</w:t>
            </w:r>
          </w:p>
        </w:tc>
      </w:tr>
      <w:tr w:rsidR="002E0644" w:rsidRPr="00751A1F" w14:paraId="5029143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1ADC51E" w14:textId="56B19AE2" w:rsidR="002E0644" w:rsidRPr="00744CD6" w:rsidRDefault="002E0644" w:rsidP="002E064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726FDF65" w14:textId="38B16A01" w:rsidR="002E0644" w:rsidRPr="00744CD6" w:rsidRDefault="002E0644" w:rsidP="002E0644">
            <w:pPr>
              <w:spacing w:line="240" w:lineRule="auto"/>
              <w:rPr>
                <w:rFonts w:ascii="Arial" w:hAnsi="Arial" w:cs="Arial"/>
                <w:lang w:val="nl-NL"/>
              </w:rPr>
            </w:pPr>
            <w:proofErr w:type="spellStart"/>
            <w:r>
              <w:rPr>
                <w:rFonts w:ascii="Arial" w:eastAsia="Times New Roman" w:hAnsi="Arial" w:cs="Arial"/>
                <w:sz w:val="20"/>
                <w:szCs w:val="20"/>
              </w:rPr>
              <w:t>Beschrijvend</w:t>
            </w:r>
            <w:proofErr w:type="spellEnd"/>
            <w:r>
              <w:rPr>
                <w:rFonts w:ascii="Arial" w:eastAsia="Times New Roman" w:hAnsi="Arial" w:cs="Arial"/>
                <w:sz w:val="20"/>
                <w:szCs w:val="20"/>
              </w:rPr>
              <w:t xml:space="preserve"> document</w:t>
            </w:r>
          </w:p>
        </w:tc>
        <w:tc>
          <w:tcPr>
            <w:tcW w:w="2693" w:type="dxa"/>
            <w:tcBorders>
              <w:top w:val="single" w:sz="4" w:space="0" w:color="auto"/>
              <w:left w:val="single" w:sz="4" w:space="0" w:color="auto"/>
              <w:bottom w:val="single" w:sz="4" w:space="0" w:color="auto"/>
              <w:right w:val="single" w:sz="4" w:space="0" w:color="auto"/>
            </w:tcBorders>
            <w:noWrap/>
          </w:tcPr>
          <w:p w14:paraId="48DA1B2E" w14:textId="093C6B81" w:rsidR="002E0644" w:rsidRPr="00744CD6" w:rsidRDefault="002E0644" w:rsidP="002E0644">
            <w:pPr>
              <w:spacing w:line="240" w:lineRule="auto"/>
              <w:contextualSpacing/>
              <w:rPr>
                <w:rFonts w:ascii="Arial" w:hAnsi="Arial" w:cs="Arial"/>
                <w:lang w:val="nl-NL"/>
              </w:rPr>
            </w:pPr>
            <w:proofErr w:type="spellStart"/>
            <w:r>
              <w:rPr>
                <w:rFonts w:ascii="Arial" w:eastAsia="Times New Roman" w:hAnsi="Arial" w:cs="Arial"/>
                <w:sz w:val="20"/>
                <w:szCs w:val="20"/>
              </w:rPr>
              <w:t>Hoofdstuk</w:t>
            </w:r>
            <w:proofErr w:type="spellEnd"/>
            <w:r>
              <w:rPr>
                <w:rFonts w:ascii="Arial" w:eastAsia="Times New Roman" w:hAnsi="Arial" w:cs="Arial"/>
                <w:sz w:val="20"/>
                <w:szCs w:val="20"/>
              </w:rPr>
              <w:t xml:space="preserve"> 6.1.1</w:t>
            </w:r>
          </w:p>
        </w:tc>
        <w:tc>
          <w:tcPr>
            <w:tcW w:w="7371" w:type="dxa"/>
            <w:tcBorders>
              <w:top w:val="single" w:sz="4" w:space="0" w:color="auto"/>
              <w:left w:val="single" w:sz="4" w:space="0" w:color="auto"/>
              <w:bottom w:val="single" w:sz="4" w:space="0" w:color="auto"/>
              <w:right w:val="single" w:sz="4" w:space="0" w:color="auto"/>
            </w:tcBorders>
          </w:tcPr>
          <w:p w14:paraId="7251865B" w14:textId="6DF4DDBF" w:rsidR="002E0644" w:rsidRPr="00744CD6" w:rsidRDefault="002E0644" w:rsidP="002E0644">
            <w:pPr>
              <w:spacing w:line="240" w:lineRule="auto"/>
              <w:rPr>
                <w:rFonts w:ascii="Arial" w:hAnsi="Arial" w:cs="Arial"/>
                <w:lang w:val="nl-NL"/>
              </w:rPr>
            </w:pPr>
            <w:r>
              <w:rPr>
                <w:rFonts w:ascii="Arial" w:eastAsia="Times New Roman" w:hAnsi="Arial" w:cs="Arial"/>
                <w:sz w:val="20"/>
                <w:szCs w:val="20"/>
                <w:shd w:val="clear" w:color="auto" w:fill="FFFFFF"/>
                <w:lang w:val="nl-NL"/>
              </w:rPr>
              <w:t xml:space="preserve">In uw </w:t>
            </w:r>
            <w:r>
              <w:rPr>
                <w:rFonts w:ascii="Arial" w:eastAsia="Times New Roman" w:hAnsi="Arial" w:cs="Arial"/>
                <w:sz w:val="20"/>
                <w:szCs w:val="20"/>
                <w:lang w:val="nl-NL"/>
              </w:rPr>
              <w:t xml:space="preserve">beschrijvend document staat in Hoofdstuk 6.1.1 </w:t>
            </w:r>
            <w:r>
              <w:rPr>
                <w:rFonts w:ascii="Arial" w:eastAsia="Times New Roman" w:hAnsi="Arial" w:cs="Arial"/>
                <w:sz w:val="20"/>
                <w:szCs w:val="20"/>
                <w:shd w:val="clear" w:color="auto" w:fill="FFFFFF"/>
                <w:lang w:val="nl-NL"/>
              </w:rPr>
              <w:t xml:space="preserve"> Algemene voorwaarden ten aanzien van de inschrijfprijs staat dat Inschrijvers 2 opslagpercentages dienen in te vullen voor kleinere en grote opdrachten. U geeft hierbij als bandbreedte aan dat het percentage minimaal positief moet zijn en maximaal 8 resp. 5% mag bedragen. U kiest ervoor om 60% van de gunning toe te kennen aan de in te vullen opslagpercentages. De ervaring vanuit andere aanbestedingen leert dat de beoordelingen van de kwaliteit </w:t>
            </w:r>
            <w:proofErr w:type="spellStart"/>
            <w:r>
              <w:rPr>
                <w:rFonts w:ascii="Arial" w:eastAsia="Times New Roman" w:hAnsi="Arial" w:cs="Arial"/>
                <w:sz w:val="20"/>
                <w:szCs w:val="20"/>
                <w:shd w:val="clear" w:color="auto" w:fill="FFFFFF"/>
                <w:lang w:val="nl-NL"/>
              </w:rPr>
              <w:t>beantwoordingen</w:t>
            </w:r>
            <w:proofErr w:type="spellEnd"/>
            <w:r>
              <w:rPr>
                <w:rFonts w:ascii="Arial" w:eastAsia="Times New Roman" w:hAnsi="Arial" w:cs="Arial"/>
                <w:sz w:val="20"/>
                <w:szCs w:val="20"/>
                <w:shd w:val="clear" w:color="auto" w:fill="FFFFFF"/>
                <w:lang w:val="nl-NL"/>
              </w:rPr>
              <w:t xml:space="preserve"> van Inschrijvers relatief dicht bij elkaar liggen, al helemaal omdat u kiest voor de consensus beoordelingsvariant. U dwingt dus wellicht onbewust alle Inschrijvers om met 0 of 0,01% opslagpercentage in te schrijven. U zult naar wij hopen wel begrijpen dat met een dergelijk laag opslagpercentage geen winstgevende contractuitvoering mogelijk is. Uw contractpartner gaat u dus in de uitvoering van de overeenkomst niet helpen met scherpe inkoopprijzen of proactieve advisering (zie uw eis 2) en u zult gedurende de 4 contractjaren regelmatig diepgaand moeten gaan controleren waar u extra inkoopvoordelen misloopt die voor u niet direct inzichtelijk zijn. Bent u bereid om Inschrijvers de gelegenheid te bieden om een eerlijk opslagpercentage in te vullen en nog steeds kans te maken op gunning van deze aanbesteding door uw bandbreedte aan te passen naar een minimaal opslagpercentage van 3%, waarbij de bovengrens ongewijzigd kan blijven? Zo niet, hoe meent u dat er, op basis van bovenstaande informatie, bij een inschrijving met 0 of 1% opslagpercentage sprake kan zijn van een realistische inschrijving?</w:t>
            </w:r>
          </w:p>
        </w:tc>
        <w:tc>
          <w:tcPr>
            <w:tcW w:w="7365" w:type="dxa"/>
            <w:tcBorders>
              <w:top w:val="single" w:sz="4" w:space="0" w:color="auto"/>
              <w:left w:val="single" w:sz="4" w:space="0" w:color="auto"/>
              <w:bottom w:val="single" w:sz="4" w:space="0" w:color="auto"/>
              <w:right w:val="single" w:sz="4" w:space="0" w:color="auto"/>
            </w:tcBorders>
            <w:noWrap/>
          </w:tcPr>
          <w:p w14:paraId="196BB26A" w14:textId="227EF731" w:rsidR="002E0644" w:rsidRPr="00744CD6" w:rsidRDefault="00DF0AFE" w:rsidP="002E0644">
            <w:pPr>
              <w:rPr>
                <w:rFonts w:ascii="Arial" w:eastAsia="Calibri" w:hAnsi="Arial" w:cs="Arial"/>
                <w:lang w:val="nl-NL"/>
              </w:rPr>
            </w:pPr>
            <w:r w:rsidRPr="00744CD6">
              <w:rPr>
                <w:rFonts w:ascii="Arial" w:eastAsia="Calibri" w:hAnsi="Arial" w:cs="Arial"/>
                <w:lang w:val="nl-NL"/>
              </w:rPr>
              <w:t xml:space="preserve">De HAN </w:t>
            </w:r>
            <w:r w:rsidR="00A37744" w:rsidRPr="00744CD6">
              <w:rPr>
                <w:rFonts w:ascii="Arial" w:eastAsia="Calibri" w:hAnsi="Arial" w:cs="Arial"/>
                <w:lang w:val="nl-NL"/>
              </w:rPr>
              <w:t xml:space="preserve">gaat ervan uit dat </w:t>
            </w:r>
            <w:r w:rsidR="00685C5E" w:rsidRPr="00744CD6">
              <w:rPr>
                <w:rFonts w:ascii="Arial" w:eastAsia="Calibri" w:hAnsi="Arial" w:cs="Arial"/>
                <w:lang w:val="nl-NL"/>
              </w:rPr>
              <w:t xml:space="preserve">het opslagpercentage </w:t>
            </w:r>
            <w:r w:rsidR="006B6C67" w:rsidRPr="00744CD6">
              <w:rPr>
                <w:rFonts w:ascii="Arial" w:eastAsia="Calibri" w:hAnsi="Arial" w:cs="Arial"/>
                <w:lang w:val="nl-NL"/>
              </w:rPr>
              <w:t>niet de enige factor is</w:t>
            </w:r>
            <w:r w:rsidR="00424AAB" w:rsidRPr="00744CD6">
              <w:rPr>
                <w:rFonts w:ascii="Arial" w:eastAsia="Calibri" w:hAnsi="Arial" w:cs="Arial"/>
                <w:lang w:val="nl-NL"/>
              </w:rPr>
              <w:t xml:space="preserve"> </w:t>
            </w:r>
            <w:r w:rsidR="00BA5300" w:rsidRPr="00744CD6">
              <w:rPr>
                <w:rFonts w:ascii="Arial" w:eastAsia="Calibri" w:hAnsi="Arial" w:cs="Arial"/>
                <w:lang w:val="nl-NL"/>
              </w:rPr>
              <w:t xml:space="preserve">waarop Opdrachtnemer </w:t>
            </w:r>
            <w:r w:rsidR="00BC2F66" w:rsidRPr="00744CD6">
              <w:rPr>
                <w:rFonts w:ascii="Arial" w:eastAsia="Calibri" w:hAnsi="Arial" w:cs="Arial"/>
                <w:lang w:val="nl-NL"/>
              </w:rPr>
              <w:t>zijn inkomsten</w:t>
            </w:r>
            <w:r w:rsidR="000033A5" w:rsidRPr="00744CD6">
              <w:rPr>
                <w:rFonts w:ascii="Arial" w:eastAsia="Calibri" w:hAnsi="Arial" w:cs="Arial"/>
                <w:lang w:val="nl-NL"/>
              </w:rPr>
              <w:t xml:space="preserve"> baseert</w:t>
            </w:r>
            <w:r w:rsidR="009527DD" w:rsidRPr="00744CD6">
              <w:rPr>
                <w:rFonts w:ascii="Arial" w:eastAsia="Calibri" w:hAnsi="Arial" w:cs="Arial"/>
                <w:lang w:val="nl-NL"/>
              </w:rPr>
              <w:t xml:space="preserve">. </w:t>
            </w:r>
            <w:r w:rsidR="00F81FF6" w:rsidRPr="00744CD6">
              <w:rPr>
                <w:rFonts w:ascii="Arial" w:eastAsia="Calibri" w:hAnsi="Arial" w:cs="Arial"/>
                <w:lang w:val="nl-NL"/>
              </w:rPr>
              <w:t>K</w:t>
            </w:r>
            <w:r w:rsidR="00424AAB" w:rsidRPr="00744CD6">
              <w:rPr>
                <w:rFonts w:ascii="Arial" w:eastAsia="Calibri" w:hAnsi="Arial" w:cs="Arial"/>
                <w:lang w:val="nl-NL"/>
              </w:rPr>
              <w:t>ick-back</w:t>
            </w:r>
            <w:r w:rsidR="00F81FF6" w:rsidRPr="00744CD6">
              <w:rPr>
                <w:rFonts w:ascii="Arial" w:eastAsia="Calibri" w:hAnsi="Arial" w:cs="Arial"/>
                <w:lang w:val="nl-NL"/>
              </w:rPr>
              <w:t xml:space="preserve"> </w:t>
            </w:r>
            <w:proofErr w:type="spellStart"/>
            <w:r w:rsidR="00F81FF6" w:rsidRPr="00744CD6">
              <w:rPr>
                <w:rFonts w:ascii="Arial" w:eastAsia="Calibri" w:hAnsi="Arial" w:cs="Arial"/>
                <w:lang w:val="nl-NL"/>
              </w:rPr>
              <w:t>fee’s</w:t>
            </w:r>
            <w:proofErr w:type="spellEnd"/>
            <w:r w:rsidR="00F81FF6" w:rsidRPr="00744CD6">
              <w:rPr>
                <w:rFonts w:ascii="Arial" w:eastAsia="Calibri" w:hAnsi="Arial" w:cs="Arial"/>
                <w:lang w:val="nl-NL"/>
              </w:rPr>
              <w:t xml:space="preserve"> en dergelijke hoeven nergens verdisconteerd te worden.</w:t>
            </w:r>
            <w:r w:rsidR="00164578" w:rsidRPr="00744CD6">
              <w:rPr>
                <w:rFonts w:ascii="Arial" w:eastAsia="Calibri" w:hAnsi="Arial" w:cs="Arial"/>
                <w:lang w:val="nl-NL"/>
              </w:rPr>
              <w:t xml:space="preserve"> </w:t>
            </w:r>
            <w:r w:rsidR="00F95D48" w:rsidRPr="00744CD6">
              <w:rPr>
                <w:rFonts w:ascii="Arial" w:eastAsia="Calibri" w:hAnsi="Arial" w:cs="Arial"/>
                <w:lang w:val="nl-NL"/>
              </w:rPr>
              <w:t>Om het onderscheidende vermogen van de factor prijs</w:t>
            </w:r>
            <w:r w:rsidR="00424AAB" w:rsidRPr="00744CD6">
              <w:rPr>
                <w:rFonts w:ascii="Arial" w:eastAsia="Calibri" w:hAnsi="Arial" w:cs="Arial"/>
                <w:lang w:val="nl-NL"/>
              </w:rPr>
              <w:t xml:space="preserve"> </w:t>
            </w:r>
            <w:r w:rsidR="00994463" w:rsidRPr="00744CD6">
              <w:rPr>
                <w:rFonts w:ascii="Arial" w:eastAsia="Calibri" w:hAnsi="Arial" w:cs="Arial"/>
                <w:lang w:val="nl-NL"/>
              </w:rPr>
              <w:t xml:space="preserve">niet </w:t>
            </w:r>
            <w:r w:rsidR="00F95D48" w:rsidRPr="00744CD6">
              <w:rPr>
                <w:rFonts w:ascii="Arial" w:eastAsia="Calibri" w:hAnsi="Arial" w:cs="Arial"/>
                <w:lang w:val="nl-NL"/>
              </w:rPr>
              <w:t>teveel te niet te doen</w:t>
            </w:r>
            <w:r w:rsidR="00B93B31" w:rsidRPr="00744CD6">
              <w:rPr>
                <w:rFonts w:ascii="Arial" w:eastAsia="Calibri" w:hAnsi="Arial" w:cs="Arial"/>
                <w:lang w:val="nl-NL"/>
              </w:rPr>
              <w:t xml:space="preserve"> verhoogt</w:t>
            </w:r>
            <w:r w:rsidR="000C4866" w:rsidRPr="00744CD6">
              <w:rPr>
                <w:rFonts w:ascii="Arial" w:eastAsia="Calibri" w:hAnsi="Arial" w:cs="Arial"/>
                <w:lang w:val="nl-NL"/>
              </w:rPr>
              <w:t xml:space="preserve"> de HAN het minimum percentage </w:t>
            </w:r>
            <w:r w:rsidR="00F95625" w:rsidRPr="00744CD6">
              <w:rPr>
                <w:rFonts w:ascii="Arial" w:eastAsia="Calibri" w:hAnsi="Arial" w:cs="Arial"/>
                <w:lang w:val="nl-NL"/>
              </w:rPr>
              <w:t>naar</w:t>
            </w:r>
            <w:r w:rsidR="000C4866" w:rsidRPr="00744CD6">
              <w:rPr>
                <w:rFonts w:ascii="Arial" w:eastAsia="Calibri" w:hAnsi="Arial" w:cs="Arial"/>
                <w:lang w:val="nl-NL"/>
              </w:rPr>
              <w:t xml:space="preserve"> 1</w:t>
            </w:r>
            <w:r w:rsidR="00D45A86" w:rsidRPr="00744CD6">
              <w:rPr>
                <w:rFonts w:ascii="Arial" w:eastAsia="Calibri" w:hAnsi="Arial" w:cs="Arial"/>
                <w:lang w:val="nl-NL"/>
              </w:rPr>
              <w:t xml:space="preserve">,5% </w:t>
            </w:r>
            <w:r w:rsidR="00951492" w:rsidRPr="00744CD6">
              <w:rPr>
                <w:rFonts w:ascii="Arial" w:eastAsia="Calibri" w:hAnsi="Arial" w:cs="Arial"/>
                <w:lang w:val="nl-NL"/>
              </w:rPr>
              <w:t>e</w:t>
            </w:r>
            <w:r w:rsidR="00D45A86" w:rsidRPr="00744CD6">
              <w:rPr>
                <w:rFonts w:ascii="Arial" w:eastAsia="Calibri" w:hAnsi="Arial" w:cs="Arial"/>
                <w:lang w:val="nl-NL"/>
              </w:rPr>
              <w:t xml:space="preserve">n voegt het een aangepast prijzenblad toe bij deze </w:t>
            </w:r>
            <w:r w:rsidR="003B790E" w:rsidRPr="00744CD6">
              <w:rPr>
                <w:rFonts w:ascii="Arial" w:eastAsia="Calibri" w:hAnsi="Arial" w:cs="Arial"/>
                <w:lang w:val="nl-NL"/>
              </w:rPr>
              <w:t>Nota</w:t>
            </w:r>
          </w:p>
          <w:p w14:paraId="7F6563A1" w14:textId="77777777" w:rsidR="00914901" w:rsidRPr="00744CD6" w:rsidRDefault="00914901" w:rsidP="002E0644">
            <w:pPr>
              <w:rPr>
                <w:rFonts w:ascii="Arial" w:eastAsia="Calibri" w:hAnsi="Arial" w:cs="Arial"/>
                <w:lang w:val="nl-NL"/>
              </w:rPr>
            </w:pPr>
          </w:p>
          <w:p w14:paraId="3C9C384F" w14:textId="3481B2B1" w:rsidR="00244785" w:rsidRPr="00744CD6" w:rsidRDefault="00244785" w:rsidP="002E0644">
            <w:pPr>
              <w:rPr>
                <w:rFonts w:ascii="Arial" w:eastAsia="Calibri" w:hAnsi="Arial" w:cs="Arial"/>
                <w:lang w:val="nl-NL"/>
              </w:rPr>
            </w:pPr>
          </w:p>
        </w:tc>
      </w:tr>
      <w:tr w:rsidR="002E0644" w:rsidRPr="00751A1F" w14:paraId="692D071D"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EBEB780" w14:textId="1AEA09C5" w:rsidR="002E0644" w:rsidRPr="00744CD6" w:rsidRDefault="002E0644" w:rsidP="002E064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592783F" w14:textId="65EBD6D4" w:rsidR="002E0644" w:rsidRPr="00744CD6" w:rsidRDefault="002E0644" w:rsidP="002E0644">
            <w:pPr>
              <w:spacing w:line="240" w:lineRule="auto"/>
              <w:rPr>
                <w:rFonts w:ascii="Arial" w:hAnsi="Arial" w:cs="Arial"/>
                <w:lang w:val="nl-NL"/>
              </w:rPr>
            </w:pPr>
            <w:proofErr w:type="spellStart"/>
            <w:r>
              <w:rPr>
                <w:rFonts w:ascii="Arial" w:eastAsia="Times New Roman" w:hAnsi="Arial" w:cs="Arial"/>
                <w:sz w:val="20"/>
                <w:szCs w:val="20"/>
              </w:rPr>
              <w:t>Programma</w:t>
            </w:r>
            <w:proofErr w:type="spellEnd"/>
            <w:r>
              <w:rPr>
                <w:rFonts w:ascii="Arial" w:eastAsia="Times New Roman" w:hAnsi="Arial" w:cs="Arial"/>
                <w:sz w:val="20"/>
                <w:szCs w:val="20"/>
              </w:rPr>
              <w:t xml:space="preserve"> van Eisen</w:t>
            </w:r>
          </w:p>
        </w:tc>
        <w:tc>
          <w:tcPr>
            <w:tcW w:w="2693" w:type="dxa"/>
            <w:tcBorders>
              <w:top w:val="single" w:sz="4" w:space="0" w:color="auto"/>
              <w:left w:val="single" w:sz="4" w:space="0" w:color="auto"/>
              <w:bottom w:val="single" w:sz="4" w:space="0" w:color="auto"/>
              <w:right w:val="single" w:sz="4" w:space="0" w:color="auto"/>
            </w:tcBorders>
            <w:noWrap/>
          </w:tcPr>
          <w:p w14:paraId="3F1C056B" w14:textId="239D7954" w:rsidR="002E0644" w:rsidRPr="00744CD6" w:rsidRDefault="002E0644" w:rsidP="002E0644">
            <w:pPr>
              <w:spacing w:line="240" w:lineRule="auto"/>
              <w:contextualSpacing/>
              <w:rPr>
                <w:rFonts w:ascii="Arial" w:hAnsi="Arial" w:cs="Arial"/>
                <w:lang w:val="nl-NL"/>
              </w:rPr>
            </w:pPr>
            <w:r>
              <w:rPr>
                <w:rFonts w:ascii="Arial" w:eastAsia="Times New Roman" w:hAnsi="Arial" w:cs="Arial"/>
                <w:sz w:val="20"/>
                <w:szCs w:val="20"/>
                <w:shd w:val="clear" w:color="auto" w:fill="FFFFFF"/>
              </w:rPr>
              <w:t>Eis 16</w:t>
            </w:r>
          </w:p>
        </w:tc>
        <w:tc>
          <w:tcPr>
            <w:tcW w:w="7371" w:type="dxa"/>
            <w:tcBorders>
              <w:top w:val="single" w:sz="4" w:space="0" w:color="auto"/>
              <w:left w:val="single" w:sz="4" w:space="0" w:color="auto"/>
              <w:bottom w:val="single" w:sz="4" w:space="0" w:color="auto"/>
              <w:right w:val="single" w:sz="4" w:space="0" w:color="auto"/>
            </w:tcBorders>
          </w:tcPr>
          <w:p w14:paraId="3108AF5E" w14:textId="6B445E16" w:rsidR="002E0644" w:rsidRPr="00744CD6" w:rsidRDefault="002E0644" w:rsidP="002E0644">
            <w:pPr>
              <w:spacing w:line="240" w:lineRule="auto"/>
              <w:rPr>
                <w:rFonts w:ascii="Arial" w:hAnsi="Arial" w:cs="Arial"/>
                <w:lang w:val="nl-NL"/>
              </w:rPr>
            </w:pPr>
            <w:r>
              <w:rPr>
                <w:rFonts w:ascii="Arial" w:eastAsia="Times New Roman" w:hAnsi="Arial" w:cs="Arial"/>
                <w:sz w:val="20"/>
                <w:szCs w:val="20"/>
                <w:shd w:val="clear" w:color="auto" w:fill="FFFFFF"/>
                <w:lang w:val="nl-NL"/>
              </w:rPr>
              <w:t xml:space="preserve">In uw Programma van Eisen Eis 16 staat dat de maximale levertermijn van alle producten uit een order maximaal 6 weken is nadat Opdrachtgever de bestelling heeft bevestigd. In de huidige marktomstandigheden is een maximale leveringstermijn van 6 weken niet realistisch. Bent u bereid om in overleg een </w:t>
            </w:r>
            <w:r>
              <w:rPr>
                <w:rFonts w:ascii="Arial" w:eastAsia="Times New Roman" w:hAnsi="Arial" w:cs="Arial"/>
                <w:sz w:val="20"/>
                <w:szCs w:val="20"/>
                <w:shd w:val="clear" w:color="auto" w:fill="FFFFFF"/>
                <w:lang w:val="nl-NL"/>
              </w:rPr>
              <w:lastRenderedPageBreak/>
              <w:t>langere levertijd te accepteren, zeker als hierbij broninformatie vanuit de fabrikant wordt overlegd?</w:t>
            </w:r>
          </w:p>
        </w:tc>
        <w:tc>
          <w:tcPr>
            <w:tcW w:w="7365" w:type="dxa"/>
            <w:tcBorders>
              <w:top w:val="single" w:sz="4" w:space="0" w:color="auto"/>
              <w:left w:val="single" w:sz="4" w:space="0" w:color="auto"/>
              <w:bottom w:val="single" w:sz="4" w:space="0" w:color="auto"/>
              <w:right w:val="single" w:sz="4" w:space="0" w:color="auto"/>
            </w:tcBorders>
            <w:noWrap/>
          </w:tcPr>
          <w:p w14:paraId="353C664A" w14:textId="7AE92373" w:rsidR="002E0644" w:rsidRPr="00744CD6" w:rsidRDefault="00465CE9" w:rsidP="002E0644">
            <w:pPr>
              <w:rPr>
                <w:rFonts w:ascii="Arial" w:eastAsia="Calibri" w:hAnsi="Arial" w:cs="Arial"/>
                <w:lang w:val="nl-NL"/>
              </w:rPr>
            </w:pPr>
            <w:r w:rsidRPr="00744CD6">
              <w:rPr>
                <w:rFonts w:ascii="Arial" w:eastAsia="Calibri" w:hAnsi="Arial" w:cs="Arial"/>
                <w:lang w:val="nl-NL"/>
              </w:rPr>
              <w:lastRenderedPageBreak/>
              <w:t>Dit is akkoord, mits dit onderbouwd wordt met informatie van de Fabrikant.</w:t>
            </w:r>
            <w:r w:rsidR="002953B3" w:rsidRPr="00744CD6">
              <w:rPr>
                <w:rFonts w:ascii="Arial" w:eastAsia="Calibri" w:hAnsi="Arial" w:cs="Arial"/>
                <w:lang w:val="nl-NL"/>
              </w:rPr>
              <w:t xml:space="preserve"> Opdrachtnemer en Opdrachtgever overleggen </w:t>
            </w:r>
            <w:r w:rsidR="001F55EF" w:rsidRPr="00744CD6">
              <w:rPr>
                <w:rFonts w:ascii="Arial" w:eastAsia="Calibri" w:hAnsi="Arial" w:cs="Arial"/>
                <w:lang w:val="nl-NL"/>
              </w:rPr>
              <w:t xml:space="preserve">tevens </w:t>
            </w:r>
            <w:r w:rsidR="00775388" w:rsidRPr="00744CD6">
              <w:rPr>
                <w:rFonts w:ascii="Arial" w:eastAsia="Calibri" w:hAnsi="Arial" w:cs="Arial"/>
                <w:lang w:val="nl-NL"/>
              </w:rPr>
              <w:t xml:space="preserve">samen </w:t>
            </w:r>
            <w:r w:rsidR="001F55EF" w:rsidRPr="00744CD6">
              <w:rPr>
                <w:rFonts w:ascii="Arial" w:eastAsia="Calibri" w:hAnsi="Arial" w:cs="Arial"/>
                <w:lang w:val="nl-NL"/>
              </w:rPr>
              <w:t>of de marktomstandigheden hier nog aanleiding toe geven.</w:t>
            </w:r>
          </w:p>
        </w:tc>
      </w:tr>
      <w:tr w:rsidR="002E0644" w:rsidRPr="00751A1F" w14:paraId="416C237C"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AB4669A" w14:textId="4DFB4366" w:rsidR="002E0644" w:rsidRPr="00744CD6" w:rsidRDefault="002E0644" w:rsidP="002E064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5D110D7" w14:textId="38DA5247" w:rsidR="002E0644" w:rsidRPr="00744CD6" w:rsidRDefault="002E0644" w:rsidP="002E0644">
            <w:pPr>
              <w:spacing w:line="240" w:lineRule="auto"/>
              <w:rPr>
                <w:rFonts w:ascii="Arial" w:hAnsi="Arial" w:cs="Arial"/>
                <w:lang w:val="nl-NL"/>
              </w:rPr>
            </w:pPr>
            <w:proofErr w:type="spellStart"/>
            <w:r>
              <w:rPr>
                <w:rFonts w:ascii="Arial" w:eastAsia="Times New Roman" w:hAnsi="Arial" w:cs="Arial"/>
                <w:sz w:val="20"/>
                <w:szCs w:val="20"/>
              </w:rPr>
              <w:t>Programma</w:t>
            </w:r>
            <w:proofErr w:type="spellEnd"/>
            <w:r>
              <w:rPr>
                <w:rFonts w:ascii="Arial" w:eastAsia="Times New Roman" w:hAnsi="Arial" w:cs="Arial"/>
                <w:sz w:val="20"/>
                <w:szCs w:val="20"/>
              </w:rPr>
              <w:t xml:space="preserve"> van Eisen</w:t>
            </w:r>
          </w:p>
        </w:tc>
        <w:tc>
          <w:tcPr>
            <w:tcW w:w="2693" w:type="dxa"/>
            <w:tcBorders>
              <w:top w:val="single" w:sz="4" w:space="0" w:color="auto"/>
              <w:left w:val="single" w:sz="4" w:space="0" w:color="auto"/>
              <w:bottom w:val="single" w:sz="4" w:space="0" w:color="auto"/>
              <w:right w:val="single" w:sz="4" w:space="0" w:color="auto"/>
            </w:tcBorders>
            <w:noWrap/>
          </w:tcPr>
          <w:p w14:paraId="507FDB5A" w14:textId="2A933101" w:rsidR="002E0644" w:rsidRPr="00744CD6" w:rsidRDefault="002E0644" w:rsidP="002E0644">
            <w:pPr>
              <w:spacing w:line="240" w:lineRule="auto"/>
              <w:contextualSpacing/>
              <w:rPr>
                <w:rFonts w:ascii="Arial" w:hAnsi="Arial" w:cs="Arial"/>
                <w:lang w:val="nl-NL"/>
              </w:rPr>
            </w:pPr>
            <w:r>
              <w:rPr>
                <w:rFonts w:ascii="Arial" w:eastAsia="Times New Roman" w:hAnsi="Arial" w:cs="Arial"/>
                <w:sz w:val="20"/>
                <w:szCs w:val="20"/>
                <w:shd w:val="clear" w:color="auto" w:fill="FFFFFF"/>
              </w:rPr>
              <w:t>Eis 17</w:t>
            </w:r>
          </w:p>
        </w:tc>
        <w:tc>
          <w:tcPr>
            <w:tcW w:w="7371" w:type="dxa"/>
            <w:tcBorders>
              <w:top w:val="single" w:sz="4" w:space="0" w:color="auto"/>
              <w:left w:val="single" w:sz="4" w:space="0" w:color="auto"/>
              <w:bottom w:val="single" w:sz="4" w:space="0" w:color="auto"/>
              <w:right w:val="single" w:sz="4" w:space="0" w:color="auto"/>
            </w:tcBorders>
          </w:tcPr>
          <w:p w14:paraId="540EDDF7" w14:textId="6BCBCA94" w:rsidR="002E0644" w:rsidRPr="00744CD6" w:rsidRDefault="002E0644" w:rsidP="002E0644">
            <w:pPr>
              <w:spacing w:line="240" w:lineRule="auto"/>
              <w:rPr>
                <w:rFonts w:ascii="Arial" w:hAnsi="Arial" w:cs="Arial"/>
                <w:lang w:val="nl-NL"/>
              </w:rPr>
            </w:pPr>
            <w:r>
              <w:rPr>
                <w:rFonts w:ascii="Arial" w:eastAsia="Times New Roman" w:hAnsi="Arial" w:cs="Arial"/>
                <w:sz w:val="20"/>
                <w:szCs w:val="20"/>
                <w:shd w:val="clear" w:color="auto" w:fill="FFFFFF"/>
                <w:lang w:val="nl-NL"/>
              </w:rPr>
              <w:t>In uw Programma van Eisen Eis 17 staat: Minimaal 95% van de leveringen dient binnen de bevestigde leverdatum afgeleverd te zijn. Opdrachtgever berekent dit percentage door de werkelijke leverdatum te vergelijken met de bevestigde leverdatum van de gehele inkooporder. Leverancier levert hier ieder jaar een rapportage voor aan. Bij niet voldoen aan de eis van 95% dient Opdrachtnemer een verbeterplan aan te leveren. In de huidige marktomstandigheden is een maximale leveringstermijn van 6 weken niet realistisch en wordt een verbeterplan vrijwel de-facto noodzakelijk, alleen is verbetering niet mogelijk. Bent u bereid om in overleg aan deze KPI een langere levertijd te koppelen, zeker als hierbij broninformatie vanuit de fabrikant wordt overlegd?</w:t>
            </w:r>
          </w:p>
        </w:tc>
        <w:tc>
          <w:tcPr>
            <w:tcW w:w="7365" w:type="dxa"/>
            <w:tcBorders>
              <w:top w:val="single" w:sz="4" w:space="0" w:color="auto"/>
              <w:left w:val="single" w:sz="4" w:space="0" w:color="auto"/>
              <w:bottom w:val="single" w:sz="4" w:space="0" w:color="auto"/>
              <w:right w:val="single" w:sz="4" w:space="0" w:color="auto"/>
            </w:tcBorders>
            <w:noWrap/>
          </w:tcPr>
          <w:p w14:paraId="59663781" w14:textId="641688A4" w:rsidR="002E0644" w:rsidRPr="00744CD6" w:rsidRDefault="00DE16EA" w:rsidP="002E0644">
            <w:pPr>
              <w:rPr>
                <w:rFonts w:ascii="Arial" w:eastAsia="Calibri" w:hAnsi="Arial" w:cs="Arial"/>
                <w:lang w:val="nl-NL"/>
              </w:rPr>
            </w:pPr>
            <w:r w:rsidRPr="00744CD6">
              <w:rPr>
                <w:rFonts w:ascii="Arial" w:eastAsia="Calibri" w:hAnsi="Arial" w:cs="Arial"/>
                <w:lang w:val="nl-NL"/>
              </w:rPr>
              <w:t>De HAN houdt vast aan de maximale levertermijn, tenzij anders overeengekomen.</w:t>
            </w:r>
          </w:p>
        </w:tc>
      </w:tr>
      <w:tr w:rsidR="002E0644" w:rsidRPr="00744CD6" w14:paraId="14E050CE"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F9FCE6A" w14:textId="2FACBF79" w:rsidR="002E0644" w:rsidRPr="00744CD6" w:rsidRDefault="002E0644" w:rsidP="002E064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0BEB0B1" w14:textId="04277A18" w:rsidR="002E0644" w:rsidRPr="00744CD6" w:rsidRDefault="002E0644" w:rsidP="002E0644">
            <w:pPr>
              <w:spacing w:line="240" w:lineRule="auto"/>
              <w:rPr>
                <w:rFonts w:ascii="Arial" w:hAnsi="Arial" w:cs="Arial"/>
                <w:lang w:val="nl-NL"/>
              </w:rPr>
            </w:pPr>
            <w:proofErr w:type="spellStart"/>
            <w:r>
              <w:rPr>
                <w:rFonts w:ascii="Arial" w:eastAsia="Times New Roman" w:hAnsi="Arial" w:cs="Arial"/>
                <w:sz w:val="20"/>
                <w:szCs w:val="20"/>
              </w:rPr>
              <w:t>Programma</w:t>
            </w:r>
            <w:proofErr w:type="spellEnd"/>
            <w:r>
              <w:rPr>
                <w:rFonts w:ascii="Arial" w:eastAsia="Times New Roman" w:hAnsi="Arial" w:cs="Arial"/>
                <w:sz w:val="20"/>
                <w:szCs w:val="20"/>
              </w:rPr>
              <w:t xml:space="preserve"> van Eisen</w:t>
            </w:r>
          </w:p>
        </w:tc>
        <w:tc>
          <w:tcPr>
            <w:tcW w:w="2693" w:type="dxa"/>
            <w:tcBorders>
              <w:top w:val="single" w:sz="4" w:space="0" w:color="auto"/>
              <w:left w:val="single" w:sz="4" w:space="0" w:color="auto"/>
              <w:bottom w:val="single" w:sz="4" w:space="0" w:color="auto"/>
              <w:right w:val="single" w:sz="4" w:space="0" w:color="auto"/>
            </w:tcBorders>
            <w:noWrap/>
          </w:tcPr>
          <w:p w14:paraId="0E8D5DA1" w14:textId="7983949A" w:rsidR="002E0644" w:rsidRPr="00744CD6" w:rsidRDefault="002E0644" w:rsidP="002E0644">
            <w:pPr>
              <w:spacing w:line="240" w:lineRule="auto"/>
              <w:contextualSpacing/>
              <w:rPr>
                <w:rFonts w:ascii="Arial" w:hAnsi="Arial" w:cs="Arial"/>
                <w:lang w:val="nl-NL"/>
              </w:rPr>
            </w:pPr>
            <w:r>
              <w:rPr>
                <w:rFonts w:ascii="Arial" w:eastAsia="Times New Roman" w:hAnsi="Arial" w:cs="Arial"/>
                <w:sz w:val="20"/>
                <w:szCs w:val="20"/>
                <w:shd w:val="clear" w:color="auto" w:fill="FFFFFF"/>
              </w:rPr>
              <w:t>Eis 19</w:t>
            </w:r>
          </w:p>
        </w:tc>
        <w:tc>
          <w:tcPr>
            <w:tcW w:w="7371" w:type="dxa"/>
            <w:tcBorders>
              <w:top w:val="single" w:sz="4" w:space="0" w:color="auto"/>
              <w:left w:val="single" w:sz="4" w:space="0" w:color="auto"/>
              <w:bottom w:val="single" w:sz="4" w:space="0" w:color="auto"/>
              <w:right w:val="single" w:sz="4" w:space="0" w:color="auto"/>
            </w:tcBorders>
          </w:tcPr>
          <w:p w14:paraId="604DAF78" w14:textId="47E8C664" w:rsidR="002E0644" w:rsidRPr="00744CD6" w:rsidRDefault="002E0644" w:rsidP="002E0644">
            <w:pPr>
              <w:pStyle w:val="Geenafstand"/>
              <w:rPr>
                <w:rFonts w:ascii="Arial" w:hAnsi="Arial" w:cs="Arial"/>
                <w:lang w:val="nl-NL"/>
              </w:rPr>
            </w:pPr>
            <w:r>
              <w:rPr>
                <w:rFonts w:ascii="Arial" w:eastAsia="Times New Roman" w:hAnsi="Arial" w:cs="Arial"/>
                <w:sz w:val="20"/>
                <w:szCs w:val="20"/>
                <w:shd w:val="clear" w:color="auto" w:fill="FFFFFF"/>
                <w:lang w:val="nl-NL"/>
              </w:rPr>
              <w:t xml:space="preserve">In uw Programma van Eisen staan bij Eis 19: Offertes van de Opdrachtnemer hebben een minimale geldigheidsduur van 30 dagen na het indienen van de offerte vermeld. Op dit moment accepteren fabrikanten geen langlopende offerte geldigheidsduur. Bent u bereid om hierin de offerte geldigheidsduur van de fabrikant te volgen, waardoor uw contractpartner hier geen niet te </w:t>
            </w:r>
            <w:proofErr w:type="spellStart"/>
            <w:r>
              <w:rPr>
                <w:rFonts w:ascii="Arial" w:eastAsia="Times New Roman" w:hAnsi="Arial" w:cs="Arial"/>
                <w:sz w:val="20"/>
                <w:szCs w:val="20"/>
                <w:shd w:val="clear" w:color="auto" w:fill="FFFFFF"/>
                <w:lang w:val="nl-NL"/>
              </w:rPr>
              <w:t>overziene</w:t>
            </w:r>
            <w:proofErr w:type="spellEnd"/>
            <w:r>
              <w:rPr>
                <w:rFonts w:ascii="Arial" w:eastAsia="Times New Roman" w:hAnsi="Arial" w:cs="Arial"/>
                <w:sz w:val="20"/>
                <w:szCs w:val="20"/>
                <w:shd w:val="clear" w:color="auto" w:fill="FFFFFF"/>
                <w:lang w:val="nl-NL"/>
              </w:rPr>
              <w:t xml:space="preserve"> risico’s loopt?</w:t>
            </w:r>
          </w:p>
        </w:tc>
        <w:tc>
          <w:tcPr>
            <w:tcW w:w="7365" w:type="dxa"/>
            <w:tcBorders>
              <w:top w:val="single" w:sz="4" w:space="0" w:color="auto"/>
              <w:left w:val="single" w:sz="4" w:space="0" w:color="auto"/>
              <w:bottom w:val="single" w:sz="4" w:space="0" w:color="auto"/>
              <w:right w:val="single" w:sz="4" w:space="0" w:color="auto"/>
            </w:tcBorders>
            <w:noWrap/>
          </w:tcPr>
          <w:p w14:paraId="5CE8B96C" w14:textId="77777777" w:rsidR="00124291" w:rsidRPr="00744CD6" w:rsidRDefault="00124291" w:rsidP="00124291">
            <w:pPr>
              <w:rPr>
                <w:rFonts w:ascii="Arial" w:eastAsia="Calibri" w:hAnsi="Arial" w:cs="Arial"/>
                <w:lang w:val="nl-NL"/>
              </w:rPr>
            </w:pPr>
            <w:r>
              <w:rPr>
                <w:rFonts w:ascii="Arial" w:eastAsia="Calibri" w:hAnsi="Arial" w:cs="Arial"/>
                <w:lang w:val="nl-NL"/>
              </w:rPr>
              <w:t>Dit is niet akkoord</w:t>
            </w:r>
          </w:p>
          <w:p w14:paraId="671E4CAF" w14:textId="77777777" w:rsidR="00124291" w:rsidRPr="00744CD6" w:rsidRDefault="00124291" w:rsidP="00124291">
            <w:pPr>
              <w:rPr>
                <w:rFonts w:ascii="Arial" w:eastAsia="Calibri" w:hAnsi="Arial" w:cs="Arial"/>
                <w:lang w:val="nl-NL"/>
              </w:rPr>
            </w:pPr>
          </w:p>
          <w:p w14:paraId="1F518176" w14:textId="1070B75C" w:rsidR="002E0644" w:rsidRPr="00744CD6" w:rsidRDefault="00124291" w:rsidP="00124291">
            <w:pPr>
              <w:rPr>
                <w:rFonts w:ascii="Arial" w:eastAsia="Calibri" w:hAnsi="Arial" w:cs="Arial"/>
                <w:lang w:val="nl-NL"/>
              </w:rPr>
            </w:pPr>
            <w:r>
              <w:rPr>
                <w:rFonts w:ascii="Arial" w:eastAsia="Calibri" w:hAnsi="Arial" w:cs="Arial"/>
                <w:lang w:val="nl-NL"/>
              </w:rPr>
              <w:t xml:space="preserve">Een kortere termijn is niet haalbaar voor de HAN </w:t>
            </w:r>
            <w:proofErr w:type="spellStart"/>
            <w:r>
              <w:rPr>
                <w:rFonts w:ascii="Arial" w:eastAsia="Calibri" w:hAnsi="Arial" w:cs="Arial"/>
                <w:lang w:val="nl-NL"/>
              </w:rPr>
              <w:t>ivm</w:t>
            </w:r>
            <w:proofErr w:type="spellEnd"/>
            <w:r>
              <w:rPr>
                <w:rFonts w:ascii="Arial" w:eastAsia="Calibri" w:hAnsi="Arial" w:cs="Arial"/>
                <w:lang w:val="nl-NL"/>
              </w:rPr>
              <w:t xml:space="preserve"> besluitvorming.</w:t>
            </w:r>
          </w:p>
        </w:tc>
      </w:tr>
      <w:tr w:rsidR="002E0644" w:rsidRPr="00751A1F" w14:paraId="16CD7FFE"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EB213DD" w14:textId="48EBE043" w:rsidR="002E0644" w:rsidRPr="00744CD6" w:rsidRDefault="002E0644" w:rsidP="002E064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0B0CEF0" w14:textId="480FBA47" w:rsidR="002E0644" w:rsidRPr="00744CD6" w:rsidRDefault="002E0644" w:rsidP="002E0644">
            <w:pPr>
              <w:spacing w:line="240" w:lineRule="auto"/>
              <w:rPr>
                <w:rFonts w:ascii="Arial" w:hAnsi="Arial" w:cs="Arial"/>
                <w:lang w:val="nl-NL"/>
              </w:rPr>
            </w:pPr>
            <w:proofErr w:type="spellStart"/>
            <w:r>
              <w:rPr>
                <w:rFonts w:ascii="Arial" w:eastAsia="Times New Roman" w:hAnsi="Arial" w:cs="Arial"/>
                <w:sz w:val="20"/>
                <w:szCs w:val="20"/>
              </w:rPr>
              <w:t>Programma</w:t>
            </w:r>
            <w:proofErr w:type="spellEnd"/>
            <w:r>
              <w:rPr>
                <w:rFonts w:ascii="Arial" w:eastAsia="Times New Roman" w:hAnsi="Arial" w:cs="Arial"/>
                <w:sz w:val="20"/>
                <w:szCs w:val="20"/>
              </w:rPr>
              <w:t xml:space="preserve"> van Eisen</w:t>
            </w:r>
          </w:p>
        </w:tc>
        <w:tc>
          <w:tcPr>
            <w:tcW w:w="2693" w:type="dxa"/>
            <w:tcBorders>
              <w:top w:val="single" w:sz="4" w:space="0" w:color="auto"/>
              <w:left w:val="single" w:sz="4" w:space="0" w:color="auto"/>
              <w:bottom w:val="single" w:sz="4" w:space="0" w:color="auto"/>
              <w:right w:val="single" w:sz="4" w:space="0" w:color="auto"/>
            </w:tcBorders>
            <w:noWrap/>
          </w:tcPr>
          <w:p w14:paraId="79FFBC3A" w14:textId="1E6A085E" w:rsidR="002E0644" w:rsidRPr="00744CD6" w:rsidRDefault="002E0644" w:rsidP="002E0644">
            <w:pPr>
              <w:spacing w:line="240" w:lineRule="auto"/>
              <w:contextualSpacing/>
              <w:rPr>
                <w:rFonts w:ascii="Arial" w:hAnsi="Arial" w:cs="Arial"/>
                <w:lang w:val="nl-NL"/>
              </w:rPr>
            </w:pPr>
            <w:r>
              <w:rPr>
                <w:rFonts w:ascii="Arial" w:eastAsia="Times New Roman" w:hAnsi="Arial" w:cs="Arial"/>
                <w:sz w:val="20"/>
                <w:szCs w:val="20"/>
                <w:shd w:val="clear" w:color="auto" w:fill="FFFFFF"/>
              </w:rPr>
              <w:t>Eis 56</w:t>
            </w:r>
          </w:p>
        </w:tc>
        <w:tc>
          <w:tcPr>
            <w:tcW w:w="7371" w:type="dxa"/>
            <w:tcBorders>
              <w:top w:val="single" w:sz="4" w:space="0" w:color="auto"/>
              <w:left w:val="single" w:sz="4" w:space="0" w:color="auto"/>
              <w:bottom w:val="single" w:sz="4" w:space="0" w:color="auto"/>
              <w:right w:val="single" w:sz="4" w:space="0" w:color="auto"/>
            </w:tcBorders>
          </w:tcPr>
          <w:p w14:paraId="62E5049D" w14:textId="64CFB811" w:rsidR="002E0644" w:rsidRPr="00744CD6" w:rsidRDefault="002E0644" w:rsidP="002E0644">
            <w:pPr>
              <w:spacing w:line="240" w:lineRule="auto"/>
              <w:rPr>
                <w:rFonts w:ascii="Arial" w:hAnsi="Arial" w:cs="Arial"/>
                <w:lang w:val="nl-NL"/>
              </w:rPr>
            </w:pPr>
            <w:r>
              <w:rPr>
                <w:rFonts w:ascii="Arial" w:eastAsia="Times New Roman" w:hAnsi="Arial" w:cs="Arial"/>
                <w:sz w:val="20"/>
                <w:szCs w:val="20"/>
                <w:shd w:val="clear" w:color="auto" w:fill="FFFFFF"/>
                <w:lang w:val="nl-NL"/>
              </w:rPr>
              <w:t xml:space="preserve">In uw Programma van Eisen staan bij Eis 56 De opdrachtnemer verplicht zich ertoe dat hij tijdens het eerste contractjaar een minimale score behaald bij </w:t>
            </w:r>
            <w:proofErr w:type="spellStart"/>
            <w:r>
              <w:rPr>
                <w:rFonts w:ascii="Arial" w:eastAsia="Times New Roman" w:hAnsi="Arial" w:cs="Arial"/>
                <w:sz w:val="20"/>
                <w:szCs w:val="20"/>
                <w:shd w:val="clear" w:color="auto" w:fill="FFFFFF"/>
                <w:lang w:val="nl-NL"/>
              </w:rPr>
              <w:t>Ecovadis</w:t>
            </w:r>
            <w:proofErr w:type="spellEnd"/>
            <w:r>
              <w:rPr>
                <w:rFonts w:ascii="Arial" w:eastAsia="Times New Roman" w:hAnsi="Arial" w:cs="Arial"/>
                <w:sz w:val="20"/>
                <w:szCs w:val="20"/>
                <w:shd w:val="clear" w:color="auto" w:fill="FFFFFF"/>
                <w:lang w:val="nl-NL"/>
              </w:rPr>
              <w:t xml:space="preserve"> van ‘Gold’. Wens van de opdrachtgever is om binnen de looptijd van de overeenkomst deze score te verhogen naar een </w:t>
            </w:r>
            <w:proofErr w:type="spellStart"/>
            <w:r>
              <w:rPr>
                <w:rFonts w:ascii="Arial" w:eastAsia="Times New Roman" w:hAnsi="Arial" w:cs="Arial"/>
                <w:sz w:val="20"/>
                <w:szCs w:val="20"/>
                <w:shd w:val="clear" w:color="auto" w:fill="FFFFFF"/>
                <w:lang w:val="nl-NL"/>
              </w:rPr>
              <w:t>Ecovadis</w:t>
            </w:r>
            <w:proofErr w:type="spellEnd"/>
            <w:r>
              <w:rPr>
                <w:rFonts w:ascii="Arial" w:eastAsia="Times New Roman" w:hAnsi="Arial" w:cs="Arial"/>
                <w:sz w:val="20"/>
                <w:szCs w:val="20"/>
                <w:shd w:val="clear" w:color="auto" w:fill="FFFFFF"/>
                <w:lang w:val="nl-NL"/>
              </w:rPr>
              <w:t xml:space="preserve"> score van ‘Platinum’. Hiermee diskwalificeert u de gehele Nederlandse MKB IT-</w:t>
            </w:r>
            <w:proofErr w:type="spellStart"/>
            <w:r>
              <w:rPr>
                <w:rFonts w:ascii="Arial" w:eastAsia="Times New Roman" w:hAnsi="Arial" w:cs="Arial"/>
                <w:sz w:val="20"/>
                <w:szCs w:val="20"/>
                <w:shd w:val="clear" w:color="auto" w:fill="FFFFFF"/>
                <w:lang w:val="nl-NL"/>
              </w:rPr>
              <w:t>reseller</w:t>
            </w:r>
            <w:proofErr w:type="spellEnd"/>
            <w:r>
              <w:rPr>
                <w:rFonts w:ascii="Arial" w:eastAsia="Times New Roman" w:hAnsi="Arial" w:cs="Arial"/>
                <w:sz w:val="20"/>
                <w:szCs w:val="20"/>
                <w:shd w:val="clear" w:color="auto" w:fill="FFFFFF"/>
                <w:lang w:val="nl-NL"/>
              </w:rPr>
              <w:t xml:space="preserve"> markt, aangezien er slechts enkele Internationale </w:t>
            </w:r>
            <w:proofErr w:type="spellStart"/>
            <w:r>
              <w:rPr>
                <w:rFonts w:ascii="Arial" w:eastAsia="Times New Roman" w:hAnsi="Arial" w:cs="Arial"/>
                <w:sz w:val="20"/>
                <w:szCs w:val="20"/>
                <w:shd w:val="clear" w:color="auto" w:fill="FFFFFF"/>
                <w:lang w:val="nl-NL"/>
              </w:rPr>
              <w:t>resellers</w:t>
            </w:r>
            <w:proofErr w:type="spellEnd"/>
            <w:r>
              <w:rPr>
                <w:rFonts w:ascii="Arial" w:eastAsia="Times New Roman" w:hAnsi="Arial" w:cs="Arial"/>
                <w:sz w:val="20"/>
                <w:szCs w:val="20"/>
                <w:shd w:val="clear" w:color="auto" w:fill="FFFFFF"/>
                <w:lang w:val="nl-NL"/>
              </w:rPr>
              <w:t xml:space="preserve"> met een vestiging in Nederland zijn, die voldoende middelen hebben om deze Gold certificering te behalen en zelfs zij zullen vrijwel nooit de Platinum status kunnen behalen. Bent u bereid om deze eis aan Inschrijvers te laten vervallen aangezien u al een ISO 14001 certificering eist en hierin ook de continue verbetering op het gebied van duurzaamheid is geborgd?   </w:t>
            </w:r>
          </w:p>
        </w:tc>
        <w:tc>
          <w:tcPr>
            <w:tcW w:w="7365" w:type="dxa"/>
            <w:tcBorders>
              <w:top w:val="single" w:sz="4" w:space="0" w:color="auto"/>
              <w:left w:val="single" w:sz="4" w:space="0" w:color="auto"/>
              <w:bottom w:val="single" w:sz="4" w:space="0" w:color="auto"/>
              <w:right w:val="single" w:sz="4" w:space="0" w:color="auto"/>
            </w:tcBorders>
            <w:noWrap/>
          </w:tcPr>
          <w:p w14:paraId="06EEEB82" w14:textId="3B09B5A8" w:rsidR="002E0644" w:rsidRPr="00744CD6" w:rsidRDefault="00A71148" w:rsidP="002E0644">
            <w:pPr>
              <w:rPr>
                <w:rFonts w:ascii="Arial" w:eastAsia="Calibri" w:hAnsi="Arial" w:cs="Arial"/>
                <w:lang w:val="nl-NL"/>
              </w:rPr>
            </w:pPr>
            <w:r w:rsidRPr="00744CD6">
              <w:rPr>
                <w:rFonts w:ascii="Arial" w:eastAsia="Calibri" w:hAnsi="Arial" w:cs="Arial"/>
                <w:lang w:val="nl-NL"/>
              </w:rPr>
              <w:t>Dit is akkoord</w:t>
            </w:r>
            <w:r w:rsidR="00E259C2" w:rsidRPr="00744CD6">
              <w:rPr>
                <w:rFonts w:ascii="Arial" w:eastAsia="Calibri" w:hAnsi="Arial" w:cs="Arial"/>
                <w:lang w:val="nl-NL"/>
              </w:rPr>
              <w:t xml:space="preserve">, </w:t>
            </w:r>
            <w:r w:rsidR="001562EC" w:rsidRPr="00744CD6">
              <w:rPr>
                <w:rFonts w:ascii="Arial" w:eastAsia="Calibri" w:hAnsi="Arial" w:cs="Arial"/>
                <w:lang w:val="nl-NL"/>
              </w:rPr>
              <w:t>E</w:t>
            </w:r>
            <w:r w:rsidR="00E259C2" w:rsidRPr="00744CD6">
              <w:rPr>
                <w:rFonts w:ascii="Arial" w:eastAsia="Calibri" w:hAnsi="Arial" w:cs="Arial"/>
                <w:lang w:val="nl-NL"/>
              </w:rPr>
              <w:t>is 56 komt te verva</w:t>
            </w:r>
            <w:r w:rsidR="00F440BB" w:rsidRPr="00744CD6">
              <w:rPr>
                <w:rFonts w:ascii="Arial" w:eastAsia="Calibri" w:hAnsi="Arial" w:cs="Arial"/>
                <w:lang w:val="nl-NL"/>
              </w:rPr>
              <w:t>llen</w:t>
            </w:r>
          </w:p>
        </w:tc>
      </w:tr>
      <w:tr w:rsidR="00C70678" w:rsidRPr="00751A1F" w14:paraId="2053495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7F26996F" w14:textId="1612CCD6" w:rsidR="00C70678" w:rsidRPr="00744CD6" w:rsidRDefault="00C70678" w:rsidP="00C70678">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6D93AD4" w14:textId="51CF7C87" w:rsidR="00C70678" w:rsidRPr="00744CD6" w:rsidRDefault="00C70678" w:rsidP="00C70678">
            <w:pPr>
              <w:spacing w:line="240" w:lineRule="auto"/>
              <w:rPr>
                <w:rFonts w:ascii="Arial" w:hAnsi="Arial" w:cs="Arial"/>
                <w:lang w:val="nl-NL"/>
              </w:rPr>
            </w:pPr>
            <w:r w:rsidRPr="00744CD6">
              <w:rPr>
                <w:rFonts w:ascii="Arial" w:hAnsi="Arial" w:cs="Arial"/>
                <w:lang w:val="nl-NL"/>
              </w:rPr>
              <w:t>Bijlage 8 - Prijzenblad</w:t>
            </w:r>
          </w:p>
        </w:tc>
        <w:tc>
          <w:tcPr>
            <w:tcW w:w="2693" w:type="dxa"/>
            <w:tcBorders>
              <w:top w:val="single" w:sz="4" w:space="0" w:color="auto"/>
              <w:left w:val="single" w:sz="4" w:space="0" w:color="auto"/>
              <w:bottom w:val="single" w:sz="4" w:space="0" w:color="auto"/>
              <w:right w:val="single" w:sz="4" w:space="0" w:color="auto"/>
            </w:tcBorders>
            <w:noWrap/>
          </w:tcPr>
          <w:p w14:paraId="56B28219" w14:textId="1FE915CB" w:rsidR="00C70678" w:rsidRPr="00744CD6" w:rsidRDefault="00C70678" w:rsidP="00C70678">
            <w:pPr>
              <w:spacing w:line="240" w:lineRule="auto"/>
              <w:contextualSpacing/>
              <w:rPr>
                <w:rFonts w:ascii="Arial" w:hAnsi="Arial" w:cs="Arial"/>
                <w:lang w:val="nl-NL"/>
              </w:rPr>
            </w:pPr>
            <w:r w:rsidRPr="00744CD6">
              <w:rPr>
                <w:rFonts w:ascii="Arial" w:hAnsi="Arial" w:cs="Arial"/>
                <w:lang w:val="nl-NL"/>
              </w:rPr>
              <w:t>Opslagpercentages</w:t>
            </w:r>
          </w:p>
        </w:tc>
        <w:tc>
          <w:tcPr>
            <w:tcW w:w="7371" w:type="dxa"/>
            <w:tcBorders>
              <w:top w:val="single" w:sz="4" w:space="0" w:color="auto"/>
              <w:left w:val="single" w:sz="4" w:space="0" w:color="auto"/>
              <w:bottom w:val="single" w:sz="4" w:space="0" w:color="auto"/>
              <w:right w:val="single" w:sz="4" w:space="0" w:color="auto"/>
            </w:tcBorders>
          </w:tcPr>
          <w:p w14:paraId="1935E3EF" w14:textId="4BF5E2EA" w:rsidR="00C70678" w:rsidRPr="00744CD6" w:rsidRDefault="00C70678" w:rsidP="00C70678">
            <w:pPr>
              <w:spacing w:line="240" w:lineRule="auto"/>
              <w:rPr>
                <w:rFonts w:ascii="Arial" w:hAnsi="Arial" w:cs="Arial"/>
                <w:lang w:val="nl-NL"/>
              </w:rPr>
            </w:pPr>
            <w:r w:rsidRPr="00744CD6">
              <w:rPr>
                <w:rFonts w:ascii="Arial" w:hAnsi="Arial" w:cs="Arial"/>
                <w:lang w:val="nl-NL"/>
              </w:rPr>
              <w:t>Klopt de aanname dat u een opslagpercentage van 0,00% toestaat en dat bij het inschrijven met een percentage van 0,00% het maximale aantal punten (600) wordt toegekend?</w:t>
            </w:r>
          </w:p>
        </w:tc>
        <w:tc>
          <w:tcPr>
            <w:tcW w:w="7365" w:type="dxa"/>
            <w:tcBorders>
              <w:top w:val="single" w:sz="4" w:space="0" w:color="auto"/>
              <w:left w:val="single" w:sz="4" w:space="0" w:color="auto"/>
              <w:bottom w:val="single" w:sz="4" w:space="0" w:color="auto"/>
              <w:right w:val="single" w:sz="4" w:space="0" w:color="auto"/>
            </w:tcBorders>
            <w:noWrap/>
          </w:tcPr>
          <w:p w14:paraId="769923AF" w14:textId="77777777" w:rsidR="00C70678" w:rsidRPr="00744CD6" w:rsidRDefault="00244785" w:rsidP="00C70678">
            <w:pPr>
              <w:rPr>
                <w:rFonts w:ascii="Arial" w:eastAsia="Calibri" w:hAnsi="Arial" w:cs="Arial"/>
                <w:lang w:val="nl-NL"/>
              </w:rPr>
            </w:pPr>
            <w:r w:rsidRPr="00744CD6">
              <w:rPr>
                <w:rFonts w:ascii="Arial" w:eastAsia="Calibri" w:hAnsi="Arial" w:cs="Arial"/>
                <w:lang w:val="nl-NL"/>
              </w:rPr>
              <w:t>Zie het antwoord op vraag 2</w:t>
            </w:r>
            <w:r w:rsidR="00B37CC6" w:rsidRPr="00744CD6">
              <w:rPr>
                <w:rFonts w:ascii="Arial" w:eastAsia="Calibri" w:hAnsi="Arial" w:cs="Arial"/>
                <w:lang w:val="nl-NL"/>
              </w:rPr>
              <w:t xml:space="preserve">. De punten toekenning voor prijs geschiedt op basis van de </w:t>
            </w:r>
            <w:proofErr w:type="spellStart"/>
            <w:r w:rsidR="00B37CC6" w:rsidRPr="00744CD6">
              <w:rPr>
                <w:rFonts w:ascii="Arial" w:eastAsia="Calibri" w:hAnsi="Arial" w:cs="Arial"/>
                <w:lang w:val="nl-NL"/>
              </w:rPr>
              <w:t>formulee</w:t>
            </w:r>
            <w:proofErr w:type="spellEnd"/>
            <w:r w:rsidR="00B37CC6" w:rsidRPr="00744CD6">
              <w:rPr>
                <w:rFonts w:ascii="Arial" w:eastAsia="Calibri" w:hAnsi="Arial" w:cs="Arial"/>
                <w:lang w:val="nl-NL"/>
              </w:rPr>
              <w:t xml:space="preserve"> op pagina </w:t>
            </w:r>
            <w:r w:rsidR="00A01627" w:rsidRPr="00744CD6">
              <w:rPr>
                <w:rFonts w:ascii="Arial" w:eastAsia="Calibri" w:hAnsi="Arial" w:cs="Arial"/>
                <w:lang w:val="nl-NL"/>
              </w:rPr>
              <w:t>40</w:t>
            </w:r>
            <w:r w:rsidR="006A529C" w:rsidRPr="00744CD6">
              <w:rPr>
                <w:rFonts w:ascii="Arial" w:eastAsia="Calibri" w:hAnsi="Arial" w:cs="Arial"/>
                <w:lang w:val="nl-NL"/>
              </w:rPr>
              <w:t xml:space="preserve"> van het Aanbestedingsdocument</w:t>
            </w:r>
            <w:r w:rsidR="00482527" w:rsidRPr="00744CD6">
              <w:rPr>
                <w:rFonts w:ascii="Arial" w:eastAsia="Calibri" w:hAnsi="Arial" w:cs="Arial"/>
                <w:lang w:val="nl-NL"/>
              </w:rPr>
              <w:t>:</w:t>
            </w:r>
          </w:p>
          <w:p w14:paraId="6BFAF5CB" w14:textId="77777777" w:rsidR="00482527" w:rsidRPr="00744CD6" w:rsidRDefault="00482527" w:rsidP="00482527">
            <w:pPr>
              <w:rPr>
                <w:rFonts w:ascii="Arial" w:hAnsi="Arial" w:cs="Arial"/>
                <w:i/>
                <w:lang w:val="nl-NL"/>
              </w:rPr>
            </w:pPr>
            <w:r w:rsidRPr="00744CD6">
              <w:rPr>
                <w:rFonts w:ascii="Arial" w:hAnsi="Arial" w:cs="Arial"/>
                <w:i/>
                <w:lang w:val="nl-NL"/>
              </w:rPr>
              <w:t>Laagste Inschrijfprijs x 600 punten / Inschrijfprijs Inschrijver (P) = # punten Inschrijver</w:t>
            </w:r>
          </w:p>
          <w:p w14:paraId="4375FC0D" w14:textId="5F67B4D8" w:rsidR="00482527" w:rsidRPr="00744CD6" w:rsidRDefault="00482527" w:rsidP="00C70678">
            <w:pPr>
              <w:rPr>
                <w:rFonts w:ascii="Arial" w:eastAsia="Calibri" w:hAnsi="Arial" w:cs="Arial"/>
                <w:lang w:val="nl-NL"/>
              </w:rPr>
            </w:pPr>
          </w:p>
        </w:tc>
      </w:tr>
      <w:tr w:rsidR="00C70678" w:rsidRPr="00751A1F" w14:paraId="3C0CEC2D"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9BFFABE" w14:textId="30D4E9E1" w:rsidR="00C70678" w:rsidRPr="00744CD6" w:rsidRDefault="00C70678" w:rsidP="00C70678">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5031DF8" w14:textId="330F0081" w:rsidR="00C70678" w:rsidRPr="00744CD6" w:rsidRDefault="00C70678" w:rsidP="00C70678">
            <w:pPr>
              <w:spacing w:line="240" w:lineRule="auto"/>
              <w:rPr>
                <w:rFonts w:ascii="Arial" w:hAnsi="Arial" w:cs="Arial"/>
                <w:lang w:val="nl-NL"/>
              </w:rPr>
            </w:pPr>
            <w:r w:rsidRPr="00744CD6">
              <w:rPr>
                <w:rFonts w:ascii="Arial" w:hAnsi="Arial" w:cs="Arial"/>
                <w:lang w:val="nl-NL"/>
              </w:rPr>
              <w:t>Bijlage 8 - Prijzenblad</w:t>
            </w:r>
          </w:p>
        </w:tc>
        <w:tc>
          <w:tcPr>
            <w:tcW w:w="2693" w:type="dxa"/>
            <w:tcBorders>
              <w:top w:val="single" w:sz="4" w:space="0" w:color="auto"/>
              <w:left w:val="single" w:sz="4" w:space="0" w:color="auto"/>
              <w:bottom w:val="single" w:sz="4" w:space="0" w:color="auto"/>
              <w:right w:val="single" w:sz="4" w:space="0" w:color="auto"/>
            </w:tcBorders>
            <w:noWrap/>
          </w:tcPr>
          <w:p w14:paraId="43A18FDB" w14:textId="61931201" w:rsidR="00C70678" w:rsidRPr="00744CD6" w:rsidRDefault="00C70678" w:rsidP="00C70678">
            <w:pPr>
              <w:spacing w:line="240" w:lineRule="auto"/>
              <w:contextualSpacing/>
              <w:rPr>
                <w:rFonts w:ascii="Arial" w:hAnsi="Arial" w:cs="Arial"/>
                <w:lang w:val="nl-NL"/>
              </w:rPr>
            </w:pPr>
            <w:r w:rsidRPr="00744CD6">
              <w:rPr>
                <w:rFonts w:ascii="Arial" w:hAnsi="Arial" w:cs="Arial"/>
                <w:lang w:val="nl-NL"/>
              </w:rPr>
              <w:t>Opslagpercentages</w:t>
            </w:r>
          </w:p>
        </w:tc>
        <w:tc>
          <w:tcPr>
            <w:tcW w:w="7371" w:type="dxa"/>
            <w:tcBorders>
              <w:top w:val="single" w:sz="4" w:space="0" w:color="auto"/>
              <w:left w:val="single" w:sz="4" w:space="0" w:color="auto"/>
              <w:bottom w:val="single" w:sz="4" w:space="0" w:color="auto"/>
              <w:right w:val="single" w:sz="4" w:space="0" w:color="auto"/>
            </w:tcBorders>
          </w:tcPr>
          <w:p w14:paraId="28189974" w14:textId="62269298" w:rsidR="00C70678" w:rsidRPr="00744CD6" w:rsidRDefault="00C70678" w:rsidP="00C70678">
            <w:pPr>
              <w:spacing w:line="240" w:lineRule="auto"/>
              <w:rPr>
                <w:rFonts w:ascii="Arial" w:hAnsi="Arial" w:cs="Arial"/>
                <w:lang w:val="nl-NL"/>
              </w:rPr>
            </w:pPr>
            <w:r w:rsidRPr="00744CD6">
              <w:rPr>
                <w:rFonts w:ascii="Arial" w:hAnsi="Arial" w:cs="Arial"/>
                <w:lang w:val="nl-NL"/>
              </w:rPr>
              <w:t>Kunt u bevestigen dat het invullen van een opslagpercentage van 0,00% in het Prijzenblad op zichzelf niet zal worden aangemerkt als een onrealistische of manipulatieve inschrijving?</w:t>
            </w:r>
          </w:p>
        </w:tc>
        <w:tc>
          <w:tcPr>
            <w:tcW w:w="7365" w:type="dxa"/>
            <w:tcBorders>
              <w:top w:val="single" w:sz="4" w:space="0" w:color="auto"/>
              <w:left w:val="single" w:sz="4" w:space="0" w:color="auto"/>
              <w:bottom w:val="single" w:sz="4" w:space="0" w:color="auto"/>
              <w:right w:val="single" w:sz="4" w:space="0" w:color="auto"/>
            </w:tcBorders>
            <w:noWrap/>
          </w:tcPr>
          <w:p w14:paraId="52C3C943" w14:textId="0C3657F4" w:rsidR="00C70678" w:rsidRPr="00744CD6" w:rsidRDefault="009B1550" w:rsidP="00C70678">
            <w:pPr>
              <w:rPr>
                <w:rFonts w:ascii="Arial" w:eastAsia="Calibri" w:hAnsi="Arial" w:cs="Arial"/>
                <w:lang w:val="nl-NL"/>
              </w:rPr>
            </w:pPr>
            <w:r w:rsidRPr="00744CD6">
              <w:rPr>
                <w:rFonts w:ascii="Arial" w:eastAsia="Calibri" w:hAnsi="Arial" w:cs="Arial"/>
                <w:lang w:val="nl-NL"/>
              </w:rPr>
              <w:t>Zie het antwoord op vraag 2</w:t>
            </w:r>
            <w:r w:rsidR="00386592">
              <w:rPr>
                <w:rFonts w:ascii="Arial" w:eastAsia="Calibri" w:hAnsi="Arial" w:cs="Arial"/>
                <w:lang w:val="nl-NL"/>
              </w:rPr>
              <w:t xml:space="preserve"> en 9</w:t>
            </w:r>
          </w:p>
        </w:tc>
      </w:tr>
      <w:tr w:rsidR="00C70678" w:rsidRPr="00751A1F" w14:paraId="5D505D2F"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8EB81A3" w14:textId="053D275F" w:rsidR="00C70678" w:rsidRPr="00744CD6" w:rsidRDefault="00C70678" w:rsidP="00C70678">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DD92B05" w14:textId="7CD2B013" w:rsidR="00C70678" w:rsidRPr="00744CD6" w:rsidRDefault="00C70678" w:rsidP="00C70678">
            <w:pPr>
              <w:spacing w:line="240" w:lineRule="auto"/>
              <w:rPr>
                <w:rFonts w:ascii="Arial" w:hAnsi="Arial" w:cs="Arial"/>
                <w:lang w:val="nl-NL"/>
              </w:rPr>
            </w:pPr>
            <w:r w:rsidRPr="00744CD6">
              <w:rPr>
                <w:rFonts w:ascii="Arial" w:hAnsi="Arial" w:cs="Arial"/>
                <w:lang w:val="nl-NL"/>
              </w:rPr>
              <w:t>Aanbestedingsleidraad</w:t>
            </w:r>
          </w:p>
        </w:tc>
        <w:tc>
          <w:tcPr>
            <w:tcW w:w="2693" w:type="dxa"/>
            <w:tcBorders>
              <w:top w:val="single" w:sz="4" w:space="0" w:color="auto"/>
              <w:left w:val="single" w:sz="4" w:space="0" w:color="auto"/>
              <w:bottom w:val="single" w:sz="4" w:space="0" w:color="auto"/>
              <w:right w:val="single" w:sz="4" w:space="0" w:color="auto"/>
            </w:tcBorders>
            <w:noWrap/>
          </w:tcPr>
          <w:p w14:paraId="6F5452BA" w14:textId="39B9C775" w:rsidR="00C70678" w:rsidRPr="00744CD6" w:rsidRDefault="00C70678" w:rsidP="00C70678">
            <w:pPr>
              <w:spacing w:line="240" w:lineRule="auto"/>
              <w:contextualSpacing/>
              <w:rPr>
                <w:rFonts w:ascii="Arial" w:hAnsi="Arial" w:cs="Arial"/>
                <w:lang w:val="nl-NL"/>
              </w:rPr>
            </w:pPr>
            <w:proofErr w:type="spellStart"/>
            <w:r w:rsidRPr="00744CD6">
              <w:rPr>
                <w:rFonts w:ascii="Arial" w:hAnsi="Arial" w:cs="Arial"/>
                <w:lang w:val="nl-NL"/>
              </w:rPr>
              <w:t>Hfdst</w:t>
            </w:r>
            <w:proofErr w:type="spellEnd"/>
            <w:r w:rsidRPr="00744CD6">
              <w:rPr>
                <w:rFonts w:ascii="Arial" w:hAnsi="Arial" w:cs="Arial"/>
                <w:lang w:val="nl-NL"/>
              </w:rPr>
              <w:t>. 6, par. 6.1.1 – Realistische prijzen</w:t>
            </w:r>
          </w:p>
        </w:tc>
        <w:tc>
          <w:tcPr>
            <w:tcW w:w="7371" w:type="dxa"/>
            <w:tcBorders>
              <w:top w:val="single" w:sz="4" w:space="0" w:color="auto"/>
              <w:left w:val="single" w:sz="4" w:space="0" w:color="auto"/>
              <w:bottom w:val="single" w:sz="4" w:space="0" w:color="auto"/>
              <w:right w:val="single" w:sz="4" w:space="0" w:color="auto"/>
            </w:tcBorders>
          </w:tcPr>
          <w:p w14:paraId="10F6A9B3" w14:textId="2725A567" w:rsidR="00C70678" w:rsidRPr="00744CD6" w:rsidRDefault="00C70678" w:rsidP="00C70678">
            <w:pPr>
              <w:pStyle w:val="Geenafstand"/>
              <w:rPr>
                <w:rFonts w:ascii="Arial" w:hAnsi="Arial" w:cs="Arial"/>
                <w:lang w:val="nl-NL"/>
              </w:rPr>
            </w:pPr>
            <w:r w:rsidRPr="00744CD6">
              <w:rPr>
                <w:rFonts w:ascii="Arial" w:hAnsi="Arial" w:cs="Arial"/>
                <w:lang w:val="nl-NL"/>
              </w:rPr>
              <w:t>Bij de 7</w:t>
            </w:r>
            <w:r w:rsidRPr="00744CD6">
              <w:rPr>
                <w:rFonts w:ascii="Arial" w:hAnsi="Arial" w:cs="Arial"/>
                <w:vertAlign w:val="superscript"/>
                <w:lang w:val="nl-NL"/>
              </w:rPr>
              <w:t>e</w:t>
            </w:r>
            <w:r w:rsidRPr="00744CD6">
              <w:rPr>
                <w:rFonts w:ascii="Arial" w:hAnsi="Arial" w:cs="Arial"/>
                <w:lang w:val="nl-NL"/>
              </w:rPr>
              <w:t xml:space="preserve"> </w:t>
            </w:r>
            <w:proofErr w:type="spellStart"/>
            <w:r w:rsidRPr="00744CD6">
              <w:rPr>
                <w:rFonts w:ascii="Arial" w:hAnsi="Arial" w:cs="Arial"/>
                <w:lang w:val="nl-NL"/>
              </w:rPr>
              <w:t>bullet</w:t>
            </w:r>
            <w:proofErr w:type="spellEnd"/>
            <w:r w:rsidRPr="00744CD6">
              <w:rPr>
                <w:rFonts w:ascii="Arial" w:hAnsi="Arial" w:cs="Arial"/>
                <w:lang w:val="nl-NL"/>
              </w:rPr>
              <w:t xml:space="preserve"> geeft u aan de opslagpercentages realistisch en marktconform dienen te zijn en dat inschrijver eerlijke en in de markt gebruikelijke opslagpercentages hanteert. Een opslagpercentage van minder dan 3% is gezien de gevraagde dienstverlening volgens gegadigde niet realistisch en marktconform. Bent u bereid om het minimale opslagpercentage naar 3% te verhogen? Zo niet, wilt u toelichten hoe u verwacht dat lagere percentages realistisch en marktconform kunnen zijn, tevens in relatie tot het verbod op manipulatief inschrijven?</w:t>
            </w:r>
          </w:p>
        </w:tc>
        <w:tc>
          <w:tcPr>
            <w:tcW w:w="7365" w:type="dxa"/>
            <w:tcBorders>
              <w:top w:val="single" w:sz="4" w:space="0" w:color="auto"/>
              <w:left w:val="single" w:sz="4" w:space="0" w:color="auto"/>
              <w:bottom w:val="single" w:sz="4" w:space="0" w:color="auto"/>
              <w:right w:val="single" w:sz="4" w:space="0" w:color="auto"/>
            </w:tcBorders>
            <w:noWrap/>
          </w:tcPr>
          <w:p w14:paraId="054FB1C7" w14:textId="3FAE991B" w:rsidR="00C70678" w:rsidRDefault="002D2C4A" w:rsidP="00C70678">
            <w:pPr>
              <w:rPr>
                <w:rFonts w:ascii="Arial" w:eastAsia="Calibri" w:hAnsi="Arial" w:cs="Arial"/>
                <w:lang w:val="nl-NL"/>
              </w:rPr>
            </w:pPr>
            <w:r w:rsidRPr="00744CD6">
              <w:rPr>
                <w:rFonts w:ascii="Arial" w:eastAsia="Calibri" w:hAnsi="Arial" w:cs="Arial"/>
                <w:lang w:val="nl-NL"/>
              </w:rPr>
              <w:t xml:space="preserve">Zie </w:t>
            </w:r>
            <w:r w:rsidR="00F36025">
              <w:rPr>
                <w:rFonts w:ascii="Arial" w:eastAsia="Calibri" w:hAnsi="Arial" w:cs="Arial"/>
                <w:lang w:val="nl-NL"/>
              </w:rPr>
              <w:t xml:space="preserve">ook </w:t>
            </w:r>
            <w:r w:rsidRPr="00744CD6">
              <w:rPr>
                <w:rFonts w:ascii="Arial" w:eastAsia="Calibri" w:hAnsi="Arial" w:cs="Arial"/>
                <w:lang w:val="nl-NL"/>
              </w:rPr>
              <w:t>het antwoord op vraag 2</w:t>
            </w:r>
            <w:r w:rsidR="00386592">
              <w:rPr>
                <w:rFonts w:ascii="Arial" w:eastAsia="Calibri" w:hAnsi="Arial" w:cs="Arial"/>
                <w:lang w:val="nl-NL"/>
              </w:rPr>
              <w:t>.</w:t>
            </w:r>
          </w:p>
          <w:p w14:paraId="5757DB3B" w14:textId="77777777" w:rsidR="00386592" w:rsidRDefault="00386592" w:rsidP="00C70678">
            <w:pPr>
              <w:rPr>
                <w:rFonts w:ascii="Arial" w:eastAsia="Calibri" w:hAnsi="Arial" w:cs="Arial"/>
                <w:lang w:val="nl-NL"/>
              </w:rPr>
            </w:pPr>
          </w:p>
          <w:p w14:paraId="61D902E1" w14:textId="460D68C0" w:rsidR="00386592" w:rsidRPr="00F36025" w:rsidRDefault="00386592" w:rsidP="00C70678">
            <w:pPr>
              <w:rPr>
                <w:rFonts w:ascii="Arial" w:eastAsia="Calibri" w:hAnsi="Arial" w:cs="Arial"/>
              </w:rPr>
            </w:pPr>
            <w:r w:rsidRPr="00386592">
              <w:rPr>
                <w:rFonts w:ascii="Arial" w:eastAsia="Calibri" w:hAnsi="Arial" w:cs="Arial"/>
              </w:rPr>
              <w:t xml:space="preserve">De </w:t>
            </w:r>
            <w:proofErr w:type="spellStart"/>
            <w:r w:rsidRPr="00386592">
              <w:rPr>
                <w:rFonts w:ascii="Arial" w:eastAsia="Calibri" w:hAnsi="Arial" w:cs="Arial"/>
              </w:rPr>
              <w:t>Opdrachtgever</w:t>
            </w:r>
            <w:proofErr w:type="spellEnd"/>
            <w:r w:rsidRPr="00386592">
              <w:rPr>
                <w:rFonts w:ascii="Arial" w:eastAsia="Calibri" w:hAnsi="Arial" w:cs="Arial"/>
              </w:rPr>
              <w:t xml:space="preserve"> </w:t>
            </w:r>
            <w:proofErr w:type="spellStart"/>
            <w:r w:rsidRPr="00386592">
              <w:rPr>
                <w:rFonts w:ascii="Arial" w:eastAsia="Calibri" w:hAnsi="Arial" w:cs="Arial"/>
              </w:rPr>
              <w:t>verwerpt</w:t>
            </w:r>
            <w:proofErr w:type="spellEnd"/>
            <w:r w:rsidRPr="00386592">
              <w:rPr>
                <w:rFonts w:ascii="Arial" w:eastAsia="Calibri" w:hAnsi="Arial" w:cs="Arial"/>
              </w:rPr>
              <w:t xml:space="preserve"> de </w:t>
            </w:r>
            <w:proofErr w:type="spellStart"/>
            <w:r w:rsidRPr="00386592">
              <w:rPr>
                <w:rFonts w:ascii="Arial" w:eastAsia="Calibri" w:hAnsi="Arial" w:cs="Arial"/>
              </w:rPr>
              <w:t>stelling</w:t>
            </w:r>
            <w:proofErr w:type="spellEnd"/>
            <w:r w:rsidRPr="00386592">
              <w:rPr>
                <w:rFonts w:ascii="Arial" w:eastAsia="Calibri" w:hAnsi="Arial" w:cs="Arial"/>
              </w:rPr>
              <w:t xml:space="preserve"> </w:t>
            </w:r>
            <w:proofErr w:type="spellStart"/>
            <w:r w:rsidRPr="00386592">
              <w:rPr>
                <w:rFonts w:ascii="Arial" w:eastAsia="Calibri" w:hAnsi="Arial" w:cs="Arial"/>
              </w:rPr>
              <w:t>dat</w:t>
            </w:r>
            <w:proofErr w:type="spellEnd"/>
            <w:r w:rsidRPr="00386592">
              <w:rPr>
                <w:rFonts w:ascii="Arial" w:eastAsia="Calibri" w:hAnsi="Arial" w:cs="Arial"/>
              </w:rPr>
              <w:t xml:space="preserve"> </w:t>
            </w:r>
            <w:proofErr w:type="spellStart"/>
            <w:r w:rsidRPr="00386592">
              <w:rPr>
                <w:rFonts w:ascii="Arial" w:eastAsia="Calibri" w:hAnsi="Arial" w:cs="Arial"/>
              </w:rPr>
              <w:t>een</w:t>
            </w:r>
            <w:proofErr w:type="spellEnd"/>
            <w:r w:rsidRPr="00386592">
              <w:rPr>
                <w:rFonts w:ascii="Arial" w:eastAsia="Calibri" w:hAnsi="Arial" w:cs="Arial"/>
              </w:rPr>
              <w:t xml:space="preserve"> </w:t>
            </w:r>
            <w:proofErr w:type="spellStart"/>
            <w:r w:rsidRPr="00386592">
              <w:rPr>
                <w:rFonts w:ascii="Arial" w:eastAsia="Calibri" w:hAnsi="Arial" w:cs="Arial"/>
              </w:rPr>
              <w:t>opslagpercentage</w:t>
            </w:r>
            <w:proofErr w:type="spellEnd"/>
            <w:r w:rsidRPr="00386592">
              <w:rPr>
                <w:rFonts w:ascii="Arial" w:eastAsia="Calibri" w:hAnsi="Arial" w:cs="Arial"/>
              </w:rPr>
              <w:t xml:space="preserve"> lager dan 3% per </w:t>
            </w:r>
            <w:proofErr w:type="spellStart"/>
            <w:r w:rsidRPr="00386592">
              <w:rPr>
                <w:rFonts w:ascii="Arial" w:eastAsia="Calibri" w:hAnsi="Arial" w:cs="Arial"/>
              </w:rPr>
              <w:t>definitie</w:t>
            </w:r>
            <w:proofErr w:type="spellEnd"/>
            <w:r w:rsidRPr="00386592">
              <w:rPr>
                <w:rFonts w:ascii="Arial" w:eastAsia="Calibri" w:hAnsi="Arial" w:cs="Arial"/>
              </w:rPr>
              <w:t xml:space="preserve"> </w:t>
            </w:r>
            <w:proofErr w:type="spellStart"/>
            <w:r w:rsidRPr="00386592">
              <w:rPr>
                <w:rFonts w:ascii="Arial" w:eastAsia="Calibri" w:hAnsi="Arial" w:cs="Arial"/>
              </w:rPr>
              <w:t>niet</w:t>
            </w:r>
            <w:proofErr w:type="spellEnd"/>
            <w:r w:rsidRPr="00386592">
              <w:rPr>
                <w:rFonts w:ascii="Arial" w:eastAsia="Calibri" w:hAnsi="Arial" w:cs="Arial"/>
              </w:rPr>
              <w:t xml:space="preserve"> </w:t>
            </w:r>
            <w:proofErr w:type="spellStart"/>
            <w:r w:rsidRPr="00386592">
              <w:rPr>
                <w:rFonts w:ascii="Arial" w:eastAsia="Calibri" w:hAnsi="Arial" w:cs="Arial"/>
              </w:rPr>
              <w:t>realistisch</w:t>
            </w:r>
            <w:proofErr w:type="spellEnd"/>
            <w:r w:rsidRPr="00386592">
              <w:rPr>
                <w:rFonts w:ascii="Arial" w:eastAsia="Calibri" w:hAnsi="Arial" w:cs="Arial"/>
              </w:rPr>
              <w:t xml:space="preserve"> of </w:t>
            </w:r>
            <w:proofErr w:type="spellStart"/>
            <w:r w:rsidRPr="00386592">
              <w:rPr>
                <w:rFonts w:ascii="Arial" w:eastAsia="Calibri" w:hAnsi="Arial" w:cs="Arial"/>
              </w:rPr>
              <w:t>niet</w:t>
            </w:r>
            <w:proofErr w:type="spellEnd"/>
            <w:r w:rsidRPr="00386592">
              <w:rPr>
                <w:rFonts w:ascii="Arial" w:eastAsia="Calibri" w:hAnsi="Arial" w:cs="Arial"/>
              </w:rPr>
              <w:t xml:space="preserve"> </w:t>
            </w:r>
            <w:proofErr w:type="spellStart"/>
            <w:r w:rsidRPr="00386592">
              <w:rPr>
                <w:rFonts w:ascii="Arial" w:eastAsia="Calibri" w:hAnsi="Arial" w:cs="Arial"/>
              </w:rPr>
              <w:t>marktconform</w:t>
            </w:r>
            <w:proofErr w:type="spellEnd"/>
            <w:r w:rsidRPr="00386592">
              <w:rPr>
                <w:rFonts w:ascii="Arial" w:eastAsia="Calibri" w:hAnsi="Arial" w:cs="Arial"/>
              </w:rPr>
              <w:t xml:space="preserve"> </w:t>
            </w:r>
            <w:proofErr w:type="spellStart"/>
            <w:r w:rsidRPr="00386592">
              <w:rPr>
                <w:rFonts w:ascii="Arial" w:eastAsia="Calibri" w:hAnsi="Arial" w:cs="Arial"/>
              </w:rPr>
              <w:t>zou</w:t>
            </w:r>
            <w:proofErr w:type="spellEnd"/>
            <w:r w:rsidRPr="00386592">
              <w:rPr>
                <w:rFonts w:ascii="Arial" w:eastAsia="Calibri" w:hAnsi="Arial" w:cs="Arial"/>
              </w:rPr>
              <w:t xml:space="preserve"> </w:t>
            </w:r>
            <w:proofErr w:type="spellStart"/>
            <w:r w:rsidRPr="00386592">
              <w:rPr>
                <w:rFonts w:ascii="Arial" w:eastAsia="Calibri" w:hAnsi="Arial" w:cs="Arial"/>
              </w:rPr>
              <w:t>zijn</w:t>
            </w:r>
            <w:proofErr w:type="spellEnd"/>
            <w:r w:rsidRPr="00386592">
              <w:rPr>
                <w:rFonts w:ascii="Arial" w:eastAsia="Calibri" w:hAnsi="Arial" w:cs="Arial"/>
              </w:rPr>
              <w:t xml:space="preserve">. Een </w:t>
            </w:r>
            <w:proofErr w:type="spellStart"/>
            <w:r w:rsidRPr="00386592">
              <w:rPr>
                <w:rFonts w:ascii="Arial" w:eastAsia="Calibri" w:hAnsi="Arial" w:cs="Arial"/>
              </w:rPr>
              <w:t>dergelijke</w:t>
            </w:r>
            <w:proofErr w:type="spellEnd"/>
            <w:r w:rsidRPr="00386592">
              <w:rPr>
                <w:rFonts w:ascii="Arial" w:eastAsia="Calibri" w:hAnsi="Arial" w:cs="Arial"/>
              </w:rPr>
              <w:t xml:space="preserve"> </w:t>
            </w:r>
            <w:proofErr w:type="spellStart"/>
            <w:r w:rsidRPr="00386592">
              <w:rPr>
                <w:rFonts w:ascii="Arial" w:eastAsia="Calibri" w:hAnsi="Arial" w:cs="Arial"/>
              </w:rPr>
              <w:t>generieke</w:t>
            </w:r>
            <w:proofErr w:type="spellEnd"/>
            <w:r w:rsidRPr="00386592">
              <w:rPr>
                <w:rFonts w:ascii="Arial" w:eastAsia="Calibri" w:hAnsi="Arial" w:cs="Arial"/>
              </w:rPr>
              <w:t xml:space="preserve"> </w:t>
            </w:r>
            <w:proofErr w:type="spellStart"/>
            <w:r w:rsidRPr="00386592">
              <w:rPr>
                <w:rFonts w:ascii="Arial" w:eastAsia="Calibri" w:hAnsi="Arial" w:cs="Arial"/>
              </w:rPr>
              <w:t>ondergrens</w:t>
            </w:r>
            <w:proofErr w:type="spellEnd"/>
            <w:r w:rsidRPr="00386592">
              <w:rPr>
                <w:rFonts w:ascii="Arial" w:eastAsia="Calibri" w:hAnsi="Arial" w:cs="Arial"/>
              </w:rPr>
              <w:t xml:space="preserve"> </w:t>
            </w:r>
            <w:r w:rsidR="00823010">
              <w:rPr>
                <w:rFonts w:ascii="Arial" w:eastAsia="Calibri" w:hAnsi="Arial" w:cs="Arial"/>
              </w:rPr>
              <w:t xml:space="preserve">is </w:t>
            </w:r>
            <w:proofErr w:type="spellStart"/>
            <w:r w:rsidR="00823010">
              <w:rPr>
                <w:rFonts w:ascii="Arial" w:eastAsia="Calibri" w:hAnsi="Arial" w:cs="Arial"/>
              </w:rPr>
              <w:t>niet</w:t>
            </w:r>
            <w:proofErr w:type="spellEnd"/>
            <w:r w:rsidR="00823010">
              <w:rPr>
                <w:rFonts w:ascii="Arial" w:eastAsia="Calibri" w:hAnsi="Arial" w:cs="Arial"/>
              </w:rPr>
              <w:t xml:space="preserve"> </w:t>
            </w:r>
            <w:proofErr w:type="spellStart"/>
            <w:r w:rsidR="00823010">
              <w:rPr>
                <w:rFonts w:ascii="Arial" w:eastAsia="Calibri" w:hAnsi="Arial" w:cs="Arial"/>
              </w:rPr>
              <w:t>te</w:t>
            </w:r>
            <w:proofErr w:type="spellEnd"/>
            <w:r w:rsidR="00823010">
              <w:rPr>
                <w:rFonts w:ascii="Arial" w:eastAsia="Calibri" w:hAnsi="Arial" w:cs="Arial"/>
              </w:rPr>
              <w:t xml:space="preserve"> </w:t>
            </w:r>
            <w:proofErr w:type="spellStart"/>
            <w:r w:rsidR="00823010">
              <w:rPr>
                <w:rFonts w:ascii="Arial" w:eastAsia="Calibri" w:hAnsi="Arial" w:cs="Arial"/>
              </w:rPr>
              <w:t>onderbouwen</w:t>
            </w:r>
            <w:proofErr w:type="spellEnd"/>
            <w:r w:rsidR="00823010">
              <w:rPr>
                <w:rFonts w:ascii="Arial" w:eastAsia="Calibri" w:hAnsi="Arial" w:cs="Arial"/>
              </w:rPr>
              <w:t xml:space="preserve"> met </w:t>
            </w:r>
            <w:proofErr w:type="spellStart"/>
            <w:r w:rsidRPr="00386592">
              <w:rPr>
                <w:rFonts w:ascii="Arial" w:eastAsia="Calibri" w:hAnsi="Arial" w:cs="Arial"/>
              </w:rPr>
              <w:t>objectieve</w:t>
            </w:r>
            <w:proofErr w:type="spellEnd"/>
            <w:r w:rsidRPr="00386592">
              <w:rPr>
                <w:rFonts w:ascii="Arial" w:eastAsia="Calibri" w:hAnsi="Arial" w:cs="Arial"/>
              </w:rPr>
              <w:t xml:space="preserve"> </w:t>
            </w:r>
            <w:proofErr w:type="spellStart"/>
            <w:r w:rsidRPr="00386592">
              <w:rPr>
                <w:rFonts w:ascii="Arial" w:eastAsia="Calibri" w:hAnsi="Arial" w:cs="Arial"/>
              </w:rPr>
              <w:t>marktgegevens</w:t>
            </w:r>
            <w:proofErr w:type="spellEnd"/>
            <w:r w:rsidRPr="00386592">
              <w:rPr>
                <w:rFonts w:ascii="Arial" w:eastAsia="Calibri" w:hAnsi="Arial" w:cs="Arial"/>
              </w:rPr>
              <w:t xml:space="preserve"> </w:t>
            </w:r>
            <w:proofErr w:type="spellStart"/>
            <w:r w:rsidRPr="00386592">
              <w:rPr>
                <w:rFonts w:ascii="Arial" w:eastAsia="Calibri" w:hAnsi="Arial" w:cs="Arial"/>
              </w:rPr>
              <w:t>en</w:t>
            </w:r>
            <w:proofErr w:type="spellEnd"/>
            <w:r w:rsidRPr="00386592">
              <w:rPr>
                <w:rFonts w:ascii="Arial" w:eastAsia="Calibri" w:hAnsi="Arial" w:cs="Arial"/>
              </w:rPr>
              <w:t xml:space="preserve"> </w:t>
            </w:r>
            <w:proofErr w:type="spellStart"/>
            <w:r w:rsidRPr="00386592">
              <w:rPr>
                <w:rFonts w:ascii="Arial" w:eastAsia="Calibri" w:hAnsi="Arial" w:cs="Arial"/>
              </w:rPr>
              <w:t>miskent</w:t>
            </w:r>
            <w:proofErr w:type="spellEnd"/>
            <w:r w:rsidRPr="00386592">
              <w:rPr>
                <w:rFonts w:ascii="Arial" w:eastAsia="Calibri" w:hAnsi="Arial" w:cs="Arial"/>
              </w:rPr>
              <w:t xml:space="preserve"> de </w:t>
            </w:r>
            <w:proofErr w:type="spellStart"/>
            <w:r w:rsidRPr="00386592">
              <w:rPr>
                <w:rFonts w:ascii="Arial" w:eastAsia="Calibri" w:hAnsi="Arial" w:cs="Arial"/>
              </w:rPr>
              <w:t>verschillen</w:t>
            </w:r>
            <w:proofErr w:type="spellEnd"/>
            <w:r w:rsidRPr="00386592">
              <w:rPr>
                <w:rFonts w:ascii="Arial" w:eastAsia="Calibri" w:hAnsi="Arial" w:cs="Arial"/>
              </w:rPr>
              <w:t xml:space="preserve"> </w:t>
            </w:r>
            <w:proofErr w:type="spellStart"/>
            <w:r w:rsidRPr="00386592">
              <w:rPr>
                <w:rFonts w:ascii="Arial" w:eastAsia="Calibri" w:hAnsi="Arial" w:cs="Arial"/>
              </w:rPr>
              <w:t>tussen</w:t>
            </w:r>
            <w:proofErr w:type="spellEnd"/>
            <w:r w:rsidRPr="00386592">
              <w:rPr>
                <w:rFonts w:ascii="Arial" w:eastAsia="Calibri" w:hAnsi="Arial" w:cs="Arial"/>
              </w:rPr>
              <w:t xml:space="preserve"> </w:t>
            </w:r>
            <w:proofErr w:type="spellStart"/>
            <w:r w:rsidRPr="00386592">
              <w:rPr>
                <w:rFonts w:ascii="Arial" w:eastAsia="Calibri" w:hAnsi="Arial" w:cs="Arial"/>
              </w:rPr>
              <w:t>inschrijvers</w:t>
            </w:r>
            <w:proofErr w:type="spellEnd"/>
            <w:r w:rsidRPr="00386592">
              <w:rPr>
                <w:rFonts w:ascii="Arial" w:eastAsia="Calibri" w:hAnsi="Arial" w:cs="Arial"/>
              </w:rPr>
              <w:t xml:space="preserve">, </w:t>
            </w:r>
            <w:proofErr w:type="spellStart"/>
            <w:r w:rsidRPr="00386592">
              <w:rPr>
                <w:rFonts w:ascii="Arial" w:eastAsia="Calibri" w:hAnsi="Arial" w:cs="Arial"/>
              </w:rPr>
              <w:t>waaronder</w:t>
            </w:r>
            <w:proofErr w:type="spellEnd"/>
            <w:r w:rsidRPr="00386592">
              <w:rPr>
                <w:rFonts w:ascii="Arial" w:eastAsia="Calibri" w:hAnsi="Arial" w:cs="Arial"/>
              </w:rPr>
              <w:t xml:space="preserve"> </w:t>
            </w:r>
            <w:proofErr w:type="spellStart"/>
            <w:r w:rsidRPr="00386592">
              <w:rPr>
                <w:rFonts w:ascii="Arial" w:eastAsia="Calibri" w:hAnsi="Arial" w:cs="Arial"/>
              </w:rPr>
              <w:t>verschillen</w:t>
            </w:r>
            <w:proofErr w:type="spellEnd"/>
            <w:r w:rsidRPr="00386592">
              <w:rPr>
                <w:rFonts w:ascii="Arial" w:eastAsia="Calibri" w:hAnsi="Arial" w:cs="Arial"/>
              </w:rPr>
              <w:t xml:space="preserve"> in </w:t>
            </w:r>
            <w:proofErr w:type="spellStart"/>
            <w:r w:rsidRPr="00386592">
              <w:rPr>
                <w:rFonts w:ascii="Arial" w:eastAsia="Calibri" w:hAnsi="Arial" w:cs="Arial"/>
              </w:rPr>
              <w:t>kostenefficiëntie</w:t>
            </w:r>
            <w:proofErr w:type="spellEnd"/>
            <w:r w:rsidRPr="00386592">
              <w:rPr>
                <w:rFonts w:ascii="Arial" w:eastAsia="Calibri" w:hAnsi="Arial" w:cs="Arial"/>
              </w:rPr>
              <w:t xml:space="preserve">, </w:t>
            </w:r>
            <w:proofErr w:type="spellStart"/>
            <w:r w:rsidRPr="00386592">
              <w:rPr>
                <w:rFonts w:ascii="Arial" w:eastAsia="Calibri" w:hAnsi="Arial" w:cs="Arial"/>
              </w:rPr>
              <w:t>schaalgrootte</w:t>
            </w:r>
            <w:proofErr w:type="spellEnd"/>
            <w:r w:rsidRPr="00386592">
              <w:rPr>
                <w:rFonts w:ascii="Arial" w:eastAsia="Calibri" w:hAnsi="Arial" w:cs="Arial"/>
              </w:rPr>
              <w:t xml:space="preserve">, </w:t>
            </w:r>
            <w:proofErr w:type="spellStart"/>
            <w:r w:rsidRPr="00386592">
              <w:rPr>
                <w:rFonts w:ascii="Arial" w:eastAsia="Calibri" w:hAnsi="Arial" w:cs="Arial"/>
              </w:rPr>
              <w:t>bedrijfsvoering</w:t>
            </w:r>
            <w:proofErr w:type="spellEnd"/>
            <w:r w:rsidRPr="00386592">
              <w:rPr>
                <w:rFonts w:ascii="Arial" w:eastAsia="Calibri" w:hAnsi="Arial" w:cs="Arial"/>
              </w:rPr>
              <w:t xml:space="preserve"> </w:t>
            </w:r>
            <w:proofErr w:type="spellStart"/>
            <w:r w:rsidRPr="00386592">
              <w:rPr>
                <w:rFonts w:ascii="Arial" w:eastAsia="Calibri" w:hAnsi="Arial" w:cs="Arial"/>
              </w:rPr>
              <w:t>en</w:t>
            </w:r>
            <w:proofErr w:type="spellEnd"/>
            <w:r w:rsidRPr="00386592">
              <w:rPr>
                <w:rFonts w:ascii="Arial" w:eastAsia="Calibri" w:hAnsi="Arial" w:cs="Arial"/>
              </w:rPr>
              <w:t xml:space="preserve"> </w:t>
            </w:r>
            <w:proofErr w:type="spellStart"/>
            <w:r w:rsidRPr="00386592">
              <w:rPr>
                <w:rFonts w:ascii="Arial" w:eastAsia="Calibri" w:hAnsi="Arial" w:cs="Arial"/>
              </w:rPr>
              <w:t>risicobeheersing</w:t>
            </w:r>
            <w:proofErr w:type="spellEnd"/>
            <w:r w:rsidRPr="00386592">
              <w:rPr>
                <w:rFonts w:ascii="Arial" w:eastAsia="Calibri" w:hAnsi="Arial" w:cs="Arial"/>
              </w:rPr>
              <w:t>.</w:t>
            </w:r>
          </w:p>
        </w:tc>
      </w:tr>
      <w:tr w:rsidR="00C70678" w:rsidRPr="00751A1F" w14:paraId="77C710EF"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29C3429" w14:textId="5481A334" w:rsidR="00C70678" w:rsidRPr="00744CD6" w:rsidRDefault="00C70678" w:rsidP="00C70678">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2D89C9B5" w14:textId="6A472859" w:rsidR="00C70678" w:rsidRPr="00744CD6" w:rsidRDefault="00C70678" w:rsidP="00C70678">
            <w:pPr>
              <w:spacing w:line="240" w:lineRule="auto"/>
              <w:rPr>
                <w:rFonts w:ascii="Arial" w:hAnsi="Arial" w:cs="Arial"/>
                <w:lang w:val="nl-NL"/>
              </w:rPr>
            </w:pPr>
            <w:r w:rsidRPr="00744CD6">
              <w:rPr>
                <w:rFonts w:ascii="Arial" w:hAnsi="Arial" w:cs="Arial"/>
                <w:lang w:val="nl-NL"/>
              </w:rPr>
              <w:t>Aanbestedingsleidraad</w:t>
            </w:r>
          </w:p>
        </w:tc>
        <w:tc>
          <w:tcPr>
            <w:tcW w:w="2693" w:type="dxa"/>
            <w:tcBorders>
              <w:top w:val="single" w:sz="4" w:space="0" w:color="auto"/>
              <w:left w:val="single" w:sz="4" w:space="0" w:color="auto"/>
              <w:bottom w:val="single" w:sz="4" w:space="0" w:color="auto"/>
              <w:right w:val="single" w:sz="4" w:space="0" w:color="auto"/>
            </w:tcBorders>
            <w:noWrap/>
          </w:tcPr>
          <w:p w14:paraId="1A0C032B" w14:textId="46E3C68F" w:rsidR="00C70678" w:rsidRPr="00744CD6" w:rsidRDefault="00C70678" w:rsidP="00C70678">
            <w:pPr>
              <w:spacing w:line="240" w:lineRule="auto"/>
              <w:contextualSpacing/>
              <w:rPr>
                <w:rFonts w:ascii="Arial" w:hAnsi="Arial" w:cs="Arial"/>
                <w:lang w:val="nl-NL"/>
              </w:rPr>
            </w:pPr>
            <w:proofErr w:type="spellStart"/>
            <w:r w:rsidRPr="00744CD6">
              <w:rPr>
                <w:rFonts w:ascii="Arial" w:hAnsi="Arial" w:cs="Arial"/>
                <w:lang w:val="nl-NL"/>
              </w:rPr>
              <w:t>Hfdst</w:t>
            </w:r>
            <w:proofErr w:type="spellEnd"/>
            <w:r w:rsidRPr="00744CD6">
              <w:rPr>
                <w:rFonts w:ascii="Arial" w:hAnsi="Arial" w:cs="Arial"/>
                <w:lang w:val="nl-NL"/>
              </w:rPr>
              <w:t>. 6, par. 6.2.2. – G1 Partnerstatus</w:t>
            </w:r>
          </w:p>
        </w:tc>
        <w:tc>
          <w:tcPr>
            <w:tcW w:w="7371" w:type="dxa"/>
            <w:tcBorders>
              <w:top w:val="single" w:sz="4" w:space="0" w:color="auto"/>
              <w:left w:val="single" w:sz="4" w:space="0" w:color="auto"/>
              <w:bottom w:val="single" w:sz="4" w:space="0" w:color="auto"/>
              <w:right w:val="single" w:sz="4" w:space="0" w:color="auto"/>
            </w:tcBorders>
          </w:tcPr>
          <w:p w14:paraId="59E23700" w14:textId="2B4528D4" w:rsidR="00C70678" w:rsidRPr="00744CD6" w:rsidRDefault="00C70678" w:rsidP="00C70678">
            <w:pPr>
              <w:spacing w:line="240" w:lineRule="auto"/>
              <w:rPr>
                <w:rFonts w:ascii="Arial" w:hAnsi="Arial" w:cs="Arial"/>
                <w:lang w:val="nl-NL"/>
              </w:rPr>
            </w:pPr>
            <w:r w:rsidRPr="00744CD6">
              <w:rPr>
                <w:rFonts w:ascii="Arial" w:hAnsi="Arial" w:cs="Arial"/>
                <w:lang w:val="nl-NL"/>
              </w:rPr>
              <w:t xml:space="preserve">U vraagt inschrijvers toe te lichten over welke relevante </w:t>
            </w:r>
            <w:proofErr w:type="spellStart"/>
            <w:r w:rsidRPr="00744CD6">
              <w:rPr>
                <w:rFonts w:ascii="Arial" w:hAnsi="Arial" w:cs="Arial"/>
                <w:lang w:val="nl-NL"/>
              </w:rPr>
              <w:t>partnerstatussen</w:t>
            </w:r>
            <w:proofErr w:type="spellEnd"/>
            <w:r w:rsidRPr="00744CD6">
              <w:rPr>
                <w:rFonts w:ascii="Arial" w:hAnsi="Arial" w:cs="Arial"/>
                <w:lang w:val="nl-NL"/>
              </w:rPr>
              <w:t xml:space="preserve"> ze beschikken, o.a. in relatie tot kortingen. Hieruit volgt mogelijk dat een hogere partnerstatus bij HPE, DELL en Huawei een hogere score oplevert. Gegadigde verzoekt u om toe te lichten hoe u de </w:t>
            </w:r>
            <w:proofErr w:type="spellStart"/>
            <w:r w:rsidRPr="00744CD6">
              <w:rPr>
                <w:rFonts w:ascii="Arial" w:hAnsi="Arial" w:cs="Arial"/>
                <w:lang w:val="nl-NL"/>
              </w:rPr>
              <w:t>partnerstatussen</w:t>
            </w:r>
            <w:proofErr w:type="spellEnd"/>
            <w:r w:rsidRPr="00744CD6">
              <w:rPr>
                <w:rFonts w:ascii="Arial" w:hAnsi="Arial" w:cs="Arial"/>
                <w:lang w:val="nl-NL"/>
              </w:rPr>
              <w:t xml:space="preserve"> transparant en objectief beoordeelt aan de hand van een scoringstabel.</w:t>
            </w:r>
          </w:p>
        </w:tc>
        <w:tc>
          <w:tcPr>
            <w:tcW w:w="7365" w:type="dxa"/>
            <w:tcBorders>
              <w:top w:val="single" w:sz="4" w:space="0" w:color="auto"/>
              <w:left w:val="single" w:sz="4" w:space="0" w:color="auto"/>
              <w:bottom w:val="single" w:sz="4" w:space="0" w:color="auto"/>
              <w:right w:val="single" w:sz="4" w:space="0" w:color="auto"/>
            </w:tcBorders>
            <w:noWrap/>
          </w:tcPr>
          <w:p w14:paraId="49548B69" w14:textId="77777777" w:rsidR="002F5740" w:rsidRPr="006162AF" w:rsidRDefault="002F5740" w:rsidP="002F5740">
            <w:pPr>
              <w:rPr>
                <w:rFonts w:ascii="Arial" w:eastAsia="Calibri" w:hAnsi="Arial" w:cs="Arial"/>
                <w:lang w:val="nl-NL"/>
              </w:rPr>
            </w:pPr>
            <w:r w:rsidRPr="006162AF">
              <w:rPr>
                <w:rFonts w:ascii="Arial" w:eastAsia="Calibri" w:hAnsi="Arial" w:cs="Arial"/>
                <w:lang w:val="nl-NL"/>
              </w:rPr>
              <w:t>De Opdrachtgever beoordeelt dit criterium kwalitatief en hanteert hiervoor geen rigide kwantitatieve scoringstabel (waarbij een specifieke partnerstatus een vooraf bepaald aantal punten oplevert). Zoals in de inleiding en de uitwerking van het gunningscriterium is vermeld, draait het uitdrukkelijk om statussen die </w:t>
            </w:r>
            <w:r w:rsidRPr="006162AF">
              <w:rPr>
                <w:rFonts w:ascii="Arial" w:eastAsia="Calibri" w:hAnsi="Arial" w:cs="Arial"/>
                <w:b/>
                <w:bCs/>
                <w:lang w:val="nl-NL"/>
              </w:rPr>
              <w:t>relevant zijn voor de Opdrachtgever, gelet op de </w:t>
            </w:r>
            <w:proofErr w:type="spellStart"/>
            <w:r w:rsidRPr="006162AF">
              <w:rPr>
                <w:rFonts w:ascii="Arial" w:eastAsia="Calibri" w:hAnsi="Arial" w:cs="Arial"/>
                <w:b/>
                <w:bCs/>
                <w:lang w:val="nl-NL"/>
              </w:rPr>
              <w:t>installed</w:t>
            </w:r>
            <w:proofErr w:type="spellEnd"/>
            <w:r w:rsidRPr="006162AF">
              <w:rPr>
                <w:rFonts w:ascii="Arial" w:eastAsia="Calibri" w:hAnsi="Arial" w:cs="Arial"/>
                <w:b/>
                <w:bCs/>
                <w:lang w:val="nl-NL"/>
              </w:rPr>
              <w:t> base (bijlage 9)</w:t>
            </w:r>
            <w:r w:rsidRPr="006162AF">
              <w:rPr>
                <w:rFonts w:ascii="Arial" w:eastAsia="Calibri" w:hAnsi="Arial" w:cs="Arial"/>
                <w:lang w:val="nl-NL"/>
              </w:rPr>
              <w:t>. </w:t>
            </w:r>
          </w:p>
          <w:p w14:paraId="1EBA00B6" w14:textId="77777777" w:rsidR="00EA35EA" w:rsidRPr="006162AF" w:rsidRDefault="00EA35EA" w:rsidP="002F5740">
            <w:pPr>
              <w:rPr>
                <w:rFonts w:ascii="Arial" w:eastAsia="Calibri" w:hAnsi="Arial" w:cs="Arial"/>
                <w:lang w:val="nl-NL"/>
              </w:rPr>
            </w:pPr>
          </w:p>
          <w:p w14:paraId="4B750433" w14:textId="77777777" w:rsidR="002F5740" w:rsidRPr="006162AF" w:rsidRDefault="002F5740" w:rsidP="002F5740">
            <w:pPr>
              <w:rPr>
                <w:rFonts w:ascii="Arial" w:eastAsia="Calibri" w:hAnsi="Arial" w:cs="Arial"/>
                <w:lang w:val="nl-NL"/>
              </w:rPr>
            </w:pPr>
            <w:r w:rsidRPr="006162AF">
              <w:rPr>
                <w:rFonts w:ascii="Arial" w:eastAsia="Calibri" w:hAnsi="Arial" w:cs="Arial"/>
                <w:lang w:val="nl-NL"/>
              </w:rPr>
              <w:lastRenderedPageBreak/>
              <w:t>Om volledige transparantie te bieden over de weging: </w:t>
            </w:r>
            <w:proofErr w:type="spellStart"/>
            <w:r w:rsidRPr="006162AF">
              <w:rPr>
                <w:rFonts w:ascii="Arial" w:eastAsia="Calibri" w:hAnsi="Arial" w:cs="Arial"/>
                <w:lang w:val="nl-NL"/>
              </w:rPr>
              <w:t>partnerstatussen</w:t>
            </w:r>
            <w:proofErr w:type="spellEnd"/>
            <w:r w:rsidRPr="006162AF">
              <w:rPr>
                <w:rFonts w:ascii="Arial" w:eastAsia="Calibri" w:hAnsi="Arial" w:cs="Arial"/>
                <w:lang w:val="nl-NL"/>
              </w:rPr>
              <w:t> van fabrikanten die onderdeel uitmaken van onze huidige </w:t>
            </w:r>
            <w:proofErr w:type="spellStart"/>
            <w:r w:rsidRPr="006162AF">
              <w:rPr>
                <w:rFonts w:ascii="Arial" w:eastAsia="Calibri" w:hAnsi="Arial" w:cs="Arial"/>
                <w:lang w:val="nl-NL"/>
              </w:rPr>
              <w:t>installed</w:t>
            </w:r>
            <w:proofErr w:type="spellEnd"/>
            <w:r w:rsidRPr="006162AF">
              <w:rPr>
                <w:rFonts w:ascii="Arial" w:eastAsia="Calibri" w:hAnsi="Arial" w:cs="Arial"/>
                <w:lang w:val="nl-NL"/>
              </w:rPr>
              <w:t> base hebben direct impact op de continuïteit, beheerbaarheid en het inkoopvoordeel van de Opdrachtgever. Deze merken leggen in de kwalitatieve beoordeling van de 'relevantie' en 'toegevoegde waarde' dan ook nadrukkelijk het meeste gewicht in de schaal. Het beschrijven van (hoge) </w:t>
            </w:r>
            <w:proofErr w:type="spellStart"/>
            <w:r w:rsidRPr="006162AF">
              <w:rPr>
                <w:rFonts w:ascii="Arial" w:eastAsia="Calibri" w:hAnsi="Arial" w:cs="Arial"/>
                <w:lang w:val="nl-NL"/>
              </w:rPr>
              <w:t>partnerstatussen</w:t>
            </w:r>
            <w:proofErr w:type="spellEnd"/>
            <w:r w:rsidRPr="006162AF">
              <w:rPr>
                <w:rFonts w:ascii="Arial" w:eastAsia="Calibri" w:hAnsi="Arial" w:cs="Arial"/>
                <w:lang w:val="nl-NL"/>
              </w:rPr>
              <w:t> van merken die niet in bijlage 9 voorkomen, of nichemerken die geen raakvlak hebben met de huidige IT-infrastructuur van de Opdrachtgever, zal dan ook wezenlijk minder of geen toegevoegde waarde scoren in het licht van dit specifieke criterium. </w:t>
            </w:r>
          </w:p>
          <w:p w14:paraId="5B8078AE" w14:textId="77777777" w:rsidR="00EA35EA" w:rsidRPr="006162AF" w:rsidRDefault="00EA35EA" w:rsidP="002F5740">
            <w:pPr>
              <w:rPr>
                <w:rFonts w:ascii="Arial" w:eastAsia="Calibri" w:hAnsi="Arial" w:cs="Arial"/>
                <w:lang w:val="nl-NL"/>
              </w:rPr>
            </w:pPr>
          </w:p>
          <w:p w14:paraId="632EF630" w14:textId="6AA29349" w:rsidR="002F5740" w:rsidRPr="002F5740" w:rsidRDefault="002F5740" w:rsidP="002F5740">
            <w:pPr>
              <w:rPr>
                <w:rFonts w:ascii="Arial" w:eastAsia="Calibri" w:hAnsi="Arial" w:cs="Arial"/>
                <w:highlight w:val="yellow"/>
                <w:lang w:val="nl-NL"/>
              </w:rPr>
            </w:pPr>
            <w:r w:rsidRPr="006162AF">
              <w:rPr>
                <w:rFonts w:ascii="Arial" w:eastAsia="Calibri" w:hAnsi="Arial" w:cs="Arial"/>
                <w:lang w:val="nl-NL"/>
              </w:rPr>
              <w:t>Daarnaast draait de beoordeling niet enkel om het 'bezitten' van het hoogste partnerniveau, maar voornamelijk om de kwalitatieve vertaalslag: de mate waarin de Inschrijver concreet onderbouwt hoe deze statussen zeker worden gesteld én hoe dit zich vertaalt naar maximale voordelen (zoals advies, escalatielijnen en inkoopvoordeel) voor de Opdrachtgever. De reeds gepubliceerde beoordelingssystematiek blijft onverkort van kracht.</w:t>
            </w:r>
          </w:p>
          <w:p w14:paraId="5664E58C" w14:textId="4A62BF5F" w:rsidR="00C70678" w:rsidRPr="00744CD6" w:rsidRDefault="00C70678" w:rsidP="00C70678">
            <w:pPr>
              <w:rPr>
                <w:rFonts w:ascii="Arial" w:eastAsia="Calibri" w:hAnsi="Arial" w:cs="Arial"/>
                <w:lang w:val="nl-NL"/>
              </w:rPr>
            </w:pPr>
          </w:p>
        </w:tc>
      </w:tr>
      <w:tr w:rsidR="00F052D1" w:rsidRPr="00751A1F" w14:paraId="2C363556"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D71CA60" w14:textId="7ECA0C7B"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216D9400" w14:textId="2F5FC614" w:rsidR="00F052D1" w:rsidRPr="00744CD6" w:rsidRDefault="00F052D1" w:rsidP="00F052D1">
            <w:pPr>
              <w:spacing w:line="240" w:lineRule="auto"/>
              <w:rPr>
                <w:rFonts w:ascii="Arial" w:hAnsi="Arial" w:cs="Arial"/>
                <w:lang w:val="nl-NL"/>
              </w:rPr>
            </w:pPr>
            <w:r w:rsidRPr="00744CD6">
              <w:rPr>
                <w:rFonts w:ascii="Arial" w:hAnsi="Arial" w:cs="Arial"/>
                <w:lang w:val="nl-NL"/>
              </w:rPr>
              <w:t>Aanbestedingsdocument EA Servers  storage en  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03D396A6" w14:textId="083EAB63"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Paragraaf 2.2.1 &amp; eis 16</w:t>
            </w:r>
          </w:p>
        </w:tc>
        <w:tc>
          <w:tcPr>
            <w:tcW w:w="7371" w:type="dxa"/>
            <w:tcBorders>
              <w:top w:val="single" w:sz="4" w:space="0" w:color="auto"/>
              <w:left w:val="single" w:sz="4" w:space="0" w:color="auto"/>
              <w:bottom w:val="single" w:sz="4" w:space="0" w:color="auto"/>
              <w:right w:val="single" w:sz="4" w:space="0" w:color="auto"/>
            </w:tcBorders>
          </w:tcPr>
          <w:p w14:paraId="67419854"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 xml:space="preserve">In het Programma van Eisen is vastgelegd dat de maximale levertermijn van alle producten uit een order zes (6) weken bedraagt nadat Opdrachtgever de bestelling heeft bevestigd. In het Aanbestedingsdocument (paragraaf </w:t>
            </w:r>
            <w:r w:rsidRPr="00744CD6">
              <w:rPr>
                <w:rFonts w:ascii="Arial" w:hAnsi="Arial" w:cs="Arial"/>
                <w:i/>
                <w:lang w:val="nl-NL"/>
              </w:rPr>
              <w:t>Onvoorziene omstandigheden</w:t>
            </w:r>
            <w:r w:rsidRPr="00744CD6">
              <w:rPr>
                <w:rFonts w:ascii="Arial" w:hAnsi="Arial" w:cs="Arial"/>
                <w:lang w:val="nl-NL"/>
              </w:rPr>
              <w:t xml:space="preserve">) constateert Opdrachtgever echter dat sprake is van </w:t>
            </w:r>
            <w:proofErr w:type="spellStart"/>
            <w:r w:rsidRPr="00744CD6">
              <w:rPr>
                <w:rFonts w:ascii="Arial" w:hAnsi="Arial" w:cs="Arial"/>
                <w:lang w:val="nl-NL"/>
              </w:rPr>
              <w:t>marktschaarste</w:t>
            </w:r>
            <w:proofErr w:type="spellEnd"/>
            <w:r w:rsidRPr="00744CD6">
              <w:rPr>
                <w:rFonts w:ascii="Arial" w:hAnsi="Arial" w:cs="Arial"/>
                <w:lang w:val="nl-NL"/>
              </w:rPr>
              <w:t xml:space="preserve"> en verstoringen in de productie- en leveringsketens als gevolg van uitzonderlijke mondiale vraag naar AI</w:t>
            </w:r>
            <w:r w:rsidRPr="00744CD6">
              <w:rPr>
                <w:rFonts w:ascii="Arial" w:hAnsi="Arial" w:cs="Arial"/>
                <w:lang w:val="nl-NL"/>
              </w:rPr>
              <w:noBreakHyphen/>
              <w:t>hardware.</w:t>
            </w:r>
          </w:p>
          <w:p w14:paraId="5A7DC487" w14:textId="77777777" w:rsidR="00F052D1" w:rsidRPr="00744CD6" w:rsidRDefault="00F052D1" w:rsidP="00F052D1">
            <w:pPr>
              <w:spacing w:line="240" w:lineRule="auto"/>
              <w:rPr>
                <w:rFonts w:ascii="Arial" w:hAnsi="Arial" w:cs="Arial"/>
                <w:lang w:val="nl-NL"/>
              </w:rPr>
            </w:pPr>
          </w:p>
          <w:p w14:paraId="25E94C1B"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Deze constatering roept voor Inschrijver onduidelijkheid op over de toepasbaarheid en haalbaarheid van de vaste maximale levertermijn van zes weken onder de door Opdrachtgever zelf geschetste marktontwikkelingen.</w:t>
            </w:r>
          </w:p>
          <w:p w14:paraId="02197237"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verzoekt u te verduidelijken of de genoemde maximale levertermijn van zes (6) weken een harde, onvoorwaardelijke verplichting betreft, ook in geval van aantoonbare marktbrede schaarste of leveringsvertragingen zoals omschreven onder ‘Onvoorziene omstandigheden’. Indien dit niet het geval is, verzoekt Inschrijver u te bevestigen dat in dergelijke objectief aantoonbare uitzonderingssituaties een proportionele en door Opdrachtgever te bepalen afwijking van de maximale levertermijn kan worden toegestaan.</w:t>
            </w:r>
          </w:p>
          <w:p w14:paraId="67471F31" w14:textId="774367F9" w:rsidR="00F052D1" w:rsidRPr="00744CD6" w:rsidRDefault="00F052D1" w:rsidP="00F052D1">
            <w:pPr>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2E84802E" w14:textId="45C40371" w:rsidR="00F052D1" w:rsidRPr="00744CD6" w:rsidRDefault="00D657F0" w:rsidP="00F052D1">
            <w:pPr>
              <w:rPr>
                <w:rFonts w:ascii="Arial" w:eastAsia="Calibri" w:hAnsi="Arial" w:cs="Arial"/>
                <w:lang w:val="nl-NL"/>
              </w:rPr>
            </w:pPr>
            <w:r w:rsidRPr="00744CD6">
              <w:rPr>
                <w:rFonts w:ascii="Arial" w:eastAsia="Calibri" w:hAnsi="Arial" w:cs="Arial"/>
                <w:lang w:val="nl-NL"/>
              </w:rPr>
              <w:t>Zie het antwoord op vraag 3</w:t>
            </w:r>
          </w:p>
        </w:tc>
      </w:tr>
      <w:tr w:rsidR="00F052D1" w:rsidRPr="00751A1F" w14:paraId="7FF434BF"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F7EEA32" w14:textId="3C43551B"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2EB5D4D" w14:textId="253F699F" w:rsidR="00F052D1" w:rsidRPr="00744CD6" w:rsidRDefault="00F052D1" w:rsidP="00F052D1">
            <w:pPr>
              <w:spacing w:line="240" w:lineRule="auto"/>
              <w:rPr>
                <w:rFonts w:ascii="Arial" w:hAnsi="Arial" w:cs="Arial"/>
                <w:lang w:val="nl-NL"/>
              </w:rPr>
            </w:pPr>
            <w:r w:rsidRPr="00744CD6">
              <w:rPr>
                <w:rFonts w:ascii="Arial" w:hAnsi="Arial" w:cs="Arial"/>
                <w:lang w:val="nl-NL"/>
              </w:rPr>
              <w:t>Aanbestedingsdocument EA Servers  storage en  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2A672459" w14:textId="0CC3B0BD"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Paragraaf 6.1.1 en Bijlage 8 Prijzenblad</w:t>
            </w:r>
          </w:p>
        </w:tc>
        <w:tc>
          <w:tcPr>
            <w:tcW w:w="7371" w:type="dxa"/>
            <w:tcBorders>
              <w:top w:val="single" w:sz="4" w:space="0" w:color="auto"/>
              <w:left w:val="single" w:sz="4" w:space="0" w:color="auto"/>
              <w:bottom w:val="single" w:sz="4" w:space="0" w:color="auto"/>
              <w:right w:val="single" w:sz="4" w:space="0" w:color="auto"/>
            </w:tcBorders>
          </w:tcPr>
          <w:p w14:paraId="4A600113"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 paragraaf 6.1.1 beschrijft u dat alle ingevulde bedragen en hoeveelheden realistisch en marktconform dienen te zijn. Realistisch en marktconform houdt in dat Inschrijver eerlijke, kostendekkende en in de markt gebruikelijke prijzen opgeeft […] gedurende de gehele looptijd van de Raamovereenkomst.”</w:t>
            </w:r>
          </w:p>
          <w:p w14:paraId="60161B81" w14:textId="77777777" w:rsidR="00F052D1" w:rsidRPr="00744CD6" w:rsidRDefault="00F052D1" w:rsidP="00F052D1">
            <w:pPr>
              <w:spacing w:line="240" w:lineRule="auto"/>
              <w:rPr>
                <w:rFonts w:ascii="Arial" w:hAnsi="Arial" w:cs="Arial"/>
                <w:lang w:val="nl-NL"/>
              </w:rPr>
            </w:pPr>
          </w:p>
          <w:p w14:paraId="4B2A0964"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 xml:space="preserve">In Bijlage 8 – Prijzenblad zijn maximale opslagpercentages opgenomen van respectievelijk 8% (tot €100k) en 5% (vanaf €100k), maar er is geen minimumpercentage vastgesteld. Het prijzenblad vermeldt tevens dat </w:t>
            </w:r>
            <w:r w:rsidRPr="00744CD6">
              <w:rPr>
                <w:rFonts w:ascii="Arial" w:hAnsi="Arial" w:cs="Arial"/>
                <w:lang w:val="nl-NL"/>
              </w:rPr>
              <w:lastRenderedPageBreak/>
              <w:t>lege velden of “–” worden gezien als 0%, en dat het is toegestaan om 0% in te vullen.</w:t>
            </w:r>
          </w:p>
          <w:p w14:paraId="26B71FE4" w14:textId="77777777" w:rsidR="00F052D1" w:rsidRPr="00744CD6" w:rsidRDefault="00F052D1" w:rsidP="00F052D1">
            <w:pPr>
              <w:spacing w:line="240" w:lineRule="auto"/>
              <w:rPr>
                <w:rFonts w:ascii="Arial" w:hAnsi="Arial" w:cs="Arial"/>
                <w:lang w:val="nl-NL"/>
              </w:rPr>
            </w:pPr>
          </w:p>
          <w:p w14:paraId="5A4F2A25"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constateert hierdoor dat het aanbieden van 0% opslag volledig binnen de huidige opzet van het Prijzenblad valt, terwijl de in het Aanbestedingsdocument opgenomen eis van “realistische en marktconforme”, “kostendekkende” prijzen impliceert dat een opslagpercentage van 0% (of vrijwel 0%) in de praktijk niet uitvoerbaar en niet kostendekkend kan zijn gedurende de looptijd van de Raamovereenkomst. Dit leidt tot een tegenstrijdigheid tussen de beoogde marktconformiteitseis enerzijds en het ontbreken van een minimale opslaggrens in Bijlage 8 anderzijds.</w:t>
            </w:r>
          </w:p>
          <w:p w14:paraId="2A10AFC0" w14:textId="77777777" w:rsidR="00F052D1" w:rsidRPr="00744CD6" w:rsidRDefault="00F052D1" w:rsidP="00F052D1">
            <w:pPr>
              <w:spacing w:line="240" w:lineRule="auto"/>
              <w:rPr>
                <w:rFonts w:ascii="Arial" w:hAnsi="Arial" w:cs="Arial"/>
                <w:lang w:val="nl-NL"/>
              </w:rPr>
            </w:pPr>
          </w:p>
          <w:p w14:paraId="5D331836"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 xml:space="preserve">Inschrijver verzoekt u te verduidelijken of het de bedoeling van Opdrachtgever is dat een opslagpercentage van 0% als realistisch, kostendekkend en marktconform kan worden beschouwd binnen deze aanbesteding. Indien dit niet het geval is, verzoekt Inschrijver u Bijlage 8 te corrigeren door een </w:t>
            </w:r>
            <w:proofErr w:type="spellStart"/>
            <w:r w:rsidRPr="00744CD6">
              <w:rPr>
                <w:rFonts w:ascii="Arial" w:hAnsi="Arial" w:cs="Arial"/>
                <w:lang w:val="nl-NL"/>
              </w:rPr>
              <w:t>minimumopslagpercentage</w:t>
            </w:r>
            <w:proofErr w:type="spellEnd"/>
            <w:r w:rsidRPr="00744CD6">
              <w:rPr>
                <w:rFonts w:ascii="Arial" w:hAnsi="Arial" w:cs="Arial"/>
                <w:lang w:val="nl-NL"/>
              </w:rPr>
              <w:t xml:space="preserve"> vast te stellen (bijvoorbeeld 2% of 3%) zodat de eisen inzake marktconformiteit en </w:t>
            </w:r>
            <w:proofErr w:type="spellStart"/>
            <w:r w:rsidRPr="00744CD6">
              <w:rPr>
                <w:rFonts w:ascii="Arial" w:hAnsi="Arial" w:cs="Arial"/>
                <w:lang w:val="nl-NL"/>
              </w:rPr>
              <w:t>kostendekkendheid</w:t>
            </w:r>
            <w:proofErr w:type="spellEnd"/>
            <w:r w:rsidRPr="00744CD6">
              <w:rPr>
                <w:rFonts w:ascii="Arial" w:hAnsi="Arial" w:cs="Arial"/>
                <w:lang w:val="nl-NL"/>
              </w:rPr>
              <w:t xml:space="preserve"> ondubbelzinnig kunnen worden nageleefd.</w:t>
            </w:r>
          </w:p>
          <w:p w14:paraId="51EA27D9" w14:textId="3D02108A" w:rsidR="00F052D1" w:rsidRPr="00744CD6" w:rsidRDefault="00F052D1" w:rsidP="00F052D1">
            <w:pPr>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1F078E8B" w14:textId="19DFDDDF" w:rsidR="00F052D1" w:rsidRPr="00744CD6" w:rsidRDefault="00FE245E" w:rsidP="00F052D1">
            <w:pPr>
              <w:rPr>
                <w:rFonts w:ascii="Arial" w:eastAsia="Calibri" w:hAnsi="Arial" w:cs="Arial"/>
                <w:lang w:val="nl-NL"/>
              </w:rPr>
            </w:pPr>
            <w:r w:rsidRPr="00744CD6">
              <w:rPr>
                <w:rFonts w:ascii="Arial" w:eastAsia="Calibri" w:hAnsi="Arial" w:cs="Arial"/>
                <w:lang w:val="nl-NL"/>
              </w:rPr>
              <w:lastRenderedPageBreak/>
              <w:t>Zie het antwoord op vraag 2</w:t>
            </w:r>
          </w:p>
        </w:tc>
      </w:tr>
      <w:tr w:rsidR="00F052D1" w:rsidRPr="00744CD6" w14:paraId="2A63DA7B"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CF38ADB" w14:textId="6036D2BD"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622D3EA" w14:textId="0C34CA0E" w:rsidR="00F052D1" w:rsidRPr="00744CD6" w:rsidRDefault="00F052D1" w:rsidP="00F052D1">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1128A8A1" w14:textId="603826EB"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Eis 12</w:t>
            </w:r>
          </w:p>
        </w:tc>
        <w:tc>
          <w:tcPr>
            <w:tcW w:w="7371" w:type="dxa"/>
            <w:tcBorders>
              <w:top w:val="single" w:sz="4" w:space="0" w:color="auto"/>
              <w:left w:val="single" w:sz="4" w:space="0" w:color="auto"/>
              <w:bottom w:val="single" w:sz="4" w:space="0" w:color="auto"/>
              <w:right w:val="single" w:sz="4" w:space="0" w:color="auto"/>
            </w:tcBorders>
          </w:tcPr>
          <w:p w14:paraId="6539E92C"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 Eis 12 wordt vastgesteld dat Opdrachtnemer in offertes onder andere de volgende gegevens moet opnemen: stuksprijzen in dollars en euro’s, listprijzen in dollars en euro’s en kortingspercentages. Tegelijkertijd geldt dat niet alle fabrikanten hun prijzen in dollars of in listprijzen verstrekken, en sommige fabrikanten uitsluitend een inkoopprijs afgeven, waarop Opdrachtnemer vervolgens het overeengekomen opslagpercentage toepast. Hierdoor is het voor Inschrijver in die gevallen niet mogelijk om de gevraagde informatie (zoals listprijzen in dollars en euro’s en kortingspercentages) aan te leveren, omdat deze gegevens vanuit de fabrikant objectief niet beschikbaar worden gesteld.</w:t>
            </w:r>
          </w:p>
          <w:p w14:paraId="79B33B16" w14:textId="77777777" w:rsidR="00F052D1" w:rsidRPr="00744CD6" w:rsidRDefault="00F052D1" w:rsidP="00F052D1">
            <w:pPr>
              <w:spacing w:line="240" w:lineRule="auto"/>
              <w:rPr>
                <w:rFonts w:ascii="Arial" w:hAnsi="Arial" w:cs="Arial"/>
                <w:lang w:val="nl-NL"/>
              </w:rPr>
            </w:pPr>
          </w:p>
          <w:p w14:paraId="6BEEAFBA"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verzoekt u te verduidelijken of het de bedoeling van Opdrachtgever is dat de in Eis 12 gevraagde elementen uitsluitend moeten worden aangeleverd wanneer deze door de fabrikant feitelijk beschikbaar worden gesteld. Indien dit niet het geval is, verzoekt Inschrijver u Eis 12 te corrigeren door de verplichting tot het opnemen van stuksprijzen in dollars, listprijzen in dollars en euro’s, en kortingspercentages te laten vervallen voor die gevallen waarin de fabrikant deze gegevens niet verstrekt.</w:t>
            </w:r>
          </w:p>
          <w:p w14:paraId="5FD9DC30" w14:textId="77777777" w:rsidR="00F052D1" w:rsidRPr="00744CD6" w:rsidRDefault="00F052D1" w:rsidP="00F052D1">
            <w:pPr>
              <w:spacing w:line="240" w:lineRule="auto"/>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501BAC99" w14:textId="11AB91A4" w:rsidR="008F48BA" w:rsidRPr="008F48BA" w:rsidRDefault="008F48BA" w:rsidP="008F48BA">
            <w:pPr>
              <w:rPr>
                <w:rFonts w:ascii="Arial" w:eastAsia="Calibri" w:hAnsi="Arial" w:cs="Arial"/>
                <w:lang w:val="nl-NL"/>
              </w:rPr>
            </w:pPr>
            <w:r w:rsidRPr="008F48BA">
              <w:rPr>
                <w:rFonts w:ascii="Arial" w:eastAsia="Calibri" w:hAnsi="Arial" w:cs="Arial"/>
                <w:lang w:val="nl-NL"/>
              </w:rPr>
              <w:t xml:space="preserve">De </w:t>
            </w:r>
            <w:r>
              <w:rPr>
                <w:rFonts w:ascii="Arial" w:eastAsia="Calibri" w:hAnsi="Arial" w:cs="Arial"/>
                <w:lang w:val="nl-NL"/>
              </w:rPr>
              <w:t>HAN</w:t>
            </w:r>
            <w:r w:rsidRPr="008F48BA">
              <w:rPr>
                <w:rFonts w:ascii="Arial" w:eastAsia="Calibri" w:hAnsi="Arial" w:cs="Arial"/>
                <w:lang w:val="nl-NL"/>
              </w:rPr>
              <w:t xml:space="preserve"> ziet geen aanleiding om Eis 12 te wijzigen of te nuanceren op de door u voorgestelde wijze. </w:t>
            </w:r>
          </w:p>
          <w:p w14:paraId="50B94C30" w14:textId="77777777" w:rsidR="008F48BA" w:rsidRPr="008F48BA" w:rsidRDefault="008F48BA" w:rsidP="008F48BA">
            <w:pPr>
              <w:rPr>
                <w:rFonts w:ascii="Arial" w:eastAsia="Calibri" w:hAnsi="Arial" w:cs="Arial"/>
                <w:lang w:val="nl-NL"/>
              </w:rPr>
            </w:pPr>
          </w:p>
          <w:p w14:paraId="6FACA8C6" w14:textId="037B300D" w:rsidR="008F48BA" w:rsidRPr="008F48BA" w:rsidRDefault="008F48BA" w:rsidP="008F48BA">
            <w:pPr>
              <w:rPr>
                <w:rFonts w:ascii="Arial" w:eastAsia="Calibri" w:hAnsi="Arial" w:cs="Arial"/>
                <w:lang w:val="nl-NL"/>
              </w:rPr>
            </w:pPr>
            <w:r w:rsidRPr="008F48BA">
              <w:rPr>
                <w:rFonts w:ascii="Arial" w:eastAsia="Calibri" w:hAnsi="Arial" w:cs="Arial"/>
                <w:lang w:val="nl-NL"/>
              </w:rPr>
              <w:t xml:space="preserve">De </w:t>
            </w:r>
            <w:r w:rsidR="002621F8">
              <w:rPr>
                <w:rFonts w:ascii="Arial" w:eastAsia="Calibri" w:hAnsi="Arial" w:cs="Arial"/>
                <w:lang w:val="nl-NL"/>
              </w:rPr>
              <w:t>HAN</w:t>
            </w:r>
            <w:r w:rsidRPr="008F48BA">
              <w:rPr>
                <w:rFonts w:ascii="Arial" w:eastAsia="Calibri" w:hAnsi="Arial" w:cs="Arial"/>
                <w:lang w:val="nl-NL"/>
              </w:rPr>
              <w:t xml:space="preserve"> verwerpt het standpunt dat het ontbreken van specifieke prijsinformatie bij bepaalde fabrikanten meebrengt dat </w:t>
            </w:r>
            <w:r w:rsidR="00C138B4">
              <w:rPr>
                <w:rFonts w:ascii="Arial" w:eastAsia="Calibri" w:hAnsi="Arial" w:cs="Arial"/>
                <w:lang w:val="nl-NL"/>
              </w:rPr>
              <w:t>I</w:t>
            </w:r>
            <w:r w:rsidRPr="008F48BA">
              <w:rPr>
                <w:rFonts w:ascii="Arial" w:eastAsia="Calibri" w:hAnsi="Arial" w:cs="Arial"/>
                <w:lang w:val="nl-NL"/>
              </w:rPr>
              <w:t>nschrijvers (gedeeltelijk) zouden moeten worden vrijgesteld van de in Eis 12 gestelde verplichtingen. Dergelijke omstandigheden behoren tot de risicosfeer van de inschrijver. Van een zorgvuldig handelend en professionel</w:t>
            </w:r>
            <w:r w:rsidR="009B5DB5">
              <w:rPr>
                <w:rFonts w:ascii="Arial" w:eastAsia="Calibri" w:hAnsi="Arial" w:cs="Arial"/>
                <w:lang w:val="nl-NL"/>
              </w:rPr>
              <w:t>e</w:t>
            </w:r>
            <w:r w:rsidRPr="008F48BA">
              <w:rPr>
                <w:rFonts w:ascii="Arial" w:eastAsia="Calibri" w:hAnsi="Arial" w:cs="Arial"/>
                <w:lang w:val="nl-NL"/>
              </w:rPr>
              <w:t xml:space="preserve"> marktpartij mag worden verwacht dat zij haar bedrijfsvoering en contractuele relaties met leveranciers zodanig inricht dat kan worden voldaan aan de in de aanbestedingsstukken gestelde eisen.</w:t>
            </w:r>
          </w:p>
          <w:p w14:paraId="4DD39DE1" w14:textId="77777777" w:rsidR="008F48BA" w:rsidRPr="008F48BA" w:rsidRDefault="008F48BA" w:rsidP="008F48BA">
            <w:pPr>
              <w:rPr>
                <w:rFonts w:ascii="Arial" w:eastAsia="Calibri" w:hAnsi="Arial" w:cs="Arial"/>
                <w:lang w:val="nl-NL"/>
              </w:rPr>
            </w:pPr>
          </w:p>
          <w:p w14:paraId="4A5C9495" w14:textId="2171A3A4" w:rsidR="008F48BA" w:rsidRPr="008F48BA" w:rsidRDefault="008F48BA" w:rsidP="008F48BA">
            <w:pPr>
              <w:rPr>
                <w:rFonts w:ascii="Arial" w:eastAsia="Calibri" w:hAnsi="Arial" w:cs="Arial"/>
                <w:lang w:val="nl-NL"/>
              </w:rPr>
            </w:pPr>
            <w:r w:rsidRPr="008F48BA">
              <w:rPr>
                <w:rFonts w:ascii="Arial" w:eastAsia="Calibri" w:hAnsi="Arial" w:cs="Arial"/>
                <w:lang w:val="nl-NL"/>
              </w:rPr>
              <w:t xml:space="preserve">De in Eis 12 gevraagde informatie strekt ertoe de </w:t>
            </w:r>
            <w:r w:rsidR="002621F8">
              <w:rPr>
                <w:rFonts w:ascii="Arial" w:eastAsia="Calibri" w:hAnsi="Arial" w:cs="Arial"/>
                <w:lang w:val="nl-NL"/>
              </w:rPr>
              <w:t>HAN</w:t>
            </w:r>
            <w:r w:rsidRPr="008F48BA">
              <w:rPr>
                <w:rFonts w:ascii="Arial" w:eastAsia="Calibri" w:hAnsi="Arial" w:cs="Arial"/>
                <w:lang w:val="nl-NL"/>
              </w:rPr>
              <w:t xml:space="preserve"> in staat te stellen de prijsopbouw van offertes op objectieve en verifieerbare wijze te beoordelen. Het bieden van inzicht in stuksprijzen, listprijzen en kortingspercentages vormt daarbij een essentieel instrument ter waarborging van controleerbaarheid en ter voorkoming van strategisch of niet-transparant prijsgebruik.</w:t>
            </w:r>
          </w:p>
          <w:p w14:paraId="5CBCFBC8" w14:textId="77777777" w:rsidR="008F48BA" w:rsidRPr="008F48BA" w:rsidRDefault="008F48BA" w:rsidP="008F48BA">
            <w:pPr>
              <w:rPr>
                <w:rFonts w:ascii="Arial" w:eastAsia="Calibri" w:hAnsi="Arial" w:cs="Arial"/>
                <w:lang w:val="nl-NL"/>
              </w:rPr>
            </w:pPr>
          </w:p>
          <w:p w14:paraId="591417D3" w14:textId="77777777" w:rsidR="008F48BA" w:rsidRPr="008F48BA" w:rsidRDefault="008F48BA" w:rsidP="008F48BA">
            <w:pPr>
              <w:rPr>
                <w:rFonts w:ascii="Arial" w:eastAsia="Calibri" w:hAnsi="Arial" w:cs="Arial"/>
                <w:lang w:val="nl-NL"/>
              </w:rPr>
            </w:pPr>
            <w:r w:rsidRPr="008F48BA">
              <w:rPr>
                <w:rFonts w:ascii="Arial" w:eastAsia="Calibri" w:hAnsi="Arial" w:cs="Arial"/>
                <w:lang w:val="nl-NL"/>
              </w:rPr>
              <w:t>Voor zover bepaalde gegevens niet rechtstreeks door de fabrikant worden verstrekt, ligt het op de weg van de inschrijver om deze gegevens te herleiden dan wel op andere wijze een gelijkwaardig niveau van transparantie en controleerbaarheid te realiseren. Het ontbreken van één-op-één beschikbare brongegevens ontslaat de inschrijver niet van zijn verplichting om te voldoen aan de gestelde eisen.</w:t>
            </w:r>
          </w:p>
          <w:p w14:paraId="72E2D044" w14:textId="77777777" w:rsidR="008F48BA" w:rsidRPr="008F48BA" w:rsidRDefault="008F48BA" w:rsidP="008F48BA">
            <w:pPr>
              <w:rPr>
                <w:rFonts w:ascii="Arial" w:eastAsia="Calibri" w:hAnsi="Arial" w:cs="Arial"/>
                <w:lang w:val="nl-NL"/>
              </w:rPr>
            </w:pPr>
          </w:p>
          <w:p w14:paraId="025CC003" w14:textId="567FB5F0" w:rsidR="008F48BA" w:rsidRPr="008F48BA" w:rsidRDefault="008F48BA" w:rsidP="008F48BA">
            <w:pPr>
              <w:rPr>
                <w:rFonts w:ascii="Arial" w:eastAsia="Calibri" w:hAnsi="Arial" w:cs="Arial"/>
                <w:lang w:val="nl-NL"/>
              </w:rPr>
            </w:pPr>
            <w:r w:rsidRPr="008F48BA">
              <w:rPr>
                <w:rFonts w:ascii="Arial" w:eastAsia="Calibri" w:hAnsi="Arial" w:cs="Arial"/>
                <w:lang w:val="nl-NL"/>
              </w:rPr>
              <w:t xml:space="preserve">De </w:t>
            </w:r>
            <w:r w:rsidR="002621F8">
              <w:rPr>
                <w:rFonts w:ascii="Arial" w:eastAsia="Calibri" w:hAnsi="Arial" w:cs="Arial"/>
                <w:lang w:val="nl-NL"/>
              </w:rPr>
              <w:t>HAN</w:t>
            </w:r>
            <w:r w:rsidRPr="008F48BA">
              <w:rPr>
                <w:rFonts w:ascii="Arial" w:eastAsia="Calibri" w:hAnsi="Arial" w:cs="Arial"/>
                <w:lang w:val="nl-NL"/>
              </w:rPr>
              <w:t xml:space="preserve"> acht Eis 12, mede gelet op het voorgaande, geschikt, noodzakelijk en proportioneel in het licht van het voorwerp van de </w:t>
            </w:r>
            <w:r w:rsidRPr="008F48BA">
              <w:rPr>
                <w:rFonts w:ascii="Arial" w:eastAsia="Calibri" w:hAnsi="Arial" w:cs="Arial"/>
                <w:lang w:val="nl-NL"/>
              </w:rPr>
              <w:lastRenderedPageBreak/>
              <w:t>opdracht. Van strijd met aanbestedingsrechtelijke beginselen is geen sprake.</w:t>
            </w:r>
          </w:p>
          <w:p w14:paraId="3B3ED795" w14:textId="77777777" w:rsidR="008F48BA" w:rsidRPr="008F48BA" w:rsidRDefault="008F48BA" w:rsidP="008F48BA">
            <w:pPr>
              <w:rPr>
                <w:rFonts w:ascii="Arial" w:eastAsia="Calibri" w:hAnsi="Arial" w:cs="Arial"/>
                <w:lang w:val="nl-NL"/>
              </w:rPr>
            </w:pPr>
          </w:p>
          <w:p w14:paraId="43E10404" w14:textId="74E13436" w:rsidR="00F052D1" w:rsidRPr="00744CD6" w:rsidRDefault="008F48BA" w:rsidP="008F48BA">
            <w:pPr>
              <w:rPr>
                <w:rFonts w:ascii="Arial" w:eastAsia="Calibri" w:hAnsi="Arial" w:cs="Arial"/>
                <w:lang w:val="nl-NL"/>
              </w:rPr>
            </w:pPr>
            <w:r w:rsidRPr="008F48BA">
              <w:rPr>
                <w:rFonts w:ascii="Arial" w:eastAsia="Calibri" w:hAnsi="Arial" w:cs="Arial"/>
                <w:lang w:val="nl-NL"/>
              </w:rPr>
              <w:t>Het verzoek tot aanpassing van Eis 12 wordt derhalve afgewezen.</w:t>
            </w:r>
          </w:p>
        </w:tc>
      </w:tr>
      <w:tr w:rsidR="00F052D1" w:rsidRPr="00744CD6" w14:paraId="3082423D"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8C16543" w14:textId="0BFB22DA"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E567D5A" w14:textId="3ED872C6" w:rsidR="00F052D1" w:rsidRPr="00744CD6" w:rsidRDefault="00F052D1" w:rsidP="00F052D1">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6713D782" w14:textId="10B7E7AE"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Eis 19</w:t>
            </w:r>
          </w:p>
        </w:tc>
        <w:tc>
          <w:tcPr>
            <w:tcW w:w="7371" w:type="dxa"/>
            <w:tcBorders>
              <w:top w:val="single" w:sz="4" w:space="0" w:color="auto"/>
              <w:left w:val="single" w:sz="4" w:space="0" w:color="auto"/>
              <w:bottom w:val="single" w:sz="4" w:space="0" w:color="auto"/>
              <w:right w:val="single" w:sz="4" w:space="0" w:color="auto"/>
            </w:tcBorders>
          </w:tcPr>
          <w:p w14:paraId="7A3FB834" w14:textId="77777777" w:rsidR="00F052D1" w:rsidRPr="00744CD6" w:rsidRDefault="00F052D1" w:rsidP="00F052D1">
            <w:pPr>
              <w:pStyle w:val="Geenafstand"/>
              <w:rPr>
                <w:rFonts w:ascii="Arial" w:hAnsi="Arial" w:cs="Arial"/>
                <w:lang w:val="nl-NL"/>
              </w:rPr>
            </w:pPr>
            <w:r w:rsidRPr="00744CD6">
              <w:rPr>
                <w:rFonts w:ascii="Arial" w:hAnsi="Arial" w:cs="Arial"/>
                <w:lang w:val="nl-NL"/>
              </w:rPr>
              <w:t>In eis 19 is opgenomen dat offertes van Opdrachtnemer een minimale geldigheidsduur van 30 dagen moeten hebben na het indienen van de offerte.</w:t>
            </w:r>
          </w:p>
          <w:p w14:paraId="798A935B" w14:textId="77777777" w:rsidR="00F052D1" w:rsidRPr="00744CD6" w:rsidRDefault="00F052D1" w:rsidP="00F052D1">
            <w:pPr>
              <w:pStyle w:val="Geenafstand"/>
              <w:rPr>
                <w:rFonts w:ascii="Arial" w:hAnsi="Arial" w:cs="Arial"/>
                <w:lang w:val="nl-NL"/>
              </w:rPr>
            </w:pPr>
            <w:r w:rsidRPr="00744CD6">
              <w:rPr>
                <w:rFonts w:ascii="Arial" w:hAnsi="Arial" w:cs="Arial"/>
                <w:lang w:val="nl-NL"/>
              </w:rPr>
              <w:t xml:space="preserve">Fabrikanten hanteren in de huidige markt echter regelmatig sterk fluctuerende prijsstellingen, waaronder </w:t>
            </w:r>
            <w:proofErr w:type="spellStart"/>
            <w:r w:rsidRPr="00744CD6">
              <w:rPr>
                <w:rFonts w:ascii="Arial" w:hAnsi="Arial" w:cs="Arial"/>
                <w:lang w:val="nl-NL"/>
              </w:rPr>
              <w:t>prijsvalidaties</w:t>
            </w:r>
            <w:proofErr w:type="spellEnd"/>
            <w:r w:rsidRPr="00744CD6">
              <w:rPr>
                <w:rFonts w:ascii="Arial" w:hAnsi="Arial" w:cs="Arial"/>
                <w:lang w:val="nl-NL"/>
              </w:rPr>
              <w:t xml:space="preserve"> op </w:t>
            </w:r>
            <w:proofErr w:type="spellStart"/>
            <w:r w:rsidRPr="00744CD6">
              <w:rPr>
                <w:rFonts w:ascii="Arial" w:hAnsi="Arial" w:cs="Arial"/>
                <w:lang w:val="nl-NL"/>
              </w:rPr>
              <w:t>dagbasis</w:t>
            </w:r>
            <w:proofErr w:type="spellEnd"/>
            <w:r w:rsidRPr="00744CD6">
              <w:rPr>
                <w:rFonts w:ascii="Arial" w:hAnsi="Arial" w:cs="Arial"/>
                <w:lang w:val="nl-NL"/>
              </w:rPr>
              <w:t>. Hierdoor is het in voorkomende gevallen niet mogelijk om de door Opdrachtgever gevraagde geldigheidsduur van 30 dagen te garanderen.</w:t>
            </w:r>
          </w:p>
          <w:p w14:paraId="5443FC9F" w14:textId="77777777" w:rsidR="00F052D1" w:rsidRPr="00744CD6" w:rsidRDefault="00F052D1" w:rsidP="00F052D1">
            <w:pPr>
              <w:pStyle w:val="Geenafstand"/>
              <w:rPr>
                <w:rFonts w:ascii="Arial" w:hAnsi="Arial" w:cs="Arial"/>
                <w:lang w:val="nl-NL"/>
              </w:rPr>
            </w:pPr>
          </w:p>
          <w:p w14:paraId="4F3F55A0" w14:textId="77777777" w:rsidR="00F052D1" w:rsidRPr="00744CD6" w:rsidRDefault="00F052D1" w:rsidP="00F052D1">
            <w:pPr>
              <w:pStyle w:val="Geenafstand"/>
              <w:rPr>
                <w:rFonts w:ascii="Arial" w:hAnsi="Arial" w:cs="Arial"/>
                <w:lang w:val="nl-NL"/>
              </w:rPr>
            </w:pPr>
            <w:r w:rsidRPr="00744CD6">
              <w:rPr>
                <w:rFonts w:ascii="Arial" w:hAnsi="Arial" w:cs="Arial"/>
                <w:lang w:val="nl-NL"/>
              </w:rPr>
              <w:t>Inschrijver verzoekt u te verduidelijken of het de bedoeling van Opdrachtgever is dat de minimale geldigheidsduur van 30 dagen onverkort gehandhaafd blijft in situaties waarin fabrikanten uitsluitend prijzen met een kortere geldigheidsduur afgeven. Indien dit niet het geval is, verzoekt Inschrijver u deze eis te corrigeren door de minimale geldigheidsduur te verlagen naar 14 dagen.</w:t>
            </w:r>
          </w:p>
          <w:p w14:paraId="7F3F930E" w14:textId="1CF44BD3" w:rsidR="00F052D1" w:rsidRPr="00744CD6" w:rsidRDefault="00F052D1" w:rsidP="00F052D1">
            <w:pPr>
              <w:pStyle w:val="Geenafstand"/>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44F97174" w14:textId="622233B7" w:rsidR="00F052D1" w:rsidRPr="00744CD6" w:rsidRDefault="003F4C42" w:rsidP="00F052D1">
            <w:pPr>
              <w:rPr>
                <w:rFonts w:ascii="Arial" w:eastAsia="Calibri" w:hAnsi="Arial" w:cs="Arial"/>
                <w:lang w:val="nl-NL"/>
              </w:rPr>
            </w:pPr>
            <w:r>
              <w:rPr>
                <w:rFonts w:ascii="Arial" w:eastAsia="Calibri" w:hAnsi="Arial" w:cs="Arial"/>
                <w:lang w:val="nl-NL"/>
              </w:rPr>
              <w:t>Zie het antwoord op vraag 5</w:t>
            </w:r>
            <w:r w:rsidR="00BD2492">
              <w:rPr>
                <w:rFonts w:ascii="Arial" w:eastAsia="Calibri" w:hAnsi="Arial" w:cs="Arial"/>
                <w:lang w:val="nl-NL"/>
              </w:rPr>
              <w:t>. De termijn van 30 dagen blijft gehandhaafd</w:t>
            </w:r>
          </w:p>
        </w:tc>
      </w:tr>
      <w:tr w:rsidR="00F052D1" w:rsidRPr="002207FE" w14:paraId="550228EE"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B7F2CCB" w14:textId="793EC724"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8E65404" w14:textId="4BC4AA40" w:rsidR="00F052D1" w:rsidRPr="00744CD6" w:rsidRDefault="00F052D1" w:rsidP="00F052D1">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67320959" w14:textId="52C42BE5"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Eis 26</w:t>
            </w:r>
          </w:p>
        </w:tc>
        <w:tc>
          <w:tcPr>
            <w:tcW w:w="7371" w:type="dxa"/>
            <w:tcBorders>
              <w:top w:val="single" w:sz="4" w:space="0" w:color="auto"/>
              <w:left w:val="single" w:sz="4" w:space="0" w:color="auto"/>
              <w:bottom w:val="single" w:sz="4" w:space="0" w:color="auto"/>
              <w:right w:val="single" w:sz="4" w:space="0" w:color="auto"/>
            </w:tcBorders>
          </w:tcPr>
          <w:p w14:paraId="4AD4D771"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“Opdrachtnemer biedt een portal waar voor Opdrachtnemer te allen tijde managementinformatie opvraagbaar is (…) waaronder: producten (Fabrikant, type, serienummer), afgesloten support per product, leverdatum, garantietermijn en end</w:t>
            </w:r>
            <w:r w:rsidRPr="00744CD6">
              <w:rPr>
                <w:rFonts w:ascii="Arial" w:hAnsi="Arial" w:cs="Arial"/>
                <w:lang w:val="nl-NL"/>
              </w:rPr>
              <w:noBreakHyphen/>
              <w:t>of</w:t>
            </w:r>
            <w:r w:rsidRPr="00744CD6">
              <w:rPr>
                <w:rFonts w:ascii="Arial" w:hAnsi="Arial" w:cs="Arial"/>
                <w:lang w:val="nl-NL"/>
              </w:rPr>
              <w:noBreakHyphen/>
              <w:t>life datum per product.”</w:t>
            </w:r>
          </w:p>
          <w:p w14:paraId="6259EF6D" w14:textId="77777777" w:rsidR="00F052D1" w:rsidRPr="00744CD6" w:rsidRDefault="00F052D1" w:rsidP="00F052D1">
            <w:pPr>
              <w:spacing w:line="240" w:lineRule="auto"/>
              <w:rPr>
                <w:rFonts w:ascii="Arial" w:hAnsi="Arial" w:cs="Arial"/>
                <w:lang w:val="nl-NL"/>
              </w:rPr>
            </w:pPr>
          </w:p>
          <w:p w14:paraId="2F431F96"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 genoemde eis is opgenomen dat de genoemde managementinformatie te allen tijde via een portal beschikbaar moet zijn. Inschrijver constateert dat bepaalde gegevens – zoals end</w:t>
            </w:r>
            <w:r w:rsidRPr="00744CD6">
              <w:rPr>
                <w:rFonts w:ascii="Arial" w:hAnsi="Arial" w:cs="Arial"/>
                <w:lang w:val="nl-NL"/>
              </w:rPr>
              <w:noBreakHyphen/>
              <w:t>of</w:t>
            </w:r>
            <w:r w:rsidRPr="00744CD6">
              <w:rPr>
                <w:rFonts w:ascii="Arial" w:hAnsi="Arial" w:cs="Arial"/>
                <w:lang w:val="nl-NL"/>
              </w:rPr>
              <w:noBreakHyphen/>
              <w:t>life</w:t>
            </w:r>
            <w:r w:rsidRPr="00744CD6">
              <w:rPr>
                <w:rFonts w:ascii="Arial" w:hAnsi="Arial" w:cs="Arial"/>
                <w:lang w:val="nl-NL"/>
              </w:rPr>
              <w:noBreakHyphen/>
              <w:t>data en in sommige gevallen lever- en garantiedata – niet door iedere fabrikant continu en volledig worden aangeleverd en derhalve niet structureel via een portal getoond kunnen worden. Daarnaast is niet duidelijk waarom deze informatie uitsluitend via een portal beschikbaar moet zijn, terwijl deze informatie door Opdrachtnemer ook op andere wijze (bijvoorbeeld op verzoek via e</w:t>
            </w:r>
            <w:r w:rsidRPr="00744CD6">
              <w:rPr>
                <w:rFonts w:ascii="Arial" w:hAnsi="Arial" w:cs="Arial"/>
                <w:lang w:val="nl-NL"/>
              </w:rPr>
              <w:noBreakHyphen/>
              <w:t>mail) verstrekt kan worden.</w:t>
            </w:r>
          </w:p>
          <w:p w14:paraId="3D1F820D" w14:textId="77777777" w:rsidR="00F052D1" w:rsidRPr="00744CD6" w:rsidRDefault="00F052D1" w:rsidP="00F052D1">
            <w:pPr>
              <w:spacing w:line="240" w:lineRule="auto"/>
              <w:rPr>
                <w:rFonts w:ascii="Arial" w:hAnsi="Arial" w:cs="Arial"/>
                <w:lang w:val="nl-NL"/>
              </w:rPr>
            </w:pPr>
          </w:p>
          <w:p w14:paraId="7CCD0E47" w14:textId="77777777" w:rsidR="00F052D1" w:rsidRPr="00744CD6" w:rsidRDefault="00F052D1" w:rsidP="00F052D1">
            <w:pPr>
              <w:spacing w:line="240" w:lineRule="auto"/>
              <w:rPr>
                <w:rFonts w:ascii="Arial" w:hAnsi="Arial" w:cs="Arial"/>
                <w:lang w:val="nl-NL"/>
              </w:rPr>
            </w:pPr>
            <w:proofErr w:type="spellStart"/>
            <w:r w:rsidRPr="00744CD6">
              <w:rPr>
                <w:rFonts w:ascii="Arial" w:hAnsi="Arial" w:cs="Arial"/>
                <w:lang w:val="nl-NL"/>
              </w:rPr>
              <w:t>Inschrijververzoekt</w:t>
            </w:r>
            <w:proofErr w:type="spellEnd"/>
            <w:r w:rsidRPr="00744CD6">
              <w:rPr>
                <w:rFonts w:ascii="Arial" w:hAnsi="Arial" w:cs="Arial"/>
                <w:lang w:val="nl-NL"/>
              </w:rPr>
              <w:t xml:space="preserve">  u te verduidelijken of het de bedoeling van Opdrachtgever is dat alle genoemde informatie structureel en te allen tijde via een portal beschikbaar moet zijn, ook wanneer deze informatie niet door de fabrikant wordt aangeleverd of niet continu beschikbaar is. Indien dit niet het geval is, verzoekt Inschrijver u de eis te corrigeren zodat de genoemde informatie ook via alternatieve kanalen (zoals levering op verzoek via het accountteam) mag worden verstrekt.</w:t>
            </w:r>
          </w:p>
          <w:p w14:paraId="059D8AC1" w14:textId="77777777" w:rsidR="00F052D1" w:rsidRPr="00744CD6" w:rsidRDefault="00F052D1" w:rsidP="00F052D1">
            <w:pPr>
              <w:spacing w:line="240" w:lineRule="auto"/>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58AA7E7A" w14:textId="77777777" w:rsidR="002207FE" w:rsidRPr="002207FE" w:rsidRDefault="002207FE" w:rsidP="002207FE">
            <w:pPr>
              <w:rPr>
                <w:rFonts w:ascii="Arial" w:eastAsia="Calibri" w:hAnsi="Arial" w:cs="Arial"/>
                <w:lang w:val="nl-NL"/>
              </w:rPr>
            </w:pPr>
            <w:r w:rsidRPr="002207FE">
              <w:rPr>
                <w:rFonts w:ascii="Arial" w:eastAsia="Calibri" w:hAnsi="Arial" w:cs="Arial"/>
                <w:lang w:val="nl-NL"/>
              </w:rPr>
              <w:t>De Opdrachtgever hecht waarde aan de autonomie om deze gegevens in te zien zonder voor iedere opvraag afhankelijk te zijn van tussenkomst van een accountteam. De eis blijft gehandhaafd in die zin dat de informatie structureel beschikbaar moet zijn. Echter, indien een continu bijgewerkt portaal technisch niet haalbaar blijkt voor alle datapunten (zoals EOL/EOS-data), staat de Opdrachtgever open voor een alternatieve vorm van proactieve ontsluiting. Denk hierbij aan een periodiek geactualiseerd (bijv. maandelijks of per kwartaal) digitaal overzicht dat op een centrale, gedeelde locatie (bijv. een portal-omgeving of projectomgeving) door Opdrachtnemer wordt klaargezet.</w:t>
            </w:r>
          </w:p>
          <w:p w14:paraId="1FC2F739" w14:textId="77777777" w:rsidR="002207FE" w:rsidRPr="002207FE" w:rsidRDefault="002207FE" w:rsidP="002207FE">
            <w:pPr>
              <w:rPr>
                <w:rFonts w:ascii="Arial" w:eastAsia="Calibri" w:hAnsi="Arial" w:cs="Arial"/>
                <w:lang w:val="nl-NL"/>
              </w:rPr>
            </w:pPr>
          </w:p>
          <w:p w14:paraId="07E0C56A" w14:textId="15930493" w:rsidR="00F052D1" w:rsidRPr="00744CD6" w:rsidRDefault="002207FE" w:rsidP="002207FE">
            <w:pPr>
              <w:rPr>
                <w:rFonts w:ascii="Arial" w:eastAsia="Calibri" w:hAnsi="Arial" w:cs="Arial"/>
                <w:lang w:val="nl-NL"/>
              </w:rPr>
            </w:pPr>
            <w:r w:rsidRPr="002207FE">
              <w:rPr>
                <w:rFonts w:ascii="Arial" w:eastAsia="Calibri" w:hAnsi="Arial" w:cs="Arial"/>
                <w:lang w:val="nl-NL"/>
              </w:rPr>
              <w:t>Voor wat betreft leverdata, garantietermijnen, EOL/EOS-data van nieuw geleverde apparatuur wordt verwacht dat deze uiterlijk tijdens een offertetraject in het overzicht zijn verwerkt.</w:t>
            </w:r>
          </w:p>
        </w:tc>
      </w:tr>
      <w:tr w:rsidR="00F052D1" w:rsidRPr="00751A1F" w14:paraId="5DCA5B4F"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ACFB82B" w14:textId="46030146"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DD932BF" w14:textId="61A9A6A9" w:rsidR="00F052D1" w:rsidRPr="00744CD6" w:rsidRDefault="00F052D1" w:rsidP="00F052D1">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307C9D28" w14:textId="446B9EC0"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Eis 27</w:t>
            </w:r>
          </w:p>
        </w:tc>
        <w:tc>
          <w:tcPr>
            <w:tcW w:w="7371" w:type="dxa"/>
            <w:tcBorders>
              <w:top w:val="single" w:sz="4" w:space="0" w:color="auto"/>
              <w:left w:val="single" w:sz="4" w:space="0" w:color="auto"/>
              <w:bottom w:val="single" w:sz="4" w:space="0" w:color="auto"/>
              <w:right w:val="single" w:sz="4" w:space="0" w:color="auto"/>
            </w:tcBorders>
          </w:tcPr>
          <w:p w14:paraId="6FB6012A"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 eis 27 wordt bepaald dat Opdrachtnemer de rapportage van behaalde Service Levels via een portal moet aanbieden. Inschrijver constateert dat het niet in alle gevallen mogelijk is om servicelevelrapportages structureel en geautomatiseerd via een portal te presenteren, omdat deze informatie doorgaans afkomstig is uit interne monitoring</w:t>
            </w:r>
            <w:r w:rsidRPr="00744CD6">
              <w:rPr>
                <w:rFonts w:ascii="Arial" w:hAnsi="Arial" w:cs="Arial"/>
                <w:lang w:val="nl-NL"/>
              </w:rPr>
              <w:noBreakHyphen/>
              <w:t>, servicemanagement</w:t>
            </w:r>
            <w:r w:rsidRPr="00744CD6">
              <w:rPr>
                <w:rFonts w:ascii="Arial" w:hAnsi="Arial" w:cs="Arial"/>
                <w:lang w:val="nl-NL"/>
              </w:rPr>
              <w:noBreakHyphen/>
              <w:t xml:space="preserve"> en </w:t>
            </w:r>
            <w:proofErr w:type="spellStart"/>
            <w:r w:rsidRPr="00744CD6">
              <w:rPr>
                <w:rFonts w:ascii="Arial" w:hAnsi="Arial" w:cs="Arial"/>
                <w:lang w:val="nl-NL"/>
              </w:rPr>
              <w:t>ticketingsystemen</w:t>
            </w:r>
            <w:proofErr w:type="spellEnd"/>
            <w:r w:rsidRPr="00744CD6">
              <w:rPr>
                <w:rFonts w:ascii="Arial" w:hAnsi="Arial" w:cs="Arial"/>
                <w:lang w:val="nl-NL"/>
              </w:rPr>
              <w:t xml:space="preserve">. Daarnaast is onduidelijk waarom deze rapportages uitsluitend via een portal beschikbaar moeten zijn, terwijl deze informatie desgewenst ook op andere wijze — zoals </w:t>
            </w:r>
            <w:r w:rsidRPr="00744CD6">
              <w:rPr>
                <w:rFonts w:ascii="Arial" w:hAnsi="Arial" w:cs="Arial"/>
                <w:lang w:val="nl-NL"/>
              </w:rPr>
              <w:lastRenderedPageBreak/>
              <w:t>periodieke rapportages per e</w:t>
            </w:r>
            <w:r w:rsidRPr="00744CD6">
              <w:rPr>
                <w:rFonts w:ascii="Arial" w:hAnsi="Arial" w:cs="Arial"/>
                <w:lang w:val="nl-NL"/>
              </w:rPr>
              <w:noBreakHyphen/>
              <w:t>mail of aanlevering via het accountteam — verstrekt kan worden.</w:t>
            </w:r>
          </w:p>
          <w:p w14:paraId="3457AB29" w14:textId="77777777" w:rsidR="00F052D1" w:rsidRPr="00744CD6" w:rsidRDefault="00F052D1" w:rsidP="00F052D1">
            <w:pPr>
              <w:spacing w:line="240" w:lineRule="auto"/>
              <w:rPr>
                <w:rFonts w:ascii="Arial" w:hAnsi="Arial" w:cs="Arial"/>
                <w:lang w:val="nl-NL"/>
              </w:rPr>
            </w:pPr>
          </w:p>
          <w:p w14:paraId="224E03F6"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verzoekt u te verduidelijken of het de bedoeling van Opdrachtgever is dat alle servicelevelrapportages verplicht en te allen tijde via een portal beschikbaar moeten zijn. Indien dit niet het geval is, verzoekt Inschrijver u te bevestigen dat het aanleveren van deze rapportages via alternatieve middelen (zoals periodiek via e</w:t>
            </w:r>
            <w:r w:rsidRPr="00744CD6">
              <w:rPr>
                <w:rFonts w:ascii="Arial" w:hAnsi="Arial" w:cs="Arial"/>
                <w:lang w:val="nl-NL"/>
              </w:rPr>
              <w:noBreakHyphen/>
              <w:t>mail of op verzoek) eveneens voldoet aan deze eis.</w:t>
            </w:r>
          </w:p>
          <w:p w14:paraId="37A5E438" w14:textId="3EF3E458" w:rsidR="00F052D1" w:rsidRPr="00744CD6" w:rsidRDefault="00F052D1" w:rsidP="00F052D1">
            <w:pPr>
              <w:pStyle w:val="Geenafstand"/>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72310644" w14:textId="1EE92D8F" w:rsidR="00F052D1" w:rsidRPr="00744CD6" w:rsidRDefault="00EB1F9C" w:rsidP="00F052D1">
            <w:pPr>
              <w:rPr>
                <w:rFonts w:ascii="Arial" w:eastAsia="Calibri" w:hAnsi="Arial" w:cs="Arial"/>
                <w:lang w:val="nl-NL"/>
              </w:rPr>
            </w:pPr>
            <w:r w:rsidRPr="00744CD6">
              <w:rPr>
                <w:rFonts w:ascii="Arial" w:hAnsi="Arial" w:cs="Arial"/>
                <w:lang w:val="nl-NL"/>
              </w:rPr>
              <w:lastRenderedPageBreak/>
              <w:t xml:space="preserve">Opdrachtgever gaat akkoord met </w:t>
            </w:r>
            <w:r w:rsidR="00AD14B8" w:rsidRPr="00744CD6">
              <w:rPr>
                <w:rFonts w:ascii="Arial" w:hAnsi="Arial" w:cs="Arial"/>
                <w:lang w:val="nl-NL"/>
              </w:rPr>
              <w:t>het aanleveren van rapportages via alternatieve middelen</w:t>
            </w:r>
            <w:r w:rsidRPr="00744CD6">
              <w:rPr>
                <w:rFonts w:ascii="Arial" w:hAnsi="Arial" w:cs="Arial"/>
                <w:lang w:val="nl-NL"/>
              </w:rPr>
              <w:t>.</w:t>
            </w:r>
          </w:p>
        </w:tc>
      </w:tr>
      <w:tr w:rsidR="00F052D1" w:rsidRPr="00751A1F" w14:paraId="2AA95767"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D93A707" w14:textId="021A0445"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47B9B6D" w14:textId="25FAB375" w:rsidR="00F052D1" w:rsidRPr="00744CD6" w:rsidRDefault="00F052D1" w:rsidP="00F052D1">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050673F3" w14:textId="1DC36719"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Eis 33</w:t>
            </w:r>
          </w:p>
        </w:tc>
        <w:tc>
          <w:tcPr>
            <w:tcW w:w="7371" w:type="dxa"/>
            <w:tcBorders>
              <w:top w:val="single" w:sz="4" w:space="0" w:color="auto"/>
              <w:left w:val="single" w:sz="4" w:space="0" w:color="auto"/>
              <w:bottom w:val="single" w:sz="4" w:space="0" w:color="auto"/>
              <w:right w:val="single" w:sz="4" w:space="0" w:color="auto"/>
            </w:tcBorders>
          </w:tcPr>
          <w:p w14:paraId="6C56EA85" w14:textId="77777777" w:rsidR="00F052D1" w:rsidRPr="00744CD6" w:rsidRDefault="00F052D1" w:rsidP="00F052D1">
            <w:pPr>
              <w:rPr>
                <w:rFonts w:ascii="Arial" w:hAnsi="Arial" w:cs="Arial"/>
                <w:lang w:val="nl-NL"/>
              </w:rPr>
            </w:pPr>
            <w:r w:rsidRPr="00744CD6">
              <w:rPr>
                <w:rFonts w:ascii="Arial" w:hAnsi="Arial" w:cs="Arial"/>
                <w:lang w:val="nl-NL"/>
              </w:rPr>
              <w:t xml:space="preserve">In eis 33 worden minimale servicelevels voorgeschreven voor nieuwe supportniveaus (Goud en Zilver). In de aanbestedingsdocumenten wordt tegelijkertijd vermeld dat Opdrachtnemer ook de bestaande onderhoudscontracten van de huidige </w:t>
            </w:r>
            <w:proofErr w:type="spellStart"/>
            <w:r w:rsidRPr="00744CD6">
              <w:rPr>
                <w:rFonts w:ascii="Arial" w:hAnsi="Arial" w:cs="Arial"/>
                <w:lang w:val="nl-NL"/>
              </w:rPr>
              <w:t>installed</w:t>
            </w:r>
            <w:proofErr w:type="spellEnd"/>
            <w:r w:rsidRPr="00744CD6">
              <w:rPr>
                <w:rFonts w:ascii="Arial" w:hAnsi="Arial" w:cs="Arial"/>
                <w:lang w:val="nl-NL"/>
              </w:rPr>
              <w:t xml:space="preserve"> base dient te kunnen verlengen. Er wordt echter niet toegelicht of deze nieuw voorgeschreven minimale servicelevels tevens van toepassing zijn op de reeds lopende onderhoudscontracten van de huidige </w:t>
            </w:r>
            <w:proofErr w:type="spellStart"/>
            <w:r w:rsidRPr="00744CD6">
              <w:rPr>
                <w:rFonts w:ascii="Arial" w:hAnsi="Arial" w:cs="Arial"/>
                <w:lang w:val="nl-NL"/>
              </w:rPr>
              <w:t>installed</w:t>
            </w:r>
            <w:proofErr w:type="spellEnd"/>
            <w:r w:rsidRPr="00744CD6">
              <w:rPr>
                <w:rFonts w:ascii="Arial" w:hAnsi="Arial" w:cs="Arial"/>
                <w:lang w:val="nl-NL"/>
              </w:rPr>
              <w:t xml:space="preserve"> base.</w:t>
            </w:r>
          </w:p>
          <w:p w14:paraId="5D6FD23F" w14:textId="77777777" w:rsidR="00F052D1" w:rsidRPr="00744CD6" w:rsidRDefault="00F052D1" w:rsidP="00F052D1">
            <w:pPr>
              <w:rPr>
                <w:rFonts w:ascii="Arial" w:hAnsi="Arial" w:cs="Arial"/>
                <w:lang w:val="nl-NL"/>
              </w:rPr>
            </w:pPr>
          </w:p>
          <w:p w14:paraId="639AF277" w14:textId="25E1A450" w:rsidR="00F052D1" w:rsidRPr="00744CD6" w:rsidRDefault="00F052D1" w:rsidP="00F052D1">
            <w:pPr>
              <w:pStyle w:val="Geenafstand"/>
              <w:rPr>
                <w:rFonts w:ascii="Arial" w:hAnsi="Arial" w:cs="Arial"/>
                <w:lang w:val="nl-NL"/>
              </w:rPr>
            </w:pPr>
            <w:r w:rsidRPr="00744CD6">
              <w:rPr>
                <w:rFonts w:ascii="Arial" w:hAnsi="Arial" w:cs="Arial"/>
                <w:lang w:val="nl-NL"/>
              </w:rPr>
              <w:t xml:space="preserve">Inschrijver verzoekt u te verduidelijken of de minimaal voorgeschreven servicelevels (Goud en Zilver) uitsluitend gelden voor nieuw af te sluiten supportcontracten of dat deze ook verplicht gelden bij verlenging van reeds bestaande onderhoudscontracten van de huidige </w:t>
            </w:r>
            <w:proofErr w:type="spellStart"/>
            <w:r w:rsidRPr="00744CD6">
              <w:rPr>
                <w:rFonts w:ascii="Arial" w:hAnsi="Arial" w:cs="Arial"/>
                <w:lang w:val="nl-NL"/>
              </w:rPr>
              <w:t>installed</w:t>
            </w:r>
            <w:proofErr w:type="spellEnd"/>
            <w:r w:rsidRPr="00744CD6">
              <w:rPr>
                <w:rFonts w:ascii="Arial" w:hAnsi="Arial" w:cs="Arial"/>
                <w:lang w:val="nl-NL"/>
              </w:rPr>
              <w:t xml:space="preserve"> base. Indien het laatste het geval is, verzoekt Inschrijver u te bevestigen dat alle bestaande contracten qua inhoud, responstijden en hersteltijden dan ook volledig in lijn moeten worden gebracht met de nieuw voorgeschreven servicelevels.</w:t>
            </w:r>
          </w:p>
        </w:tc>
        <w:tc>
          <w:tcPr>
            <w:tcW w:w="7365" w:type="dxa"/>
            <w:tcBorders>
              <w:top w:val="single" w:sz="4" w:space="0" w:color="auto"/>
              <w:left w:val="single" w:sz="4" w:space="0" w:color="auto"/>
              <w:bottom w:val="single" w:sz="4" w:space="0" w:color="auto"/>
              <w:right w:val="single" w:sz="4" w:space="0" w:color="auto"/>
            </w:tcBorders>
            <w:noWrap/>
          </w:tcPr>
          <w:p w14:paraId="4A549A1E" w14:textId="612BB55C" w:rsidR="00CD04B7" w:rsidRPr="00744CD6" w:rsidRDefault="00B154A9" w:rsidP="00F052D1">
            <w:pPr>
              <w:rPr>
                <w:rFonts w:ascii="Arial" w:eastAsia="Calibri" w:hAnsi="Arial" w:cs="Arial"/>
                <w:lang w:val="nl-NL"/>
              </w:rPr>
            </w:pPr>
            <w:r w:rsidRPr="00744CD6">
              <w:rPr>
                <w:rFonts w:ascii="Arial" w:eastAsia="Calibri" w:hAnsi="Arial" w:cs="Arial"/>
                <w:lang w:val="nl-NL"/>
              </w:rPr>
              <w:t>De HAN wil go</w:t>
            </w:r>
            <w:r w:rsidR="00A349AA" w:rsidRPr="00744CD6">
              <w:rPr>
                <w:rFonts w:ascii="Arial" w:eastAsia="Calibri" w:hAnsi="Arial" w:cs="Arial"/>
                <w:lang w:val="nl-NL"/>
              </w:rPr>
              <w:t>u</w:t>
            </w:r>
            <w:r w:rsidRPr="00744CD6">
              <w:rPr>
                <w:rFonts w:ascii="Arial" w:eastAsia="Calibri" w:hAnsi="Arial" w:cs="Arial"/>
                <w:lang w:val="nl-NL"/>
              </w:rPr>
              <w:t>d en zilver support af kunnen sluiten, maar kan ervoor kiezen om bij verlengi</w:t>
            </w:r>
            <w:r w:rsidR="00A349AA" w:rsidRPr="00744CD6">
              <w:rPr>
                <w:rFonts w:ascii="Arial" w:eastAsia="Calibri" w:hAnsi="Arial" w:cs="Arial"/>
                <w:lang w:val="nl-NL"/>
              </w:rPr>
              <w:t>nge</w:t>
            </w:r>
            <w:r w:rsidR="00F32BCF">
              <w:rPr>
                <w:rFonts w:ascii="Arial" w:eastAsia="Calibri" w:hAnsi="Arial" w:cs="Arial"/>
                <w:lang w:val="nl-NL"/>
              </w:rPr>
              <w:t>n van support</w:t>
            </w:r>
            <w:r w:rsidR="00A349AA" w:rsidRPr="00744CD6">
              <w:rPr>
                <w:rFonts w:ascii="Arial" w:eastAsia="Calibri" w:hAnsi="Arial" w:cs="Arial"/>
                <w:lang w:val="nl-NL"/>
              </w:rPr>
              <w:t xml:space="preserve"> alternatieve levels af te nemen.</w:t>
            </w:r>
          </w:p>
        </w:tc>
      </w:tr>
      <w:tr w:rsidR="00F052D1" w:rsidRPr="00751A1F" w14:paraId="01836327"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56D42EA" w14:textId="53B7C43D"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BACEF43" w14:textId="223F2BCE" w:rsidR="00F052D1" w:rsidRPr="00744CD6" w:rsidRDefault="00F052D1" w:rsidP="00F052D1">
            <w:pPr>
              <w:spacing w:line="240" w:lineRule="auto"/>
              <w:rPr>
                <w:rFonts w:ascii="Arial" w:hAnsi="Arial" w:cs="Arial"/>
                <w:lang w:val="nl-NL"/>
              </w:rPr>
            </w:pPr>
            <w:r w:rsidRPr="00744CD6">
              <w:rPr>
                <w:rFonts w:ascii="Arial" w:hAnsi="Arial" w:cs="Arial"/>
                <w:lang w:val="nl-NL"/>
              </w:rPr>
              <w:t>Bijlage 6 conce</w:t>
            </w:r>
            <w:r w:rsidR="009F0C6A" w:rsidRPr="00744CD6">
              <w:rPr>
                <w:rFonts w:ascii="Arial" w:hAnsi="Arial" w:cs="Arial"/>
                <w:lang w:val="nl-NL"/>
              </w:rPr>
              <w:t>p</w:t>
            </w:r>
            <w:r w:rsidRPr="00744CD6">
              <w:rPr>
                <w:rFonts w:ascii="Arial" w:hAnsi="Arial" w:cs="Arial"/>
                <w:lang w:val="nl-NL"/>
              </w:rPr>
              <w:t>t raamovereenkomst</w:t>
            </w:r>
          </w:p>
        </w:tc>
        <w:tc>
          <w:tcPr>
            <w:tcW w:w="2693" w:type="dxa"/>
            <w:tcBorders>
              <w:top w:val="single" w:sz="4" w:space="0" w:color="auto"/>
              <w:left w:val="single" w:sz="4" w:space="0" w:color="auto"/>
              <w:bottom w:val="single" w:sz="4" w:space="0" w:color="auto"/>
              <w:right w:val="single" w:sz="4" w:space="0" w:color="auto"/>
            </w:tcBorders>
            <w:noWrap/>
          </w:tcPr>
          <w:p w14:paraId="1463B888" w14:textId="50BBAE2C"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Artikel 6.8</w:t>
            </w:r>
          </w:p>
        </w:tc>
        <w:tc>
          <w:tcPr>
            <w:tcW w:w="7371" w:type="dxa"/>
            <w:tcBorders>
              <w:top w:val="single" w:sz="4" w:space="0" w:color="auto"/>
              <w:left w:val="single" w:sz="4" w:space="0" w:color="auto"/>
              <w:bottom w:val="single" w:sz="4" w:space="0" w:color="auto"/>
              <w:right w:val="single" w:sz="4" w:space="0" w:color="auto"/>
            </w:tcBorders>
          </w:tcPr>
          <w:p w14:paraId="4B159D68"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 artikel 6.8 staat dat indien Opdrachtnemer de logistieke servicelevels ‘95% orderbevestiging binnen twee (2) Werkdagen’ en/of ‘95% leverbetrouwbaarheid’ op jaarbasis niet behaalt, Opdrachtnemer een percentage van de totale waarde van de aangeschafte Apparatuur in het betreffende jaar moet crediteren dat gelijk is aan het percentage waarmee wordt afgeweken van de norm.</w:t>
            </w:r>
          </w:p>
          <w:p w14:paraId="17448D4E" w14:textId="77777777" w:rsidR="00F052D1" w:rsidRPr="00744CD6" w:rsidRDefault="00F052D1" w:rsidP="00F052D1">
            <w:pPr>
              <w:spacing w:line="240" w:lineRule="auto"/>
              <w:rPr>
                <w:rFonts w:ascii="Arial" w:hAnsi="Arial" w:cs="Arial"/>
                <w:lang w:val="nl-NL"/>
              </w:rPr>
            </w:pPr>
          </w:p>
          <w:p w14:paraId="3BED99BD"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constateert dat de financiële correctie wordt gebaseerd op de totale waarde van alle aangeschafte Apparatuur. Hierbij is onduidelijk waarom de correctie wordt gekoppeld aan de totale aanschafwaarde van hardware, in plaats van aan de waarde van het daarvoor relevante deel van de dienstverlening (zoals supportwaarde, of een vast bedrag per procentpunt afwijking).</w:t>
            </w:r>
          </w:p>
          <w:p w14:paraId="252FCE8A" w14:textId="77777777" w:rsidR="00F052D1" w:rsidRPr="00744CD6" w:rsidRDefault="00F052D1" w:rsidP="00F052D1">
            <w:pPr>
              <w:spacing w:line="240" w:lineRule="auto"/>
              <w:rPr>
                <w:rFonts w:ascii="Arial" w:hAnsi="Arial" w:cs="Arial"/>
                <w:lang w:val="nl-NL"/>
              </w:rPr>
            </w:pPr>
          </w:p>
          <w:p w14:paraId="361346AC"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verzoekt u te verduidelijken of het de bedoeling van Opdrachtgever is dat de financiële correctie daadwerkelijk wordt berekend over de totale waarde van alle aangeschafte Apparatuur in het betreffende jaar. Indien dit niet de bedoeling is, verzoekt Inschrijver u artikel 6.8 te corrigeren zodat de financiële correctie wordt gebaseerd op een proportionele grondslag, zoals bijvoorbeeld de supportwaarde of een vast bedrag per procentpunt afwijking van de norm (95%).</w:t>
            </w:r>
          </w:p>
          <w:p w14:paraId="50AAEF0E" w14:textId="06EC839B" w:rsidR="00F052D1" w:rsidRPr="00744CD6" w:rsidRDefault="00F052D1" w:rsidP="00F052D1">
            <w:pPr>
              <w:spacing w:line="240" w:lineRule="auto"/>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48A1C806" w14:textId="017A16C0" w:rsidR="00F052D1" w:rsidRPr="00744CD6" w:rsidRDefault="007155D6" w:rsidP="00F052D1">
            <w:pPr>
              <w:rPr>
                <w:rFonts w:ascii="Arial" w:eastAsia="Calibri" w:hAnsi="Arial" w:cs="Arial"/>
                <w:lang w:val="nl-NL"/>
              </w:rPr>
            </w:pPr>
            <w:r w:rsidRPr="00744CD6">
              <w:rPr>
                <w:rFonts w:ascii="Arial" w:eastAsia="Calibri" w:hAnsi="Arial" w:cs="Arial"/>
                <w:lang w:val="nl-NL"/>
              </w:rPr>
              <w:t xml:space="preserve">De berekening dient inderdaad te worden gedaan over </w:t>
            </w:r>
            <w:r w:rsidR="00A22796" w:rsidRPr="00744CD6">
              <w:rPr>
                <w:rFonts w:ascii="Arial" w:hAnsi="Arial" w:cs="Arial"/>
                <w:lang w:val="nl-NL"/>
              </w:rPr>
              <w:t>de totale waarde van alle aangeschafte Apparatuur in het betreffende jaar.</w:t>
            </w:r>
          </w:p>
        </w:tc>
      </w:tr>
      <w:tr w:rsidR="00F052D1" w:rsidRPr="00751A1F" w14:paraId="1B0FCB3C"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7A888E4" w14:textId="09B01A24"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77986492" w14:textId="1C8AF35A" w:rsidR="00F052D1" w:rsidRPr="00744CD6" w:rsidRDefault="00F052D1" w:rsidP="00F052D1">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2C573BC3" w14:textId="19A68662"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Eis 54</w:t>
            </w:r>
          </w:p>
        </w:tc>
        <w:tc>
          <w:tcPr>
            <w:tcW w:w="7371" w:type="dxa"/>
            <w:tcBorders>
              <w:top w:val="single" w:sz="4" w:space="0" w:color="auto"/>
              <w:left w:val="single" w:sz="4" w:space="0" w:color="auto"/>
              <w:bottom w:val="single" w:sz="4" w:space="0" w:color="auto"/>
              <w:right w:val="single" w:sz="4" w:space="0" w:color="auto"/>
            </w:tcBorders>
          </w:tcPr>
          <w:p w14:paraId="247E2A68" w14:textId="77777777" w:rsidR="00F052D1" w:rsidRPr="00744CD6" w:rsidRDefault="00F052D1" w:rsidP="00F052D1">
            <w:pPr>
              <w:pStyle w:val="Geenafstand"/>
              <w:rPr>
                <w:rFonts w:ascii="Arial" w:hAnsi="Arial" w:cs="Arial"/>
                <w:lang w:val="nl-NL"/>
              </w:rPr>
            </w:pPr>
            <w:r w:rsidRPr="00744CD6">
              <w:rPr>
                <w:rFonts w:ascii="Arial" w:hAnsi="Arial" w:cs="Arial"/>
                <w:lang w:val="nl-NL"/>
              </w:rPr>
              <w:t xml:space="preserve">We onderzoeken de compatibiliteit van nieuw aan te schaffen infrastructuur, hierbij hebben we volledig inzicht nodig in de huidige infrastructuur. De kwaliteit en stabiliteit van de infrastructuur wordt niet </w:t>
            </w:r>
            <w:r w:rsidRPr="00744CD6">
              <w:rPr>
                <w:rFonts w:ascii="Arial" w:hAnsi="Arial" w:cs="Arial"/>
                <w:lang w:val="nl-NL"/>
              </w:rPr>
              <w:lastRenderedPageBreak/>
              <w:t>alleen bepaald door compatibiliteit, maar ook door inrichting en beheer van de infrastructuur. Kunt u volledige inzage geven in de huidige infrastructuur (apparatuur, randapparatuur, firmwareversies en bekabeling) en de inrichting van de configureerbare componenten van de infrastructuur? Of staat u toe dat wij een volledige inventarisatie voor u uitvoeren op al uw hardware, software, licenties en supportcontracten zodat wij de volledige compatibiliteit kunnen waarborgen? Zo nee, kunt u de eis aanpassen naar garantie op compatibiliteit voor zover dat slechts de geleverde apparatuur software en support betreft?</w:t>
            </w:r>
          </w:p>
          <w:p w14:paraId="299C7218" w14:textId="0E8A4345" w:rsidR="00F052D1" w:rsidRPr="00744CD6" w:rsidRDefault="00F052D1" w:rsidP="00F052D1">
            <w:pPr>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7A19F087" w14:textId="1F224534" w:rsidR="004E6D1A" w:rsidRPr="003C1AAD" w:rsidRDefault="00B016D7" w:rsidP="004E6D1A">
            <w:pPr>
              <w:rPr>
                <w:rFonts w:ascii="Arial" w:eastAsia="Calibri" w:hAnsi="Arial" w:cs="Arial"/>
                <w:lang w:val="nl-NL"/>
              </w:rPr>
            </w:pPr>
            <w:r w:rsidRPr="003C1AAD">
              <w:rPr>
                <w:rFonts w:ascii="Arial" w:eastAsia="Calibri" w:hAnsi="Arial" w:cs="Arial"/>
                <w:lang w:val="nl-NL"/>
              </w:rPr>
              <w:lastRenderedPageBreak/>
              <w:t xml:space="preserve">Een volledige inventarisatie lijkt </w:t>
            </w:r>
            <w:r w:rsidR="004E6D1A" w:rsidRPr="003C1AAD">
              <w:rPr>
                <w:rFonts w:ascii="Arial" w:eastAsia="Calibri" w:hAnsi="Arial" w:cs="Arial"/>
                <w:lang w:val="nl-NL"/>
              </w:rPr>
              <w:t xml:space="preserve">Opdrachtgever </w:t>
            </w:r>
            <w:r w:rsidRPr="003C1AAD">
              <w:rPr>
                <w:rFonts w:ascii="Arial" w:eastAsia="Calibri" w:hAnsi="Arial" w:cs="Arial"/>
                <w:lang w:val="nl-NL"/>
              </w:rPr>
              <w:t>overdreven</w:t>
            </w:r>
            <w:r w:rsidR="003C1AAD" w:rsidRPr="003C1AAD">
              <w:rPr>
                <w:rFonts w:ascii="Arial" w:eastAsia="Calibri" w:hAnsi="Arial" w:cs="Arial"/>
                <w:lang w:val="nl-NL"/>
              </w:rPr>
              <w:t xml:space="preserve"> en derhalve is de suggestie zoals geformuleerd in de vraag</w:t>
            </w:r>
            <w:r w:rsidR="003B1146">
              <w:rPr>
                <w:rFonts w:ascii="Arial" w:eastAsia="Calibri" w:hAnsi="Arial" w:cs="Arial"/>
                <w:lang w:val="nl-NL"/>
              </w:rPr>
              <w:t xml:space="preserve"> en het aanpassen van de Eis </w:t>
            </w:r>
            <w:r w:rsidR="003C1AAD" w:rsidRPr="003C1AAD">
              <w:rPr>
                <w:rFonts w:ascii="Arial" w:eastAsia="Calibri" w:hAnsi="Arial" w:cs="Arial"/>
                <w:lang w:val="nl-NL"/>
              </w:rPr>
              <w:t>niet akkoord. Opdrachtgever en</w:t>
            </w:r>
            <w:r w:rsidR="004E6D1A" w:rsidRPr="003C1AAD">
              <w:rPr>
                <w:rFonts w:ascii="Arial" w:eastAsia="Calibri" w:hAnsi="Arial" w:cs="Arial"/>
                <w:lang w:val="nl-NL"/>
              </w:rPr>
              <w:t xml:space="preserve"> Opdrachtnemer bespreken samen </w:t>
            </w:r>
            <w:r w:rsidR="004E6D1A" w:rsidRPr="003C1AAD">
              <w:rPr>
                <w:rFonts w:ascii="Arial" w:eastAsia="Calibri" w:hAnsi="Arial" w:cs="Arial"/>
                <w:lang w:val="nl-NL"/>
              </w:rPr>
              <w:lastRenderedPageBreak/>
              <w:t>de samenhang van componenten voor zover het een mogelijke impact kan hebben.</w:t>
            </w:r>
          </w:p>
          <w:p w14:paraId="3F3B5A0C" w14:textId="77777777" w:rsidR="00E47BFC" w:rsidRDefault="00E47BFC" w:rsidP="00F052D1">
            <w:pPr>
              <w:rPr>
                <w:rFonts w:ascii="Arial" w:eastAsia="Calibri" w:hAnsi="Arial" w:cs="Arial"/>
                <w:highlight w:val="yellow"/>
                <w:lang w:val="nl-NL"/>
              </w:rPr>
            </w:pPr>
          </w:p>
          <w:p w14:paraId="71D1DCC8" w14:textId="5D0C691F" w:rsidR="00801E0B" w:rsidRPr="00744CD6" w:rsidRDefault="00801E0B" w:rsidP="00F052D1">
            <w:pPr>
              <w:rPr>
                <w:rFonts w:ascii="Arial" w:eastAsia="Calibri" w:hAnsi="Arial" w:cs="Arial"/>
                <w:highlight w:val="yellow"/>
                <w:lang w:val="nl-NL"/>
              </w:rPr>
            </w:pPr>
          </w:p>
        </w:tc>
      </w:tr>
      <w:tr w:rsidR="00F052D1" w:rsidRPr="00744CD6" w14:paraId="6A5483FD"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2FDA95B" w14:textId="4EC4976A"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856A8A7" w14:textId="172D923A" w:rsidR="00F052D1" w:rsidRPr="00744CD6" w:rsidRDefault="00F052D1" w:rsidP="00F052D1">
            <w:pPr>
              <w:spacing w:line="240" w:lineRule="auto"/>
              <w:rPr>
                <w:rFonts w:ascii="Arial" w:hAnsi="Arial" w:cs="Arial"/>
                <w:lang w:val="nl-NL"/>
              </w:rPr>
            </w:pPr>
            <w:r w:rsidRPr="00744CD6">
              <w:rPr>
                <w:rFonts w:ascii="Arial" w:hAnsi="Arial" w:cs="Arial"/>
                <w:lang w:val="nl-NL"/>
              </w:rPr>
              <w:t>Bijlage 4 Verklaring omtrent Inschrijving</w:t>
            </w:r>
          </w:p>
        </w:tc>
        <w:tc>
          <w:tcPr>
            <w:tcW w:w="2693" w:type="dxa"/>
            <w:tcBorders>
              <w:top w:val="single" w:sz="4" w:space="0" w:color="auto"/>
              <w:left w:val="single" w:sz="4" w:space="0" w:color="auto"/>
              <w:bottom w:val="single" w:sz="4" w:space="0" w:color="auto"/>
              <w:right w:val="single" w:sz="4" w:space="0" w:color="auto"/>
            </w:tcBorders>
            <w:noWrap/>
          </w:tcPr>
          <w:p w14:paraId="0F90E90A" w14:textId="2989CF37" w:rsidR="00F052D1" w:rsidRPr="00744CD6" w:rsidRDefault="00F052D1" w:rsidP="00F052D1">
            <w:pPr>
              <w:spacing w:line="240" w:lineRule="auto"/>
              <w:contextualSpacing/>
              <w:rPr>
                <w:rFonts w:ascii="Arial" w:hAnsi="Arial" w:cs="Arial"/>
                <w:lang w:val="nl-NL"/>
              </w:rPr>
            </w:pPr>
          </w:p>
        </w:tc>
        <w:tc>
          <w:tcPr>
            <w:tcW w:w="7371" w:type="dxa"/>
            <w:tcBorders>
              <w:top w:val="single" w:sz="4" w:space="0" w:color="auto"/>
              <w:left w:val="single" w:sz="4" w:space="0" w:color="auto"/>
              <w:bottom w:val="single" w:sz="4" w:space="0" w:color="auto"/>
              <w:right w:val="single" w:sz="4" w:space="0" w:color="auto"/>
            </w:tcBorders>
          </w:tcPr>
          <w:p w14:paraId="4548CAFF" w14:textId="4A4F889F" w:rsidR="00F052D1" w:rsidRPr="00744CD6" w:rsidRDefault="00F052D1" w:rsidP="00F052D1">
            <w:pPr>
              <w:spacing w:line="240" w:lineRule="auto"/>
              <w:rPr>
                <w:rFonts w:ascii="Arial" w:hAnsi="Arial" w:cs="Arial"/>
                <w:lang w:val="nl-NL"/>
              </w:rPr>
            </w:pPr>
            <w:r w:rsidRPr="00744CD6">
              <w:rPr>
                <w:rFonts w:ascii="Arial" w:hAnsi="Arial" w:cs="Arial"/>
                <w:lang w:val="nl-NL"/>
              </w:rPr>
              <w:t>Bijlage 4 heeft in de kop van het document ‘Bijlage 3’ staan. Om verwarring te voorkomen verzoekt Inschrijver u een document beschikbaar te stellen met de juiste benaming.</w:t>
            </w:r>
          </w:p>
        </w:tc>
        <w:tc>
          <w:tcPr>
            <w:tcW w:w="7365" w:type="dxa"/>
            <w:tcBorders>
              <w:top w:val="single" w:sz="4" w:space="0" w:color="auto"/>
              <w:left w:val="single" w:sz="4" w:space="0" w:color="auto"/>
              <w:bottom w:val="single" w:sz="4" w:space="0" w:color="auto"/>
              <w:right w:val="single" w:sz="4" w:space="0" w:color="auto"/>
            </w:tcBorders>
            <w:noWrap/>
          </w:tcPr>
          <w:p w14:paraId="14A0727B" w14:textId="773FCE98" w:rsidR="00F052D1" w:rsidRPr="00744CD6" w:rsidRDefault="00016572" w:rsidP="00F052D1">
            <w:pPr>
              <w:rPr>
                <w:rFonts w:ascii="Arial" w:eastAsia="Calibri" w:hAnsi="Arial" w:cs="Arial"/>
                <w:lang w:val="nl-NL"/>
              </w:rPr>
            </w:pPr>
            <w:r w:rsidRPr="00744CD6">
              <w:rPr>
                <w:rFonts w:ascii="Arial" w:eastAsia="Calibri" w:hAnsi="Arial" w:cs="Arial"/>
                <w:lang w:val="nl-NL"/>
              </w:rPr>
              <w:t>Dit is akkoord</w:t>
            </w:r>
          </w:p>
        </w:tc>
      </w:tr>
      <w:tr w:rsidR="00F052D1" w:rsidRPr="00751A1F" w14:paraId="0786A5B0"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E684E2B" w14:textId="2A51EA97"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28BAB80" w14:textId="68391586" w:rsidR="00F052D1" w:rsidRPr="00744CD6" w:rsidRDefault="00F052D1" w:rsidP="00F052D1">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333F2C49" w14:textId="4EB0CE37"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5.1</w:t>
            </w:r>
            <w:r w:rsidR="006E4112">
              <w:rPr>
                <w:rFonts w:ascii="Arial" w:hAnsi="Arial" w:cs="Arial"/>
                <w:lang w:val="nl-NL"/>
              </w:rPr>
              <w:t>.</w:t>
            </w:r>
            <w:r w:rsidRPr="00744CD6">
              <w:rPr>
                <w:rFonts w:ascii="Arial" w:hAnsi="Arial" w:cs="Arial"/>
                <w:lang w:val="nl-NL"/>
              </w:rPr>
              <w:t>2</w:t>
            </w:r>
          </w:p>
        </w:tc>
        <w:tc>
          <w:tcPr>
            <w:tcW w:w="7371" w:type="dxa"/>
            <w:tcBorders>
              <w:top w:val="single" w:sz="4" w:space="0" w:color="auto"/>
              <w:left w:val="single" w:sz="4" w:space="0" w:color="auto"/>
              <w:bottom w:val="single" w:sz="4" w:space="0" w:color="auto"/>
              <w:right w:val="single" w:sz="4" w:space="0" w:color="auto"/>
            </w:tcBorders>
          </w:tcPr>
          <w:p w14:paraId="0138CAE7"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 paragraaf 5.1.2 van het Aanbestedingsdocument geeft u aan dat de inschrijving en alle verdere communicatie in de Nederlandse taal dient te zijn opgesteld en informatie in de Nederlandse taal dient te zijn opgesteld.</w:t>
            </w:r>
          </w:p>
          <w:p w14:paraId="7ACCA767" w14:textId="77777777" w:rsidR="00F052D1" w:rsidRPr="00744CD6" w:rsidRDefault="00F052D1" w:rsidP="00F052D1">
            <w:pPr>
              <w:spacing w:line="240" w:lineRule="auto"/>
              <w:rPr>
                <w:rFonts w:ascii="Arial" w:hAnsi="Arial" w:cs="Arial"/>
                <w:lang w:val="nl-NL"/>
              </w:rPr>
            </w:pPr>
          </w:p>
          <w:p w14:paraId="1992BDBF" w14:textId="183F100F" w:rsidR="00F052D1" w:rsidRPr="00744CD6" w:rsidRDefault="00F052D1" w:rsidP="00F052D1">
            <w:pPr>
              <w:spacing w:line="240" w:lineRule="auto"/>
              <w:rPr>
                <w:rFonts w:ascii="Arial" w:hAnsi="Arial" w:cs="Arial"/>
                <w:lang w:val="nl-NL"/>
              </w:rPr>
            </w:pPr>
            <w:r w:rsidRPr="00744CD6">
              <w:rPr>
                <w:rFonts w:ascii="Arial" w:hAnsi="Arial" w:cs="Arial"/>
                <w:lang w:val="nl-NL"/>
              </w:rPr>
              <w:t>Graag verzoeken wij u om akkoord te gaan met het overleggen van documenten in de Engelse taal, daar waar het gaat om documenten welke niet in de Nederlandse taal beschikbaar zijn voor inschrijvers. Denkt u hierbij bijvoorbeeld aan de gevraagde bewijsmiddelen. Indien u niet akkoord gaat verzoeken wij u dit toe te lichten.</w:t>
            </w:r>
          </w:p>
        </w:tc>
        <w:tc>
          <w:tcPr>
            <w:tcW w:w="7365" w:type="dxa"/>
            <w:tcBorders>
              <w:top w:val="single" w:sz="4" w:space="0" w:color="auto"/>
              <w:left w:val="single" w:sz="4" w:space="0" w:color="auto"/>
              <w:bottom w:val="single" w:sz="4" w:space="0" w:color="auto"/>
              <w:right w:val="single" w:sz="4" w:space="0" w:color="auto"/>
            </w:tcBorders>
            <w:noWrap/>
          </w:tcPr>
          <w:p w14:paraId="2D85F7F8" w14:textId="758578D0" w:rsidR="00F052D1" w:rsidRPr="00744CD6" w:rsidRDefault="001F6579" w:rsidP="00F052D1">
            <w:pPr>
              <w:rPr>
                <w:rFonts w:ascii="Arial" w:eastAsia="Calibri" w:hAnsi="Arial" w:cs="Arial"/>
                <w:lang w:val="nl-NL"/>
              </w:rPr>
            </w:pPr>
            <w:r w:rsidRPr="00744CD6">
              <w:rPr>
                <w:rFonts w:ascii="Arial" w:eastAsia="Calibri" w:hAnsi="Arial" w:cs="Arial"/>
                <w:lang w:val="nl-NL"/>
              </w:rPr>
              <w:t>De HAN gaat ermee akkoord dat alleen bewijsstukken die niet beschikbaar zijn in het Nederlands, in de Engelse taal worden aangeleverd.</w:t>
            </w:r>
          </w:p>
        </w:tc>
      </w:tr>
      <w:tr w:rsidR="00F052D1" w:rsidRPr="00744CD6" w14:paraId="054DDD57"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76DC434" w14:textId="31117A32" w:rsidR="00F052D1" w:rsidRPr="00744CD6" w:rsidRDefault="00F052D1" w:rsidP="00F052D1">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90CCE2B" w14:textId="4657D535" w:rsidR="00F052D1" w:rsidRPr="00744CD6" w:rsidRDefault="00F052D1" w:rsidP="00F052D1">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4B4E01D7" w14:textId="329B3037" w:rsidR="00F052D1" w:rsidRPr="00744CD6" w:rsidRDefault="00F052D1" w:rsidP="00F052D1">
            <w:pPr>
              <w:spacing w:line="240" w:lineRule="auto"/>
              <w:contextualSpacing/>
              <w:rPr>
                <w:rFonts w:ascii="Arial" w:hAnsi="Arial" w:cs="Arial"/>
                <w:lang w:val="nl-NL"/>
              </w:rPr>
            </w:pPr>
            <w:r w:rsidRPr="00744CD6">
              <w:rPr>
                <w:rFonts w:ascii="Arial" w:hAnsi="Arial" w:cs="Arial"/>
                <w:lang w:val="nl-NL"/>
              </w:rPr>
              <w:t>5.3.1</w:t>
            </w:r>
          </w:p>
        </w:tc>
        <w:tc>
          <w:tcPr>
            <w:tcW w:w="7371" w:type="dxa"/>
            <w:tcBorders>
              <w:top w:val="single" w:sz="4" w:space="0" w:color="auto"/>
              <w:left w:val="single" w:sz="4" w:space="0" w:color="auto"/>
              <w:bottom w:val="single" w:sz="4" w:space="0" w:color="auto"/>
              <w:right w:val="single" w:sz="4" w:space="0" w:color="auto"/>
            </w:tcBorders>
          </w:tcPr>
          <w:p w14:paraId="06957F48"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U geeft aan: ‘</w:t>
            </w:r>
            <w:r w:rsidRPr="00744CD6">
              <w:rPr>
                <w:rFonts w:ascii="Arial" w:hAnsi="Arial" w:cs="Arial"/>
                <w:szCs w:val="20"/>
                <w:lang w:val="nl-NL"/>
              </w:rPr>
              <w:t>Indien sprake van een geconsolideerde jaarrekening en inschrijver is een dochteronderneming dient inschrijver aanvullend op de geconsolideerde jaarrekening een holding verklaring in te dienen waaruit blijkt dat de moeder garant staat voor de nakoming van financiële verplichtingen van de dochteronderneming.’</w:t>
            </w:r>
          </w:p>
          <w:p w14:paraId="3040A3B5" w14:textId="77777777" w:rsidR="00F052D1" w:rsidRPr="00744CD6" w:rsidRDefault="00F052D1" w:rsidP="00F052D1">
            <w:pPr>
              <w:spacing w:line="240" w:lineRule="auto"/>
              <w:rPr>
                <w:rFonts w:ascii="Arial" w:hAnsi="Arial" w:cs="Arial"/>
                <w:lang w:val="nl-NL"/>
              </w:rPr>
            </w:pPr>
          </w:p>
          <w:p w14:paraId="3AD51339"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is onderdeel van een holding en onze beursgenoteerde moedermaatschappij heeft een 403-verklaring gedeponeerd bij de Kamer van Koophandel waarmee zij volledig aansprakelijk is. De gevraagde holdingverklaring heeft dezelfde strekking als de reeds geldende 403</w:t>
            </w:r>
            <w:r w:rsidRPr="00744CD6">
              <w:rPr>
                <w:rFonts w:ascii="Arial" w:hAnsi="Arial" w:cs="Arial"/>
                <w:lang w:val="nl-NL"/>
              </w:rPr>
              <w:noBreakHyphen/>
              <w:t>verklaring.</w:t>
            </w:r>
          </w:p>
          <w:p w14:paraId="1B4F3B97" w14:textId="77777777" w:rsidR="00F052D1" w:rsidRPr="00744CD6" w:rsidRDefault="00F052D1" w:rsidP="00F052D1">
            <w:pPr>
              <w:spacing w:line="240" w:lineRule="auto"/>
              <w:rPr>
                <w:rFonts w:ascii="Arial" w:hAnsi="Arial" w:cs="Arial"/>
                <w:lang w:val="nl-NL"/>
              </w:rPr>
            </w:pPr>
            <w:r w:rsidRPr="00744CD6">
              <w:rPr>
                <w:rFonts w:ascii="Arial" w:hAnsi="Arial" w:cs="Arial"/>
                <w:lang w:val="nl-NL"/>
              </w:rPr>
              <w:t>Inschrijver verzoekt u te bevestigen dat de gedeponeerde 403</w:t>
            </w:r>
            <w:r w:rsidRPr="00744CD6">
              <w:rPr>
                <w:rFonts w:ascii="Arial" w:hAnsi="Arial" w:cs="Arial"/>
                <w:lang w:val="nl-NL"/>
              </w:rPr>
              <w:noBreakHyphen/>
              <w:t>verklaring wordt geaccepteerd als gelijkwaardig alternatief voor de gevraagde holdingverklaring.</w:t>
            </w:r>
          </w:p>
          <w:p w14:paraId="0AA9741E" w14:textId="77777777" w:rsidR="00F052D1" w:rsidRPr="00744CD6" w:rsidRDefault="00F052D1" w:rsidP="00F052D1">
            <w:pPr>
              <w:spacing w:line="240" w:lineRule="auto"/>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21D862AA" w14:textId="7C1B64EC" w:rsidR="00F052D1" w:rsidRPr="003C1AAD" w:rsidRDefault="00CE5D2B" w:rsidP="00F052D1">
            <w:pPr>
              <w:rPr>
                <w:rFonts w:ascii="Arial" w:eastAsia="Calibri" w:hAnsi="Arial" w:cs="Arial"/>
                <w:lang w:val="nl-NL"/>
              </w:rPr>
            </w:pPr>
            <w:r>
              <w:rPr>
                <w:rFonts w:ascii="Arial" w:eastAsia="Calibri" w:hAnsi="Arial" w:cs="Arial"/>
                <w:lang w:val="nl-NL"/>
              </w:rPr>
              <w:t>Dit is niet</w:t>
            </w:r>
            <w:r w:rsidR="008C7C87" w:rsidRPr="008C7C87">
              <w:rPr>
                <w:rFonts w:ascii="Arial" w:eastAsia="Calibri" w:hAnsi="Arial" w:cs="Arial"/>
                <w:lang w:val="nl-NL"/>
              </w:rPr>
              <w:t xml:space="preserve"> akkoord. Een 403-verklaring kan door de holdingvennootschap eenzijdig worden ingetrokken. De holdingverklaring die de HAN verlangt ingeval van een geconsolideerde jaarrekening, vormt een onderdeel van de inschrijving en daarmee van de overeenkomst. Deze kan niet eenzijdig worden ingetrokken door de holdingvennootschap. Bovendien moeten bij een 403-verklaring, als het misgaat bij de dochter, de opdrachtgever én alle andere schuldeisers de "koek" van de holding onderling verdelen. Met een concerngarantie heeft de HAN exclusief verhaal op de holding, zonder die concurrentie van andere schuldeisers.</w:t>
            </w:r>
          </w:p>
        </w:tc>
      </w:tr>
      <w:tr w:rsidR="003E5C54" w:rsidRPr="00744CD6" w14:paraId="5DCC228F"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78E9DE96" w14:textId="5D5445C6"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F0D1D53" w14:textId="49ADC714"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752AC44D" w14:textId="2ABB1F16"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5.1.4</w:t>
            </w:r>
          </w:p>
        </w:tc>
        <w:tc>
          <w:tcPr>
            <w:tcW w:w="7371" w:type="dxa"/>
            <w:tcBorders>
              <w:top w:val="single" w:sz="4" w:space="0" w:color="auto"/>
              <w:left w:val="single" w:sz="4" w:space="0" w:color="auto"/>
              <w:bottom w:val="single" w:sz="4" w:space="0" w:color="auto"/>
              <w:right w:val="single" w:sz="4" w:space="0" w:color="auto"/>
            </w:tcBorders>
          </w:tcPr>
          <w:p w14:paraId="67A45A25"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In paragraaf 5.1.4 van het Aanbestedingsdocument staan de eisen opgenomen voor het doen van een beroep op een onderaannemer. Inschrijver maakt onderdeel uit van een groot concern waarin het gebruikelijk is dat de verschillende vennootschappen binnen het concern altijd gebruik kunnen maken van elkaars middelen, zoals een distributiecentrum of diensten.</w:t>
            </w:r>
          </w:p>
          <w:p w14:paraId="27231E67" w14:textId="77777777" w:rsidR="003E5C54" w:rsidRPr="00744CD6" w:rsidRDefault="003E5C54" w:rsidP="003E5C54">
            <w:pPr>
              <w:spacing w:line="240" w:lineRule="auto"/>
              <w:rPr>
                <w:rFonts w:ascii="Arial" w:hAnsi="Arial" w:cs="Arial"/>
                <w:lang w:val="nl-NL"/>
              </w:rPr>
            </w:pPr>
          </w:p>
          <w:p w14:paraId="04B9C54C" w14:textId="09520A8C" w:rsidR="003E5C54" w:rsidRPr="00744CD6" w:rsidRDefault="003E5C54" w:rsidP="003E5C54">
            <w:pPr>
              <w:pStyle w:val="Geenafstand"/>
              <w:rPr>
                <w:rFonts w:ascii="Arial" w:hAnsi="Arial" w:cs="Arial"/>
                <w:lang w:val="nl-NL"/>
              </w:rPr>
            </w:pPr>
            <w:r w:rsidRPr="00744CD6">
              <w:rPr>
                <w:rFonts w:ascii="Arial" w:hAnsi="Arial" w:cs="Arial"/>
                <w:lang w:val="nl-NL"/>
              </w:rPr>
              <w:t>Inschrijver verzoekt u dan ook te bevestigen dat er geen beroep op een onderaannemer nodig is wanneer inschrijver middelen van de vennootschappen binnen het concern gebruikt voor de uitvoering van de Raamovereenkomst. Graag uw bevestiging. Indien u dit niet kunt bevestigen,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65D2A9E2" w14:textId="5804FDC6" w:rsidR="003E5C54" w:rsidRPr="00744CD6" w:rsidRDefault="003706D3" w:rsidP="003E5C54">
            <w:pPr>
              <w:rPr>
                <w:rFonts w:ascii="Arial" w:eastAsia="Calibri" w:hAnsi="Arial" w:cs="Arial"/>
                <w:lang w:val="nl-NL"/>
              </w:rPr>
            </w:pPr>
            <w:r>
              <w:rPr>
                <w:rFonts w:ascii="Arial" w:eastAsia="Calibri" w:hAnsi="Arial" w:cs="Arial"/>
                <w:lang w:val="nl-NL"/>
              </w:rPr>
              <w:t>Dit is niet</w:t>
            </w:r>
            <w:r w:rsidRPr="003706D3">
              <w:rPr>
                <w:rFonts w:ascii="Arial" w:eastAsia="Calibri" w:hAnsi="Arial" w:cs="Arial"/>
                <w:lang w:val="nl-NL"/>
              </w:rPr>
              <w:t xml:space="preserve"> akkoord. Vennootschappen binnen het concern zijn juridisch gezien separate juridische entiteiten. Als </w:t>
            </w:r>
            <w:r w:rsidR="00AF5053">
              <w:rPr>
                <w:rFonts w:ascii="Arial" w:eastAsia="Calibri" w:hAnsi="Arial" w:cs="Arial"/>
                <w:lang w:val="nl-NL"/>
              </w:rPr>
              <w:t>I</w:t>
            </w:r>
            <w:r w:rsidRPr="003706D3">
              <w:rPr>
                <w:rFonts w:ascii="Arial" w:eastAsia="Calibri" w:hAnsi="Arial" w:cs="Arial"/>
                <w:lang w:val="nl-NL"/>
              </w:rPr>
              <w:t>nschrijver een beroep doet op de middelen en/of draagkracht van deze vennootschappen, dan merkt de HAN dit aan als een beroep op een onderaannemer.</w:t>
            </w:r>
          </w:p>
        </w:tc>
      </w:tr>
      <w:tr w:rsidR="003E5C54" w:rsidRPr="00744CD6" w14:paraId="59E6BC69"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88CC1CC" w14:textId="5A4CE4EE"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AF36F3F" w14:textId="2B6B4805"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17FFB050" w14:textId="4DB6B345"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5.3.2</w:t>
            </w:r>
          </w:p>
        </w:tc>
        <w:tc>
          <w:tcPr>
            <w:tcW w:w="7371" w:type="dxa"/>
            <w:tcBorders>
              <w:top w:val="single" w:sz="4" w:space="0" w:color="auto"/>
              <w:left w:val="single" w:sz="4" w:space="0" w:color="auto"/>
              <w:bottom w:val="single" w:sz="4" w:space="0" w:color="auto"/>
              <w:right w:val="single" w:sz="4" w:space="0" w:color="auto"/>
            </w:tcBorders>
          </w:tcPr>
          <w:p w14:paraId="471B9A3F" w14:textId="75083488" w:rsidR="003E5C54" w:rsidRPr="00744CD6" w:rsidRDefault="003E5C54" w:rsidP="003E5C54">
            <w:pPr>
              <w:pStyle w:val="Geenafstand"/>
              <w:rPr>
                <w:rFonts w:ascii="Arial" w:hAnsi="Arial" w:cs="Arial"/>
                <w:lang w:val="nl-NL"/>
              </w:rPr>
            </w:pPr>
            <w:r w:rsidRPr="00744CD6">
              <w:rPr>
                <w:rFonts w:ascii="Arial" w:hAnsi="Arial" w:cs="Arial"/>
                <w:lang w:val="nl-NL"/>
              </w:rPr>
              <w:t>In paragraaf 5.3.2 van het Aanbestedingsdocument geeft u aan dat Inschrijver om het overleggen van de verzekeringspolis. Is onze aanname correct dat Inschrijver ook voldoet met het overleggen van een verzekeringscertificaat om zo aan te tonen afdoende verzekerd te zijn? Graag uw akkoord.</w:t>
            </w:r>
          </w:p>
        </w:tc>
        <w:tc>
          <w:tcPr>
            <w:tcW w:w="7365" w:type="dxa"/>
            <w:tcBorders>
              <w:top w:val="single" w:sz="4" w:space="0" w:color="auto"/>
              <w:left w:val="single" w:sz="4" w:space="0" w:color="auto"/>
              <w:bottom w:val="single" w:sz="4" w:space="0" w:color="auto"/>
              <w:right w:val="single" w:sz="4" w:space="0" w:color="auto"/>
            </w:tcBorders>
            <w:noWrap/>
          </w:tcPr>
          <w:p w14:paraId="08F92AAC" w14:textId="1E6E39AC" w:rsidR="003E5C54" w:rsidRPr="00744CD6" w:rsidRDefault="00B663FC" w:rsidP="003E5C54">
            <w:pPr>
              <w:rPr>
                <w:rFonts w:ascii="Arial" w:eastAsia="Calibri" w:hAnsi="Arial" w:cs="Arial"/>
                <w:lang w:val="nl-NL"/>
              </w:rPr>
            </w:pPr>
            <w:r w:rsidRPr="00744CD6">
              <w:rPr>
                <w:rFonts w:ascii="Arial" w:eastAsia="Calibri" w:hAnsi="Arial" w:cs="Arial"/>
                <w:lang w:val="nl-NL"/>
              </w:rPr>
              <w:t>Dat is akkoord</w:t>
            </w:r>
          </w:p>
        </w:tc>
      </w:tr>
      <w:tr w:rsidR="003E5C54" w:rsidRPr="00744CD6" w14:paraId="3CA51F50"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FE9013C" w14:textId="5C6D207F"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8E151C9" w14:textId="56D436C6"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470B5094" w14:textId="26461D07"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5.3.3</w:t>
            </w:r>
          </w:p>
        </w:tc>
        <w:tc>
          <w:tcPr>
            <w:tcW w:w="7371" w:type="dxa"/>
            <w:tcBorders>
              <w:top w:val="single" w:sz="4" w:space="0" w:color="auto"/>
              <w:left w:val="single" w:sz="4" w:space="0" w:color="auto"/>
              <w:bottom w:val="single" w:sz="4" w:space="0" w:color="auto"/>
              <w:right w:val="single" w:sz="4" w:space="0" w:color="auto"/>
            </w:tcBorders>
          </w:tcPr>
          <w:p w14:paraId="181F1F53" w14:textId="6AD459E0" w:rsidR="003E5C54" w:rsidRPr="00744CD6" w:rsidRDefault="003E5C54" w:rsidP="003E5C54">
            <w:pPr>
              <w:pStyle w:val="Geenafstand"/>
              <w:rPr>
                <w:rFonts w:ascii="Arial" w:hAnsi="Arial" w:cs="Arial"/>
                <w:lang w:val="nl-NL"/>
              </w:rPr>
            </w:pPr>
            <w:r w:rsidRPr="00744CD6">
              <w:rPr>
                <w:rFonts w:ascii="Arial" w:hAnsi="Arial" w:cs="Arial"/>
                <w:lang w:val="nl-NL"/>
              </w:rPr>
              <w:t>In paragraaf 5.3.3 van het Aanbestedingsdocument geeft u aan dat Inschrijver een getekende tevredenheidsverklaring van de referent dient te overleggen na gunning. Om administratieve last aan de zijde van zowel Inschrijvers als referenten te verminderen verzoeken wij u de eis voor het overleggen van een tevredenheidsverklaring te laten vervallen. Graag uw akkoord</w:t>
            </w:r>
          </w:p>
        </w:tc>
        <w:tc>
          <w:tcPr>
            <w:tcW w:w="7365" w:type="dxa"/>
            <w:tcBorders>
              <w:top w:val="single" w:sz="4" w:space="0" w:color="auto"/>
              <w:left w:val="single" w:sz="4" w:space="0" w:color="auto"/>
              <w:bottom w:val="single" w:sz="4" w:space="0" w:color="auto"/>
              <w:right w:val="single" w:sz="4" w:space="0" w:color="auto"/>
            </w:tcBorders>
            <w:noWrap/>
          </w:tcPr>
          <w:p w14:paraId="7D0179A8" w14:textId="77630A7D" w:rsidR="003E5C54" w:rsidRPr="00744CD6" w:rsidRDefault="008F2EE5" w:rsidP="003E5C54">
            <w:pPr>
              <w:rPr>
                <w:rFonts w:ascii="Arial" w:eastAsia="Calibri" w:hAnsi="Arial" w:cs="Arial"/>
                <w:lang w:val="nl-NL"/>
              </w:rPr>
            </w:pPr>
            <w:r w:rsidRPr="00744CD6">
              <w:rPr>
                <w:rFonts w:ascii="Arial" w:eastAsia="Calibri" w:hAnsi="Arial" w:cs="Arial"/>
                <w:lang w:val="nl-NL"/>
              </w:rPr>
              <w:t>Dat is niet akkoord</w:t>
            </w:r>
          </w:p>
        </w:tc>
      </w:tr>
      <w:tr w:rsidR="003E5C54" w:rsidRPr="00751A1F" w14:paraId="2247AD80"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40DAA90" w14:textId="5A3B98C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2B55479B" w14:textId="6F88D963"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01A8D15D" w14:textId="7008A445"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Paragraaf 4.2</w:t>
            </w:r>
          </w:p>
        </w:tc>
        <w:tc>
          <w:tcPr>
            <w:tcW w:w="7371" w:type="dxa"/>
            <w:tcBorders>
              <w:top w:val="single" w:sz="4" w:space="0" w:color="auto"/>
              <w:left w:val="single" w:sz="4" w:space="0" w:color="auto"/>
              <w:bottom w:val="single" w:sz="4" w:space="0" w:color="auto"/>
              <w:right w:val="single" w:sz="4" w:space="0" w:color="auto"/>
            </w:tcBorders>
          </w:tcPr>
          <w:p w14:paraId="1692EE45"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In paragraaf 4.2 van het Aanbestedingsdocument heeft u bepaald dat indien de HAN naar het oordeel van de Inschrijver niet, althans onvoldoende, ingaat op door de Inschrijver in het kader van de Nota van Inlichtingen kenbaar gemaakte vragen of bezwaren, de betreffende Inschrijver verplicht is om uiterlijk drie (3) kalenderdagen vóór het sluiten van de inschrijvingstermijn een kort geding aanhangig te maken bij de voorzieningenrechter van de Rechtbank Den Haag, op straffe van volledige rechtsverwerking.</w:t>
            </w:r>
          </w:p>
          <w:p w14:paraId="1DCB82A4" w14:textId="77777777" w:rsidR="003E5C54" w:rsidRPr="00744CD6" w:rsidRDefault="003E5C54" w:rsidP="003E5C54">
            <w:pPr>
              <w:spacing w:line="240" w:lineRule="auto"/>
              <w:rPr>
                <w:rFonts w:ascii="Arial" w:hAnsi="Arial" w:cs="Arial"/>
                <w:lang w:val="nl-NL"/>
              </w:rPr>
            </w:pPr>
          </w:p>
          <w:p w14:paraId="235FA28D"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Inschrijver wijst u erop dat deze bepaling leidt tot een zeer vergaande beperking van de rechtsbescherming van marktpartijen, mede nu de termijn van drie kalenderdagen in de praktijk nauwelijks verenigbaar is met het tijdig inschakelen van procesvertegenwoordiging, het opstellen van processtukken en het beoordelen van de volledigheid van de door u verstrekte informatie. </w:t>
            </w:r>
          </w:p>
          <w:p w14:paraId="26EBADF3" w14:textId="77777777" w:rsidR="003E5C54" w:rsidRPr="00744CD6" w:rsidRDefault="003E5C54" w:rsidP="003E5C54">
            <w:pPr>
              <w:spacing w:line="240" w:lineRule="auto"/>
              <w:rPr>
                <w:rFonts w:ascii="Arial" w:hAnsi="Arial" w:cs="Arial"/>
                <w:lang w:val="nl-NL"/>
              </w:rPr>
            </w:pPr>
          </w:p>
          <w:p w14:paraId="44749E46" w14:textId="3A7D1BFE" w:rsidR="003E5C54" w:rsidRPr="00744CD6" w:rsidRDefault="003E5C54" w:rsidP="003E5C54">
            <w:pPr>
              <w:pStyle w:val="Geenafstand"/>
              <w:rPr>
                <w:rFonts w:ascii="Arial" w:hAnsi="Arial" w:cs="Arial"/>
                <w:lang w:val="nl-NL"/>
              </w:rPr>
            </w:pPr>
            <w:r w:rsidRPr="00744CD6">
              <w:rPr>
                <w:rFonts w:ascii="Arial" w:hAnsi="Arial" w:cs="Arial"/>
                <w:lang w:val="nl-NL"/>
              </w:rPr>
              <w:t>Inschrijver verzoekt u daarom akkoord te gaan met het buiten toepassing laten van deze bepaling. Graag uw akkoord. Indien u niet akkoord bent, verzoekt inschrijver u dit te motiveren en daarbij in elk geval uiteen te zetten waarom volgens u een termijn van drie dagen noodzakelijk acht.</w:t>
            </w:r>
          </w:p>
        </w:tc>
        <w:tc>
          <w:tcPr>
            <w:tcW w:w="7365" w:type="dxa"/>
            <w:tcBorders>
              <w:top w:val="single" w:sz="4" w:space="0" w:color="auto"/>
              <w:left w:val="single" w:sz="4" w:space="0" w:color="auto"/>
              <w:bottom w:val="single" w:sz="4" w:space="0" w:color="auto"/>
              <w:right w:val="single" w:sz="4" w:space="0" w:color="auto"/>
            </w:tcBorders>
            <w:noWrap/>
          </w:tcPr>
          <w:p w14:paraId="178FD116" w14:textId="28EA7112" w:rsidR="0070414C" w:rsidRPr="0070414C" w:rsidRDefault="0070414C" w:rsidP="0070414C">
            <w:pPr>
              <w:rPr>
                <w:rFonts w:ascii="Arial" w:eastAsia="Calibri" w:hAnsi="Arial" w:cs="Arial"/>
                <w:lang w:val="nl-NL"/>
              </w:rPr>
            </w:pPr>
            <w:r>
              <w:rPr>
                <w:rFonts w:ascii="Arial" w:eastAsia="Calibri" w:hAnsi="Arial" w:cs="Arial"/>
                <w:lang w:val="nl-NL"/>
              </w:rPr>
              <w:t>De HAN gaat a</w:t>
            </w:r>
            <w:r w:rsidRPr="0070414C">
              <w:rPr>
                <w:rFonts w:ascii="Arial" w:eastAsia="Calibri" w:hAnsi="Arial" w:cs="Arial"/>
                <w:lang w:val="nl-NL"/>
              </w:rPr>
              <w:t>kkoord met het buiten toepassing laten van deze bepaling. In plaats daarvan geldt de volgende bepaling:</w:t>
            </w:r>
          </w:p>
          <w:p w14:paraId="0354EAE6" w14:textId="77777777" w:rsidR="0070414C" w:rsidRPr="0070414C" w:rsidRDefault="0070414C" w:rsidP="0070414C">
            <w:pPr>
              <w:rPr>
                <w:rFonts w:ascii="Arial" w:eastAsia="Calibri" w:hAnsi="Arial" w:cs="Arial"/>
                <w:lang w:val="nl-NL"/>
              </w:rPr>
            </w:pPr>
          </w:p>
          <w:p w14:paraId="6BC42BFB" w14:textId="77777777" w:rsidR="0070414C" w:rsidRPr="0070414C" w:rsidRDefault="0070414C" w:rsidP="0070414C">
            <w:pPr>
              <w:rPr>
                <w:rFonts w:ascii="Arial" w:eastAsia="Calibri" w:hAnsi="Arial" w:cs="Arial"/>
                <w:i/>
                <w:iCs/>
              </w:rPr>
            </w:pPr>
            <w:r w:rsidRPr="0070414C">
              <w:rPr>
                <w:rFonts w:ascii="Arial" w:eastAsia="Calibri" w:hAnsi="Arial" w:cs="Arial"/>
                <w:i/>
                <w:iCs/>
                <w:lang w:val="nl-NL"/>
              </w:rPr>
              <w:t>‘Indien de HAN naar het oordeel van de Inschrijver niet, althans onvoldoende, ingaat op door de Inschrijver in het kader van de Nota van Inlichtingen kenbaar gemaakte vragen of bezwaren, wordt van de betreffende Inschrijver verwacht dat hij uiterlijk</w:t>
            </w:r>
            <w:r w:rsidRPr="0070414C">
              <w:rPr>
                <w:rFonts w:ascii="Arial" w:eastAsia="Calibri" w:hAnsi="Arial" w:cs="Arial"/>
                <w:lang w:val="nl-NL"/>
              </w:rPr>
              <w:t xml:space="preserve"> </w:t>
            </w:r>
            <w:r w:rsidRPr="0070414C">
              <w:rPr>
                <w:rFonts w:ascii="Arial" w:eastAsia="Calibri" w:hAnsi="Arial" w:cs="Arial"/>
                <w:b/>
                <w:bCs/>
                <w:i/>
                <w:iCs/>
                <w:lang w:val="nl-NL"/>
              </w:rPr>
              <w:t>tien (10) werkdagen</w:t>
            </w:r>
            <w:r w:rsidRPr="0070414C">
              <w:rPr>
                <w:rFonts w:ascii="Arial" w:eastAsia="Calibri" w:hAnsi="Arial" w:cs="Arial"/>
                <w:lang w:val="nl-NL"/>
              </w:rPr>
              <w:t xml:space="preserve"> </w:t>
            </w:r>
            <w:r w:rsidRPr="0070414C">
              <w:rPr>
                <w:rFonts w:ascii="Arial" w:eastAsia="Calibri" w:hAnsi="Arial" w:cs="Arial"/>
                <w:i/>
                <w:iCs/>
                <w:lang w:val="nl-NL"/>
              </w:rPr>
              <w:t xml:space="preserve">na publicatie van de betreffende Nota van Inlichtingen een kort geding aanhangig maakt bij de voorzieningenrechter van de Rechtbank Den Haag. Van de Inschrijver wordt een </w:t>
            </w:r>
            <w:proofErr w:type="spellStart"/>
            <w:r w:rsidRPr="0070414C">
              <w:rPr>
                <w:rFonts w:ascii="Arial" w:eastAsia="Calibri" w:hAnsi="Arial" w:cs="Arial"/>
                <w:i/>
                <w:iCs/>
                <w:lang w:val="nl-NL"/>
              </w:rPr>
              <w:t>pro-actieve</w:t>
            </w:r>
            <w:proofErr w:type="spellEnd"/>
            <w:r w:rsidRPr="0070414C">
              <w:rPr>
                <w:rFonts w:ascii="Arial" w:eastAsia="Calibri" w:hAnsi="Arial" w:cs="Arial"/>
                <w:i/>
                <w:iCs/>
                <w:lang w:val="nl-NL"/>
              </w:rPr>
              <w:t xml:space="preserve"> houding verwacht. Het niet tijdig instellen van een dergelijke vordering kan van invloed zijn bij de beoordeling van het spoedeisend belang.’</w:t>
            </w:r>
          </w:p>
          <w:p w14:paraId="48E8B3D4" w14:textId="36AFF67C" w:rsidR="003E5C54" w:rsidRPr="00744CD6" w:rsidRDefault="003E5C54" w:rsidP="003E5C54">
            <w:pPr>
              <w:rPr>
                <w:rFonts w:ascii="Arial" w:eastAsia="Calibri" w:hAnsi="Arial" w:cs="Arial"/>
                <w:lang w:val="nl-NL"/>
              </w:rPr>
            </w:pPr>
          </w:p>
        </w:tc>
      </w:tr>
      <w:tr w:rsidR="003E5C54" w:rsidRPr="00744CD6" w14:paraId="0C8594D4"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CCCD73C" w14:textId="4992859C"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969EBBF" w14:textId="6CA7BB82"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0F85B4CA" w14:textId="79D15B11"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Paragraaf 5.3.2</w:t>
            </w:r>
          </w:p>
        </w:tc>
        <w:tc>
          <w:tcPr>
            <w:tcW w:w="7371" w:type="dxa"/>
            <w:tcBorders>
              <w:top w:val="single" w:sz="4" w:space="0" w:color="auto"/>
              <w:left w:val="single" w:sz="4" w:space="0" w:color="auto"/>
              <w:bottom w:val="single" w:sz="4" w:space="0" w:color="auto"/>
              <w:right w:val="single" w:sz="4" w:space="0" w:color="auto"/>
            </w:tcBorders>
          </w:tcPr>
          <w:p w14:paraId="177557EB" w14:textId="6F9F8A4B" w:rsidR="003E5C54" w:rsidRPr="00744CD6" w:rsidRDefault="003E5C54" w:rsidP="003E5C54">
            <w:pPr>
              <w:rPr>
                <w:rFonts w:ascii="Arial" w:hAnsi="Arial" w:cs="Arial"/>
                <w:lang w:val="nl-NL"/>
              </w:rPr>
            </w:pPr>
            <w:r w:rsidRPr="00744CD6">
              <w:rPr>
                <w:rFonts w:ascii="Arial" w:hAnsi="Arial" w:cs="Arial"/>
                <w:lang w:val="nl-NL"/>
              </w:rPr>
              <w:t>Paragraaf 5.3.2 van het Aanbestedingsdocument bepaalt dat u desgewenst inzage in de polis van Leverancier kunt krijgen. Inschrijver verzoekt u in plaats van inzage in de polis, het verzekeringscertificaat te mogen overleggen.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0BBA7E22" w14:textId="6B21705F" w:rsidR="003E5C54" w:rsidRPr="00744CD6" w:rsidRDefault="00C968E6" w:rsidP="003E5C54">
            <w:pPr>
              <w:rPr>
                <w:rFonts w:ascii="Arial" w:eastAsia="Calibri" w:hAnsi="Arial" w:cs="Arial"/>
                <w:lang w:val="nl-NL"/>
              </w:rPr>
            </w:pPr>
            <w:r w:rsidRPr="00744CD6">
              <w:rPr>
                <w:rFonts w:ascii="Arial" w:eastAsia="Calibri" w:hAnsi="Arial" w:cs="Arial"/>
                <w:lang w:val="nl-NL"/>
              </w:rPr>
              <w:t>Dat is akkoord</w:t>
            </w:r>
          </w:p>
        </w:tc>
      </w:tr>
      <w:tr w:rsidR="003E5C54" w:rsidRPr="00751A1F" w14:paraId="730DE969"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7F7D751" w14:textId="4635270F"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A0BE6F6" w14:textId="56894778"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45A84F79" w14:textId="6B87B9E8"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Paragraaf 5.3.7</w:t>
            </w:r>
          </w:p>
        </w:tc>
        <w:tc>
          <w:tcPr>
            <w:tcW w:w="7371" w:type="dxa"/>
            <w:tcBorders>
              <w:top w:val="single" w:sz="4" w:space="0" w:color="auto"/>
              <w:left w:val="single" w:sz="4" w:space="0" w:color="auto"/>
              <w:bottom w:val="single" w:sz="4" w:space="0" w:color="auto"/>
              <w:right w:val="single" w:sz="4" w:space="0" w:color="auto"/>
            </w:tcBorders>
          </w:tcPr>
          <w:p w14:paraId="64FDA235" w14:textId="6C34BE6C" w:rsidR="003E5C54" w:rsidRPr="00744CD6" w:rsidRDefault="003E5C54" w:rsidP="003E5C54">
            <w:pPr>
              <w:pStyle w:val="Geenafstand"/>
              <w:rPr>
                <w:rFonts w:ascii="Arial" w:hAnsi="Arial" w:cs="Arial"/>
                <w:lang w:val="nl-NL"/>
              </w:rPr>
            </w:pPr>
            <w:r w:rsidRPr="00744CD6">
              <w:rPr>
                <w:rFonts w:ascii="Arial" w:hAnsi="Arial" w:cs="Arial"/>
                <w:lang w:val="nl-NL"/>
              </w:rPr>
              <w:t>In paragraaf 5.3.7 van het Aanbest</w:t>
            </w:r>
            <w:r w:rsidR="00E81CD9" w:rsidRPr="00744CD6">
              <w:rPr>
                <w:rFonts w:ascii="Arial" w:hAnsi="Arial" w:cs="Arial"/>
                <w:lang w:val="nl-NL"/>
              </w:rPr>
              <w:t>e</w:t>
            </w:r>
            <w:r w:rsidRPr="00744CD6">
              <w:rPr>
                <w:rFonts w:ascii="Arial" w:hAnsi="Arial" w:cs="Arial"/>
                <w:lang w:val="nl-NL"/>
              </w:rPr>
              <w:t>dingsdocument geeft u aan dat de kosten voor de voorbereiding van de inschrijving voor rekening van de inschrijver komen. Dit is in strijd met voorschrift 3.8A van de Gids Proportionaliteit. Dit voorschrift geeft namelijk aan dat de aanbestedende dienst niet op voorhand iedere vergoeding van inschrijfkosten uit mag sluiten. Inschrijver verzoekt u dan ook te bevestigen dat bij laattijdige terugtrekking de voorbereidingskosten niet voor eigen risico van de inschrijvers komen. Graag uw bevestiging. Indien u dit niet kunt bevestigen,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7711E623" w14:textId="77777777" w:rsidR="00CD38D4" w:rsidRDefault="00CD38D4" w:rsidP="00CD38D4">
            <w:pPr>
              <w:rPr>
                <w:rFonts w:ascii="Arial" w:eastAsia="Calibri" w:hAnsi="Arial" w:cs="Arial"/>
                <w:lang w:val="nl-NL"/>
              </w:rPr>
            </w:pPr>
            <w:r w:rsidRPr="00CD38D4">
              <w:rPr>
                <w:rFonts w:ascii="Arial" w:eastAsia="Calibri" w:hAnsi="Arial" w:cs="Arial"/>
                <w:lang w:val="nl-NL"/>
              </w:rPr>
              <w:t xml:space="preserve">Niet akkoord. </w:t>
            </w:r>
          </w:p>
          <w:p w14:paraId="72B53291" w14:textId="77777777" w:rsidR="00CD38D4" w:rsidRDefault="00CD38D4" w:rsidP="00CD38D4">
            <w:pPr>
              <w:rPr>
                <w:rFonts w:ascii="Arial" w:eastAsia="Calibri" w:hAnsi="Arial" w:cs="Arial"/>
                <w:lang w:val="nl-NL"/>
              </w:rPr>
            </w:pPr>
          </w:p>
          <w:p w14:paraId="6FDD1BC4" w14:textId="04B6C521" w:rsidR="00CD38D4" w:rsidRPr="00CD38D4" w:rsidRDefault="00CD38D4" w:rsidP="00CD38D4">
            <w:pPr>
              <w:rPr>
                <w:rFonts w:ascii="Arial" w:eastAsia="Calibri" w:hAnsi="Arial" w:cs="Arial"/>
                <w:lang w:val="nl-NL"/>
              </w:rPr>
            </w:pPr>
            <w:r w:rsidRPr="00CD38D4">
              <w:rPr>
                <w:rFonts w:ascii="Arial" w:eastAsia="Calibri" w:hAnsi="Arial" w:cs="Arial"/>
                <w:lang w:val="nl-NL"/>
              </w:rPr>
              <w:t xml:space="preserve">De HAN is niet per definitie gehouden tot vergoeding van de </w:t>
            </w:r>
            <w:proofErr w:type="spellStart"/>
            <w:r w:rsidRPr="00CD38D4">
              <w:rPr>
                <w:rFonts w:ascii="Arial" w:eastAsia="Calibri" w:hAnsi="Arial" w:cs="Arial"/>
                <w:lang w:val="nl-NL"/>
              </w:rPr>
              <w:t>voorbereidingksoten</w:t>
            </w:r>
            <w:proofErr w:type="spellEnd"/>
            <w:r w:rsidRPr="00CD38D4">
              <w:rPr>
                <w:rFonts w:ascii="Arial" w:eastAsia="Calibri" w:hAnsi="Arial" w:cs="Arial"/>
                <w:lang w:val="nl-NL"/>
              </w:rPr>
              <w:t xml:space="preserve"> als er sprake is van een laattijdige terugtrekking. De HAN zal van geval tot geval beoordelen of het redelijk is de kosten te vergoeden. Dit kan bijvoorbeeld het geval zijn als:</w:t>
            </w:r>
          </w:p>
          <w:p w14:paraId="107F0F8A" w14:textId="40C3E1CD" w:rsidR="00CD38D4" w:rsidRPr="00CD38D4" w:rsidRDefault="00CD38D4" w:rsidP="00CD38D4">
            <w:pPr>
              <w:pStyle w:val="Lijstalinea"/>
              <w:numPr>
                <w:ilvl w:val="0"/>
                <w:numId w:val="10"/>
              </w:numPr>
              <w:rPr>
                <w:rFonts w:ascii="Arial" w:eastAsia="Calibri" w:hAnsi="Arial" w:cs="Arial"/>
                <w:lang w:val="nl-NL"/>
              </w:rPr>
            </w:pPr>
            <w:r w:rsidRPr="00CD38D4">
              <w:rPr>
                <w:rFonts w:ascii="Arial" w:eastAsia="Calibri" w:hAnsi="Arial" w:cs="Arial"/>
                <w:lang w:val="nl-NL"/>
              </w:rPr>
              <w:t>de aanbesteding laattijdig</w:t>
            </w:r>
            <w:r w:rsidR="004C3E46" w:rsidRPr="00CD38D4">
              <w:rPr>
                <w:rFonts w:ascii="Arial" w:eastAsia="Calibri" w:hAnsi="Arial" w:cs="Arial"/>
                <w:lang w:val="nl-NL"/>
              </w:rPr>
              <w:t xml:space="preserve"> wordt </w:t>
            </w:r>
            <w:r w:rsidRPr="00CD38D4">
              <w:rPr>
                <w:rFonts w:ascii="Arial" w:eastAsia="Calibri" w:hAnsi="Arial" w:cs="Arial"/>
                <w:lang w:val="nl-NL"/>
              </w:rPr>
              <w:t>ingetrokken zonder goede reden</w:t>
            </w:r>
          </w:p>
          <w:p w14:paraId="39E3DC4B" w14:textId="77777777" w:rsidR="00CD38D4" w:rsidRDefault="00CD38D4" w:rsidP="00CD38D4">
            <w:pPr>
              <w:pStyle w:val="Lijstalinea"/>
              <w:numPr>
                <w:ilvl w:val="0"/>
                <w:numId w:val="10"/>
              </w:numPr>
              <w:rPr>
                <w:rFonts w:ascii="Arial" w:eastAsia="Calibri" w:hAnsi="Arial" w:cs="Arial"/>
                <w:lang w:val="nl-NL"/>
              </w:rPr>
            </w:pPr>
            <w:r w:rsidRPr="00CD38D4">
              <w:rPr>
                <w:rFonts w:ascii="Arial" w:eastAsia="Calibri" w:hAnsi="Arial" w:cs="Arial"/>
                <w:lang w:val="nl-NL"/>
              </w:rPr>
              <w:t>er sprake is van onzorgvuldig of onrechtmatig handelen van de aanbestedende dienst resulterend in een laattijdige terugtrekking</w:t>
            </w:r>
          </w:p>
          <w:p w14:paraId="7144AF81" w14:textId="2150F56B" w:rsidR="003E5C54" w:rsidRPr="00CD38D4" w:rsidRDefault="00CD38D4" w:rsidP="00CD38D4">
            <w:pPr>
              <w:pStyle w:val="Lijstalinea"/>
              <w:numPr>
                <w:ilvl w:val="0"/>
                <w:numId w:val="10"/>
              </w:numPr>
              <w:rPr>
                <w:rFonts w:ascii="Arial" w:eastAsia="Calibri" w:hAnsi="Arial" w:cs="Arial"/>
                <w:lang w:val="nl-NL"/>
              </w:rPr>
            </w:pPr>
            <w:r w:rsidRPr="00CD38D4">
              <w:rPr>
                <w:rFonts w:ascii="Arial" w:eastAsia="Calibri" w:hAnsi="Arial" w:cs="Arial"/>
                <w:lang w:val="nl-NL"/>
              </w:rPr>
              <w:t>de inschrijvingskosten bovengemiddeld hoog zijn</w:t>
            </w:r>
          </w:p>
        </w:tc>
      </w:tr>
      <w:tr w:rsidR="003E5C54" w:rsidRPr="00744CD6" w14:paraId="0960CA91"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CF63D50" w14:textId="1FACA82C"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D9B0F30" w14:textId="38191A01"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60A27835" w14:textId="36075A73"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1.11</w:t>
            </w:r>
          </w:p>
        </w:tc>
        <w:tc>
          <w:tcPr>
            <w:tcW w:w="7371" w:type="dxa"/>
            <w:tcBorders>
              <w:top w:val="single" w:sz="4" w:space="0" w:color="auto"/>
              <w:left w:val="single" w:sz="4" w:space="0" w:color="auto"/>
              <w:bottom w:val="single" w:sz="4" w:space="0" w:color="auto"/>
              <w:right w:val="single" w:sz="4" w:space="0" w:color="auto"/>
            </w:tcBorders>
          </w:tcPr>
          <w:p w14:paraId="5325CF8F"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Artikel 1.11 van de Raamovereenkomst luidt: “een storing van de Diensten of Apparatuur of het niet of niet volledig voldoen daarvan aan </w:t>
            </w:r>
            <w:r w:rsidRPr="00744CD6">
              <w:rPr>
                <w:rFonts w:ascii="Arial" w:hAnsi="Arial" w:cs="Arial"/>
                <w:lang w:val="nl-NL"/>
              </w:rPr>
              <w:lastRenderedPageBreak/>
              <w:t>de Functionele Specificaties, dan wel het anderszins niet naar behoren functioneren of verrichten daarvan.”</w:t>
            </w:r>
          </w:p>
          <w:p w14:paraId="6C987C5C" w14:textId="77777777" w:rsidR="003E5C54" w:rsidRPr="00744CD6" w:rsidRDefault="003E5C54" w:rsidP="003E5C54">
            <w:pPr>
              <w:spacing w:line="240" w:lineRule="auto"/>
              <w:rPr>
                <w:rFonts w:ascii="Arial" w:hAnsi="Arial" w:cs="Arial"/>
                <w:lang w:val="nl-NL"/>
              </w:rPr>
            </w:pPr>
          </w:p>
          <w:p w14:paraId="53EA65F0" w14:textId="30E7C657" w:rsidR="003E5C54" w:rsidRPr="00744CD6" w:rsidRDefault="003E5C54" w:rsidP="003E5C54">
            <w:pPr>
              <w:rPr>
                <w:rFonts w:ascii="Arial" w:hAnsi="Arial" w:cs="Arial"/>
                <w:lang w:val="nl-NL"/>
              </w:rPr>
            </w:pPr>
            <w:r w:rsidRPr="00744CD6">
              <w:rPr>
                <w:rFonts w:ascii="Arial" w:hAnsi="Arial" w:cs="Arial"/>
                <w:lang w:val="nl-NL"/>
              </w:rPr>
              <w:t>Inschrijver neemt aan dat onder een Gebrek niet wordt verstaan storingen en/of mankementen ontstaan door toedoen of schuld van Opdrachtgever. Is deze aanname correct? Zo niet, dan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7177BDDE" w14:textId="77777777" w:rsidR="002830C3" w:rsidRPr="002830C3" w:rsidRDefault="002830C3" w:rsidP="002830C3">
            <w:pPr>
              <w:rPr>
                <w:rFonts w:ascii="Arial" w:eastAsia="Calibri" w:hAnsi="Arial" w:cs="Arial"/>
                <w:lang w:val="nl-NL"/>
              </w:rPr>
            </w:pPr>
            <w:r w:rsidRPr="002830C3">
              <w:rPr>
                <w:rFonts w:ascii="Arial" w:eastAsia="Calibri" w:hAnsi="Arial" w:cs="Arial"/>
                <w:lang w:val="nl-NL"/>
              </w:rPr>
              <w:lastRenderedPageBreak/>
              <w:t>Deze aanname is correct met de volgende aanvulling:</w:t>
            </w:r>
          </w:p>
          <w:p w14:paraId="19BBE397" w14:textId="77777777" w:rsidR="002830C3" w:rsidRPr="002830C3" w:rsidRDefault="002830C3" w:rsidP="002830C3">
            <w:pPr>
              <w:rPr>
                <w:rFonts w:ascii="Arial" w:eastAsia="Calibri" w:hAnsi="Arial" w:cs="Arial"/>
                <w:lang w:val="nl-NL"/>
              </w:rPr>
            </w:pPr>
          </w:p>
          <w:p w14:paraId="5816C7BC" w14:textId="77777777" w:rsidR="002830C3" w:rsidRPr="002830C3" w:rsidRDefault="002830C3" w:rsidP="002830C3">
            <w:pPr>
              <w:rPr>
                <w:rFonts w:ascii="Arial" w:eastAsia="Calibri" w:hAnsi="Arial" w:cs="Arial"/>
                <w:lang w:val="nl-NL"/>
              </w:rPr>
            </w:pPr>
            <w:r w:rsidRPr="002830C3">
              <w:rPr>
                <w:rFonts w:ascii="Arial" w:eastAsia="Calibri" w:hAnsi="Arial" w:cs="Arial"/>
                <w:lang w:val="nl-NL"/>
              </w:rPr>
              <w:lastRenderedPageBreak/>
              <w:t>Onder een Gebrek wordt niet verstaan een storing of mankement dat aantoonbaar en uitsluitend is veroorzaakt door een toerekenbare tekortkoming van Opdrachtgever, mits Opdrachtnemer:</w:t>
            </w:r>
          </w:p>
          <w:p w14:paraId="7CF953C1" w14:textId="561B424C" w:rsidR="002830C3" w:rsidRPr="002830C3" w:rsidRDefault="002830C3" w:rsidP="002830C3">
            <w:pPr>
              <w:pStyle w:val="Lijstalinea"/>
              <w:numPr>
                <w:ilvl w:val="0"/>
                <w:numId w:val="11"/>
              </w:numPr>
              <w:rPr>
                <w:rFonts w:ascii="Arial" w:eastAsia="Calibri" w:hAnsi="Arial" w:cs="Arial"/>
                <w:lang w:val="nl-NL"/>
              </w:rPr>
            </w:pPr>
            <w:r w:rsidRPr="002830C3">
              <w:rPr>
                <w:rFonts w:ascii="Arial" w:eastAsia="Calibri" w:hAnsi="Arial" w:cs="Arial"/>
                <w:lang w:val="nl-NL"/>
              </w:rPr>
              <w:t>Opdrachtgever tijdig en schriftelijk heeft gewaarschuwd voor onjuistheden, onvolledigheden of risico’s in door of namens Opdrachtgever verstrekte informatie, instructies of materialen; en</w:t>
            </w:r>
          </w:p>
          <w:p w14:paraId="040F18DD" w14:textId="17A81641" w:rsidR="002830C3" w:rsidRPr="002830C3" w:rsidRDefault="002830C3" w:rsidP="002830C3">
            <w:pPr>
              <w:pStyle w:val="Lijstalinea"/>
              <w:numPr>
                <w:ilvl w:val="0"/>
                <w:numId w:val="11"/>
              </w:numPr>
              <w:rPr>
                <w:rFonts w:ascii="Arial" w:eastAsia="Calibri" w:hAnsi="Arial" w:cs="Arial"/>
                <w:lang w:val="nl-NL"/>
              </w:rPr>
            </w:pPr>
            <w:r w:rsidRPr="002830C3">
              <w:rPr>
                <w:rFonts w:ascii="Arial" w:eastAsia="Calibri" w:hAnsi="Arial" w:cs="Arial"/>
                <w:lang w:val="nl-NL"/>
              </w:rPr>
              <w:t>alle redelijkerwijs van hem te verwachten maatregelen heeft getroffen om de gevolgen daarvan te voorkomen of te beperken; en</w:t>
            </w:r>
          </w:p>
          <w:p w14:paraId="5239929A" w14:textId="37E7D88E" w:rsidR="002830C3" w:rsidRPr="002830C3" w:rsidRDefault="002830C3" w:rsidP="002830C3">
            <w:pPr>
              <w:pStyle w:val="Lijstalinea"/>
              <w:numPr>
                <w:ilvl w:val="0"/>
                <w:numId w:val="11"/>
              </w:numPr>
              <w:rPr>
                <w:rFonts w:ascii="Arial" w:eastAsia="Calibri" w:hAnsi="Arial" w:cs="Arial"/>
                <w:lang w:val="nl-NL"/>
              </w:rPr>
            </w:pPr>
            <w:r w:rsidRPr="002830C3">
              <w:rPr>
                <w:rFonts w:ascii="Arial" w:eastAsia="Calibri" w:hAnsi="Arial" w:cs="Arial"/>
                <w:lang w:val="nl-NL"/>
              </w:rPr>
              <w:t>aantoont dat het Gebrek niet (mede) is veroorzaakt door een tekortkoming van Opdrachtnemer.</w:t>
            </w:r>
          </w:p>
          <w:p w14:paraId="62559C79" w14:textId="05BA0041" w:rsidR="003E5C54" w:rsidRPr="00AE1CBD" w:rsidRDefault="002830C3" w:rsidP="00AE1CBD">
            <w:pPr>
              <w:rPr>
                <w:rFonts w:ascii="Arial" w:eastAsia="Calibri" w:hAnsi="Arial" w:cs="Arial"/>
                <w:lang w:val="nl-NL"/>
              </w:rPr>
            </w:pPr>
            <w:r w:rsidRPr="00AE1CBD">
              <w:rPr>
                <w:rFonts w:ascii="Arial" w:eastAsia="Calibri" w:hAnsi="Arial" w:cs="Arial"/>
                <w:lang w:val="nl-NL"/>
              </w:rPr>
              <w:t>De bewijslast hiervoor ligt bij de Opdrachtnemer. Indien sprake is van een gedeelde oorzaak, worden de gevolgen van het Gebrek tussen partijen verdeeld naar rato van ieders aandeel in het ontstaan daarvan.</w:t>
            </w:r>
          </w:p>
        </w:tc>
      </w:tr>
      <w:tr w:rsidR="003E5C54" w:rsidRPr="00744CD6" w14:paraId="4565BF8B"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B25B4BE" w14:textId="076A8D05"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0939811" w14:textId="46B0C741"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193DA31D" w14:textId="06D8E5AE"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1.22</w:t>
            </w:r>
          </w:p>
        </w:tc>
        <w:tc>
          <w:tcPr>
            <w:tcW w:w="7371" w:type="dxa"/>
            <w:tcBorders>
              <w:top w:val="single" w:sz="4" w:space="0" w:color="auto"/>
              <w:left w:val="single" w:sz="4" w:space="0" w:color="auto"/>
              <w:bottom w:val="single" w:sz="4" w:space="0" w:color="auto"/>
              <w:right w:val="single" w:sz="4" w:space="0" w:color="auto"/>
            </w:tcBorders>
          </w:tcPr>
          <w:p w14:paraId="6CA74854" w14:textId="49EFE840" w:rsidR="003E5C54" w:rsidRPr="00744CD6" w:rsidRDefault="003E5C54" w:rsidP="003E5C54">
            <w:pPr>
              <w:rPr>
                <w:rFonts w:ascii="Arial" w:hAnsi="Arial" w:cs="Arial"/>
                <w:lang w:val="nl-NL"/>
              </w:rPr>
            </w:pPr>
            <w:r w:rsidRPr="00744CD6">
              <w:rPr>
                <w:rFonts w:ascii="Arial" w:hAnsi="Arial" w:cs="Arial"/>
                <w:lang w:val="nl-NL"/>
              </w:rPr>
              <w:t>In artikel 1.22 verwijst u naar de SLA. Klopt onze aanname dat partijen deze zullen afsluiten na gunning? Graag uw bevestiging. Indien u dit niet kunt bevestigen, verzoekt inschrijver u dit te motiveren.</w:t>
            </w:r>
          </w:p>
        </w:tc>
        <w:tc>
          <w:tcPr>
            <w:tcW w:w="7365" w:type="dxa"/>
            <w:tcBorders>
              <w:top w:val="single" w:sz="4" w:space="0" w:color="auto"/>
              <w:left w:val="single" w:sz="4" w:space="0" w:color="auto"/>
              <w:bottom w:val="single" w:sz="4" w:space="0" w:color="auto"/>
              <w:right w:val="single" w:sz="4" w:space="0" w:color="auto"/>
            </w:tcBorders>
            <w:noWrap/>
          </w:tcPr>
          <w:p w14:paraId="688EB294" w14:textId="7CFDF6C8" w:rsidR="003E5C54" w:rsidRPr="00744CD6" w:rsidRDefault="00BB400D" w:rsidP="003E5C54">
            <w:pPr>
              <w:rPr>
                <w:rFonts w:ascii="Arial" w:eastAsia="Calibri" w:hAnsi="Arial" w:cs="Arial"/>
                <w:lang w:val="nl-NL"/>
              </w:rPr>
            </w:pPr>
            <w:r w:rsidRPr="00744CD6">
              <w:rPr>
                <w:rFonts w:ascii="Arial" w:eastAsia="Calibri" w:hAnsi="Arial" w:cs="Arial"/>
                <w:lang w:val="nl-NL"/>
              </w:rPr>
              <w:t>Dat is correct</w:t>
            </w:r>
          </w:p>
        </w:tc>
      </w:tr>
      <w:tr w:rsidR="003E5C54" w:rsidRPr="00751A1F" w14:paraId="4AD64F43"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585C48F" w14:textId="06BE518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7D278A4" w14:textId="13ADC741"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106B0B7D" w14:textId="0CC1C097"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2.3</w:t>
            </w:r>
          </w:p>
        </w:tc>
        <w:tc>
          <w:tcPr>
            <w:tcW w:w="7371" w:type="dxa"/>
            <w:tcBorders>
              <w:top w:val="single" w:sz="4" w:space="0" w:color="auto"/>
              <w:left w:val="single" w:sz="4" w:space="0" w:color="auto"/>
              <w:bottom w:val="single" w:sz="4" w:space="0" w:color="auto"/>
              <w:right w:val="single" w:sz="4" w:space="0" w:color="auto"/>
            </w:tcBorders>
          </w:tcPr>
          <w:p w14:paraId="75A48111" w14:textId="00060846" w:rsidR="003E5C54" w:rsidRPr="00744CD6" w:rsidRDefault="003E5C54" w:rsidP="003E5C54">
            <w:pPr>
              <w:rPr>
                <w:rFonts w:ascii="Arial" w:hAnsi="Arial" w:cs="Arial"/>
                <w:lang w:val="nl-NL"/>
              </w:rPr>
            </w:pPr>
            <w:r w:rsidRPr="00744CD6">
              <w:rPr>
                <w:rFonts w:ascii="Arial" w:hAnsi="Arial" w:cs="Arial"/>
                <w:lang w:val="nl-NL"/>
              </w:rPr>
              <w:t>In artikel 2.3 van de Raamovereenkomst geeft u de rangorde van documenten aan in geval van strijdigheid. Hierin prevaleert de Nota van Inlichtingen niet boven alle andere documenten. Wanneer er in de Nota van Inlichtingen aangegeven wordt dat een document aangepast zal worden, is het wenselijk om de Nota van Inlichtingen te laten prevaleren. Wanneer de Nota van Inlichtingen namelijk niet prevaleert, heeft deze aanpassing ook geen doorwerking in het betreffende document. Inschrijver verzoekt u derhalve de Nota’s van Inlichtingen te laten prevaleren boven alle andere documenten.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42F84E08" w14:textId="047FB4B3" w:rsidR="003E5C54" w:rsidRPr="00744CD6" w:rsidRDefault="004E1CBF" w:rsidP="003E5C54">
            <w:pPr>
              <w:rPr>
                <w:rFonts w:ascii="Arial" w:eastAsia="Calibri" w:hAnsi="Arial" w:cs="Arial"/>
                <w:lang w:val="nl-NL"/>
              </w:rPr>
            </w:pPr>
            <w:r w:rsidRPr="00744CD6">
              <w:rPr>
                <w:rFonts w:ascii="Arial" w:eastAsia="Calibri" w:hAnsi="Arial" w:cs="Arial"/>
                <w:lang w:val="nl-NL"/>
              </w:rPr>
              <w:t>Dit is niet akkoord. De Nota’s van Inlichtingen worden vergezeld van aangepaste documenten</w:t>
            </w:r>
            <w:r w:rsidR="001B6AF8" w:rsidRPr="00744CD6">
              <w:rPr>
                <w:rFonts w:ascii="Arial" w:eastAsia="Calibri" w:hAnsi="Arial" w:cs="Arial"/>
                <w:lang w:val="nl-NL"/>
              </w:rPr>
              <w:t>.</w:t>
            </w:r>
          </w:p>
        </w:tc>
      </w:tr>
      <w:tr w:rsidR="003E5C54" w:rsidRPr="00751A1F" w14:paraId="14031AC1"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AE34A4A" w14:textId="60E58854"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CA5B98C" w14:textId="02780760"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1CCC0056" w14:textId="51BFAC37"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3.3</w:t>
            </w:r>
          </w:p>
        </w:tc>
        <w:tc>
          <w:tcPr>
            <w:tcW w:w="7371" w:type="dxa"/>
            <w:tcBorders>
              <w:top w:val="single" w:sz="4" w:space="0" w:color="auto"/>
              <w:left w:val="single" w:sz="4" w:space="0" w:color="auto"/>
              <w:bottom w:val="single" w:sz="4" w:space="0" w:color="auto"/>
              <w:right w:val="single" w:sz="4" w:space="0" w:color="auto"/>
            </w:tcBorders>
          </w:tcPr>
          <w:p w14:paraId="413EA645"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In artikel 3.3 van de Raamovereenkomst heeft u bepaald dat Nadere Overeenkomsten automatisch eindigen zodra de Raamovereenkomst eindigt, tenzij bij aanvang anders is overeengekomen. Inschrijver merkt op dat het gelijktijdig laten eindigen van Nadere Overeenkomsten en de Raamovereenkomst hooguit wenselijk kan zijn, maar niet noodzakelijk of verplicht. In de praktijk is het regelmatig nodig dat Nadere Overeenkomsten een langere looptijd hebben dan de Raamovereenkomst, bijvoorbeeld bij meerjarige support- of </w:t>
            </w:r>
            <w:proofErr w:type="spellStart"/>
            <w:r w:rsidRPr="00744CD6">
              <w:rPr>
                <w:rFonts w:ascii="Arial" w:hAnsi="Arial" w:cs="Arial"/>
                <w:lang w:val="nl-NL"/>
              </w:rPr>
              <w:t>lifecycleafspraken</w:t>
            </w:r>
            <w:proofErr w:type="spellEnd"/>
            <w:r w:rsidRPr="00744CD6">
              <w:rPr>
                <w:rFonts w:ascii="Arial" w:hAnsi="Arial" w:cs="Arial"/>
                <w:lang w:val="nl-NL"/>
              </w:rPr>
              <w:t>.</w:t>
            </w:r>
          </w:p>
          <w:p w14:paraId="593599DD" w14:textId="1B7D8919" w:rsidR="003E5C54" w:rsidRPr="00744CD6" w:rsidRDefault="003E5C54" w:rsidP="003E5C54">
            <w:pPr>
              <w:rPr>
                <w:rFonts w:ascii="Arial" w:hAnsi="Arial" w:cs="Arial"/>
                <w:lang w:val="nl-NL"/>
              </w:rPr>
            </w:pPr>
            <w:r w:rsidRPr="00744CD6">
              <w:rPr>
                <w:rFonts w:ascii="Arial" w:hAnsi="Arial" w:cs="Arial"/>
                <w:lang w:val="nl-NL"/>
              </w:rPr>
              <w:t>Inschrijver verzoekt u daarom ermee akkoord te gaan dat Nadere Overeenkomsten een looptijd hebben die de looptijd van de Raamovereenkomst kan overschrijden, tenzij anders overeengekomen. Graag uw akkoord. Indien u niet akkoord bent, verzoekt inschrijver u dit te motiveren.</w:t>
            </w:r>
          </w:p>
        </w:tc>
        <w:tc>
          <w:tcPr>
            <w:tcW w:w="7365" w:type="dxa"/>
            <w:tcBorders>
              <w:top w:val="single" w:sz="4" w:space="0" w:color="auto"/>
              <w:left w:val="single" w:sz="4" w:space="0" w:color="auto"/>
              <w:bottom w:val="single" w:sz="4" w:space="0" w:color="auto"/>
              <w:right w:val="single" w:sz="4" w:space="0" w:color="auto"/>
            </w:tcBorders>
            <w:noWrap/>
          </w:tcPr>
          <w:p w14:paraId="785C9D15" w14:textId="1DABDE0F" w:rsidR="003E5C54" w:rsidRPr="00744CD6" w:rsidRDefault="00607B9D" w:rsidP="003E5C54">
            <w:pPr>
              <w:rPr>
                <w:rFonts w:ascii="Arial" w:eastAsia="Calibri" w:hAnsi="Arial" w:cs="Arial"/>
                <w:lang w:val="nl-NL"/>
              </w:rPr>
            </w:pPr>
            <w:r w:rsidRPr="00744CD6">
              <w:rPr>
                <w:rFonts w:ascii="Arial" w:eastAsia="Calibri" w:hAnsi="Arial" w:cs="Arial"/>
                <w:lang w:val="nl-NL"/>
              </w:rPr>
              <w:t xml:space="preserve">Dat is akkoord en reeds </w:t>
            </w:r>
            <w:proofErr w:type="spellStart"/>
            <w:r w:rsidRPr="00744CD6">
              <w:rPr>
                <w:rFonts w:ascii="Arial" w:eastAsia="Calibri" w:hAnsi="Arial" w:cs="Arial"/>
                <w:lang w:val="nl-NL"/>
              </w:rPr>
              <w:t>alszodanig</w:t>
            </w:r>
            <w:proofErr w:type="spellEnd"/>
            <w:r w:rsidRPr="00744CD6">
              <w:rPr>
                <w:rFonts w:ascii="Arial" w:eastAsia="Calibri" w:hAnsi="Arial" w:cs="Arial"/>
                <w:lang w:val="nl-NL"/>
              </w:rPr>
              <w:t xml:space="preserve"> beschreven in het bewuste artikel.</w:t>
            </w:r>
          </w:p>
        </w:tc>
      </w:tr>
      <w:tr w:rsidR="003E5C54" w:rsidRPr="00744CD6" w14:paraId="11648B90"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21D6DE3" w14:textId="1B4A455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E0D4C98" w14:textId="3A014A5E"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1F4046BA" w14:textId="5E8EBA29"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4.5</w:t>
            </w:r>
          </w:p>
        </w:tc>
        <w:tc>
          <w:tcPr>
            <w:tcW w:w="7371" w:type="dxa"/>
            <w:tcBorders>
              <w:top w:val="single" w:sz="4" w:space="0" w:color="auto"/>
              <w:left w:val="single" w:sz="4" w:space="0" w:color="auto"/>
              <w:bottom w:val="single" w:sz="4" w:space="0" w:color="auto"/>
              <w:right w:val="single" w:sz="4" w:space="0" w:color="auto"/>
            </w:tcBorders>
          </w:tcPr>
          <w:p w14:paraId="248891B6"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In artikel 4.5 van de Raamovereenkomst bepaalt u dat Opdrachtgever gerechtigd is om Producten bij derden te bestellen indien Leverancier niet binnen zes weken kan leveren. Inschrijver merkt op dat het rechtstreeks kunnen inkopen bij derden zonder voorafgaande ingebrekestelling disproportioneel is, nu Leverancier hierdoor geen redelijke herstelmogelijkheid krijgt.</w:t>
            </w:r>
          </w:p>
          <w:p w14:paraId="264AAC4A" w14:textId="77777777" w:rsidR="003E5C54" w:rsidRPr="00744CD6" w:rsidRDefault="003E5C54" w:rsidP="003E5C54">
            <w:pPr>
              <w:spacing w:line="240" w:lineRule="auto"/>
              <w:rPr>
                <w:rFonts w:ascii="Arial" w:hAnsi="Arial" w:cs="Arial"/>
                <w:lang w:val="nl-NL"/>
              </w:rPr>
            </w:pPr>
          </w:p>
          <w:p w14:paraId="7FE62070" w14:textId="19C05D11" w:rsidR="003E5C54" w:rsidRPr="00744CD6" w:rsidRDefault="003E5C54" w:rsidP="003E5C54">
            <w:pPr>
              <w:rPr>
                <w:rFonts w:ascii="Arial" w:hAnsi="Arial" w:cs="Arial"/>
                <w:lang w:val="nl-NL"/>
              </w:rPr>
            </w:pPr>
            <w:r w:rsidRPr="00744CD6">
              <w:rPr>
                <w:rFonts w:ascii="Arial" w:hAnsi="Arial" w:cs="Arial"/>
                <w:lang w:val="nl-NL"/>
              </w:rPr>
              <w:lastRenderedPageBreak/>
              <w:t>Inschrijver verzoekt u daarom ermee akkoord te gaan dat Opdrachtgever pas gerechtigd is bij derden in te kopen nadat zij Leverancier eerst in gebreke heeft gesteld en een redelijke termijn heeft geboden om alsnog na te komen. Graag uw akkoord. Indien u niet akkoord bent, verzoekt inschrijver u dit te motiveren.</w:t>
            </w:r>
          </w:p>
        </w:tc>
        <w:tc>
          <w:tcPr>
            <w:tcW w:w="7365" w:type="dxa"/>
            <w:tcBorders>
              <w:top w:val="single" w:sz="4" w:space="0" w:color="auto"/>
              <w:left w:val="single" w:sz="4" w:space="0" w:color="auto"/>
              <w:bottom w:val="single" w:sz="4" w:space="0" w:color="auto"/>
              <w:right w:val="single" w:sz="4" w:space="0" w:color="auto"/>
            </w:tcBorders>
            <w:noWrap/>
          </w:tcPr>
          <w:p w14:paraId="3A7764D8" w14:textId="0CA1E633" w:rsidR="003E5C54" w:rsidRPr="00744CD6" w:rsidRDefault="004B7AC3" w:rsidP="003E5C54">
            <w:pPr>
              <w:rPr>
                <w:rFonts w:ascii="Arial" w:eastAsia="Calibri" w:hAnsi="Arial" w:cs="Arial"/>
                <w:lang w:val="nl-NL"/>
              </w:rPr>
            </w:pPr>
            <w:r w:rsidRPr="004B7AC3">
              <w:rPr>
                <w:rFonts w:ascii="Arial" w:eastAsia="Calibri" w:hAnsi="Arial" w:cs="Arial"/>
                <w:lang w:val="nl-NL"/>
              </w:rPr>
              <w:lastRenderedPageBreak/>
              <w:t xml:space="preserve">Niet akkoord. Zie ook het antwoord op de vraag 3.  Als Opdrachtnemer en Opdrachtgever met onderbouwing van informatie van de fabrikant een langere levertermijn dan zes weken overeenkomen, dan is de veronderstelling dat deze levertermijn </w:t>
            </w:r>
            <w:proofErr w:type="spellStart"/>
            <w:r w:rsidRPr="004B7AC3">
              <w:rPr>
                <w:rFonts w:ascii="Arial" w:eastAsia="Calibri" w:hAnsi="Arial" w:cs="Arial"/>
                <w:lang w:val="nl-NL"/>
              </w:rPr>
              <w:t>realisitsch</w:t>
            </w:r>
            <w:proofErr w:type="spellEnd"/>
            <w:r w:rsidRPr="004B7AC3">
              <w:rPr>
                <w:rFonts w:ascii="Arial" w:eastAsia="Calibri" w:hAnsi="Arial" w:cs="Arial"/>
                <w:lang w:val="nl-NL"/>
              </w:rPr>
              <w:t xml:space="preserve"> en haalbaar</w:t>
            </w:r>
            <w:r w:rsidR="005216F1">
              <w:rPr>
                <w:rFonts w:ascii="Arial" w:eastAsia="Calibri" w:hAnsi="Arial" w:cs="Arial"/>
                <w:lang w:val="nl-NL"/>
              </w:rPr>
              <w:t xml:space="preserve"> is</w:t>
            </w:r>
            <w:r w:rsidRPr="004B7AC3">
              <w:rPr>
                <w:rFonts w:ascii="Arial" w:eastAsia="Calibri" w:hAnsi="Arial" w:cs="Arial"/>
                <w:lang w:val="nl-NL"/>
              </w:rPr>
              <w:t xml:space="preserve">. Door aanvullend een ingebrekestellingstermijn </w:t>
            </w:r>
            <w:proofErr w:type="spellStart"/>
            <w:r w:rsidRPr="004B7AC3">
              <w:rPr>
                <w:rFonts w:ascii="Arial" w:eastAsia="Calibri" w:hAnsi="Arial" w:cs="Arial"/>
                <w:lang w:val="nl-NL"/>
              </w:rPr>
              <w:t>toetstaan</w:t>
            </w:r>
            <w:proofErr w:type="spellEnd"/>
            <w:r w:rsidRPr="004B7AC3">
              <w:rPr>
                <w:rFonts w:ascii="Arial" w:eastAsia="Calibri" w:hAnsi="Arial" w:cs="Arial"/>
                <w:lang w:val="nl-NL"/>
              </w:rPr>
              <w:t>, zou deze termijn nog langer worden. Dit acht de HAN niet redelijk.</w:t>
            </w:r>
          </w:p>
        </w:tc>
      </w:tr>
      <w:tr w:rsidR="003E5C54" w:rsidRPr="00751A1F" w14:paraId="08B580CE"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ED7E9F5" w14:textId="535D13DF"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2C372AD4" w14:textId="03BF01E9"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5B72E426" w14:textId="51B90BFA"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5.2</w:t>
            </w:r>
          </w:p>
        </w:tc>
        <w:tc>
          <w:tcPr>
            <w:tcW w:w="7371" w:type="dxa"/>
            <w:tcBorders>
              <w:top w:val="single" w:sz="4" w:space="0" w:color="auto"/>
              <w:left w:val="single" w:sz="4" w:space="0" w:color="auto"/>
              <w:bottom w:val="single" w:sz="4" w:space="0" w:color="auto"/>
              <w:right w:val="single" w:sz="4" w:space="0" w:color="auto"/>
            </w:tcBorders>
          </w:tcPr>
          <w:p w14:paraId="430D68D6"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In artikel 5.2 van de Raamovereenkomst bepaalt u enerzijds dat contactpersonen in principe niet worden gewisseld gedurende de looptijd van de Raamovereenkomst, maar anderzijds dat Partijen elkaar terstond op de hoogte brengen indien contactpersonen worden vervangen. Dit lijkt tegenstrijdig te zijn.</w:t>
            </w:r>
          </w:p>
          <w:p w14:paraId="747BAC9C" w14:textId="77777777" w:rsidR="003E5C54" w:rsidRPr="00744CD6" w:rsidRDefault="003E5C54" w:rsidP="003E5C54">
            <w:pPr>
              <w:spacing w:line="240" w:lineRule="auto"/>
              <w:rPr>
                <w:rFonts w:ascii="Arial" w:hAnsi="Arial" w:cs="Arial"/>
                <w:lang w:val="nl-NL"/>
              </w:rPr>
            </w:pPr>
          </w:p>
          <w:p w14:paraId="4799D8D4"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Inschrijver verzoekt u daarom te bevestigen dat partijen contactpersonen kunnen vervangen wanneer dit noodzakelijk is, mits hiervan tijdig melding wordt gemaakt. Graag uw akkoord. Indien u niet akkoord bent, verzoekt inschrijver u dit te motiveren.</w:t>
            </w:r>
          </w:p>
          <w:p w14:paraId="61A77D8A" w14:textId="77777777" w:rsidR="003E5C54" w:rsidRPr="00744CD6" w:rsidRDefault="003E5C54" w:rsidP="003E5C54">
            <w:pPr>
              <w:spacing w:line="240" w:lineRule="auto"/>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7187FB02" w14:textId="74C46BD3" w:rsidR="003E5C54" w:rsidRPr="00744CD6" w:rsidRDefault="0073568D" w:rsidP="003E5C54">
            <w:pPr>
              <w:rPr>
                <w:rFonts w:ascii="Arial" w:eastAsia="Calibri" w:hAnsi="Arial" w:cs="Arial"/>
                <w:lang w:val="nl-NL"/>
              </w:rPr>
            </w:pPr>
            <w:r w:rsidRPr="00744CD6">
              <w:rPr>
                <w:rFonts w:ascii="Arial" w:eastAsia="Calibri" w:hAnsi="Arial" w:cs="Arial"/>
                <w:lang w:val="nl-NL"/>
              </w:rPr>
              <w:t>Dit is niet akkoord. Het is niet de bedoeling dat contactpersonen regelmatig vervangen worden.</w:t>
            </w:r>
            <w:r w:rsidR="00E108B8" w:rsidRPr="00744CD6">
              <w:rPr>
                <w:rFonts w:ascii="Arial" w:eastAsia="Calibri" w:hAnsi="Arial" w:cs="Arial"/>
                <w:lang w:val="nl-NL"/>
              </w:rPr>
              <w:t xml:space="preserve"> Contactpersonen kunnen wel gewisseld worden indien een </w:t>
            </w:r>
            <w:proofErr w:type="spellStart"/>
            <w:r w:rsidR="00526DE7" w:rsidRPr="00744CD6">
              <w:rPr>
                <w:rFonts w:ascii="Arial" w:eastAsia="Calibri" w:hAnsi="Arial" w:cs="Arial"/>
                <w:lang w:val="nl-NL"/>
              </w:rPr>
              <w:t>overmachtsituatie</w:t>
            </w:r>
            <w:proofErr w:type="spellEnd"/>
            <w:r w:rsidR="00526DE7" w:rsidRPr="00744CD6">
              <w:rPr>
                <w:rFonts w:ascii="Arial" w:eastAsia="Calibri" w:hAnsi="Arial" w:cs="Arial"/>
                <w:lang w:val="nl-NL"/>
              </w:rPr>
              <w:t xml:space="preserve"> ontstaat</w:t>
            </w:r>
            <w:r w:rsidR="00F727C6" w:rsidRPr="00744CD6">
              <w:rPr>
                <w:rFonts w:ascii="Arial" w:eastAsia="Calibri" w:hAnsi="Arial" w:cs="Arial"/>
                <w:lang w:val="nl-NL"/>
              </w:rPr>
              <w:t>. Bijvoorbeeld bij langdurige ziekte of uit diensttreding.</w:t>
            </w:r>
          </w:p>
        </w:tc>
      </w:tr>
      <w:tr w:rsidR="003E5C54" w:rsidRPr="00744CD6" w14:paraId="4B7B1A71"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F1795ED" w14:textId="30E2ABBE"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6DF7352" w14:textId="7420161A"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555802E7" w14:textId="0DFCE287"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8.1</w:t>
            </w:r>
          </w:p>
        </w:tc>
        <w:tc>
          <w:tcPr>
            <w:tcW w:w="7371" w:type="dxa"/>
            <w:tcBorders>
              <w:top w:val="single" w:sz="4" w:space="0" w:color="auto"/>
              <w:left w:val="single" w:sz="4" w:space="0" w:color="auto"/>
              <w:bottom w:val="single" w:sz="4" w:space="0" w:color="auto"/>
              <w:right w:val="single" w:sz="4" w:space="0" w:color="auto"/>
            </w:tcBorders>
          </w:tcPr>
          <w:p w14:paraId="398B0AEB" w14:textId="77777777" w:rsidR="003E5C54" w:rsidRPr="00744CD6" w:rsidRDefault="003E5C54" w:rsidP="003E5C54">
            <w:pPr>
              <w:pStyle w:val="Geenafstand"/>
              <w:rPr>
                <w:rFonts w:ascii="Arial" w:hAnsi="Arial" w:cs="Arial"/>
                <w:lang w:val="nl-NL"/>
              </w:rPr>
            </w:pPr>
            <w:r w:rsidRPr="00744CD6">
              <w:rPr>
                <w:rFonts w:ascii="Arial" w:hAnsi="Arial" w:cs="Arial"/>
                <w:lang w:val="nl-NL"/>
              </w:rPr>
              <w:t>In artikel 8.1 van de Raamovereenkomst beperkt u de aansprakelijkheid van Leverancier qua hoogte, maar sluit u aansprakelijkheid voor indirecte schade niet uit. Inschrijver merkt op dat het ontbreken van een expliciete uitsluiting van indirecte schade afwijkt van hetgeen in IT</w:t>
            </w:r>
            <w:r w:rsidRPr="00744CD6">
              <w:rPr>
                <w:rFonts w:ascii="Arial" w:hAnsi="Arial" w:cs="Arial"/>
                <w:lang w:val="nl-NL"/>
              </w:rPr>
              <w:noBreakHyphen/>
              <w:t>overeenkomsten gebruikelijk en proportioneel is.</w:t>
            </w:r>
          </w:p>
          <w:p w14:paraId="262EA3DA" w14:textId="77777777" w:rsidR="003E5C54" w:rsidRPr="00744CD6" w:rsidRDefault="003E5C54" w:rsidP="003E5C54">
            <w:pPr>
              <w:pStyle w:val="Geenafstand"/>
              <w:rPr>
                <w:rFonts w:ascii="Arial" w:hAnsi="Arial" w:cs="Arial"/>
                <w:lang w:val="nl-NL"/>
              </w:rPr>
            </w:pPr>
          </w:p>
          <w:p w14:paraId="2C744A43" w14:textId="6650AACC" w:rsidR="003E5C54" w:rsidRPr="00744CD6" w:rsidRDefault="003E5C54" w:rsidP="003E5C54">
            <w:pPr>
              <w:pStyle w:val="Geenafstand"/>
              <w:rPr>
                <w:rFonts w:ascii="Arial" w:hAnsi="Arial" w:cs="Arial"/>
                <w:lang w:val="nl-NL"/>
              </w:rPr>
            </w:pPr>
            <w:r w:rsidRPr="00744CD6">
              <w:rPr>
                <w:rFonts w:ascii="Arial" w:hAnsi="Arial" w:cs="Arial"/>
                <w:lang w:val="nl-NL"/>
              </w:rPr>
              <w:t>Inschrijver verzoekt u daarom te bevestigen dat aansprakelijkheid voor indirecte schade, waaronder gevolgschade, bedrijfsschade en winstderving, wordt uitgesloten. Graag uw akkoord. Indien u niet akkoord bent, verzoekt inschrijver u te motiveren waarom een uitsluiting van indirecte schade in dit geval niet wordt gehanteerd, en waarom een ruimere aansprakelijkheid proportioneel zou zijn.</w:t>
            </w:r>
          </w:p>
        </w:tc>
        <w:tc>
          <w:tcPr>
            <w:tcW w:w="7365" w:type="dxa"/>
            <w:tcBorders>
              <w:top w:val="single" w:sz="4" w:space="0" w:color="auto"/>
              <w:left w:val="single" w:sz="4" w:space="0" w:color="auto"/>
              <w:bottom w:val="single" w:sz="4" w:space="0" w:color="auto"/>
              <w:right w:val="single" w:sz="4" w:space="0" w:color="auto"/>
            </w:tcBorders>
            <w:noWrap/>
          </w:tcPr>
          <w:p w14:paraId="7236CE37" w14:textId="77777777" w:rsidR="008E7430" w:rsidRDefault="005E70CD" w:rsidP="003E5C54">
            <w:pPr>
              <w:rPr>
                <w:rFonts w:ascii="Arial" w:eastAsia="Calibri" w:hAnsi="Arial" w:cs="Arial"/>
                <w:lang w:val="nl-NL"/>
              </w:rPr>
            </w:pPr>
            <w:r w:rsidRPr="00744CD6">
              <w:rPr>
                <w:rFonts w:ascii="Arial" w:eastAsia="Calibri" w:hAnsi="Arial" w:cs="Arial"/>
                <w:lang w:val="nl-NL"/>
              </w:rPr>
              <w:t>Dit is niet akkoord</w:t>
            </w:r>
            <w:r w:rsidR="00771B40">
              <w:rPr>
                <w:rFonts w:ascii="Arial" w:eastAsia="Calibri" w:hAnsi="Arial" w:cs="Arial"/>
                <w:lang w:val="nl-NL"/>
              </w:rPr>
              <w:t>.</w:t>
            </w:r>
          </w:p>
          <w:p w14:paraId="6EBB39C8" w14:textId="77777777" w:rsidR="008E7430" w:rsidRDefault="008E7430" w:rsidP="003E5C54">
            <w:pPr>
              <w:rPr>
                <w:rFonts w:ascii="Arial" w:eastAsia="Calibri" w:hAnsi="Arial" w:cs="Arial"/>
                <w:lang w:val="nl-NL"/>
              </w:rPr>
            </w:pPr>
          </w:p>
          <w:p w14:paraId="2E8DFBD5" w14:textId="339FF89E" w:rsidR="00771B40" w:rsidRDefault="008E7430" w:rsidP="003E5C54">
            <w:pPr>
              <w:rPr>
                <w:rFonts w:ascii="Arial" w:eastAsia="Calibri" w:hAnsi="Arial" w:cs="Arial"/>
              </w:rPr>
            </w:pPr>
            <w:r w:rsidRPr="008E7430">
              <w:rPr>
                <w:rFonts w:ascii="Arial" w:eastAsia="Calibri" w:hAnsi="Arial" w:cs="Arial"/>
              </w:rPr>
              <w:t xml:space="preserve">De </w:t>
            </w:r>
            <w:proofErr w:type="spellStart"/>
            <w:r w:rsidRPr="008E7430">
              <w:rPr>
                <w:rFonts w:ascii="Arial" w:eastAsia="Calibri" w:hAnsi="Arial" w:cs="Arial"/>
              </w:rPr>
              <w:t>aard</w:t>
            </w:r>
            <w:proofErr w:type="spellEnd"/>
            <w:r w:rsidRPr="008E7430">
              <w:rPr>
                <w:rFonts w:ascii="Arial" w:eastAsia="Calibri" w:hAnsi="Arial" w:cs="Arial"/>
              </w:rPr>
              <w:t xml:space="preserve"> van de </w:t>
            </w:r>
            <w:proofErr w:type="spellStart"/>
            <w:r w:rsidR="00905887">
              <w:rPr>
                <w:rFonts w:ascii="Arial" w:eastAsia="Calibri" w:hAnsi="Arial" w:cs="Arial"/>
              </w:rPr>
              <w:t>Opdracht</w:t>
            </w:r>
            <w:proofErr w:type="spellEnd"/>
            <w:r w:rsidRPr="008E7430">
              <w:rPr>
                <w:rFonts w:ascii="Arial" w:eastAsia="Calibri" w:hAnsi="Arial" w:cs="Arial"/>
              </w:rPr>
              <w:t xml:space="preserve"> </w:t>
            </w:r>
            <w:proofErr w:type="spellStart"/>
            <w:r w:rsidRPr="008E7430">
              <w:rPr>
                <w:rFonts w:ascii="Arial" w:eastAsia="Calibri" w:hAnsi="Arial" w:cs="Arial"/>
              </w:rPr>
              <w:t>brengt</w:t>
            </w:r>
            <w:proofErr w:type="spellEnd"/>
            <w:r w:rsidRPr="008E7430">
              <w:rPr>
                <w:rFonts w:ascii="Arial" w:eastAsia="Calibri" w:hAnsi="Arial" w:cs="Arial"/>
              </w:rPr>
              <w:t xml:space="preserve"> met </w:t>
            </w:r>
            <w:proofErr w:type="spellStart"/>
            <w:r w:rsidRPr="008E7430">
              <w:rPr>
                <w:rFonts w:ascii="Arial" w:eastAsia="Calibri" w:hAnsi="Arial" w:cs="Arial"/>
              </w:rPr>
              <w:t>zich</w:t>
            </w:r>
            <w:proofErr w:type="spellEnd"/>
            <w:r w:rsidRPr="008E7430">
              <w:rPr>
                <w:rFonts w:ascii="Arial" w:eastAsia="Calibri" w:hAnsi="Arial" w:cs="Arial"/>
              </w:rPr>
              <w:t xml:space="preserve"> mee </w:t>
            </w:r>
            <w:proofErr w:type="spellStart"/>
            <w:r w:rsidRPr="008E7430">
              <w:rPr>
                <w:rFonts w:ascii="Arial" w:eastAsia="Calibri" w:hAnsi="Arial" w:cs="Arial"/>
              </w:rPr>
              <w:t>dat</w:t>
            </w:r>
            <w:proofErr w:type="spellEnd"/>
            <w:r w:rsidRPr="008E7430">
              <w:rPr>
                <w:rFonts w:ascii="Arial" w:eastAsia="Calibri" w:hAnsi="Arial" w:cs="Arial"/>
              </w:rPr>
              <w:t xml:space="preserve"> de </w:t>
            </w:r>
            <w:proofErr w:type="spellStart"/>
            <w:r w:rsidRPr="008E7430">
              <w:rPr>
                <w:rFonts w:ascii="Arial" w:eastAsia="Calibri" w:hAnsi="Arial" w:cs="Arial"/>
              </w:rPr>
              <w:t>voornaamste</w:t>
            </w:r>
            <w:proofErr w:type="spellEnd"/>
            <w:r w:rsidRPr="008E7430">
              <w:rPr>
                <w:rFonts w:ascii="Arial" w:eastAsia="Calibri" w:hAnsi="Arial" w:cs="Arial"/>
              </w:rPr>
              <w:t xml:space="preserve"> </w:t>
            </w:r>
            <w:proofErr w:type="spellStart"/>
            <w:r w:rsidRPr="008E7430">
              <w:rPr>
                <w:rFonts w:ascii="Arial" w:eastAsia="Calibri" w:hAnsi="Arial" w:cs="Arial"/>
              </w:rPr>
              <w:t>schade</w:t>
            </w:r>
            <w:proofErr w:type="spellEnd"/>
            <w:r w:rsidRPr="008E7430">
              <w:rPr>
                <w:rFonts w:ascii="Arial" w:eastAsia="Calibri" w:hAnsi="Arial" w:cs="Arial"/>
              </w:rPr>
              <w:t xml:space="preserve"> </w:t>
            </w:r>
            <w:proofErr w:type="spellStart"/>
            <w:r w:rsidRPr="008E7430">
              <w:rPr>
                <w:rFonts w:ascii="Arial" w:eastAsia="Calibri" w:hAnsi="Arial" w:cs="Arial"/>
              </w:rPr>
              <w:t>bij</w:t>
            </w:r>
            <w:proofErr w:type="spellEnd"/>
            <w:r w:rsidRPr="008E7430">
              <w:rPr>
                <w:rFonts w:ascii="Arial" w:eastAsia="Calibri" w:hAnsi="Arial" w:cs="Arial"/>
              </w:rPr>
              <w:t xml:space="preserve"> </w:t>
            </w:r>
            <w:proofErr w:type="spellStart"/>
            <w:r w:rsidRPr="008E7430">
              <w:rPr>
                <w:rFonts w:ascii="Arial" w:eastAsia="Calibri" w:hAnsi="Arial" w:cs="Arial"/>
              </w:rPr>
              <w:t>een</w:t>
            </w:r>
            <w:proofErr w:type="spellEnd"/>
            <w:r w:rsidRPr="008E7430">
              <w:rPr>
                <w:rFonts w:ascii="Arial" w:eastAsia="Calibri" w:hAnsi="Arial" w:cs="Arial"/>
              </w:rPr>
              <w:t xml:space="preserve"> </w:t>
            </w:r>
            <w:proofErr w:type="spellStart"/>
            <w:r w:rsidRPr="008E7430">
              <w:rPr>
                <w:rFonts w:ascii="Arial" w:eastAsia="Calibri" w:hAnsi="Arial" w:cs="Arial"/>
              </w:rPr>
              <w:t>tekortkoming</w:t>
            </w:r>
            <w:proofErr w:type="spellEnd"/>
            <w:r w:rsidRPr="008E7430">
              <w:rPr>
                <w:rFonts w:ascii="Arial" w:eastAsia="Calibri" w:hAnsi="Arial" w:cs="Arial"/>
              </w:rPr>
              <w:t xml:space="preserve"> </w:t>
            </w:r>
            <w:proofErr w:type="spellStart"/>
            <w:r w:rsidRPr="008E7430">
              <w:rPr>
                <w:rFonts w:ascii="Arial" w:eastAsia="Calibri" w:hAnsi="Arial" w:cs="Arial"/>
              </w:rPr>
              <w:t>vaak</w:t>
            </w:r>
            <w:proofErr w:type="spellEnd"/>
            <w:r w:rsidRPr="008E7430">
              <w:rPr>
                <w:rFonts w:ascii="Arial" w:eastAsia="Calibri" w:hAnsi="Arial" w:cs="Arial"/>
              </w:rPr>
              <w:t xml:space="preserve"> </w:t>
            </w:r>
            <w:proofErr w:type="spellStart"/>
            <w:r w:rsidRPr="008E7430">
              <w:rPr>
                <w:rFonts w:ascii="Arial" w:eastAsia="Calibri" w:hAnsi="Arial" w:cs="Arial"/>
              </w:rPr>
              <w:t>bestaat</w:t>
            </w:r>
            <w:proofErr w:type="spellEnd"/>
            <w:r w:rsidRPr="008E7430">
              <w:rPr>
                <w:rFonts w:ascii="Arial" w:eastAsia="Calibri" w:hAnsi="Arial" w:cs="Arial"/>
              </w:rPr>
              <w:t xml:space="preserve"> </w:t>
            </w:r>
            <w:proofErr w:type="spellStart"/>
            <w:r w:rsidRPr="008E7430">
              <w:rPr>
                <w:rFonts w:ascii="Arial" w:eastAsia="Calibri" w:hAnsi="Arial" w:cs="Arial"/>
              </w:rPr>
              <w:t>uit</w:t>
            </w:r>
            <w:proofErr w:type="spellEnd"/>
            <w:r w:rsidRPr="008E7430">
              <w:rPr>
                <w:rFonts w:ascii="Arial" w:eastAsia="Calibri" w:hAnsi="Arial" w:cs="Arial"/>
              </w:rPr>
              <w:t xml:space="preserve"> </w:t>
            </w:r>
            <w:proofErr w:type="spellStart"/>
            <w:r w:rsidRPr="008E7430">
              <w:rPr>
                <w:rFonts w:ascii="Arial" w:eastAsia="Calibri" w:hAnsi="Arial" w:cs="Arial"/>
              </w:rPr>
              <w:t>gevolgschade</w:t>
            </w:r>
            <w:proofErr w:type="spellEnd"/>
            <w:r w:rsidRPr="008E7430">
              <w:rPr>
                <w:rFonts w:ascii="Arial" w:eastAsia="Calibri" w:hAnsi="Arial" w:cs="Arial"/>
              </w:rPr>
              <w:t xml:space="preserve"> of </w:t>
            </w:r>
            <w:proofErr w:type="spellStart"/>
            <w:r w:rsidRPr="008E7430">
              <w:rPr>
                <w:rFonts w:ascii="Arial" w:eastAsia="Calibri" w:hAnsi="Arial" w:cs="Arial"/>
              </w:rPr>
              <w:t>bedrijfsschade</w:t>
            </w:r>
            <w:proofErr w:type="spellEnd"/>
            <w:r w:rsidR="00905887">
              <w:rPr>
                <w:rFonts w:ascii="Arial" w:eastAsia="Calibri" w:hAnsi="Arial" w:cs="Arial"/>
              </w:rPr>
              <w:t xml:space="preserve">. </w:t>
            </w:r>
            <w:r w:rsidRPr="008E7430">
              <w:rPr>
                <w:rFonts w:ascii="Arial" w:eastAsia="Calibri" w:hAnsi="Arial" w:cs="Arial"/>
              </w:rPr>
              <w:t xml:space="preserve">Het </w:t>
            </w:r>
            <w:proofErr w:type="spellStart"/>
            <w:r w:rsidRPr="008E7430">
              <w:rPr>
                <w:rFonts w:ascii="Arial" w:eastAsia="Calibri" w:hAnsi="Arial" w:cs="Arial"/>
              </w:rPr>
              <w:t>volledig</w:t>
            </w:r>
            <w:proofErr w:type="spellEnd"/>
            <w:r w:rsidRPr="008E7430">
              <w:rPr>
                <w:rFonts w:ascii="Arial" w:eastAsia="Calibri" w:hAnsi="Arial" w:cs="Arial"/>
              </w:rPr>
              <w:t xml:space="preserve"> </w:t>
            </w:r>
            <w:proofErr w:type="spellStart"/>
            <w:r w:rsidRPr="008E7430">
              <w:rPr>
                <w:rFonts w:ascii="Arial" w:eastAsia="Calibri" w:hAnsi="Arial" w:cs="Arial"/>
              </w:rPr>
              <w:t>uitsluiten</w:t>
            </w:r>
            <w:proofErr w:type="spellEnd"/>
            <w:r w:rsidRPr="008E7430">
              <w:rPr>
                <w:rFonts w:ascii="Arial" w:eastAsia="Calibri" w:hAnsi="Arial" w:cs="Arial"/>
              </w:rPr>
              <w:t xml:space="preserve"> van </w:t>
            </w:r>
            <w:proofErr w:type="spellStart"/>
            <w:r w:rsidRPr="008E7430">
              <w:rPr>
                <w:rFonts w:ascii="Arial" w:eastAsia="Calibri" w:hAnsi="Arial" w:cs="Arial"/>
              </w:rPr>
              <w:t>indirecte</w:t>
            </w:r>
            <w:proofErr w:type="spellEnd"/>
            <w:r w:rsidRPr="008E7430">
              <w:rPr>
                <w:rFonts w:ascii="Arial" w:eastAsia="Calibri" w:hAnsi="Arial" w:cs="Arial"/>
              </w:rPr>
              <w:t xml:space="preserve"> </w:t>
            </w:r>
            <w:proofErr w:type="spellStart"/>
            <w:r w:rsidRPr="008E7430">
              <w:rPr>
                <w:rFonts w:ascii="Arial" w:eastAsia="Calibri" w:hAnsi="Arial" w:cs="Arial"/>
              </w:rPr>
              <w:t>schade</w:t>
            </w:r>
            <w:proofErr w:type="spellEnd"/>
            <w:r w:rsidRPr="008E7430">
              <w:rPr>
                <w:rFonts w:ascii="Arial" w:eastAsia="Calibri" w:hAnsi="Arial" w:cs="Arial"/>
              </w:rPr>
              <w:t xml:space="preserve"> </w:t>
            </w:r>
            <w:proofErr w:type="spellStart"/>
            <w:r w:rsidRPr="008E7430">
              <w:rPr>
                <w:rFonts w:ascii="Arial" w:eastAsia="Calibri" w:hAnsi="Arial" w:cs="Arial"/>
              </w:rPr>
              <w:t>zou</w:t>
            </w:r>
            <w:proofErr w:type="spellEnd"/>
            <w:r w:rsidRPr="008E7430">
              <w:rPr>
                <w:rFonts w:ascii="Arial" w:eastAsia="Calibri" w:hAnsi="Arial" w:cs="Arial"/>
              </w:rPr>
              <w:t xml:space="preserve"> de </w:t>
            </w:r>
            <w:proofErr w:type="spellStart"/>
            <w:r w:rsidRPr="008E7430">
              <w:rPr>
                <w:rFonts w:ascii="Arial" w:eastAsia="Calibri" w:hAnsi="Arial" w:cs="Arial"/>
              </w:rPr>
              <w:t>aansprakelijkheid</w:t>
            </w:r>
            <w:proofErr w:type="spellEnd"/>
            <w:r w:rsidRPr="008E7430">
              <w:rPr>
                <w:rFonts w:ascii="Arial" w:eastAsia="Calibri" w:hAnsi="Arial" w:cs="Arial"/>
              </w:rPr>
              <w:t xml:space="preserve"> van de </w:t>
            </w:r>
            <w:proofErr w:type="spellStart"/>
            <w:r w:rsidRPr="008E7430">
              <w:rPr>
                <w:rFonts w:ascii="Arial" w:eastAsia="Calibri" w:hAnsi="Arial" w:cs="Arial"/>
              </w:rPr>
              <w:t>Leverancier</w:t>
            </w:r>
            <w:proofErr w:type="spellEnd"/>
            <w:r w:rsidRPr="008E7430">
              <w:rPr>
                <w:rFonts w:ascii="Arial" w:eastAsia="Calibri" w:hAnsi="Arial" w:cs="Arial"/>
              </w:rPr>
              <w:t xml:space="preserve"> de facto </w:t>
            </w:r>
            <w:proofErr w:type="spellStart"/>
            <w:r w:rsidRPr="008E7430">
              <w:rPr>
                <w:rFonts w:ascii="Arial" w:eastAsia="Calibri" w:hAnsi="Arial" w:cs="Arial"/>
              </w:rPr>
              <w:t>uithollen</w:t>
            </w:r>
            <w:proofErr w:type="spellEnd"/>
            <w:r w:rsidRPr="008E7430">
              <w:rPr>
                <w:rFonts w:ascii="Arial" w:eastAsia="Calibri" w:hAnsi="Arial" w:cs="Arial"/>
              </w:rPr>
              <w:t xml:space="preserve">, </w:t>
            </w:r>
            <w:proofErr w:type="spellStart"/>
            <w:r w:rsidRPr="008E7430">
              <w:rPr>
                <w:rFonts w:ascii="Arial" w:eastAsia="Calibri" w:hAnsi="Arial" w:cs="Arial"/>
              </w:rPr>
              <w:t>waardoor</w:t>
            </w:r>
            <w:proofErr w:type="spellEnd"/>
            <w:r w:rsidRPr="008E7430">
              <w:rPr>
                <w:rFonts w:ascii="Arial" w:eastAsia="Calibri" w:hAnsi="Arial" w:cs="Arial"/>
              </w:rPr>
              <w:t xml:space="preserve"> de </w:t>
            </w:r>
            <w:proofErr w:type="spellStart"/>
            <w:r w:rsidRPr="008E7430">
              <w:rPr>
                <w:rFonts w:ascii="Arial" w:eastAsia="Calibri" w:hAnsi="Arial" w:cs="Arial"/>
              </w:rPr>
              <w:t>Opdrachtgever</w:t>
            </w:r>
            <w:proofErr w:type="spellEnd"/>
            <w:r w:rsidRPr="008E7430">
              <w:rPr>
                <w:rFonts w:ascii="Arial" w:eastAsia="Calibri" w:hAnsi="Arial" w:cs="Arial"/>
              </w:rPr>
              <w:t xml:space="preserve"> </w:t>
            </w:r>
            <w:proofErr w:type="spellStart"/>
            <w:r w:rsidRPr="008E7430">
              <w:rPr>
                <w:rFonts w:ascii="Arial" w:eastAsia="Calibri" w:hAnsi="Arial" w:cs="Arial"/>
              </w:rPr>
              <w:t>nagenoeg</w:t>
            </w:r>
            <w:proofErr w:type="spellEnd"/>
            <w:r w:rsidRPr="008E7430">
              <w:rPr>
                <w:rFonts w:ascii="Arial" w:eastAsia="Calibri" w:hAnsi="Arial" w:cs="Arial"/>
              </w:rPr>
              <w:t xml:space="preserve"> alle </w:t>
            </w:r>
            <w:proofErr w:type="spellStart"/>
            <w:r w:rsidRPr="008E7430">
              <w:rPr>
                <w:rFonts w:ascii="Arial" w:eastAsia="Calibri" w:hAnsi="Arial" w:cs="Arial"/>
              </w:rPr>
              <w:t>risico's</w:t>
            </w:r>
            <w:proofErr w:type="spellEnd"/>
            <w:r w:rsidRPr="008E7430">
              <w:rPr>
                <w:rFonts w:ascii="Arial" w:eastAsia="Calibri" w:hAnsi="Arial" w:cs="Arial"/>
              </w:rPr>
              <w:t xml:space="preserve"> van </w:t>
            </w:r>
            <w:proofErr w:type="spellStart"/>
            <w:r w:rsidRPr="008E7430">
              <w:rPr>
                <w:rFonts w:ascii="Arial" w:eastAsia="Calibri" w:hAnsi="Arial" w:cs="Arial"/>
              </w:rPr>
              <w:t>een</w:t>
            </w:r>
            <w:proofErr w:type="spellEnd"/>
            <w:r w:rsidRPr="008E7430">
              <w:rPr>
                <w:rFonts w:ascii="Arial" w:eastAsia="Calibri" w:hAnsi="Arial" w:cs="Arial"/>
              </w:rPr>
              <w:t xml:space="preserve"> </w:t>
            </w:r>
            <w:proofErr w:type="spellStart"/>
            <w:r w:rsidRPr="008E7430">
              <w:rPr>
                <w:rFonts w:ascii="Arial" w:eastAsia="Calibri" w:hAnsi="Arial" w:cs="Arial"/>
              </w:rPr>
              <w:t>wanprestatie</w:t>
            </w:r>
            <w:proofErr w:type="spellEnd"/>
            <w:r w:rsidRPr="008E7430">
              <w:rPr>
                <w:rFonts w:ascii="Arial" w:eastAsia="Calibri" w:hAnsi="Arial" w:cs="Arial"/>
              </w:rPr>
              <w:t xml:space="preserve"> </w:t>
            </w:r>
            <w:proofErr w:type="spellStart"/>
            <w:r w:rsidRPr="008E7430">
              <w:rPr>
                <w:rFonts w:ascii="Arial" w:eastAsia="Calibri" w:hAnsi="Arial" w:cs="Arial"/>
              </w:rPr>
              <w:t>zelf</w:t>
            </w:r>
            <w:proofErr w:type="spellEnd"/>
            <w:r w:rsidRPr="008E7430">
              <w:rPr>
                <w:rFonts w:ascii="Arial" w:eastAsia="Calibri" w:hAnsi="Arial" w:cs="Arial"/>
              </w:rPr>
              <w:t xml:space="preserve"> </w:t>
            </w:r>
            <w:proofErr w:type="spellStart"/>
            <w:r w:rsidRPr="008E7430">
              <w:rPr>
                <w:rFonts w:ascii="Arial" w:eastAsia="Calibri" w:hAnsi="Arial" w:cs="Arial"/>
              </w:rPr>
              <w:t>zou</w:t>
            </w:r>
            <w:proofErr w:type="spellEnd"/>
            <w:r w:rsidRPr="008E7430">
              <w:rPr>
                <w:rFonts w:ascii="Arial" w:eastAsia="Calibri" w:hAnsi="Arial" w:cs="Arial"/>
              </w:rPr>
              <w:t xml:space="preserve"> </w:t>
            </w:r>
            <w:proofErr w:type="spellStart"/>
            <w:r w:rsidRPr="008E7430">
              <w:rPr>
                <w:rFonts w:ascii="Arial" w:eastAsia="Calibri" w:hAnsi="Arial" w:cs="Arial"/>
              </w:rPr>
              <w:t>dragen</w:t>
            </w:r>
            <w:proofErr w:type="spellEnd"/>
          </w:p>
          <w:p w14:paraId="3D97472B" w14:textId="77777777" w:rsidR="008E7430" w:rsidRDefault="008E7430" w:rsidP="003E5C54">
            <w:pPr>
              <w:rPr>
                <w:rFonts w:ascii="Arial" w:eastAsia="Calibri" w:hAnsi="Arial" w:cs="Arial"/>
                <w:lang w:val="nl-NL"/>
              </w:rPr>
            </w:pPr>
          </w:p>
          <w:p w14:paraId="2AB58EFF" w14:textId="1B11A635" w:rsidR="00771B40" w:rsidRDefault="00771B40" w:rsidP="003E5C54">
            <w:pPr>
              <w:rPr>
                <w:rFonts w:ascii="Arial" w:eastAsia="Calibri" w:hAnsi="Arial" w:cs="Arial"/>
                <w:lang w:val="nl-NL"/>
              </w:rPr>
            </w:pPr>
            <w:r w:rsidRPr="00771B40">
              <w:rPr>
                <w:rFonts w:ascii="Arial" w:eastAsia="Calibri" w:hAnsi="Arial" w:cs="Arial"/>
                <w:lang w:val="nl-NL"/>
              </w:rPr>
              <w:t>In artikel 8.1 is de aansprakelijkheid reeds gemaximeerd. Hiermee is het totale financiële risico voor de Leverancier op een voorzienbaar en verzekerbaar niveau gebracht. De Opdrachtgever acht het niet proportioneel om bovenop deze kwantitatieve beperking ook een kwalitatieve beperking toe te passen.</w:t>
            </w:r>
          </w:p>
          <w:p w14:paraId="111BB9C9" w14:textId="77777777" w:rsidR="00697302" w:rsidRDefault="00697302" w:rsidP="003E5C54">
            <w:pPr>
              <w:rPr>
                <w:rFonts w:ascii="Arial" w:eastAsia="Calibri" w:hAnsi="Arial" w:cs="Arial"/>
                <w:lang w:val="nl-NL"/>
              </w:rPr>
            </w:pPr>
          </w:p>
          <w:p w14:paraId="0451A6DD" w14:textId="2E8A08D7" w:rsidR="00697302" w:rsidRPr="00744CD6" w:rsidRDefault="00697302" w:rsidP="00697302">
            <w:pPr>
              <w:rPr>
                <w:rFonts w:ascii="Arial" w:eastAsia="Calibri" w:hAnsi="Arial" w:cs="Arial"/>
                <w:lang w:val="nl-NL"/>
              </w:rPr>
            </w:pPr>
            <w:r w:rsidRPr="00697302">
              <w:rPr>
                <w:rFonts w:ascii="Arial" w:eastAsia="Calibri" w:hAnsi="Arial" w:cs="Arial"/>
                <w:lang w:val="nl-NL"/>
              </w:rPr>
              <w:t xml:space="preserve">Gezien de taak van de Opdrachtgever kan uitval van de dienstverlening leiden tot schade die verder gaat dan enkel de directe herstelkosten. Een integrale aansprakelijkheid binnen </w:t>
            </w:r>
            <w:r w:rsidR="008F174D">
              <w:rPr>
                <w:rFonts w:ascii="Arial" w:eastAsia="Calibri" w:hAnsi="Arial" w:cs="Arial"/>
                <w:lang w:val="nl-NL"/>
              </w:rPr>
              <w:t>het</w:t>
            </w:r>
            <w:r w:rsidRPr="00697302">
              <w:rPr>
                <w:rFonts w:ascii="Arial" w:eastAsia="Calibri" w:hAnsi="Arial" w:cs="Arial"/>
                <w:lang w:val="nl-NL"/>
              </w:rPr>
              <w:t xml:space="preserve"> gestelde financiële maxim</w:t>
            </w:r>
            <w:r w:rsidR="008F174D">
              <w:rPr>
                <w:rFonts w:ascii="Arial" w:eastAsia="Calibri" w:hAnsi="Arial" w:cs="Arial"/>
                <w:lang w:val="nl-NL"/>
              </w:rPr>
              <w:t>um</w:t>
            </w:r>
            <w:r w:rsidRPr="00697302">
              <w:rPr>
                <w:rFonts w:ascii="Arial" w:eastAsia="Calibri" w:hAnsi="Arial" w:cs="Arial"/>
                <w:lang w:val="nl-NL"/>
              </w:rPr>
              <w:t xml:space="preserve"> is noodzakelijk om de continuïteit en zorgvuldigheid van de dienstverlening te waarborgen.</w:t>
            </w:r>
          </w:p>
        </w:tc>
      </w:tr>
      <w:tr w:rsidR="003E5C54" w:rsidRPr="00751A1F" w14:paraId="4CBDACB7"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4B43526" w14:textId="76DAB671"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2067D9E9" w14:textId="3FB554B0"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4B1F70B9" w14:textId="2A7EB217"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9.1</w:t>
            </w:r>
          </w:p>
        </w:tc>
        <w:tc>
          <w:tcPr>
            <w:tcW w:w="7371" w:type="dxa"/>
            <w:tcBorders>
              <w:top w:val="single" w:sz="4" w:space="0" w:color="auto"/>
              <w:left w:val="single" w:sz="4" w:space="0" w:color="auto"/>
              <w:bottom w:val="single" w:sz="4" w:space="0" w:color="auto"/>
              <w:right w:val="single" w:sz="4" w:space="0" w:color="auto"/>
            </w:tcBorders>
          </w:tcPr>
          <w:p w14:paraId="5982E123" w14:textId="77777777" w:rsidR="003E5C54" w:rsidRPr="00744CD6" w:rsidRDefault="003E5C54" w:rsidP="003E5C54">
            <w:pPr>
              <w:pStyle w:val="Geenafstand"/>
              <w:rPr>
                <w:rFonts w:ascii="Arial" w:hAnsi="Arial" w:cs="Arial"/>
                <w:lang w:val="nl-NL"/>
              </w:rPr>
            </w:pPr>
            <w:r w:rsidRPr="00744CD6">
              <w:rPr>
                <w:rFonts w:ascii="Arial" w:hAnsi="Arial" w:cs="Arial"/>
                <w:lang w:val="nl-NL"/>
              </w:rPr>
              <w:t>In artikel 9.1 van de Raamovereenkomst bepaalt u dat Leverancier ten aanzien van de levering van Apparatuur 100% na Acceptatie mag factureren. Inschrijver merkt op dat deze regeling de betalingstermijn in de praktijk aanzienlijk oprekt, omdat betaling hierdoor afhankelijk is van de Acceptatie.</w:t>
            </w:r>
          </w:p>
          <w:p w14:paraId="0D03F22E" w14:textId="77777777" w:rsidR="003E5C54" w:rsidRPr="00744CD6" w:rsidRDefault="003E5C54" w:rsidP="003E5C54">
            <w:pPr>
              <w:pStyle w:val="Geenafstand"/>
              <w:rPr>
                <w:rFonts w:ascii="Arial" w:hAnsi="Arial" w:cs="Arial"/>
                <w:lang w:val="nl-NL"/>
              </w:rPr>
            </w:pPr>
          </w:p>
          <w:p w14:paraId="10344213" w14:textId="6B6E88DA" w:rsidR="003E5C54" w:rsidRPr="00744CD6" w:rsidRDefault="003E5C54" w:rsidP="003E5C54">
            <w:pPr>
              <w:pStyle w:val="Geenafstand"/>
              <w:rPr>
                <w:rFonts w:ascii="Arial" w:hAnsi="Arial" w:cs="Arial"/>
                <w:lang w:val="nl-NL"/>
              </w:rPr>
            </w:pPr>
            <w:r w:rsidRPr="00744CD6">
              <w:rPr>
                <w:rFonts w:ascii="Arial" w:hAnsi="Arial" w:cs="Arial"/>
                <w:lang w:val="nl-NL"/>
              </w:rPr>
              <w:t>Inschrijver verzoekt u daarom ermee akkoord te gaan dat Leverancier mag factureren na levering van de Apparatuur, waarbij de betalingstermijn wordt opgeschort voor zover en zolang de Apparatuur niet is geaccepteerd. Graag uw akkoord. Indien u niet akkoord bent, verzoekt inschrijver u te motiveren</w:t>
            </w:r>
          </w:p>
        </w:tc>
        <w:tc>
          <w:tcPr>
            <w:tcW w:w="7365" w:type="dxa"/>
            <w:tcBorders>
              <w:top w:val="single" w:sz="4" w:space="0" w:color="auto"/>
              <w:left w:val="single" w:sz="4" w:space="0" w:color="auto"/>
              <w:bottom w:val="single" w:sz="4" w:space="0" w:color="auto"/>
              <w:right w:val="single" w:sz="4" w:space="0" w:color="auto"/>
            </w:tcBorders>
            <w:noWrap/>
          </w:tcPr>
          <w:p w14:paraId="3FD796B6" w14:textId="6FC320F7" w:rsidR="003E5C54" w:rsidRPr="00744CD6" w:rsidRDefault="003A330D" w:rsidP="003E5C54">
            <w:pPr>
              <w:rPr>
                <w:rFonts w:ascii="Arial" w:eastAsia="Calibri" w:hAnsi="Arial" w:cs="Arial"/>
                <w:lang w:val="nl-NL"/>
              </w:rPr>
            </w:pPr>
            <w:r w:rsidRPr="00744CD6">
              <w:rPr>
                <w:rFonts w:ascii="Arial" w:eastAsia="Calibri" w:hAnsi="Arial" w:cs="Arial"/>
                <w:lang w:val="nl-NL"/>
              </w:rPr>
              <w:t>Dit is niet akkoor</w:t>
            </w:r>
            <w:r w:rsidR="00FF2B20" w:rsidRPr="00744CD6">
              <w:rPr>
                <w:rFonts w:ascii="Arial" w:eastAsia="Calibri" w:hAnsi="Arial" w:cs="Arial"/>
                <w:lang w:val="nl-NL"/>
              </w:rPr>
              <w:t>d in verband met de mogelijke fouti</w:t>
            </w:r>
            <w:r w:rsidR="00AE1261" w:rsidRPr="00744CD6">
              <w:rPr>
                <w:rFonts w:ascii="Arial" w:eastAsia="Calibri" w:hAnsi="Arial" w:cs="Arial"/>
                <w:lang w:val="nl-NL"/>
              </w:rPr>
              <w:t>eve verwerking van facturen hierbij.</w:t>
            </w:r>
          </w:p>
        </w:tc>
      </w:tr>
      <w:tr w:rsidR="003E5C54" w:rsidRPr="00744CD6" w14:paraId="688C4335"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AB8545B" w14:textId="33E4076F"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C89010C" w14:textId="0A85119A" w:rsidR="003E5C54" w:rsidRPr="00744CD6" w:rsidRDefault="003E5C54" w:rsidP="003E5C54">
            <w:pPr>
              <w:spacing w:line="240" w:lineRule="auto"/>
              <w:rPr>
                <w:rFonts w:ascii="Arial" w:hAnsi="Arial" w:cs="Arial"/>
                <w:lang w:val="nl-NL"/>
              </w:rPr>
            </w:pPr>
            <w:r w:rsidRPr="00744CD6">
              <w:rPr>
                <w:rFonts w:ascii="Arial" w:hAnsi="Arial" w:cs="Arial"/>
                <w:lang w:val="nl-NL"/>
              </w:rPr>
              <w:t>Raamovereenkomst</w:t>
            </w:r>
          </w:p>
        </w:tc>
        <w:tc>
          <w:tcPr>
            <w:tcW w:w="2693" w:type="dxa"/>
            <w:tcBorders>
              <w:top w:val="single" w:sz="4" w:space="0" w:color="auto"/>
              <w:left w:val="single" w:sz="4" w:space="0" w:color="auto"/>
              <w:bottom w:val="single" w:sz="4" w:space="0" w:color="auto"/>
              <w:right w:val="single" w:sz="4" w:space="0" w:color="auto"/>
            </w:tcBorders>
            <w:noWrap/>
          </w:tcPr>
          <w:p w14:paraId="3EFA08F8" w14:textId="2E0104E8"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11.1</w:t>
            </w:r>
          </w:p>
        </w:tc>
        <w:tc>
          <w:tcPr>
            <w:tcW w:w="7371" w:type="dxa"/>
            <w:tcBorders>
              <w:top w:val="single" w:sz="4" w:space="0" w:color="auto"/>
              <w:left w:val="single" w:sz="4" w:space="0" w:color="auto"/>
              <w:bottom w:val="single" w:sz="4" w:space="0" w:color="auto"/>
              <w:right w:val="single" w:sz="4" w:space="0" w:color="auto"/>
            </w:tcBorders>
          </w:tcPr>
          <w:p w14:paraId="1936E33E" w14:textId="78260874"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In artikel 11.1 van de Raamovereenkomst heeft u opgenomen dat heeft u opgenomen dat </w:t>
            </w:r>
            <w:r>
              <w:rPr>
                <w:rFonts w:ascii="Arial" w:eastAsia="Times New Roman" w:hAnsi="Arial" w:cs="Arial"/>
                <w:snapToGrid w:val="0"/>
                <w:lang w:val="nl-NL" w:eastAsia="nl-NL"/>
              </w:rPr>
              <w:t xml:space="preserve"> </w:t>
            </w:r>
            <w:r w:rsidRPr="00744CD6">
              <w:rPr>
                <w:rFonts w:ascii="Arial" w:hAnsi="Arial" w:cs="Arial"/>
                <w:lang w:val="nl-NL"/>
              </w:rPr>
              <w:t xml:space="preserve">de algemene verkoop-, levering- en/of betalingsvoorwaarden van Leverancier uitdrukkelijk niet van toepassing  </w:t>
            </w:r>
            <w:r w:rsidRPr="00744CD6">
              <w:rPr>
                <w:rFonts w:ascii="Arial" w:hAnsi="Arial" w:cs="Arial"/>
                <w:lang w:val="nl-NL"/>
              </w:rPr>
              <w:lastRenderedPageBreak/>
              <w:t>zijn op deze Raamovereenkomst. Echter, om de op de op hardware meegeleverde software te kunnen gebruiken, dient u de licentievoorwaarden van de fabrikant te accepteren. Inschrijver verzoekt u om de licentievoorwaarden mee te mogen sturen met de offerte, zodat u van de licentievoorwaarden kennis kan nemen en de offerte samen met deze licentievoorwaarden al dan niet kan accepteren.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69B8907F" w14:textId="1875B15E" w:rsidR="003E5C54" w:rsidRPr="00744CD6" w:rsidRDefault="00275F6B" w:rsidP="003E5C54">
            <w:pPr>
              <w:rPr>
                <w:rFonts w:ascii="Arial" w:eastAsia="Calibri" w:hAnsi="Arial" w:cs="Arial"/>
                <w:lang w:val="nl-NL"/>
              </w:rPr>
            </w:pPr>
            <w:r w:rsidRPr="00744CD6">
              <w:rPr>
                <w:rFonts w:ascii="Arial" w:eastAsia="Calibri" w:hAnsi="Arial" w:cs="Arial"/>
                <w:lang w:val="nl-NL"/>
              </w:rPr>
              <w:lastRenderedPageBreak/>
              <w:t>Dit is akkoord</w:t>
            </w:r>
            <w:r w:rsidR="007F7372">
              <w:rPr>
                <w:rFonts w:ascii="Arial" w:eastAsia="Calibri" w:hAnsi="Arial" w:cs="Arial"/>
                <w:lang w:val="nl-NL"/>
              </w:rPr>
              <w:t>. De concept Raamovereenkomst is hierop aangepast.</w:t>
            </w:r>
          </w:p>
        </w:tc>
      </w:tr>
      <w:tr w:rsidR="003E5C54" w:rsidRPr="00744CD6" w14:paraId="76D6626C"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4B616F6" w14:textId="74471CB5"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789B8E8A" w14:textId="661F319D"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02B846A9" w14:textId="55BF4E64"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7.2</w:t>
            </w:r>
          </w:p>
        </w:tc>
        <w:tc>
          <w:tcPr>
            <w:tcW w:w="7371" w:type="dxa"/>
            <w:tcBorders>
              <w:top w:val="single" w:sz="4" w:space="0" w:color="auto"/>
              <w:left w:val="single" w:sz="4" w:space="0" w:color="auto"/>
              <w:bottom w:val="single" w:sz="4" w:space="0" w:color="auto"/>
              <w:right w:val="single" w:sz="4" w:space="0" w:color="auto"/>
            </w:tcBorders>
          </w:tcPr>
          <w:p w14:paraId="727B850D" w14:textId="272F43EC" w:rsidR="003E5C54" w:rsidRPr="00744CD6" w:rsidRDefault="003E5C54" w:rsidP="003E5C54">
            <w:pPr>
              <w:spacing w:line="240" w:lineRule="auto"/>
              <w:rPr>
                <w:rFonts w:ascii="Arial" w:hAnsi="Arial" w:cs="Arial"/>
                <w:lang w:val="nl-NL"/>
              </w:rPr>
            </w:pPr>
            <w:r w:rsidRPr="00744CD6">
              <w:rPr>
                <w:rFonts w:ascii="Arial" w:hAnsi="Arial" w:cs="Arial"/>
                <w:lang w:val="nl-NL"/>
              </w:rPr>
              <w:t>Artikel 7.2 van de ARBIT luidt ‘Onverminderd het bepaalde in artikel 8 gaat de eigendom van (onderdelen van) de Prestatie bij Acceptatie over op Opdrachtgever.’ Inschrijver verzoekt de eigendom pas over te laten gaan op het gebruikelijke moment van betaling.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28AB7930" w14:textId="77777777" w:rsidR="003E5C54" w:rsidRDefault="00B2132D" w:rsidP="003E5C54">
            <w:pPr>
              <w:rPr>
                <w:rFonts w:ascii="Arial" w:eastAsia="Calibri" w:hAnsi="Arial" w:cs="Arial"/>
                <w:lang w:val="nl-NL"/>
              </w:rPr>
            </w:pPr>
            <w:r w:rsidRPr="00DA3EFD">
              <w:rPr>
                <w:rFonts w:ascii="Arial" w:eastAsia="Calibri" w:hAnsi="Arial" w:cs="Arial"/>
                <w:lang w:val="nl-NL"/>
              </w:rPr>
              <w:t xml:space="preserve">Dit is </w:t>
            </w:r>
            <w:r w:rsidR="00392157" w:rsidRPr="00DA3EFD">
              <w:rPr>
                <w:rFonts w:ascii="Arial" w:eastAsia="Calibri" w:hAnsi="Arial" w:cs="Arial"/>
                <w:lang w:val="nl-NL"/>
              </w:rPr>
              <w:t xml:space="preserve">niet </w:t>
            </w:r>
            <w:r w:rsidRPr="00DA3EFD">
              <w:rPr>
                <w:rFonts w:ascii="Arial" w:eastAsia="Calibri" w:hAnsi="Arial" w:cs="Arial"/>
                <w:lang w:val="nl-NL"/>
              </w:rPr>
              <w:t>akkoord</w:t>
            </w:r>
          </w:p>
          <w:p w14:paraId="34DC64CD" w14:textId="77777777" w:rsidR="00DA3EFD" w:rsidRDefault="00DA3EFD" w:rsidP="003E5C54">
            <w:pPr>
              <w:rPr>
                <w:rFonts w:ascii="Arial" w:eastAsia="Calibri" w:hAnsi="Arial" w:cs="Arial"/>
                <w:lang w:val="nl-NL"/>
              </w:rPr>
            </w:pPr>
          </w:p>
          <w:p w14:paraId="439E1A14" w14:textId="189E7654" w:rsidR="00DA3EFD" w:rsidRDefault="00DA3EFD" w:rsidP="00DA3EFD">
            <w:pPr>
              <w:rPr>
                <w:rFonts w:ascii="Arial" w:eastAsia="Calibri" w:hAnsi="Arial" w:cs="Arial"/>
              </w:rPr>
            </w:pPr>
            <w:r w:rsidRPr="00DA3EFD">
              <w:rPr>
                <w:rFonts w:ascii="Arial" w:eastAsia="Calibri" w:hAnsi="Arial" w:cs="Arial"/>
              </w:rPr>
              <w:t xml:space="preserve">De </w:t>
            </w:r>
            <w:r>
              <w:rPr>
                <w:rFonts w:ascii="Arial" w:eastAsia="Calibri" w:hAnsi="Arial" w:cs="Arial"/>
              </w:rPr>
              <w:t>HAN</w:t>
            </w:r>
            <w:r w:rsidRPr="00DA3EFD">
              <w:rPr>
                <w:rFonts w:ascii="Arial" w:eastAsia="Calibri" w:hAnsi="Arial" w:cs="Arial"/>
              </w:rPr>
              <w:t xml:space="preserve"> </w:t>
            </w:r>
            <w:proofErr w:type="spellStart"/>
            <w:r w:rsidRPr="00DA3EFD">
              <w:rPr>
                <w:rFonts w:ascii="Arial" w:eastAsia="Calibri" w:hAnsi="Arial" w:cs="Arial"/>
              </w:rPr>
              <w:t>handhaaft</w:t>
            </w:r>
            <w:proofErr w:type="spellEnd"/>
            <w:r w:rsidRPr="00DA3EFD">
              <w:rPr>
                <w:rFonts w:ascii="Arial" w:eastAsia="Calibri" w:hAnsi="Arial" w:cs="Arial"/>
              </w:rPr>
              <w:t xml:space="preserve"> het </w:t>
            </w:r>
            <w:proofErr w:type="spellStart"/>
            <w:r w:rsidRPr="00DA3EFD">
              <w:rPr>
                <w:rFonts w:ascii="Arial" w:eastAsia="Calibri" w:hAnsi="Arial" w:cs="Arial"/>
              </w:rPr>
              <w:t>bepaalde</w:t>
            </w:r>
            <w:proofErr w:type="spellEnd"/>
            <w:r w:rsidRPr="00DA3EFD">
              <w:rPr>
                <w:rFonts w:ascii="Arial" w:eastAsia="Calibri" w:hAnsi="Arial" w:cs="Arial"/>
              </w:rPr>
              <w:t xml:space="preserve"> in </w:t>
            </w:r>
            <w:proofErr w:type="spellStart"/>
            <w:r w:rsidRPr="00DA3EFD">
              <w:rPr>
                <w:rFonts w:ascii="Arial" w:eastAsia="Calibri" w:hAnsi="Arial" w:cs="Arial"/>
              </w:rPr>
              <w:t>artikel</w:t>
            </w:r>
            <w:proofErr w:type="spellEnd"/>
            <w:r w:rsidRPr="00DA3EFD">
              <w:rPr>
                <w:rFonts w:ascii="Arial" w:eastAsia="Calibri" w:hAnsi="Arial" w:cs="Arial"/>
              </w:rPr>
              <w:t xml:space="preserve"> 7.2 van de ARBIT, </w:t>
            </w:r>
            <w:proofErr w:type="spellStart"/>
            <w:r w:rsidRPr="00DA3EFD">
              <w:rPr>
                <w:rFonts w:ascii="Arial" w:eastAsia="Calibri" w:hAnsi="Arial" w:cs="Arial"/>
              </w:rPr>
              <w:t>waarin</w:t>
            </w:r>
            <w:proofErr w:type="spellEnd"/>
            <w:r w:rsidRPr="00DA3EFD">
              <w:rPr>
                <w:rFonts w:ascii="Arial" w:eastAsia="Calibri" w:hAnsi="Arial" w:cs="Arial"/>
              </w:rPr>
              <w:t xml:space="preserve"> is </w:t>
            </w:r>
            <w:proofErr w:type="spellStart"/>
            <w:r w:rsidRPr="00DA3EFD">
              <w:rPr>
                <w:rFonts w:ascii="Arial" w:eastAsia="Calibri" w:hAnsi="Arial" w:cs="Arial"/>
              </w:rPr>
              <w:t>vastgelegd</w:t>
            </w:r>
            <w:proofErr w:type="spellEnd"/>
            <w:r w:rsidRPr="00DA3EFD">
              <w:rPr>
                <w:rFonts w:ascii="Arial" w:eastAsia="Calibri" w:hAnsi="Arial" w:cs="Arial"/>
              </w:rPr>
              <w:t xml:space="preserve"> </w:t>
            </w:r>
            <w:proofErr w:type="spellStart"/>
            <w:r w:rsidRPr="00DA3EFD">
              <w:rPr>
                <w:rFonts w:ascii="Arial" w:eastAsia="Calibri" w:hAnsi="Arial" w:cs="Arial"/>
              </w:rPr>
              <w:t>dat</w:t>
            </w:r>
            <w:proofErr w:type="spellEnd"/>
            <w:r w:rsidRPr="00DA3EFD">
              <w:rPr>
                <w:rFonts w:ascii="Arial" w:eastAsia="Calibri" w:hAnsi="Arial" w:cs="Arial"/>
              </w:rPr>
              <w:t xml:space="preserve"> </w:t>
            </w:r>
            <w:r w:rsidR="00576F95">
              <w:rPr>
                <w:rFonts w:ascii="Arial" w:eastAsia="Calibri" w:hAnsi="Arial" w:cs="Arial"/>
              </w:rPr>
              <w:t>het</w:t>
            </w:r>
            <w:r w:rsidRPr="00DA3EFD">
              <w:rPr>
                <w:rFonts w:ascii="Arial" w:eastAsia="Calibri" w:hAnsi="Arial" w:cs="Arial"/>
              </w:rPr>
              <w:t xml:space="preserve"> </w:t>
            </w:r>
            <w:proofErr w:type="spellStart"/>
            <w:r w:rsidRPr="00DA3EFD">
              <w:rPr>
                <w:rFonts w:ascii="Arial" w:eastAsia="Calibri" w:hAnsi="Arial" w:cs="Arial"/>
              </w:rPr>
              <w:t>eigendom</w:t>
            </w:r>
            <w:proofErr w:type="spellEnd"/>
            <w:r w:rsidRPr="00DA3EFD">
              <w:rPr>
                <w:rFonts w:ascii="Arial" w:eastAsia="Calibri" w:hAnsi="Arial" w:cs="Arial"/>
              </w:rPr>
              <w:t xml:space="preserve"> </w:t>
            </w:r>
            <w:proofErr w:type="spellStart"/>
            <w:r w:rsidR="00576F95">
              <w:rPr>
                <w:rFonts w:ascii="Arial" w:eastAsia="Calibri" w:hAnsi="Arial" w:cs="Arial"/>
              </w:rPr>
              <w:t>bij</w:t>
            </w:r>
            <w:proofErr w:type="spellEnd"/>
            <w:r w:rsidR="00576F95">
              <w:rPr>
                <w:rFonts w:ascii="Arial" w:eastAsia="Calibri" w:hAnsi="Arial" w:cs="Arial"/>
              </w:rPr>
              <w:t xml:space="preserve"> </w:t>
            </w:r>
            <w:proofErr w:type="spellStart"/>
            <w:r w:rsidRPr="00DA3EFD">
              <w:rPr>
                <w:rFonts w:ascii="Arial" w:eastAsia="Calibri" w:hAnsi="Arial" w:cs="Arial"/>
              </w:rPr>
              <w:t>Acceptatie</w:t>
            </w:r>
            <w:proofErr w:type="spellEnd"/>
            <w:r w:rsidRPr="00DA3EFD">
              <w:rPr>
                <w:rFonts w:ascii="Arial" w:eastAsia="Calibri" w:hAnsi="Arial" w:cs="Arial"/>
              </w:rPr>
              <w:t xml:space="preserve"> </w:t>
            </w:r>
            <w:proofErr w:type="spellStart"/>
            <w:r w:rsidRPr="00DA3EFD">
              <w:rPr>
                <w:rFonts w:ascii="Arial" w:eastAsia="Calibri" w:hAnsi="Arial" w:cs="Arial"/>
              </w:rPr>
              <w:t>overgaat</w:t>
            </w:r>
            <w:proofErr w:type="spellEnd"/>
            <w:r w:rsidRPr="00DA3EFD">
              <w:rPr>
                <w:rFonts w:ascii="Arial" w:eastAsia="Calibri" w:hAnsi="Arial" w:cs="Arial"/>
              </w:rPr>
              <w:t xml:space="preserve"> op de </w:t>
            </w:r>
            <w:proofErr w:type="spellStart"/>
            <w:r w:rsidRPr="00DA3EFD">
              <w:rPr>
                <w:rFonts w:ascii="Arial" w:eastAsia="Calibri" w:hAnsi="Arial" w:cs="Arial"/>
              </w:rPr>
              <w:t>Opdrachtgever</w:t>
            </w:r>
            <w:proofErr w:type="spellEnd"/>
            <w:r w:rsidRPr="00DA3EFD">
              <w:rPr>
                <w:rFonts w:ascii="Arial" w:eastAsia="Calibri" w:hAnsi="Arial" w:cs="Arial"/>
              </w:rPr>
              <w:t xml:space="preserve">. </w:t>
            </w:r>
            <w:proofErr w:type="spellStart"/>
            <w:r w:rsidRPr="00DA3EFD">
              <w:rPr>
                <w:rFonts w:ascii="Arial" w:eastAsia="Calibri" w:hAnsi="Arial" w:cs="Arial"/>
              </w:rPr>
              <w:t>Deze</w:t>
            </w:r>
            <w:proofErr w:type="spellEnd"/>
            <w:r w:rsidRPr="00DA3EFD">
              <w:rPr>
                <w:rFonts w:ascii="Arial" w:eastAsia="Calibri" w:hAnsi="Arial" w:cs="Arial"/>
              </w:rPr>
              <w:t xml:space="preserve"> </w:t>
            </w:r>
            <w:proofErr w:type="spellStart"/>
            <w:r w:rsidRPr="00DA3EFD">
              <w:rPr>
                <w:rFonts w:ascii="Arial" w:eastAsia="Calibri" w:hAnsi="Arial" w:cs="Arial"/>
              </w:rPr>
              <w:t>bepaling</w:t>
            </w:r>
            <w:proofErr w:type="spellEnd"/>
            <w:r w:rsidRPr="00DA3EFD">
              <w:rPr>
                <w:rFonts w:ascii="Arial" w:eastAsia="Calibri" w:hAnsi="Arial" w:cs="Arial"/>
              </w:rPr>
              <w:t xml:space="preserve"> sluit </w:t>
            </w:r>
            <w:proofErr w:type="spellStart"/>
            <w:r w:rsidRPr="00DA3EFD">
              <w:rPr>
                <w:rFonts w:ascii="Arial" w:eastAsia="Calibri" w:hAnsi="Arial" w:cs="Arial"/>
              </w:rPr>
              <w:t>aan</w:t>
            </w:r>
            <w:proofErr w:type="spellEnd"/>
            <w:r w:rsidRPr="00DA3EFD">
              <w:rPr>
                <w:rFonts w:ascii="Arial" w:eastAsia="Calibri" w:hAnsi="Arial" w:cs="Arial"/>
              </w:rPr>
              <w:t xml:space="preserve"> </w:t>
            </w:r>
            <w:proofErr w:type="spellStart"/>
            <w:r w:rsidRPr="00DA3EFD">
              <w:rPr>
                <w:rFonts w:ascii="Arial" w:eastAsia="Calibri" w:hAnsi="Arial" w:cs="Arial"/>
              </w:rPr>
              <w:t>bij</w:t>
            </w:r>
            <w:proofErr w:type="spellEnd"/>
            <w:r w:rsidRPr="00DA3EFD">
              <w:rPr>
                <w:rFonts w:ascii="Arial" w:eastAsia="Calibri" w:hAnsi="Arial" w:cs="Arial"/>
              </w:rPr>
              <w:t xml:space="preserve"> het </w:t>
            </w:r>
            <w:proofErr w:type="spellStart"/>
            <w:r w:rsidRPr="00DA3EFD">
              <w:rPr>
                <w:rFonts w:ascii="Arial" w:eastAsia="Calibri" w:hAnsi="Arial" w:cs="Arial"/>
              </w:rPr>
              <w:t>karakter</w:t>
            </w:r>
            <w:proofErr w:type="spellEnd"/>
            <w:r w:rsidRPr="00DA3EFD">
              <w:rPr>
                <w:rFonts w:ascii="Arial" w:eastAsia="Calibri" w:hAnsi="Arial" w:cs="Arial"/>
              </w:rPr>
              <w:t xml:space="preserve"> van de </w:t>
            </w:r>
            <w:proofErr w:type="spellStart"/>
            <w:r w:rsidRPr="00DA3EFD">
              <w:rPr>
                <w:rFonts w:ascii="Arial" w:eastAsia="Calibri" w:hAnsi="Arial" w:cs="Arial"/>
              </w:rPr>
              <w:t>overeenkomst</w:t>
            </w:r>
            <w:proofErr w:type="spellEnd"/>
            <w:r w:rsidRPr="00DA3EFD">
              <w:rPr>
                <w:rFonts w:ascii="Arial" w:eastAsia="Calibri" w:hAnsi="Arial" w:cs="Arial"/>
              </w:rPr>
              <w:t xml:space="preserve"> </w:t>
            </w:r>
            <w:proofErr w:type="spellStart"/>
            <w:r w:rsidRPr="00DA3EFD">
              <w:rPr>
                <w:rFonts w:ascii="Arial" w:eastAsia="Calibri" w:hAnsi="Arial" w:cs="Arial"/>
              </w:rPr>
              <w:t>en</w:t>
            </w:r>
            <w:proofErr w:type="spellEnd"/>
            <w:r w:rsidRPr="00DA3EFD">
              <w:rPr>
                <w:rFonts w:ascii="Arial" w:eastAsia="Calibri" w:hAnsi="Arial" w:cs="Arial"/>
              </w:rPr>
              <w:t xml:space="preserve"> </w:t>
            </w:r>
            <w:proofErr w:type="spellStart"/>
            <w:r w:rsidRPr="00DA3EFD">
              <w:rPr>
                <w:rFonts w:ascii="Arial" w:eastAsia="Calibri" w:hAnsi="Arial" w:cs="Arial"/>
              </w:rPr>
              <w:t>waarborgt</w:t>
            </w:r>
            <w:proofErr w:type="spellEnd"/>
            <w:r w:rsidRPr="00DA3EFD">
              <w:rPr>
                <w:rFonts w:ascii="Arial" w:eastAsia="Calibri" w:hAnsi="Arial" w:cs="Arial"/>
              </w:rPr>
              <w:t xml:space="preserve"> </w:t>
            </w:r>
            <w:proofErr w:type="spellStart"/>
            <w:r w:rsidRPr="00DA3EFD">
              <w:rPr>
                <w:rFonts w:ascii="Arial" w:eastAsia="Calibri" w:hAnsi="Arial" w:cs="Arial"/>
              </w:rPr>
              <w:t>dat</w:t>
            </w:r>
            <w:proofErr w:type="spellEnd"/>
            <w:r w:rsidRPr="00DA3EFD">
              <w:rPr>
                <w:rFonts w:ascii="Arial" w:eastAsia="Calibri" w:hAnsi="Arial" w:cs="Arial"/>
              </w:rPr>
              <w:t xml:space="preserve"> de </w:t>
            </w:r>
            <w:proofErr w:type="spellStart"/>
            <w:r w:rsidRPr="00DA3EFD">
              <w:rPr>
                <w:rFonts w:ascii="Arial" w:eastAsia="Calibri" w:hAnsi="Arial" w:cs="Arial"/>
              </w:rPr>
              <w:t>Opdrachtgever</w:t>
            </w:r>
            <w:proofErr w:type="spellEnd"/>
            <w:r w:rsidRPr="00DA3EFD">
              <w:rPr>
                <w:rFonts w:ascii="Arial" w:eastAsia="Calibri" w:hAnsi="Arial" w:cs="Arial"/>
              </w:rPr>
              <w:t xml:space="preserve"> </w:t>
            </w:r>
            <w:proofErr w:type="spellStart"/>
            <w:r w:rsidRPr="00DA3EFD">
              <w:rPr>
                <w:rFonts w:ascii="Arial" w:eastAsia="Calibri" w:hAnsi="Arial" w:cs="Arial"/>
              </w:rPr>
              <w:t>na</w:t>
            </w:r>
            <w:proofErr w:type="spellEnd"/>
            <w:r w:rsidRPr="00DA3EFD">
              <w:rPr>
                <w:rFonts w:ascii="Arial" w:eastAsia="Calibri" w:hAnsi="Arial" w:cs="Arial"/>
              </w:rPr>
              <w:t xml:space="preserve"> </w:t>
            </w:r>
            <w:proofErr w:type="spellStart"/>
            <w:r w:rsidRPr="00DA3EFD">
              <w:rPr>
                <w:rFonts w:ascii="Arial" w:eastAsia="Calibri" w:hAnsi="Arial" w:cs="Arial"/>
              </w:rPr>
              <w:t>Acceptatie</w:t>
            </w:r>
            <w:proofErr w:type="spellEnd"/>
            <w:r w:rsidRPr="00DA3EFD">
              <w:rPr>
                <w:rFonts w:ascii="Arial" w:eastAsia="Calibri" w:hAnsi="Arial" w:cs="Arial"/>
              </w:rPr>
              <w:t xml:space="preserve"> </w:t>
            </w:r>
            <w:proofErr w:type="spellStart"/>
            <w:r w:rsidRPr="00DA3EFD">
              <w:rPr>
                <w:rFonts w:ascii="Arial" w:eastAsia="Calibri" w:hAnsi="Arial" w:cs="Arial"/>
              </w:rPr>
              <w:t>volledig</w:t>
            </w:r>
            <w:proofErr w:type="spellEnd"/>
            <w:r w:rsidRPr="00DA3EFD">
              <w:rPr>
                <w:rFonts w:ascii="Arial" w:eastAsia="Calibri" w:hAnsi="Arial" w:cs="Arial"/>
              </w:rPr>
              <w:t xml:space="preserve"> </w:t>
            </w:r>
            <w:proofErr w:type="spellStart"/>
            <w:r w:rsidRPr="00DA3EFD">
              <w:rPr>
                <w:rFonts w:ascii="Arial" w:eastAsia="Calibri" w:hAnsi="Arial" w:cs="Arial"/>
              </w:rPr>
              <w:t>kan</w:t>
            </w:r>
            <w:proofErr w:type="spellEnd"/>
            <w:r w:rsidRPr="00DA3EFD">
              <w:rPr>
                <w:rFonts w:ascii="Arial" w:eastAsia="Calibri" w:hAnsi="Arial" w:cs="Arial"/>
              </w:rPr>
              <w:t xml:space="preserve"> </w:t>
            </w:r>
            <w:proofErr w:type="spellStart"/>
            <w:r w:rsidRPr="00DA3EFD">
              <w:rPr>
                <w:rFonts w:ascii="Arial" w:eastAsia="Calibri" w:hAnsi="Arial" w:cs="Arial"/>
              </w:rPr>
              <w:t>beschikken</w:t>
            </w:r>
            <w:proofErr w:type="spellEnd"/>
            <w:r w:rsidRPr="00DA3EFD">
              <w:rPr>
                <w:rFonts w:ascii="Arial" w:eastAsia="Calibri" w:hAnsi="Arial" w:cs="Arial"/>
              </w:rPr>
              <w:t xml:space="preserve"> over </w:t>
            </w:r>
            <w:r w:rsidR="00576F95">
              <w:rPr>
                <w:rFonts w:ascii="Arial" w:eastAsia="Calibri" w:hAnsi="Arial" w:cs="Arial"/>
              </w:rPr>
              <w:t>het</w:t>
            </w:r>
            <w:r w:rsidRPr="00DA3EFD">
              <w:rPr>
                <w:rFonts w:ascii="Arial" w:eastAsia="Calibri" w:hAnsi="Arial" w:cs="Arial"/>
              </w:rPr>
              <w:t xml:space="preserve"> </w:t>
            </w:r>
            <w:proofErr w:type="spellStart"/>
            <w:r w:rsidRPr="00DA3EFD">
              <w:rPr>
                <w:rFonts w:ascii="Arial" w:eastAsia="Calibri" w:hAnsi="Arial" w:cs="Arial"/>
              </w:rPr>
              <w:t>geleverde</w:t>
            </w:r>
            <w:proofErr w:type="spellEnd"/>
            <w:r w:rsidRPr="00DA3EFD">
              <w:rPr>
                <w:rFonts w:ascii="Arial" w:eastAsia="Calibri" w:hAnsi="Arial" w:cs="Arial"/>
              </w:rPr>
              <w:t xml:space="preserve">, </w:t>
            </w:r>
            <w:proofErr w:type="spellStart"/>
            <w:r w:rsidRPr="00DA3EFD">
              <w:rPr>
                <w:rFonts w:ascii="Arial" w:eastAsia="Calibri" w:hAnsi="Arial" w:cs="Arial"/>
              </w:rPr>
              <w:t>hetgeen</w:t>
            </w:r>
            <w:proofErr w:type="spellEnd"/>
            <w:r w:rsidRPr="00DA3EFD">
              <w:rPr>
                <w:rFonts w:ascii="Arial" w:eastAsia="Calibri" w:hAnsi="Arial" w:cs="Arial"/>
              </w:rPr>
              <w:t xml:space="preserve"> </w:t>
            </w:r>
            <w:proofErr w:type="spellStart"/>
            <w:r w:rsidRPr="00DA3EFD">
              <w:rPr>
                <w:rFonts w:ascii="Arial" w:eastAsia="Calibri" w:hAnsi="Arial" w:cs="Arial"/>
              </w:rPr>
              <w:t>essentieel</w:t>
            </w:r>
            <w:proofErr w:type="spellEnd"/>
            <w:r w:rsidRPr="00DA3EFD">
              <w:rPr>
                <w:rFonts w:ascii="Arial" w:eastAsia="Calibri" w:hAnsi="Arial" w:cs="Arial"/>
              </w:rPr>
              <w:t xml:space="preserve"> is </w:t>
            </w:r>
            <w:proofErr w:type="spellStart"/>
            <w:r w:rsidRPr="00DA3EFD">
              <w:rPr>
                <w:rFonts w:ascii="Arial" w:eastAsia="Calibri" w:hAnsi="Arial" w:cs="Arial"/>
              </w:rPr>
              <w:t>voor</w:t>
            </w:r>
            <w:proofErr w:type="spellEnd"/>
            <w:r w:rsidRPr="00DA3EFD">
              <w:rPr>
                <w:rFonts w:ascii="Arial" w:eastAsia="Calibri" w:hAnsi="Arial" w:cs="Arial"/>
              </w:rPr>
              <w:t xml:space="preserve"> de </w:t>
            </w:r>
            <w:proofErr w:type="spellStart"/>
            <w:r w:rsidRPr="00DA3EFD">
              <w:rPr>
                <w:rFonts w:ascii="Arial" w:eastAsia="Calibri" w:hAnsi="Arial" w:cs="Arial"/>
              </w:rPr>
              <w:t>continuïteit</w:t>
            </w:r>
            <w:proofErr w:type="spellEnd"/>
            <w:r w:rsidRPr="00DA3EFD">
              <w:rPr>
                <w:rFonts w:ascii="Arial" w:eastAsia="Calibri" w:hAnsi="Arial" w:cs="Arial"/>
              </w:rPr>
              <w:t xml:space="preserve"> van de </w:t>
            </w:r>
            <w:proofErr w:type="spellStart"/>
            <w:r w:rsidRPr="00DA3EFD">
              <w:rPr>
                <w:rFonts w:ascii="Arial" w:eastAsia="Calibri" w:hAnsi="Arial" w:cs="Arial"/>
              </w:rPr>
              <w:t>bedrijfsvoering</w:t>
            </w:r>
            <w:proofErr w:type="spellEnd"/>
            <w:r w:rsidRPr="00DA3EFD">
              <w:rPr>
                <w:rFonts w:ascii="Arial" w:eastAsia="Calibri" w:hAnsi="Arial" w:cs="Arial"/>
              </w:rPr>
              <w:t xml:space="preserve"> </w:t>
            </w:r>
            <w:proofErr w:type="spellStart"/>
            <w:r w:rsidRPr="00DA3EFD">
              <w:rPr>
                <w:rFonts w:ascii="Arial" w:eastAsia="Calibri" w:hAnsi="Arial" w:cs="Arial"/>
              </w:rPr>
              <w:t>en</w:t>
            </w:r>
            <w:proofErr w:type="spellEnd"/>
            <w:r w:rsidRPr="00DA3EFD">
              <w:rPr>
                <w:rFonts w:ascii="Arial" w:eastAsia="Calibri" w:hAnsi="Arial" w:cs="Arial"/>
              </w:rPr>
              <w:t xml:space="preserve"> het </w:t>
            </w:r>
            <w:proofErr w:type="spellStart"/>
            <w:r w:rsidRPr="00DA3EFD">
              <w:rPr>
                <w:rFonts w:ascii="Arial" w:eastAsia="Calibri" w:hAnsi="Arial" w:cs="Arial"/>
              </w:rPr>
              <w:t>belang</w:t>
            </w:r>
            <w:proofErr w:type="spellEnd"/>
            <w:r w:rsidRPr="00DA3EFD">
              <w:rPr>
                <w:rFonts w:ascii="Arial" w:eastAsia="Calibri" w:hAnsi="Arial" w:cs="Arial"/>
              </w:rPr>
              <w:t xml:space="preserve"> </w:t>
            </w:r>
            <w:proofErr w:type="spellStart"/>
            <w:r w:rsidRPr="00DA3EFD">
              <w:rPr>
                <w:rFonts w:ascii="Arial" w:eastAsia="Calibri" w:hAnsi="Arial" w:cs="Arial"/>
              </w:rPr>
              <w:t>dat</w:t>
            </w:r>
            <w:proofErr w:type="spellEnd"/>
            <w:r w:rsidRPr="00DA3EFD">
              <w:rPr>
                <w:rFonts w:ascii="Arial" w:eastAsia="Calibri" w:hAnsi="Arial" w:cs="Arial"/>
              </w:rPr>
              <w:t xml:space="preserve"> met de </w:t>
            </w:r>
            <w:proofErr w:type="spellStart"/>
            <w:r w:rsidRPr="00DA3EFD">
              <w:rPr>
                <w:rFonts w:ascii="Arial" w:eastAsia="Calibri" w:hAnsi="Arial" w:cs="Arial"/>
              </w:rPr>
              <w:t>opdracht</w:t>
            </w:r>
            <w:proofErr w:type="spellEnd"/>
            <w:r w:rsidRPr="00DA3EFD">
              <w:rPr>
                <w:rFonts w:ascii="Arial" w:eastAsia="Calibri" w:hAnsi="Arial" w:cs="Arial"/>
              </w:rPr>
              <w:t xml:space="preserve"> is </w:t>
            </w:r>
            <w:proofErr w:type="spellStart"/>
            <w:r w:rsidRPr="00DA3EFD">
              <w:rPr>
                <w:rFonts w:ascii="Arial" w:eastAsia="Calibri" w:hAnsi="Arial" w:cs="Arial"/>
              </w:rPr>
              <w:t>gemoeid</w:t>
            </w:r>
            <w:proofErr w:type="spellEnd"/>
            <w:r w:rsidRPr="00DA3EFD">
              <w:rPr>
                <w:rFonts w:ascii="Arial" w:eastAsia="Calibri" w:hAnsi="Arial" w:cs="Arial"/>
              </w:rPr>
              <w:t>.</w:t>
            </w:r>
          </w:p>
          <w:p w14:paraId="1330A560" w14:textId="77777777" w:rsidR="00357B40" w:rsidRPr="00DA3EFD" w:rsidRDefault="00357B40" w:rsidP="00DA3EFD">
            <w:pPr>
              <w:rPr>
                <w:rFonts w:ascii="Arial" w:eastAsia="Calibri" w:hAnsi="Arial" w:cs="Arial"/>
              </w:rPr>
            </w:pPr>
          </w:p>
          <w:p w14:paraId="07AC44C1" w14:textId="607F9508" w:rsidR="00DA3EFD" w:rsidRPr="00357B40" w:rsidRDefault="00DA3EFD" w:rsidP="00357B40">
            <w:pPr>
              <w:rPr>
                <w:rFonts w:ascii="Arial" w:eastAsia="Calibri" w:hAnsi="Arial" w:cs="Arial"/>
              </w:rPr>
            </w:pPr>
            <w:r w:rsidRPr="00DA3EFD">
              <w:rPr>
                <w:rFonts w:ascii="Arial" w:eastAsia="Calibri" w:hAnsi="Arial" w:cs="Arial"/>
              </w:rPr>
              <w:t xml:space="preserve">Het </w:t>
            </w:r>
            <w:proofErr w:type="spellStart"/>
            <w:r w:rsidRPr="00DA3EFD">
              <w:rPr>
                <w:rFonts w:ascii="Arial" w:eastAsia="Calibri" w:hAnsi="Arial" w:cs="Arial"/>
              </w:rPr>
              <w:t>verschuiven</w:t>
            </w:r>
            <w:proofErr w:type="spellEnd"/>
            <w:r w:rsidRPr="00DA3EFD">
              <w:rPr>
                <w:rFonts w:ascii="Arial" w:eastAsia="Calibri" w:hAnsi="Arial" w:cs="Arial"/>
              </w:rPr>
              <w:t xml:space="preserve"> van het </w:t>
            </w:r>
            <w:proofErr w:type="spellStart"/>
            <w:r w:rsidRPr="00DA3EFD">
              <w:rPr>
                <w:rFonts w:ascii="Arial" w:eastAsia="Calibri" w:hAnsi="Arial" w:cs="Arial"/>
              </w:rPr>
              <w:t>eigendomsoverdrachtsmoment</w:t>
            </w:r>
            <w:proofErr w:type="spellEnd"/>
            <w:r w:rsidRPr="00DA3EFD">
              <w:rPr>
                <w:rFonts w:ascii="Arial" w:eastAsia="Calibri" w:hAnsi="Arial" w:cs="Arial"/>
              </w:rPr>
              <w:t xml:space="preserve"> </w:t>
            </w:r>
            <w:proofErr w:type="spellStart"/>
            <w:r w:rsidRPr="00DA3EFD">
              <w:rPr>
                <w:rFonts w:ascii="Arial" w:eastAsia="Calibri" w:hAnsi="Arial" w:cs="Arial"/>
              </w:rPr>
              <w:t>naar</w:t>
            </w:r>
            <w:proofErr w:type="spellEnd"/>
            <w:r w:rsidRPr="00DA3EFD">
              <w:rPr>
                <w:rFonts w:ascii="Arial" w:eastAsia="Calibri" w:hAnsi="Arial" w:cs="Arial"/>
              </w:rPr>
              <w:t xml:space="preserve"> het moment van </w:t>
            </w:r>
            <w:proofErr w:type="spellStart"/>
            <w:r w:rsidRPr="00DA3EFD">
              <w:rPr>
                <w:rFonts w:ascii="Arial" w:eastAsia="Calibri" w:hAnsi="Arial" w:cs="Arial"/>
              </w:rPr>
              <w:t>betaling</w:t>
            </w:r>
            <w:proofErr w:type="spellEnd"/>
            <w:r w:rsidRPr="00DA3EFD">
              <w:rPr>
                <w:rFonts w:ascii="Arial" w:eastAsia="Calibri" w:hAnsi="Arial" w:cs="Arial"/>
              </w:rPr>
              <w:t xml:space="preserve"> </w:t>
            </w:r>
            <w:proofErr w:type="spellStart"/>
            <w:r w:rsidRPr="00DA3EFD">
              <w:rPr>
                <w:rFonts w:ascii="Arial" w:eastAsia="Calibri" w:hAnsi="Arial" w:cs="Arial"/>
              </w:rPr>
              <w:t>introduceert</w:t>
            </w:r>
            <w:proofErr w:type="spellEnd"/>
            <w:r w:rsidRPr="00DA3EFD">
              <w:rPr>
                <w:rFonts w:ascii="Arial" w:eastAsia="Calibri" w:hAnsi="Arial" w:cs="Arial"/>
              </w:rPr>
              <w:t xml:space="preserve"> </w:t>
            </w:r>
            <w:proofErr w:type="spellStart"/>
            <w:r w:rsidRPr="00DA3EFD">
              <w:rPr>
                <w:rFonts w:ascii="Arial" w:eastAsia="Calibri" w:hAnsi="Arial" w:cs="Arial"/>
              </w:rPr>
              <w:t>ongewenste</w:t>
            </w:r>
            <w:proofErr w:type="spellEnd"/>
            <w:r w:rsidRPr="00DA3EFD">
              <w:rPr>
                <w:rFonts w:ascii="Arial" w:eastAsia="Calibri" w:hAnsi="Arial" w:cs="Arial"/>
              </w:rPr>
              <w:t xml:space="preserve"> </w:t>
            </w:r>
            <w:proofErr w:type="spellStart"/>
            <w:r w:rsidRPr="00DA3EFD">
              <w:rPr>
                <w:rFonts w:ascii="Arial" w:eastAsia="Calibri" w:hAnsi="Arial" w:cs="Arial"/>
              </w:rPr>
              <w:t>juridische</w:t>
            </w:r>
            <w:proofErr w:type="spellEnd"/>
            <w:r w:rsidRPr="00DA3EFD">
              <w:rPr>
                <w:rFonts w:ascii="Arial" w:eastAsia="Calibri" w:hAnsi="Arial" w:cs="Arial"/>
              </w:rPr>
              <w:t xml:space="preserve"> </w:t>
            </w:r>
            <w:proofErr w:type="spellStart"/>
            <w:r w:rsidRPr="00DA3EFD">
              <w:rPr>
                <w:rFonts w:ascii="Arial" w:eastAsia="Calibri" w:hAnsi="Arial" w:cs="Arial"/>
              </w:rPr>
              <w:t>en</w:t>
            </w:r>
            <w:proofErr w:type="spellEnd"/>
            <w:r w:rsidRPr="00DA3EFD">
              <w:rPr>
                <w:rFonts w:ascii="Arial" w:eastAsia="Calibri" w:hAnsi="Arial" w:cs="Arial"/>
              </w:rPr>
              <w:t xml:space="preserve"> </w:t>
            </w:r>
            <w:proofErr w:type="spellStart"/>
            <w:r w:rsidRPr="00DA3EFD">
              <w:rPr>
                <w:rFonts w:ascii="Arial" w:eastAsia="Calibri" w:hAnsi="Arial" w:cs="Arial"/>
              </w:rPr>
              <w:t>operationele</w:t>
            </w:r>
            <w:proofErr w:type="spellEnd"/>
            <w:r w:rsidRPr="00DA3EFD">
              <w:rPr>
                <w:rFonts w:ascii="Arial" w:eastAsia="Calibri" w:hAnsi="Arial" w:cs="Arial"/>
              </w:rPr>
              <w:t xml:space="preserve"> </w:t>
            </w:r>
            <w:proofErr w:type="spellStart"/>
            <w:r w:rsidRPr="00DA3EFD">
              <w:rPr>
                <w:rFonts w:ascii="Arial" w:eastAsia="Calibri" w:hAnsi="Arial" w:cs="Arial"/>
              </w:rPr>
              <w:t>risico’s</w:t>
            </w:r>
            <w:proofErr w:type="spellEnd"/>
            <w:r w:rsidRPr="00DA3EFD">
              <w:rPr>
                <w:rFonts w:ascii="Arial" w:eastAsia="Calibri" w:hAnsi="Arial" w:cs="Arial"/>
              </w:rPr>
              <w:t xml:space="preserve"> </w:t>
            </w:r>
            <w:proofErr w:type="spellStart"/>
            <w:r w:rsidRPr="00DA3EFD">
              <w:rPr>
                <w:rFonts w:ascii="Arial" w:eastAsia="Calibri" w:hAnsi="Arial" w:cs="Arial"/>
              </w:rPr>
              <w:t>voor</w:t>
            </w:r>
            <w:proofErr w:type="spellEnd"/>
            <w:r w:rsidRPr="00DA3EFD">
              <w:rPr>
                <w:rFonts w:ascii="Arial" w:eastAsia="Calibri" w:hAnsi="Arial" w:cs="Arial"/>
              </w:rPr>
              <w:t xml:space="preserve"> de </w:t>
            </w:r>
            <w:r w:rsidR="00357B40">
              <w:rPr>
                <w:rFonts w:ascii="Arial" w:eastAsia="Calibri" w:hAnsi="Arial" w:cs="Arial"/>
              </w:rPr>
              <w:t>HAN</w:t>
            </w:r>
            <w:r w:rsidRPr="00DA3EFD">
              <w:rPr>
                <w:rFonts w:ascii="Arial" w:eastAsia="Calibri" w:hAnsi="Arial" w:cs="Arial"/>
              </w:rPr>
              <w:t xml:space="preserve">. Zo </w:t>
            </w:r>
            <w:proofErr w:type="spellStart"/>
            <w:r w:rsidRPr="00DA3EFD">
              <w:rPr>
                <w:rFonts w:ascii="Arial" w:eastAsia="Calibri" w:hAnsi="Arial" w:cs="Arial"/>
              </w:rPr>
              <w:t>kan</w:t>
            </w:r>
            <w:proofErr w:type="spellEnd"/>
            <w:r w:rsidRPr="00DA3EFD">
              <w:rPr>
                <w:rFonts w:ascii="Arial" w:eastAsia="Calibri" w:hAnsi="Arial" w:cs="Arial"/>
              </w:rPr>
              <w:t xml:space="preserve"> </w:t>
            </w:r>
            <w:proofErr w:type="spellStart"/>
            <w:r w:rsidRPr="00DA3EFD">
              <w:rPr>
                <w:rFonts w:ascii="Arial" w:eastAsia="Calibri" w:hAnsi="Arial" w:cs="Arial"/>
              </w:rPr>
              <w:t>dit</w:t>
            </w:r>
            <w:proofErr w:type="spellEnd"/>
            <w:r w:rsidRPr="00DA3EFD">
              <w:rPr>
                <w:rFonts w:ascii="Arial" w:eastAsia="Calibri" w:hAnsi="Arial" w:cs="Arial"/>
              </w:rPr>
              <w:t xml:space="preserve"> </w:t>
            </w:r>
            <w:proofErr w:type="spellStart"/>
            <w:r w:rsidRPr="00DA3EFD">
              <w:rPr>
                <w:rFonts w:ascii="Arial" w:eastAsia="Calibri" w:hAnsi="Arial" w:cs="Arial"/>
              </w:rPr>
              <w:t>leiden</w:t>
            </w:r>
            <w:proofErr w:type="spellEnd"/>
            <w:r w:rsidRPr="00DA3EFD">
              <w:rPr>
                <w:rFonts w:ascii="Arial" w:eastAsia="Calibri" w:hAnsi="Arial" w:cs="Arial"/>
              </w:rPr>
              <w:t xml:space="preserve"> tot </w:t>
            </w:r>
            <w:proofErr w:type="spellStart"/>
            <w:r w:rsidRPr="00DA3EFD">
              <w:rPr>
                <w:rFonts w:ascii="Arial" w:eastAsia="Calibri" w:hAnsi="Arial" w:cs="Arial"/>
              </w:rPr>
              <w:t>onzekerheid</w:t>
            </w:r>
            <w:proofErr w:type="spellEnd"/>
            <w:r w:rsidRPr="00DA3EFD">
              <w:rPr>
                <w:rFonts w:ascii="Arial" w:eastAsia="Calibri" w:hAnsi="Arial" w:cs="Arial"/>
              </w:rPr>
              <w:t xml:space="preserve"> over </w:t>
            </w:r>
            <w:proofErr w:type="spellStart"/>
            <w:r w:rsidRPr="00DA3EFD">
              <w:rPr>
                <w:rFonts w:ascii="Arial" w:eastAsia="Calibri" w:hAnsi="Arial" w:cs="Arial"/>
              </w:rPr>
              <w:t>gebruiksrechten</w:t>
            </w:r>
            <w:proofErr w:type="spellEnd"/>
            <w:r w:rsidRPr="00DA3EFD">
              <w:rPr>
                <w:rFonts w:ascii="Arial" w:eastAsia="Calibri" w:hAnsi="Arial" w:cs="Arial"/>
              </w:rPr>
              <w:t xml:space="preserve">, </w:t>
            </w:r>
            <w:proofErr w:type="spellStart"/>
            <w:r w:rsidRPr="00DA3EFD">
              <w:rPr>
                <w:rFonts w:ascii="Arial" w:eastAsia="Calibri" w:hAnsi="Arial" w:cs="Arial"/>
              </w:rPr>
              <w:t>beperkingen</w:t>
            </w:r>
            <w:proofErr w:type="spellEnd"/>
            <w:r w:rsidRPr="00DA3EFD">
              <w:rPr>
                <w:rFonts w:ascii="Arial" w:eastAsia="Calibri" w:hAnsi="Arial" w:cs="Arial"/>
              </w:rPr>
              <w:t xml:space="preserve"> in het beheer </w:t>
            </w:r>
            <w:proofErr w:type="spellStart"/>
            <w:r w:rsidRPr="00DA3EFD">
              <w:rPr>
                <w:rFonts w:ascii="Arial" w:eastAsia="Calibri" w:hAnsi="Arial" w:cs="Arial"/>
              </w:rPr>
              <w:t>en</w:t>
            </w:r>
            <w:proofErr w:type="spellEnd"/>
            <w:r w:rsidRPr="00DA3EFD">
              <w:rPr>
                <w:rFonts w:ascii="Arial" w:eastAsia="Calibri" w:hAnsi="Arial" w:cs="Arial"/>
              </w:rPr>
              <w:t xml:space="preserve"> </w:t>
            </w:r>
            <w:proofErr w:type="spellStart"/>
            <w:r w:rsidRPr="00DA3EFD">
              <w:rPr>
                <w:rFonts w:ascii="Arial" w:eastAsia="Calibri" w:hAnsi="Arial" w:cs="Arial"/>
              </w:rPr>
              <w:t>onderhoud</w:t>
            </w:r>
            <w:proofErr w:type="spellEnd"/>
            <w:r w:rsidRPr="00DA3EFD">
              <w:rPr>
                <w:rFonts w:ascii="Arial" w:eastAsia="Calibri" w:hAnsi="Arial" w:cs="Arial"/>
              </w:rPr>
              <w:t xml:space="preserve">, </w:t>
            </w:r>
            <w:proofErr w:type="spellStart"/>
            <w:r w:rsidRPr="00DA3EFD">
              <w:rPr>
                <w:rFonts w:ascii="Arial" w:eastAsia="Calibri" w:hAnsi="Arial" w:cs="Arial"/>
              </w:rPr>
              <w:t>en</w:t>
            </w:r>
            <w:proofErr w:type="spellEnd"/>
            <w:r w:rsidRPr="00DA3EFD">
              <w:rPr>
                <w:rFonts w:ascii="Arial" w:eastAsia="Calibri" w:hAnsi="Arial" w:cs="Arial"/>
              </w:rPr>
              <w:t xml:space="preserve"> </w:t>
            </w:r>
            <w:proofErr w:type="spellStart"/>
            <w:r w:rsidRPr="00DA3EFD">
              <w:rPr>
                <w:rFonts w:ascii="Arial" w:eastAsia="Calibri" w:hAnsi="Arial" w:cs="Arial"/>
              </w:rPr>
              <w:t>complicaties</w:t>
            </w:r>
            <w:proofErr w:type="spellEnd"/>
            <w:r w:rsidRPr="00DA3EFD">
              <w:rPr>
                <w:rFonts w:ascii="Arial" w:eastAsia="Calibri" w:hAnsi="Arial" w:cs="Arial"/>
              </w:rPr>
              <w:t xml:space="preserve"> in </w:t>
            </w:r>
            <w:proofErr w:type="spellStart"/>
            <w:r w:rsidRPr="00DA3EFD">
              <w:rPr>
                <w:rFonts w:ascii="Arial" w:eastAsia="Calibri" w:hAnsi="Arial" w:cs="Arial"/>
              </w:rPr>
              <w:t>situaties</w:t>
            </w:r>
            <w:proofErr w:type="spellEnd"/>
            <w:r w:rsidRPr="00DA3EFD">
              <w:rPr>
                <w:rFonts w:ascii="Arial" w:eastAsia="Calibri" w:hAnsi="Arial" w:cs="Arial"/>
              </w:rPr>
              <w:t xml:space="preserve"> van </w:t>
            </w:r>
            <w:proofErr w:type="spellStart"/>
            <w:r w:rsidRPr="00DA3EFD">
              <w:rPr>
                <w:rFonts w:ascii="Arial" w:eastAsia="Calibri" w:hAnsi="Arial" w:cs="Arial"/>
              </w:rPr>
              <w:t>geschillen</w:t>
            </w:r>
            <w:proofErr w:type="spellEnd"/>
            <w:r w:rsidRPr="00DA3EFD">
              <w:rPr>
                <w:rFonts w:ascii="Arial" w:eastAsia="Calibri" w:hAnsi="Arial" w:cs="Arial"/>
              </w:rPr>
              <w:t xml:space="preserve"> of </w:t>
            </w:r>
            <w:proofErr w:type="spellStart"/>
            <w:r w:rsidRPr="00DA3EFD">
              <w:rPr>
                <w:rFonts w:ascii="Arial" w:eastAsia="Calibri" w:hAnsi="Arial" w:cs="Arial"/>
              </w:rPr>
              <w:t>vertraging</w:t>
            </w:r>
            <w:proofErr w:type="spellEnd"/>
            <w:r w:rsidRPr="00DA3EFD">
              <w:rPr>
                <w:rFonts w:ascii="Arial" w:eastAsia="Calibri" w:hAnsi="Arial" w:cs="Arial"/>
              </w:rPr>
              <w:t xml:space="preserve"> in </w:t>
            </w:r>
            <w:proofErr w:type="spellStart"/>
            <w:r w:rsidRPr="00DA3EFD">
              <w:rPr>
                <w:rFonts w:ascii="Arial" w:eastAsia="Calibri" w:hAnsi="Arial" w:cs="Arial"/>
              </w:rPr>
              <w:t>betaling</w:t>
            </w:r>
            <w:proofErr w:type="spellEnd"/>
            <w:r w:rsidRPr="00DA3EFD">
              <w:rPr>
                <w:rFonts w:ascii="Arial" w:eastAsia="Calibri" w:hAnsi="Arial" w:cs="Arial"/>
              </w:rPr>
              <w:t xml:space="preserve">. </w:t>
            </w:r>
          </w:p>
        </w:tc>
      </w:tr>
      <w:tr w:rsidR="003E5C54" w:rsidRPr="00744CD6" w14:paraId="3CABA899"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E6BDE62" w14:textId="586451EE"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B3F1C7B" w14:textId="5B4D764C"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1F349472" w14:textId="45C018FA"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8.2, 8.3 en 8.4</w:t>
            </w:r>
          </w:p>
        </w:tc>
        <w:tc>
          <w:tcPr>
            <w:tcW w:w="7371" w:type="dxa"/>
            <w:tcBorders>
              <w:top w:val="single" w:sz="4" w:space="0" w:color="auto"/>
              <w:left w:val="single" w:sz="4" w:space="0" w:color="auto"/>
              <w:bottom w:val="single" w:sz="4" w:space="0" w:color="auto"/>
              <w:right w:val="single" w:sz="4" w:space="0" w:color="auto"/>
            </w:tcBorders>
          </w:tcPr>
          <w:p w14:paraId="3F2F9342" w14:textId="758B00B7" w:rsidR="003E5C54" w:rsidRPr="00744CD6" w:rsidRDefault="003E5C54" w:rsidP="003E5C54">
            <w:pPr>
              <w:pStyle w:val="Geenafstand"/>
              <w:rPr>
                <w:rFonts w:ascii="Arial" w:hAnsi="Arial" w:cs="Arial"/>
                <w:lang w:val="nl-NL"/>
              </w:rPr>
            </w:pPr>
            <w:r w:rsidRPr="00744CD6">
              <w:rPr>
                <w:rFonts w:ascii="Arial" w:hAnsi="Arial" w:cs="Arial"/>
                <w:lang w:val="nl-NL"/>
              </w:rPr>
              <w:t>Artikel 8.2, 8.3 en 8.4 van de ARBIT zien op de overdracht van IP rechten. Software fabrikanten dragen voor "standaard software" nimmer het eigendom over, maar verschaffen enkel een gebruiksrecht. Kunt u bevestigen dat het intellectueel eigendom van de te leveren software bij de fabrikant berust? Graag uw bevestiging. Indien u dit niet kunt bevestigen,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1F312D82" w14:textId="344F590D" w:rsidR="003E5C54" w:rsidRPr="00744CD6" w:rsidRDefault="002128A1" w:rsidP="003E5C54">
            <w:pPr>
              <w:rPr>
                <w:rFonts w:ascii="Arial" w:eastAsia="Calibri" w:hAnsi="Arial" w:cs="Arial"/>
                <w:lang w:val="nl-NL"/>
              </w:rPr>
            </w:pPr>
            <w:r w:rsidRPr="00744CD6">
              <w:rPr>
                <w:rFonts w:ascii="Arial" w:eastAsia="Calibri" w:hAnsi="Arial" w:cs="Arial"/>
                <w:lang w:val="nl-NL"/>
              </w:rPr>
              <w:t>Dit is correct</w:t>
            </w:r>
          </w:p>
        </w:tc>
      </w:tr>
      <w:tr w:rsidR="003E5C54" w:rsidRPr="00744CD6" w14:paraId="5C6692D6"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7A952BCC" w14:textId="13E5195A"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7BE2985" w14:textId="70A75AC6"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654BA942" w14:textId="5F524627" w:rsidR="003E5C54" w:rsidRPr="00744CD6" w:rsidRDefault="003E5C54" w:rsidP="003E5C54">
            <w:pPr>
              <w:spacing w:line="240" w:lineRule="auto"/>
              <w:rPr>
                <w:rFonts w:ascii="Arial" w:hAnsi="Arial" w:cs="Arial"/>
                <w:lang w:val="nl-NL"/>
              </w:rPr>
            </w:pPr>
            <w:r w:rsidRPr="00744CD6">
              <w:rPr>
                <w:rFonts w:ascii="Arial" w:hAnsi="Arial" w:cs="Arial"/>
                <w:lang w:val="nl-NL"/>
              </w:rPr>
              <w:t>Artikel 8.5</w:t>
            </w:r>
          </w:p>
        </w:tc>
        <w:tc>
          <w:tcPr>
            <w:tcW w:w="7371" w:type="dxa"/>
            <w:tcBorders>
              <w:top w:val="single" w:sz="4" w:space="0" w:color="auto"/>
              <w:left w:val="single" w:sz="4" w:space="0" w:color="auto"/>
              <w:bottom w:val="single" w:sz="4" w:space="0" w:color="auto"/>
              <w:right w:val="single" w:sz="4" w:space="0" w:color="auto"/>
            </w:tcBorders>
          </w:tcPr>
          <w:p w14:paraId="22A92FEE" w14:textId="725A397B" w:rsidR="003E5C54" w:rsidRPr="00744CD6" w:rsidRDefault="003E5C54" w:rsidP="003E5C54">
            <w:pPr>
              <w:pStyle w:val="Geenafstand"/>
              <w:rPr>
                <w:rFonts w:ascii="Arial" w:hAnsi="Arial" w:cs="Arial"/>
                <w:lang w:val="nl-NL"/>
              </w:rPr>
            </w:pPr>
            <w:r w:rsidRPr="00744CD6">
              <w:rPr>
                <w:rFonts w:ascii="Arial" w:hAnsi="Arial" w:cs="Arial"/>
                <w:lang w:val="nl-NL"/>
              </w:rPr>
              <w:t>In artikel 8.5 van de ARBIT is een vrijwaring opgenomen. Software leverancier verbindt zich ertoe de klant te vrijwaren voor inbreukvorderingen van auteursrechten in elk land en voor octrooiclaim in bepaalde landen die door derden tegen de klant worden ingesteld. Inschrijver kan echter geen garantie geven dat er geen andere technologie bestaat waarop de producten inbreuk maken, of dat er geen vordering wegens inbreuk door een derde partij tegen de eindgebruiker zal worden ingesteld. Dit is praktisch en technisch onmogelijk om te weten en te garanderen. De bescherming voor de klant is dat de claim vergoedt wordt overeenkomstig het artikel als een dergelijke claim wordt ingediend. Om deze redenen stemt software leverancier er enkel mee in om klanten te vrijwaren van vorderingen wegens inbreuk onder specifieke voorwaarden zoals vermeld in artikel 5.2 en biedt software leverancier geen garantie dat een dergelijke inbreuk niet zal plaatsvinden. Inschrijver verzoekt u dan ook om artikel 8.5 hierop aan te passen.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6D577C25" w14:textId="77777777" w:rsidR="00F112F4" w:rsidRDefault="00F112F4" w:rsidP="00F112F4">
            <w:pPr>
              <w:rPr>
                <w:rFonts w:ascii="Arial" w:eastAsia="Calibri" w:hAnsi="Arial" w:cs="Arial"/>
                <w:lang w:val="nl-NL"/>
              </w:rPr>
            </w:pPr>
            <w:r w:rsidRPr="001C5FE7">
              <w:rPr>
                <w:rFonts w:ascii="Arial" w:eastAsia="Calibri" w:hAnsi="Arial" w:cs="Arial"/>
                <w:lang w:val="nl-NL"/>
              </w:rPr>
              <w:t>De Opdrachtgever gaat niet akkoord met het verzoek om artikel 8.5 aan te passen.</w:t>
            </w:r>
          </w:p>
          <w:p w14:paraId="5C3B7990" w14:textId="77777777" w:rsidR="001C5FE7" w:rsidRPr="001C5FE7" w:rsidRDefault="001C5FE7" w:rsidP="001C5FE7">
            <w:pPr>
              <w:rPr>
                <w:rFonts w:ascii="Arial" w:eastAsia="Calibri" w:hAnsi="Arial" w:cs="Arial"/>
                <w:lang w:val="nl-NL"/>
              </w:rPr>
            </w:pPr>
          </w:p>
          <w:p w14:paraId="50428848" w14:textId="77777777" w:rsidR="00F112F4" w:rsidRDefault="00F112F4" w:rsidP="00F112F4">
            <w:pPr>
              <w:rPr>
                <w:rFonts w:ascii="Arial" w:eastAsia="Calibri" w:hAnsi="Arial" w:cs="Arial"/>
                <w:lang w:val="nl-NL"/>
              </w:rPr>
            </w:pPr>
            <w:r w:rsidRPr="001C5FE7">
              <w:rPr>
                <w:rFonts w:ascii="Arial" w:eastAsia="Calibri" w:hAnsi="Arial" w:cs="Arial"/>
                <w:lang w:val="nl-NL"/>
              </w:rPr>
              <w:t>De vrijwaring in artikel 8.5 ARBIT 2022 moet niet worden gelezen als een garantie van de Leverancier dat hij alle bestaande technologieën of octrooien ter wereld kent. Het is een risicoverdeling: de Leverancier is de partij die de software ontwikkelt of selecteert en is daarmee de enige partij die de juridische en technische risico's van de Prestatie kan inschatten en beheersen.</w:t>
            </w:r>
          </w:p>
          <w:p w14:paraId="2C5A2791" w14:textId="77777777" w:rsidR="001C5FE7" w:rsidRPr="001C5FE7" w:rsidRDefault="001C5FE7" w:rsidP="001C5FE7">
            <w:pPr>
              <w:rPr>
                <w:rFonts w:ascii="Arial" w:eastAsia="Calibri" w:hAnsi="Arial" w:cs="Arial"/>
                <w:lang w:val="nl-NL"/>
              </w:rPr>
            </w:pPr>
          </w:p>
          <w:p w14:paraId="4FA086F7" w14:textId="2F94C8EF" w:rsidR="003E5C54" w:rsidRPr="00744CD6" w:rsidRDefault="00F112F4" w:rsidP="003E5C54">
            <w:pPr>
              <w:rPr>
                <w:rFonts w:ascii="Arial" w:eastAsia="Calibri" w:hAnsi="Arial" w:cs="Arial"/>
                <w:lang w:val="nl-NL"/>
              </w:rPr>
            </w:pPr>
            <w:r w:rsidRPr="001C5FE7">
              <w:rPr>
                <w:rFonts w:ascii="Arial" w:eastAsia="Calibri" w:hAnsi="Arial" w:cs="Arial"/>
                <w:lang w:val="nl-NL"/>
              </w:rPr>
              <w:t>Indien een derde een vordering instelt wegens inbreuk op intellectuele eigendomsrechten, dient de Leverancier de Opdrachtgever hiervoor te vrijwaren en de gevolgen hiervan te dragen. Dit is een essentieel onderdeel van de rechtszekerheid voor de Opdrachtgever. De door de inschrijver voorgestelde inperking van deze vrijwaring zou betekenen dat de Opdrachtgever (een deel van) dit ondernemersrisico overneemt, hetgeen niet acceptabel is. De ARBIT-voorwaarden blijven onveranderd van kracht.</w:t>
            </w:r>
          </w:p>
        </w:tc>
      </w:tr>
      <w:tr w:rsidR="003E5C54" w:rsidRPr="00751A1F" w14:paraId="7F40CDA2"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61C052A" w14:textId="423E6F02"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BFF0BE6" w14:textId="0A5C126E"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6278691E" w14:textId="093BCB6C"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11</w:t>
            </w:r>
          </w:p>
        </w:tc>
        <w:tc>
          <w:tcPr>
            <w:tcW w:w="7371" w:type="dxa"/>
            <w:tcBorders>
              <w:top w:val="single" w:sz="4" w:space="0" w:color="auto"/>
              <w:left w:val="single" w:sz="4" w:space="0" w:color="auto"/>
              <w:bottom w:val="single" w:sz="4" w:space="0" w:color="auto"/>
              <w:right w:val="single" w:sz="4" w:space="0" w:color="auto"/>
            </w:tcBorders>
          </w:tcPr>
          <w:p w14:paraId="406599B0" w14:textId="55F7B052" w:rsidR="003E5C54" w:rsidRPr="00744CD6" w:rsidRDefault="003E5C54" w:rsidP="003E5C54">
            <w:pPr>
              <w:pStyle w:val="Geenafstand"/>
              <w:rPr>
                <w:rFonts w:ascii="Arial" w:hAnsi="Arial" w:cs="Arial"/>
                <w:lang w:val="nl-NL"/>
              </w:rPr>
            </w:pPr>
            <w:r w:rsidRPr="00744CD6">
              <w:rPr>
                <w:rFonts w:ascii="Arial" w:hAnsi="Arial" w:cs="Arial"/>
                <w:lang w:val="nl-NL"/>
              </w:rPr>
              <w:t xml:space="preserve">Een acceptatie/keuring test/procedure voor "standaard software" zoals aangegeven in artikel 11 van de ARBIT is ongebruikelijk. Een dergelijke procedure ziet eerder toe op maatwerk software in tegenstelling tot </w:t>
            </w:r>
            <w:r w:rsidRPr="00744CD6">
              <w:rPr>
                <w:rFonts w:ascii="Arial" w:hAnsi="Arial" w:cs="Arial"/>
                <w:lang w:val="nl-NL"/>
              </w:rPr>
              <w:lastRenderedPageBreak/>
              <w:t>"standaard software" welke reeds is ontwikkeld. Zo staan de functionaliteiten van de “standaard software” vast waardoor deze inzetbaar is door verschillende bedrijven. Daarnaast is het binnen onze markt gebruikelijk - en tevens noodzakelijk om op basis van de eisen van de software fabrikant - dat facturatie na levering geschiedt en niet na een eventuele acceptatie van producten en/of diensten. Inschrijver koopt namelijk alle gebruiksrechten c.q. licenties direct in bij een software fabrikant en ontvangt hier tevens direct een factuur over. Bij facturatie na acceptatie zou dit betekenen dat inschrijver zou moeten gaan voorfinancieren. Voorfinanciering is geen wenselijke situatie voor inschrijver. Inschrijver verzoekt u dan ook artikel 11 buiten toepassing te laten.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2F5C33ED" w14:textId="7EF28C79" w:rsidR="003E5C54" w:rsidRPr="00744CD6" w:rsidRDefault="0011117D" w:rsidP="003E5C54">
            <w:pPr>
              <w:tabs>
                <w:tab w:val="left" w:pos="2146"/>
              </w:tabs>
              <w:rPr>
                <w:rFonts w:ascii="Arial" w:eastAsia="Calibri" w:hAnsi="Arial" w:cs="Arial"/>
                <w:lang w:val="nl-NL"/>
              </w:rPr>
            </w:pPr>
            <w:r w:rsidRPr="00744CD6">
              <w:rPr>
                <w:rFonts w:ascii="Arial" w:eastAsia="Calibri" w:hAnsi="Arial" w:cs="Arial"/>
                <w:lang w:val="nl-NL"/>
              </w:rPr>
              <w:lastRenderedPageBreak/>
              <w:t>Dit is niet akkoord</w:t>
            </w:r>
            <w:r w:rsidR="006D491C" w:rsidRPr="00744CD6">
              <w:rPr>
                <w:rFonts w:ascii="Arial" w:eastAsia="Calibri" w:hAnsi="Arial" w:cs="Arial"/>
                <w:lang w:val="nl-NL"/>
              </w:rPr>
              <w:t xml:space="preserve">. De werking van </w:t>
            </w:r>
            <w:r w:rsidR="00E068A8" w:rsidRPr="00744CD6">
              <w:rPr>
                <w:rFonts w:ascii="Arial" w:eastAsia="Calibri" w:hAnsi="Arial" w:cs="Arial"/>
                <w:lang w:val="nl-NL"/>
              </w:rPr>
              <w:t>de software en/ of hardware dient gecontroleerd te worden</w:t>
            </w:r>
            <w:r w:rsidR="0065324C" w:rsidRPr="00744CD6">
              <w:rPr>
                <w:rFonts w:ascii="Arial" w:eastAsia="Calibri" w:hAnsi="Arial" w:cs="Arial"/>
                <w:lang w:val="nl-NL"/>
              </w:rPr>
              <w:t xml:space="preserve"> in de omgeving waarmee het geïntegreerd wordt.</w:t>
            </w:r>
          </w:p>
        </w:tc>
      </w:tr>
      <w:tr w:rsidR="003E5C54" w:rsidRPr="00751A1F" w14:paraId="7FCD84A0"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9EDDB00" w14:textId="24EFB378"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4F77B32" w14:textId="1A341B93"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653E1217" w14:textId="5C128B73"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8.7</w:t>
            </w:r>
          </w:p>
        </w:tc>
        <w:tc>
          <w:tcPr>
            <w:tcW w:w="7371" w:type="dxa"/>
            <w:tcBorders>
              <w:top w:val="single" w:sz="4" w:space="0" w:color="auto"/>
              <w:left w:val="single" w:sz="4" w:space="0" w:color="auto"/>
              <w:bottom w:val="single" w:sz="4" w:space="0" w:color="auto"/>
              <w:right w:val="single" w:sz="4" w:space="0" w:color="auto"/>
            </w:tcBorders>
          </w:tcPr>
          <w:p w14:paraId="1948EFE6" w14:textId="4E7CABB2" w:rsidR="003E5C54" w:rsidRPr="00744CD6" w:rsidRDefault="003E5C54" w:rsidP="003E5C54">
            <w:pPr>
              <w:rPr>
                <w:rFonts w:ascii="Arial" w:hAnsi="Arial" w:cs="Arial"/>
                <w:lang w:val="nl-NL"/>
              </w:rPr>
            </w:pPr>
            <w:r w:rsidRPr="00744CD6">
              <w:rPr>
                <w:rFonts w:ascii="Arial" w:hAnsi="Arial" w:cs="Arial"/>
                <w:lang w:val="nl-NL"/>
              </w:rPr>
              <w:t>Artikel 8.7 van de ARBIT stelt dat Opdrachtgever de Overeenkomst geheel of gedeeltelijk kan ontbinden wanneer derden hem ter zake van intellectuele eigendomsrechten in rechte betrekken. Deze bepaling acht inschrijver disproportioneel, aangezien het enkel in rechte betrekken van Opdrachtgever door derden niet maakt dat de veronderstelde vordering is vastgesteld, noch dat gestelde inbreuk op IE-rechten daadwerkelijk heeft plaatsgevonden. Wij stellen derhalve voor artikel 8.7 buiten toepassing te laten.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068520E8" w14:textId="77777777" w:rsidR="00A0399F" w:rsidRDefault="00C11CE3" w:rsidP="003E5C54">
            <w:pPr>
              <w:tabs>
                <w:tab w:val="left" w:pos="2146"/>
              </w:tabs>
              <w:rPr>
                <w:rFonts w:ascii="Arial" w:eastAsia="Calibri" w:hAnsi="Arial" w:cs="Arial"/>
                <w:lang w:val="nl-NL"/>
              </w:rPr>
            </w:pPr>
            <w:r w:rsidRPr="00744CD6">
              <w:rPr>
                <w:rFonts w:ascii="Arial" w:eastAsia="Calibri" w:hAnsi="Arial" w:cs="Arial"/>
                <w:lang w:val="nl-NL"/>
              </w:rPr>
              <w:t>Dit is niet akkoord</w:t>
            </w:r>
          </w:p>
          <w:p w14:paraId="1E28017B" w14:textId="1B999B8A" w:rsidR="003E5C54" w:rsidRPr="00744CD6" w:rsidRDefault="002D066E" w:rsidP="003E5C54">
            <w:pPr>
              <w:tabs>
                <w:tab w:val="left" w:pos="2146"/>
              </w:tabs>
              <w:rPr>
                <w:rFonts w:ascii="Arial" w:eastAsia="Calibri" w:hAnsi="Arial" w:cs="Arial"/>
                <w:lang w:val="nl-NL"/>
              </w:rPr>
            </w:pPr>
            <w:r w:rsidRPr="002D066E">
              <w:rPr>
                <w:rFonts w:ascii="Arial" w:eastAsia="Calibri" w:hAnsi="Arial" w:cs="Arial"/>
                <w:lang w:val="nl-NL"/>
              </w:rPr>
              <w:t>Het doel van dit artikel is niet om de schuldvraag van een inbreuk vast te stellen, maar om de Opdrachtgever te beschermen tegen de operationele en juridische risico’s die ontstaan zodra een derde een rechtsvordering instelt. Voor een publieke organisatie is het onacceptabel om voor onbepaalde tijd afhankelijk te zijn van een Prestatie waarvan de rechtmatigheid in rechte wordt betwist.</w:t>
            </w:r>
          </w:p>
        </w:tc>
      </w:tr>
      <w:tr w:rsidR="003E5C54" w:rsidRPr="00751A1F" w14:paraId="3DBBFCD1"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9AC9944" w14:textId="6038F739"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D8084DE" w14:textId="1FD39B3D"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26761736" w14:textId="13F74941"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11.2</w:t>
            </w:r>
          </w:p>
        </w:tc>
        <w:tc>
          <w:tcPr>
            <w:tcW w:w="7371" w:type="dxa"/>
            <w:tcBorders>
              <w:top w:val="single" w:sz="4" w:space="0" w:color="auto"/>
              <w:left w:val="single" w:sz="4" w:space="0" w:color="auto"/>
              <w:bottom w:val="single" w:sz="4" w:space="0" w:color="auto"/>
              <w:right w:val="single" w:sz="4" w:space="0" w:color="auto"/>
            </w:tcBorders>
          </w:tcPr>
          <w:p w14:paraId="10C21124"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Artikel 11.2 ARBIT luidt als volgt: ‘Opdrachtgever deelt binnen 30 dagen na Oplevering c.q. Aflevering aan Wederpartij mee of hij de Prestatie accepteert’. </w:t>
            </w:r>
          </w:p>
          <w:p w14:paraId="00185358" w14:textId="77777777" w:rsidR="003E5C54" w:rsidRPr="00744CD6" w:rsidRDefault="003E5C54" w:rsidP="003E5C54">
            <w:pPr>
              <w:spacing w:line="240" w:lineRule="auto"/>
              <w:rPr>
                <w:rFonts w:ascii="Arial" w:hAnsi="Arial" w:cs="Arial"/>
                <w:lang w:val="nl-NL"/>
              </w:rPr>
            </w:pPr>
          </w:p>
          <w:p w14:paraId="1B652EF0" w14:textId="40421276" w:rsidR="003E5C54" w:rsidRPr="00744CD6" w:rsidRDefault="003E5C54" w:rsidP="003E5C54">
            <w:pPr>
              <w:rPr>
                <w:rFonts w:ascii="Arial" w:hAnsi="Arial" w:cs="Arial"/>
                <w:lang w:val="nl-NL"/>
              </w:rPr>
            </w:pPr>
            <w:r w:rsidRPr="00744CD6">
              <w:rPr>
                <w:rFonts w:ascii="Arial" w:hAnsi="Arial" w:cs="Arial"/>
                <w:lang w:val="nl-NL"/>
              </w:rPr>
              <w:t>Inschrijver acht een acceptatietermijn van 30 dagen disproportioneel lang en kan zodoende ‘misbruikt’ worden om betaling onredelijk lang uit te stellen of de garantietermijn op te rekken. Inschrijver verzoekt dit in te korten naar 14 dagen. Graag uw akkoord. Indien u niet akkoord gaat verzoeken wij u dit te motiveren.</w:t>
            </w:r>
          </w:p>
        </w:tc>
        <w:tc>
          <w:tcPr>
            <w:tcW w:w="7365" w:type="dxa"/>
            <w:tcBorders>
              <w:top w:val="single" w:sz="4" w:space="0" w:color="auto"/>
              <w:left w:val="single" w:sz="4" w:space="0" w:color="auto"/>
              <w:bottom w:val="single" w:sz="4" w:space="0" w:color="auto"/>
              <w:right w:val="single" w:sz="4" w:space="0" w:color="auto"/>
            </w:tcBorders>
            <w:noWrap/>
          </w:tcPr>
          <w:p w14:paraId="67193E07" w14:textId="77777777" w:rsidR="00A0399F" w:rsidRDefault="00290744" w:rsidP="003E5C54">
            <w:pPr>
              <w:tabs>
                <w:tab w:val="left" w:pos="2146"/>
              </w:tabs>
              <w:rPr>
                <w:rFonts w:ascii="Arial" w:eastAsia="Calibri" w:hAnsi="Arial" w:cs="Arial"/>
                <w:lang w:val="nl-NL"/>
              </w:rPr>
            </w:pPr>
            <w:r w:rsidRPr="00744CD6">
              <w:rPr>
                <w:rFonts w:ascii="Arial" w:eastAsia="Calibri" w:hAnsi="Arial" w:cs="Arial"/>
                <w:lang w:val="nl-NL"/>
              </w:rPr>
              <w:t>Dit is niet akkoord</w:t>
            </w:r>
            <w:r w:rsidR="002F082F">
              <w:rPr>
                <w:rFonts w:ascii="Arial" w:eastAsia="Calibri" w:hAnsi="Arial" w:cs="Arial"/>
                <w:lang w:val="nl-NL"/>
              </w:rPr>
              <w:t>.</w:t>
            </w:r>
          </w:p>
          <w:p w14:paraId="294BAA78" w14:textId="77777777" w:rsidR="002F082F" w:rsidRPr="002F082F" w:rsidRDefault="002F082F" w:rsidP="002F082F">
            <w:pPr>
              <w:tabs>
                <w:tab w:val="left" w:pos="2146"/>
              </w:tabs>
              <w:rPr>
                <w:rFonts w:ascii="Arial" w:eastAsia="Calibri" w:hAnsi="Arial" w:cs="Arial"/>
                <w:lang w:val="nl-NL"/>
              </w:rPr>
            </w:pPr>
            <w:r w:rsidRPr="002F082F">
              <w:rPr>
                <w:rFonts w:ascii="Arial" w:eastAsia="Calibri" w:hAnsi="Arial" w:cs="Arial"/>
                <w:lang w:val="nl-NL"/>
              </w:rPr>
              <w:t>Een termijn van 30 dagen is conform de standaardbepalingen van de ARBIT 2022 en is noodzakelijk om een zorgvuldige acceptatieprocedure te kunnen doorlopen. De Opdrachtgever moet de Prestatie niet alleen technisch keuren, maar ook toetsen aan de functionele eisen en de inpassing binnen de bestaande IT-infrastructuur en informatiebeveiligingsrichtlijnen.</w:t>
            </w:r>
          </w:p>
          <w:p w14:paraId="13C66922" w14:textId="339CE430" w:rsidR="00F55722" w:rsidRPr="00744CD6" w:rsidRDefault="002F082F" w:rsidP="003E5C54">
            <w:pPr>
              <w:tabs>
                <w:tab w:val="left" w:pos="2146"/>
              </w:tabs>
              <w:rPr>
                <w:rFonts w:ascii="Arial" w:eastAsia="Calibri" w:hAnsi="Arial" w:cs="Arial"/>
                <w:lang w:val="nl-NL"/>
              </w:rPr>
            </w:pPr>
            <w:r w:rsidRPr="002F082F">
              <w:rPr>
                <w:rFonts w:ascii="Arial" w:eastAsia="Calibri" w:hAnsi="Arial" w:cs="Arial"/>
                <w:lang w:val="nl-NL"/>
              </w:rPr>
              <w:t>De zorg van de inschrijver over het onredelijk uitstellen van acceptatie wordt ondervangen door artikel 11.</w:t>
            </w:r>
            <w:r w:rsidR="00BC2FA1">
              <w:rPr>
                <w:rFonts w:ascii="Arial" w:eastAsia="Calibri" w:hAnsi="Arial" w:cs="Arial"/>
                <w:lang w:val="nl-NL"/>
              </w:rPr>
              <w:t>5</w:t>
            </w:r>
            <w:r w:rsidRPr="002F082F">
              <w:rPr>
                <w:rFonts w:ascii="Arial" w:eastAsia="Calibri" w:hAnsi="Arial" w:cs="Arial"/>
                <w:lang w:val="nl-NL"/>
              </w:rPr>
              <w:t xml:space="preserve"> </w:t>
            </w:r>
            <w:r w:rsidR="00BC2FA1">
              <w:rPr>
                <w:rFonts w:ascii="Arial" w:eastAsia="Calibri" w:hAnsi="Arial" w:cs="Arial"/>
                <w:lang w:val="nl-NL"/>
              </w:rPr>
              <w:t xml:space="preserve">van de </w:t>
            </w:r>
            <w:r w:rsidRPr="002F082F">
              <w:rPr>
                <w:rFonts w:ascii="Arial" w:eastAsia="Calibri" w:hAnsi="Arial" w:cs="Arial"/>
                <w:lang w:val="nl-NL"/>
              </w:rPr>
              <w:t xml:space="preserve">ARBIT, waarin is bepaald dat indien de Opdrachtgever niet binnen de gestelde termijn reageert, de Prestatie geacht wordt te zijn geaccepteerd. De termijn van 30 dagen biedt de Opdrachtgever de benodigde waarborg voor een kwalitatieve toetsing zonder de voortgang onredelijk te belemmeren. </w:t>
            </w:r>
          </w:p>
        </w:tc>
      </w:tr>
      <w:tr w:rsidR="003E5C54" w:rsidRPr="00751A1F" w14:paraId="2DB6D6B4"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54235DD" w14:textId="0B6D638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81945DD" w14:textId="41CB1B40"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3C99FC50" w14:textId="27E13A52"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12.3</w:t>
            </w:r>
          </w:p>
        </w:tc>
        <w:tc>
          <w:tcPr>
            <w:tcW w:w="7371" w:type="dxa"/>
            <w:tcBorders>
              <w:top w:val="single" w:sz="4" w:space="0" w:color="auto"/>
              <w:left w:val="single" w:sz="4" w:space="0" w:color="auto"/>
              <w:bottom w:val="single" w:sz="4" w:space="0" w:color="auto"/>
              <w:right w:val="single" w:sz="4" w:space="0" w:color="auto"/>
            </w:tcBorders>
          </w:tcPr>
          <w:p w14:paraId="06872DFD" w14:textId="77777777"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Artikel 12.3 ARBIT luidt als volgt ‘Wederpartij garandeert voor de duur van twaalf maanden na Acceptatie, dat hij Gebreken voor zijn rekening herstelt. Indien Opdrachtgever een beroep wil doen op deze garantie, stelt hij Wederpartij daarvan schriftelijk en in spoedgevallen telefonisch op de hoogte. Wederpartij herstelt Gebreken onverwijld rekening houdend met de ernst en de aard daarvan. Herstel vindt waar nodig plaats in overleg met Opdrachtgever.’ </w:t>
            </w:r>
          </w:p>
          <w:p w14:paraId="0AFC005B" w14:textId="77777777" w:rsidR="003E5C54" w:rsidRPr="00744CD6" w:rsidRDefault="003E5C54" w:rsidP="003E5C54">
            <w:pPr>
              <w:spacing w:line="240" w:lineRule="auto"/>
              <w:rPr>
                <w:rFonts w:ascii="Arial" w:hAnsi="Arial" w:cs="Arial"/>
                <w:lang w:val="nl-NL"/>
              </w:rPr>
            </w:pPr>
          </w:p>
          <w:p w14:paraId="7A715869" w14:textId="00A65471" w:rsidR="003E5C54" w:rsidRPr="00744CD6" w:rsidRDefault="003E5C54" w:rsidP="003E5C54">
            <w:pPr>
              <w:rPr>
                <w:rFonts w:ascii="Arial" w:hAnsi="Arial" w:cs="Arial"/>
                <w:lang w:val="nl-NL"/>
              </w:rPr>
            </w:pPr>
            <w:r w:rsidRPr="00744CD6">
              <w:rPr>
                <w:rFonts w:ascii="Arial" w:hAnsi="Arial" w:cs="Arial"/>
                <w:lang w:val="nl-NL"/>
              </w:rPr>
              <w:t>Naast bovenstaande garantie vraagt u in het Programma van Eisen ook om fabrieksgarantie. Het handhaven van beide garanties is disproportioneel. Wij verzoeken u om voor wat betreft garanties de afgesproken fabrieksgarantie van toepassing te laten zijn. Graag uw akkoord. Indien u niet akkoord bent verzoeken wij u dit te motiveren.</w:t>
            </w:r>
          </w:p>
        </w:tc>
        <w:tc>
          <w:tcPr>
            <w:tcW w:w="7365" w:type="dxa"/>
            <w:tcBorders>
              <w:top w:val="single" w:sz="4" w:space="0" w:color="auto"/>
              <w:left w:val="single" w:sz="4" w:space="0" w:color="auto"/>
              <w:bottom w:val="single" w:sz="4" w:space="0" w:color="auto"/>
              <w:right w:val="single" w:sz="4" w:space="0" w:color="auto"/>
            </w:tcBorders>
            <w:noWrap/>
          </w:tcPr>
          <w:p w14:paraId="5711CE06" w14:textId="77777777" w:rsidR="0074307D" w:rsidRPr="00744CD6" w:rsidRDefault="0074307D" w:rsidP="0074307D">
            <w:pPr>
              <w:tabs>
                <w:tab w:val="left" w:pos="2146"/>
              </w:tabs>
              <w:rPr>
                <w:rFonts w:ascii="Arial" w:eastAsia="Calibri" w:hAnsi="Arial" w:cs="Arial"/>
                <w:lang w:val="nl-NL"/>
              </w:rPr>
            </w:pPr>
            <w:r w:rsidRPr="00744CD6">
              <w:rPr>
                <w:rFonts w:ascii="Arial" w:eastAsia="Calibri" w:hAnsi="Arial" w:cs="Arial"/>
                <w:lang w:val="nl-NL"/>
              </w:rPr>
              <w:t>Opdrachtgever gaat niet akkoord met het verzoek om artikel 12.3 ARBIT te laten vervallen ten gunste van de fabrieksgarantie.</w:t>
            </w:r>
          </w:p>
          <w:p w14:paraId="5DB59C6F" w14:textId="77777777" w:rsidR="00842464" w:rsidRDefault="00842464" w:rsidP="0074307D">
            <w:pPr>
              <w:tabs>
                <w:tab w:val="left" w:pos="2146"/>
              </w:tabs>
              <w:rPr>
                <w:rFonts w:ascii="Arial" w:eastAsia="Calibri" w:hAnsi="Arial" w:cs="Arial"/>
                <w:b/>
                <w:bCs/>
                <w:lang w:val="nl-NL"/>
              </w:rPr>
            </w:pPr>
          </w:p>
          <w:p w14:paraId="61199F62" w14:textId="316A7FCD" w:rsidR="0074307D" w:rsidRPr="00744CD6" w:rsidRDefault="0074307D" w:rsidP="0074307D">
            <w:pPr>
              <w:tabs>
                <w:tab w:val="left" w:pos="2146"/>
              </w:tabs>
              <w:rPr>
                <w:rFonts w:ascii="Arial" w:eastAsia="Calibri" w:hAnsi="Arial" w:cs="Arial"/>
                <w:lang w:val="nl-NL"/>
              </w:rPr>
            </w:pPr>
            <w:r w:rsidRPr="00744CD6">
              <w:rPr>
                <w:rFonts w:ascii="Arial" w:eastAsia="Calibri" w:hAnsi="Arial" w:cs="Arial"/>
                <w:lang w:val="nl-NL"/>
              </w:rPr>
              <w:t xml:space="preserve">De contractuele garantie </w:t>
            </w:r>
            <w:r w:rsidR="00C572F7">
              <w:rPr>
                <w:rFonts w:ascii="Arial" w:eastAsia="Calibri" w:hAnsi="Arial" w:cs="Arial"/>
                <w:lang w:val="nl-NL"/>
              </w:rPr>
              <w:t xml:space="preserve">in artikel </w:t>
            </w:r>
            <w:r w:rsidR="00A0399F" w:rsidRPr="00744CD6">
              <w:rPr>
                <w:rFonts w:ascii="Arial" w:eastAsia="Calibri" w:hAnsi="Arial" w:cs="Arial"/>
                <w:lang w:val="nl-NL"/>
              </w:rPr>
              <w:t xml:space="preserve">12.3 </w:t>
            </w:r>
            <w:r w:rsidR="00C572F7">
              <w:rPr>
                <w:rFonts w:ascii="Arial" w:eastAsia="Calibri" w:hAnsi="Arial" w:cs="Arial"/>
                <w:lang w:val="nl-NL"/>
              </w:rPr>
              <w:t>van de</w:t>
            </w:r>
            <w:r w:rsidRPr="00744CD6">
              <w:rPr>
                <w:rFonts w:ascii="Arial" w:eastAsia="Calibri" w:hAnsi="Arial" w:cs="Arial"/>
                <w:lang w:val="nl-NL"/>
              </w:rPr>
              <w:t xml:space="preserve"> ARBIT en de fabrieksgarantie dienen verschillende doelen. De ARBIT-garantie waarborgt de verantwoordelijkheid van de Wederpartij voor de integrale werking en inpassing van de systemen in de specifieke omgeving van Opdrachtgever. Fabrieksgarantie ziet enkel op de technische deugdelijkheid van de afzonderlijke componenten volgens de algemene specificaties van de fabrikant.</w:t>
            </w:r>
          </w:p>
          <w:p w14:paraId="69599BB1" w14:textId="379D766D" w:rsidR="00611136" w:rsidRPr="00744CD6" w:rsidRDefault="0074307D" w:rsidP="003E5C54">
            <w:pPr>
              <w:tabs>
                <w:tab w:val="left" w:pos="2146"/>
              </w:tabs>
              <w:rPr>
                <w:rFonts w:ascii="Arial" w:eastAsia="Calibri" w:hAnsi="Arial" w:cs="Arial"/>
                <w:lang w:val="nl-NL"/>
              </w:rPr>
            </w:pPr>
            <w:r w:rsidRPr="00744CD6">
              <w:rPr>
                <w:rFonts w:ascii="Arial" w:eastAsia="Calibri" w:hAnsi="Arial" w:cs="Arial"/>
                <w:lang w:val="nl-NL"/>
              </w:rPr>
              <w:t xml:space="preserve">Bovendien ontslaat een fabrieksgarantie de Wederpartij niet van zijn wettelijke en contractuele plicht om gebreken aan de geleverde prestatie te herstellen. De gevraagde supportcontracten zijn aanvullende </w:t>
            </w:r>
            <w:r w:rsidRPr="00744CD6">
              <w:rPr>
                <w:rFonts w:ascii="Arial" w:eastAsia="Calibri" w:hAnsi="Arial" w:cs="Arial"/>
                <w:lang w:val="nl-NL"/>
              </w:rPr>
              <w:lastRenderedPageBreak/>
              <w:t>dienstverlening (</w:t>
            </w:r>
            <w:proofErr w:type="spellStart"/>
            <w:r w:rsidRPr="00744CD6">
              <w:rPr>
                <w:rFonts w:ascii="Arial" w:eastAsia="Calibri" w:hAnsi="Arial" w:cs="Arial"/>
                <w:lang w:val="nl-NL"/>
              </w:rPr>
              <w:t>SLA's</w:t>
            </w:r>
            <w:proofErr w:type="spellEnd"/>
            <w:r w:rsidRPr="00744CD6">
              <w:rPr>
                <w:rFonts w:ascii="Arial" w:eastAsia="Calibri" w:hAnsi="Arial" w:cs="Arial"/>
                <w:lang w:val="nl-NL"/>
              </w:rPr>
              <w:t>) die losstaan van de fundamentele garantieplicht dat het systeem vrij is van gebreken.</w:t>
            </w:r>
          </w:p>
        </w:tc>
      </w:tr>
      <w:tr w:rsidR="003E5C54" w:rsidRPr="00751A1F" w14:paraId="476DC562"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4C32B64" w14:textId="4EB637A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E6467E7" w14:textId="08021B11"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1CF2FB30" w14:textId="53D50E80"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17.5</w:t>
            </w:r>
          </w:p>
        </w:tc>
        <w:tc>
          <w:tcPr>
            <w:tcW w:w="7371" w:type="dxa"/>
            <w:tcBorders>
              <w:top w:val="single" w:sz="4" w:space="0" w:color="auto"/>
              <w:left w:val="single" w:sz="4" w:space="0" w:color="auto"/>
              <w:bottom w:val="single" w:sz="4" w:space="0" w:color="auto"/>
              <w:right w:val="single" w:sz="4" w:space="0" w:color="auto"/>
            </w:tcBorders>
          </w:tcPr>
          <w:p w14:paraId="309B1410" w14:textId="2F9A3A1A" w:rsidR="003E5C54" w:rsidRPr="00744CD6" w:rsidRDefault="003E5C54" w:rsidP="003E5C54">
            <w:pPr>
              <w:rPr>
                <w:rFonts w:ascii="Arial" w:hAnsi="Arial" w:cs="Arial"/>
                <w:lang w:val="nl-NL"/>
              </w:rPr>
            </w:pPr>
            <w:r w:rsidRPr="00744CD6">
              <w:rPr>
                <w:rFonts w:ascii="Arial" w:hAnsi="Arial" w:cs="Arial"/>
                <w:lang w:val="nl-NL"/>
              </w:rPr>
              <w:t>Volgens artikel 17.5 van de ARBIT is bij schending van de geheimhoudingsplicht een onmiddellijk opeisbare boete van € 50.000,- per overtreding verschuldigd. Inschrijver acht deze boete echter disproportioneel, daar de informatie in het kader van de overeenkomst tussen partijen, welke als vertrouwelijk zou moeten worden geacht, deze hoogte niet rechtvaardigen. Gaat de aanbestedende dienst akkoord met een verlaging van het boete bedrag naar € 5.000 per overtreding? Graag uw akkoord. Indien u niet akkoord bent verzoeken wij u dit te motiveren.</w:t>
            </w:r>
          </w:p>
        </w:tc>
        <w:tc>
          <w:tcPr>
            <w:tcW w:w="7365" w:type="dxa"/>
            <w:tcBorders>
              <w:top w:val="single" w:sz="4" w:space="0" w:color="auto"/>
              <w:left w:val="single" w:sz="4" w:space="0" w:color="auto"/>
              <w:bottom w:val="single" w:sz="4" w:space="0" w:color="auto"/>
              <w:right w:val="single" w:sz="4" w:space="0" w:color="auto"/>
            </w:tcBorders>
            <w:noWrap/>
          </w:tcPr>
          <w:p w14:paraId="13310A1A" w14:textId="77777777" w:rsidR="003E5C54" w:rsidRPr="00744CD6" w:rsidRDefault="00F43B31" w:rsidP="003E5C54">
            <w:pPr>
              <w:tabs>
                <w:tab w:val="left" w:pos="2146"/>
              </w:tabs>
              <w:rPr>
                <w:rFonts w:ascii="Arial" w:eastAsia="Calibri" w:hAnsi="Arial" w:cs="Arial"/>
                <w:lang w:val="nl-NL"/>
              </w:rPr>
            </w:pPr>
            <w:r w:rsidRPr="00744CD6">
              <w:rPr>
                <w:rFonts w:ascii="Arial" w:eastAsia="Calibri" w:hAnsi="Arial" w:cs="Arial"/>
                <w:lang w:val="nl-NL"/>
              </w:rPr>
              <w:t>Dit is niet akkoord.</w:t>
            </w:r>
            <w:r w:rsidR="00BF34C4" w:rsidRPr="00744CD6">
              <w:rPr>
                <w:rFonts w:ascii="Arial" w:eastAsia="Calibri" w:hAnsi="Arial" w:cs="Arial"/>
                <w:lang w:val="nl-NL"/>
              </w:rPr>
              <w:t xml:space="preserve"> Geheimhouding is </w:t>
            </w:r>
            <w:r w:rsidR="00DC05F0" w:rsidRPr="00744CD6">
              <w:rPr>
                <w:rFonts w:ascii="Arial" w:eastAsia="Calibri" w:hAnsi="Arial" w:cs="Arial"/>
                <w:lang w:val="nl-NL"/>
              </w:rPr>
              <w:t>een belangrijk onderwerp.</w:t>
            </w:r>
          </w:p>
          <w:p w14:paraId="485D896C" w14:textId="6D5349A6" w:rsidR="006B2082" w:rsidRPr="00744CD6" w:rsidRDefault="006B2082" w:rsidP="003E5C54">
            <w:pPr>
              <w:tabs>
                <w:tab w:val="left" w:pos="2146"/>
              </w:tabs>
              <w:rPr>
                <w:rFonts w:ascii="Arial" w:eastAsia="Calibri" w:hAnsi="Arial" w:cs="Arial"/>
                <w:lang w:val="nl-NL"/>
              </w:rPr>
            </w:pPr>
          </w:p>
        </w:tc>
      </w:tr>
      <w:tr w:rsidR="003E5C54" w:rsidRPr="00751A1F" w14:paraId="3A86640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F114B2F" w14:textId="39F63ECC"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57E0D6F" w14:textId="4AB3C153"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0FD6407B" w14:textId="6D0C6ABC"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19.8</w:t>
            </w:r>
          </w:p>
        </w:tc>
        <w:tc>
          <w:tcPr>
            <w:tcW w:w="7371" w:type="dxa"/>
            <w:tcBorders>
              <w:top w:val="single" w:sz="4" w:space="0" w:color="auto"/>
              <w:left w:val="single" w:sz="4" w:space="0" w:color="auto"/>
              <w:bottom w:val="single" w:sz="4" w:space="0" w:color="auto"/>
              <w:right w:val="single" w:sz="4" w:space="0" w:color="auto"/>
            </w:tcBorders>
          </w:tcPr>
          <w:p w14:paraId="29746A67" w14:textId="1067A97B" w:rsidR="003E5C54" w:rsidRPr="00744CD6" w:rsidRDefault="003E5C54" w:rsidP="003E5C54">
            <w:pPr>
              <w:rPr>
                <w:rFonts w:ascii="Arial" w:hAnsi="Arial" w:cs="Arial"/>
                <w:lang w:val="nl-NL"/>
              </w:rPr>
            </w:pPr>
            <w:r w:rsidRPr="00744CD6">
              <w:rPr>
                <w:rFonts w:ascii="Arial" w:hAnsi="Arial" w:cs="Arial"/>
                <w:lang w:val="nl-NL"/>
              </w:rPr>
              <w:t>In artikel 19.8 van de ARBIT is de meldplicht van Inbreuken opgenomen. Inschrijver neemt aan dat u enkel de Inbreuken bedoelt welke betrekking hebben op de (persoons)gegevens van Aanbestedende Dienst. Inschrijver kan namelijk op grond van haar geheimhoudingsplicht enkel de Inbreuken melden welke betrekking hebben op uw (persoons)gegevens en geen Inbreuken welke betrekking hebben op (persoons)gegevens van derden. Graag uw bevestiging. Indien u dit niet kunt bevestigen,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03E92DAD" w14:textId="77777777" w:rsidR="003E2664" w:rsidRPr="00751A1F" w:rsidRDefault="00A0399F" w:rsidP="003E2664">
            <w:pPr>
              <w:tabs>
                <w:tab w:val="left" w:pos="2146"/>
              </w:tabs>
              <w:rPr>
                <w:lang w:val="nl-NL"/>
              </w:rPr>
            </w:pPr>
            <w:r w:rsidRPr="00744CD6">
              <w:rPr>
                <w:rFonts w:ascii="Arial" w:eastAsia="Calibri" w:hAnsi="Arial" w:cs="Arial"/>
                <w:lang w:val="nl-NL"/>
              </w:rPr>
              <w:t xml:space="preserve">Dat is niet akkoord. </w:t>
            </w:r>
            <w:r w:rsidR="003E2664" w:rsidRPr="00751A1F">
              <w:rPr>
                <w:lang w:val="nl-NL"/>
              </w:rPr>
              <w:t xml:space="preserve"> </w:t>
            </w:r>
          </w:p>
          <w:p w14:paraId="016D9CF7" w14:textId="77777777" w:rsidR="003E2664" w:rsidRPr="00751A1F" w:rsidRDefault="003E2664" w:rsidP="003E2664">
            <w:pPr>
              <w:tabs>
                <w:tab w:val="left" w:pos="2146"/>
              </w:tabs>
              <w:rPr>
                <w:lang w:val="nl-NL"/>
              </w:rPr>
            </w:pPr>
          </w:p>
          <w:p w14:paraId="5A508E89" w14:textId="238A0850" w:rsidR="003E2664" w:rsidRDefault="003E2664" w:rsidP="003E2664">
            <w:pPr>
              <w:tabs>
                <w:tab w:val="left" w:pos="2146"/>
              </w:tabs>
              <w:rPr>
                <w:rFonts w:ascii="Arial" w:eastAsia="Calibri" w:hAnsi="Arial" w:cs="Arial"/>
                <w:lang w:val="nl-NL"/>
              </w:rPr>
            </w:pPr>
            <w:r w:rsidRPr="003E2664">
              <w:rPr>
                <w:rFonts w:ascii="Arial" w:eastAsia="Calibri" w:hAnsi="Arial" w:cs="Arial"/>
                <w:lang w:val="nl-NL"/>
              </w:rPr>
              <w:t>Conform artikel 19.8 ARBIT en de vigerende privacywetgeving (AVG) dient de Leverancier de Opdrachtgever onverwijld te informeren over inbreuken die betrekking hebben op de (persoons)gegevens van de Opdrachtgever.</w:t>
            </w:r>
          </w:p>
          <w:p w14:paraId="49AF9AC7" w14:textId="77777777" w:rsidR="003E2664" w:rsidRPr="003E2664" w:rsidRDefault="003E2664" w:rsidP="003E2664">
            <w:pPr>
              <w:tabs>
                <w:tab w:val="left" w:pos="2146"/>
              </w:tabs>
              <w:rPr>
                <w:rFonts w:ascii="Arial" w:eastAsia="Calibri" w:hAnsi="Arial" w:cs="Arial"/>
                <w:lang w:val="nl-NL"/>
              </w:rPr>
            </w:pPr>
          </w:p>
          <w:p w14:paraId="5F78F73B" w14:textId="77777777" w:rsidR="003E2664" w:rsidRPr="003E2664" w:rsidRDefault="003E2664" w:rsidP="003E2664">
            <w:pPr>
              <w:tabs>
                <w:tab w:val="left" w:pos="2146"/>
              </w:tabs>
              <w:rPr>
                <w:rFonts w:ascii="Arial" w:eastAsia="Calibri" w:hAnsi="Arial" w:cs="Arial"/>
                <w:lang w:val="nl-NL"/>
              </w:rPr>
            </w:pPr>
            <w:r w:rsidRPr="003E2664">
              <w:rPr>
                <w:rFonts w:ascii="Arial" w:eastAsia="Calibri" w:hAnsi="Arial" w:cs="Arial"/>
                <w:lang w:val="nl-NL"/>
              </w:rPr>
              <w:t>Echter, de meldplicht strekt zich ook uit tot inbreuken op de beveiliging van de infrastructuur of systemen die voor de dienstverlening aan de Opdrachtgever worden ingezet, ook als op het moment van ontdekking nog niet vaststaat of daarbij specifiek gegevens van de Opdrachtgever zijn betrokken. Een inbreuk bij de Leverancier die de algehele veiligheid of continuïteit van de overeengekomen Prestatie raakt, dient gemeld te worden zodat de Opdrachtgever eigen risico-afwegingen kan maken.</w:t>
            </w:r>
          </w:p>
          <w:p w14:paraId="3236CC59" w14:textId="77777777" w:rsidR="003E2664" w:rsidRDefault="003E2664" w:rsidP="003E2664">
            <w:pPr>
              <w:tabs>
                <w:tab w:val="left" w:pos="2146"/>
              </w:tabs>
              <w:rPr>
                <w:rFonts w:ascii="Arial" w:eastAsia="Calibri" w:hAnsi="Arial" w:cs="Arial"/>
                <w:lang w:val="nl-NL"/>
              </w:rPr>
            </w:pPr>
          </w:p>
          <w:p w14:paraId="7222C256" w14:textId="70D18DB8" w:rsidR="003E5C54" w:rsidRPr="00744CD6" w:rsidRDefault="003E2664" w:rsidP="003E5C54">
            <w:pPr>
              <w:tabs>
                <w:tab w:val="left" w:pos="2146"/>
              </w:tabs>
              <w:rPr>
                <w:rFonts w:ascii="Arial" w:eastAsia="Calibri" w:hAnsi="Arial" w:cs="Arial"/>
                <w:lang w:val="nl-NL"/>
              </w:rPr>
            </w:pPr>
            <w:r w:rsidRPr="003E2664">
              <w:rPr>
                <w:rFonts w:ascii="Arial" w:eastAsia="Calibri" w:hAnsi="Arial" w:cs="Arial"/>
                <w:lang w:val="nl-NL"/>
              </w:rPr>
              <w:t>De Leverancier hoeft hierbij geen vertrouwelijke gegevens van andere klanten te delen, maar de melding dient wel voldoende informatie te bevatten over de aard van het incident en de genomen herstelmaatregelen.</w:t>
            </w:r>
          </w:p>
        </w:tc>
      </w:tr>
      <w:tr w:rsidR="003E5C54" w:rsidRPr="00744CD6" w14:paraId="717F6FDF"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891DAB0" w14:textId="1E9EA340"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E7F4D0E" w14:textId="73DD9ED5"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54BBF7FD" w14:textId="182358B4"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27</w:t>
            </w:r>
          </w:p>
        </w:tc>
        <w:tc>
          <w:tcPr>
            <w:tcW w:w="7371" w:type="dxa"/>
            <w:tcBorders>
              <w:top w:val="single" w:sz="4" w:space="0" w:color="auto"/>
              <w:left w:val="single" w:sz="4" w:space="0" w:color="auto"/>
              <w:bottom w:val="single" w:sz="4" w:space="0" w:color="auto"/>
              <w:right w:val="single" w:sz="4" w:space="0" w:color="auto"/>
            </w:tcBorders>
          </w:tcPr>
          <w:p w14:paraId="1F0EA6AB" w14:textId="77777777" w:rsidR="003E5C54" w:rsidRPr="00744CD6" w:rsidRDefault="003E5C54" w:rsidP="003E5C54">
            <w:pPr>
              <w:pStyle w:val="Geenafstand"/>
              <w:rPr>
                <w:rFonts w:ascii="Arial" w:hAnsi="Arial" w:cs="Arial"/>
                <w:lang w:val="nl-NL"/>
              </w:rPr>
            </w:pPr>
            <w:r w:rsidRPr="00744CD6">
              <w:rPr>
                <w:rFonts w:ascii="Arial" w:hAnsi="Arial" w:cs="Arial"/>
                <w:lang w:val="nl-NL"/>
              </w:rPr>
              <w:t xml:space="preserve">In artikel 27 van de ARBIT heeft u de bepalingen omtrent overmacht opgenomen. In de huidige tijd zijn er helaas veel situaties waar inschrijvers geen enkele invloed op hebben. Denkt u hierbij aan grondstoffentekort (computer chips tekort), storingen in productie Leverancier (sluitingen fabrieken China als gevolg van COVID-19), ziekte van personeel (COVID pandemie), transportproblemen (container gebrek). </w:t>
            </w:r>
          </w:p>
          <w:p w14:paraId="101CA738" w14:textId="77777777" w:rsidR="003E5C54" w:rsidRPr="00744CD6" w:rsidRDefault="003E5C54" w:rsidP="003E5C54">
            <w:pPr>
              <w:pStyle w:val="Geenafstand"/>
              <w:rPr>
                <w:rFonts w:ascii="Arial" w:hAnsi="Arial" w:cs="Arial"/>
                <w:lang w:val="nl-NL"/>
              </w:rPr>
            </w:pPr>
          </w:p>
          <w:p w14:paraId="4A257FF3" w14:textId="3647D28E" w:rsidR="003E5C54" w:rsidRPr="00744CD6" w:rsidRDefault="003E5C54" w:rsidP="003E5C54">
            <w:pPr>
              <w:rPr>
                <w:rFonts w:ascii="Arial" w:eastAsia="Times New Roman" w:hAnsi="Arial" w:cs="Arial"/>
                <w:lang w:val="nl-NL" w:eastAsia="nl-NL"/>
              </w:rPr>
            </w:pPr>
            <w:r w:rsidRPr="00744CD6">
              <w:rPr>
                <w:rFonts w:ascii="Arial" w:hAnsi="Arial" w:cs="Arial"/>
                <w:lang w:val="nl-NL"/>
              </w:rPr>
              <w:t xml:space="preserve">In de zaak met kenmerk ECLI:NL:RBNHO:2022:3274, Rechtbank Noord-Holland, datum uitspraak 14 april 2022, datum publicatie 21 april 2022, is er een aanbestedingsprocedure van een Aanbestedende dienst waarbij er voor belangrijke onderdelen sprake is van een sterke verlenging van levertijd en dat in het algemeen geldt dat de </w:t>
            </w:r>
            <w:proofErr w:type="spellStart"/>
            <w:r w:rsidRPr="00744CD6">
              <w:rPr>
                <w:rFonts w:ascii="Arial" w:hAnsi="Arial" w:cs="Arial"/>
                <w:lang w:val="nl-NL"/>
              </w:rPr>
              <w:t>supply</w:t>
            </w:r>
            <w:proofErr w:type="spellEnd"/>
            <w:r w:rsidRPr="00744CD6">
              <w:rPr>
                <w:rFonts w:ascii="Arial" w:hAnsi="Arial" w:cs="Arial"/>
                <w:lang w:val="nl-NL"/>
              </w:rPr>
              <w:t xml:space="preserve"> chain problematiek in de markt op dit moment ernstig en onzeker is. De voorzieningenrechter achtte het hierbij aannemelijk dat de door Inschrijver geschetste problematiek als gevolg van de oorlog in Oekraïne en de daardoor toegenomen energie- en grondstoffen schaarste mogelijk nog verder zal toenemen. De voorzieningenrechter was hierbij van oordeel dat de Aanbestedende dienst de hier besproken vertragingsrisico’s, onder de geschetste omstandigheden, in het contract niet eenzijdig bij de </w:t>
            </w:r>
            <w:r w:rsidRPr="00744CD6">
              <w:rPr>
                <w:rFonts w:ascii="Arial" w:hAnsi="Arial" w:cs="Arial"/>
                <w:lang w:val="nl-NL"/>
              </w:rPr>
              <w:lastRenderedPageBreak/>
              <w:t>inschrijver kan leggen en adviseert een meer evenwichtige regeling in het contract op te nemen. Inschrijver verzoekt u derhalve de genoemde situaties onder overmacht te laten vallen. Graag uw akkoord. Indien u niet akkoord bent,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6FE0857E" w14:textId="77777777" w:rsidR="00A0399F" w:rsidRDefault="005D3C11" w:rsidP="003E5C54">
            <w:pPr>
              <w:tabs>
                <w:tab w:val="left" w:pos="2146"/>
              </w:tabs>
              <w:rPr>
                <w:rFonts w:ascii="Arial" w:eastAsia="Calibri" w:hAnsi="Arial" w:cs="Arial"/>
                <w:lang w:val="nl-NL"/>
              </w:rPr>
            </w:pPr>
            <w:r w:rsidRPr="00744CD6">
              <w:rPr>
                <w:rFonts w:ascii="Arial" w:eastAsia="Calibri" w:hAnsi="Arial" w:cs="Arial"/>
                <w:lang w:val="nl-NL"/>
              </w:rPr>
              <w:lastRenderedPageBreak/>
              <w:t xml:space="preserve">Dat is </w:t>
            </w:r>
            <w:r w:rsidR="00004086">
              <w:rPr>
                <w:rFonts w:ascii="Arial" w:eastAsia="Calibri" w:hAnsi="Arial" w:cs="Arial"/>
                <w:lang w:val="nl-NL"/>
              </w:rPr>
              <w:t xml:space="preserve">niet </w:t>
            </w:r>
            <w:r w:rsidRPr="00744CD6">
              <w:rPr>
                <w:rFonts w:ascii="Arial" w:eastAsia="Calibri" w:hAnsi="Arial" w:cs="Arial"/>
                <w:lang w:val="nl-NL"/>
              </w:rPr>
              <w:t>akkoord</w:t>
            </w:r>
            <w:r w:rsidR="00004086">
              <w:rPr>
                <w:rFonts w:ascii="Arial" w:eastAsia="Calibri" w:hAnsi="Arial" w:cs="Arial"/>
                <w:lang w:val="nl-NL"/>
              </w:rPr>
              <w:t>.</w:t>
            </w:r>
          </w:p>
          <w:p w14:paraId="7D98A497" w14:textId="77777777" w:rsidR="00004086" w:rsidRDefault="00004086" w:rsidP="003E5C54">
            <w:pPr>
              <w:tabs>
                <w:tab w:val="left" w:pos="2146"/>
              </w:tabs>
              <w:rPr>
                <w:rFonts w:ascii="Arial" w:eastAsia="Calibri" w:hAnsi="Arial" w:cs="Arial"/>
                <w:lang w:val="nl-NL"/>
              </w:rPr>
            </w:pPr>
          </w:p>
          <w:p w14:paraId="1A6DC21D" w14:textId="77777777" w:rsidR="00EE65C9" w:rsidRDefault="00875833" w:rsidP="00875833">
            <w:pPr>
              <w:tabs>
                <w:tab w:val="left" w:pos="2146"/>
              </w:tabs>
              <w:rPr>
                <w:rFonts w:ascii="Arial" w:eastAsia="Calibri" w:hAnsi="Arial" w:cs="Arial"/>
                <w:lang w:val="nl-NL"/>
              </w:rPr>
            </w:pPr>
            <w:r w:rsidRPr="00875833">
              <w:rPr>
                <w:rFonts w:ascii="Arial" w:eastAsia="Calibri" w:hAnsi="Arial" w:cs="Arial"/>
                <w:lang w:val="nl-NL"/>
              </w:rPr>
              <w:t>Hoewel de Opdrachtgever oog heeft voor de geschetste marktomstandigheden en de aangehaalde jurisprudentie, dient een beroep op overmacht per individueel geval getoetst te worden aan de wettelijke en contractuele kaders (artikel 6:75 BW en artikel 27 ARBIT).</w:t>
            </w:r>
          </w:p>
          <w:p w14:paraId="6A3E1CE3" w14:textId="77777777" w:rsidR="00EE65C9" w:rsidRDefault="00EE65C9" w:rsidP="00875833">
            <w:pPr>
              <w:tabs>
                <w:tab w:val="left" w:pos="2146"/>
              </w:tabs>
              <w:rPr>
                <w:rFonts w:ascii="Arial" w:eastAsia="Calibri" w:hAnsi="Arial" w:cs="Arial"/>
                <w:lang w:val="nl-NL"/>
              </w:rPr>
            </w:pPr>
          </w:p>
          <w:p w14:paraId="0AEF2DDB" w14:textId="302EB69E" w:rsidR="00875833" w:rsidRDefault="00875833" w:rsidP="00875833">
            <w:pPr>
              <w:tabs>
                <w:tab w:val="left" w:pos="2146"/>
              </w:tabs>
              <w:rPr>
                <w:rFonts w:ascii="Arial" w:eastAsia="Calibri" w:hAnsi="Arial" w:cs="Arial"/>
                <w:lang w:val="nl-NL"/>
              </w:rPr>
            </w:pPr>
            <w:r w:rsidRPr="00875833">
              <w:rPr>
                <w:rFonts w:ascii="Arial" w:eastAsia="Calibri" w:hAnsi="Arial" w:cs="Arial"/>
                <w:lang w:val="nl-NL"/>
              </w:rPr>
              <w:t>De door de inschrijver genoemde omstandigheden (zoals chiptekorten en transportproblemen) zijn op dit moment algemeen bekend en daarmee 'voorzienbaar'. Van een professionele marktpartij wordt verwacht dat zij deze risico's mee</w:t>
            </w:r>
            <w:r w:rsidR="00A63DE3">
              <w:rPr>
                <w:rFonts w:ascii="Arial" w:eastAsia="Calibri" w:hAnsi="Arial" w:cs="Arial"/>
                <w:lang w:val="nl-NL"/>
              </w:rPr>
              <w:t>w</w:t>
            </w:r>
            <w:r w:rsidRPr="00875833">
              <w:rPr>
                <w:rFonts w:ascii="Arial" w:eastAsia="Calibri" w:hAnsi="Arial" w:cs="Arial"/>
                <w:lang w:val="nl-NL"/>
              </w:rPr>
              <w:t xml:space="preserve">eegt in haar bedrijfsvoering en </w:t>
            </w:r>
            <w:r w:rsidR="001F7579">
              <w:rPr>
                <w:rFonts w:ascii="Arial" w:eastAsia="Calibri" w:hAnsi="Arial" w:cs="Arial"/>
                <w:lang w:val="nl-NL"/>
              </w:rPr>
              <w:t>adviezen</w:t>
            </w:r>
            <w:r w:rsidRPr="00875833">
              <w:rPr>
                <w:rFonts w:ascii="Arial" w:eastAsia="Calibri" w:hAnsi="Arial" w:cs="Arial"/>
                <w:lang w:val="nl-NL"/>
              </w:rPr>
              <w:t>.</w:t>
            </w:r>
          </w:p>
          <w:p w14:paraId="094338BE" w14:textId="77777777" w:rsidR="00893093" w:rsidRPr="00875833" w:rsidRDefault="00893093" w:rsidP="00875833">
            <w:pPr>
              <w:tabs>
                <w:tab w:val="left" w:pos="2146"/>
              </w:tabs>
              <w:rPr>
                <w:rFonts w:ascii="Arial" w:eastAsia="Calibri" w:hAnsi="Arial" w:cs="Arial"/>
                <w:lang w:val="nl-NL"/>
              </w:rPr>
            </w:pPr>
          </w:p>
          <w:p w14:paraId="1BAA5B5B" w14:textId="14BED32C" w:rsidR="003E5C54" w:rsidRPr="00744CD6" w:rsidRDefault="00875833" w:rsidP="003E5C54">
            <w:pPr>
              <w:tabs>
                <w:tab w:val="left" w:pos="2146"/>
              </w:tabs>
              <w:rPr>
                <w:rFonts w:ascii="Arial" w:eastAsia="Calibri" w:hAnsi="Arial" w:cs="Arial"/>
                <w:lang w:val="nl-NL"/>
              </w:rPr>
            </w:pPr>
            <w:r w:rsidRPr="00875833">
              <w:rPr>
                <w:rFonts w:ascii="Arial" w:eastAsia="Calibri" w:hAnsi="Arial" w:cs="Arial"/>
                <w:lang w:val="nl-NL"/>
              </w:rPr>
              <w:t>Het vooraf en generiek aanmerken van deze marktcondities als overmacht zou de leveringsplicht te zeer uithollen en de risicoverdeling onredelijk verschuiven naar de Opdrachtgever. De huidige tekst van artikel 27 ARBIT biedt voldoende ruimte voor een billijke toetsing indien zich een daadwerkelijk onvoorzienbare en onvermijdbare situatie voordoet. De ARBIT-voorwaarden blijven onveranderd van kracht.</w:t>
            </w:r>
          </w:p>
        </w:tc>
      </w:tr>
      <w:tr w:rsidR="003E5C54" w:rsidRPr="00751A1F" w14:paraId="741BCF18" w14:textId="77777777" w:rsidTr="00A0399F">
        <w:trPr>
          <w:trHeight w:val="300"/>
        </w:trPr>
        <w:tc>
          <w:tcPr>
            <w:tcW w:w="567" w:type="dxa"/>
            <w:tcBorders>
              <w:top w:val="single" w:sz="4" w:space="0" w:color="auto"/>
              <w:left w:val="single" w:sz="4" w:space="0" w:color="auto"/>
              <w:bottom w:val="single" w:sz="4" w:space="0" w:color="auto"/>
              <w:right w:val="single" w:sz="4" w:space="0" w:color="auto"/>
            </w:tcBorders>
            <w:noWrap/>
          </w:tcPr>
          <w:p w14:paraId="61D2E5FB" w14:textId="2F615AB4"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72CDC76A" w14:textId="7C6568CD"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5B6829AA" w14:textId="59726ACB"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47</w:t>
            </w:r>
          </w:p>
        </w:tc>
        <w:tc>
          <w:tcPr>
            <w:tcW w:w="7371" w:type="dxa"/>
            <w:tcBorders>
              <w:top w:val="single" w:sz="4" w:space="0" w:color="auto"/>
              <w:left w:val="single" w:sz="4" w:space="0" w:color="auto"/>
              <w:bottom w:val="single" w:sz="4" w:space="0" w:color="auto"/>
              <w:right w:val="single" w:sz="4" w:space="0" w:color="auto"/>
            </w:tcBorders>
          </w:tcPr>
          <w:p w14:paraId="461337D9" w14:textId="1577E45C" w:rsidR="003E5C54" w:rsidRPr="00744CD6" w:rsidRDefault="003E5C54" w:rsidP="003E5C54">
            <w:pPr>
              <w:rPr>
                <w:rFonts w:ascii="Arial" w:eastAsia="Times New Roman" w:hAnsi="Arial" w:cs="Arial"/>
                <w:lang w:val="nl-NL" w:eastAsia="nl-NL"/>
              </w:rPr>
            </w:pPr>
            <w:r w:rsidRPr="00744CD6">
              <w:rPr>
                <w:rFonts w:ascii="Arial" w:hAnsi="Arial" w:cs="Arial"/>
                <w:lang w:val="nl-NL"/>
              </w:rPr>
              <w:t>Inschrijver is niet de fabrikant van de software welke eventueel samen met de apparatuur wordt geleverd en bezit derhalve niet over de source code van de software. Om die reden vraagt inschrijver artikel 47 ARBIT niet van toepassing te verklaren. Graag uw akkoord. Indien u niet akkoord bent verzoeken wij u dit te motiveren.</w:t>
            </w:r>
          </w:p>
        </w:tc>
        <w:tc>
          <w:tcPr>
            <w:tcW w:w="7365" w:type="dxa"/>
            <w:tcBorders>
              <w:top w:val="single" w:sz="4" w:space="0" w:color="auto"/>
              <w:left w:val="single" w:sz="4" w:space="0" w:color="auto"/>
              <w:bottom w:val="single" w:sz="4" w:space="0" w:color="auto"/>
              <w:right w:val="single" w:sz="4" w:space="0" w:color="auto"/>
            </w:tcBorders>
            <w:noWrap/>
          </w:tcPr>
          <w:p w14:paraId="6A52588B" w14:textId="175322AF" w:rsidR="003E5C54" w:rsidRPr="00744CD6" w:rsidRDefault="00FD3CE7" w:rsidP="003E5C54">
            <w:pPr>
              <w:tabs>
                <w:tab w:val="left" w:pos="2146"/>
              </w:tabs>
              <w:rPr>
                <w:rFonts w:ascii="Arial" w:eastAsia="Calibri" w:hAnsi="Arial" w:cs="Arial"/>
                <w:lang w:val="nl-NL"/>
              </w:rPr>
            </w:pPr>
            <w:r w:rsidRPr="00744CD6">
              <w:rPr>
                <w:rFonts w:ascii="Arial" w:eastAsia="Calibri" w:hAnsi="Arial" w:cs="Arial"/>
                <w:lang w:val="nl-NL"/>
              </w:rPr>
              <w:t xml:space="preserve">Opdrachtgever bevestigd dat </w:t>
            </w:r>
            <w:proofErr w:type="spellStart"/>
            <w:r w:rsidRPr="00744CD6">
              <w:rPr>
                <w:rFonts w:ascii="Arial" w:eastAsia="Calibri" w:hAnsi="Arial" w:cs="Arial"/>
                <w:lang w:val="nl-NL"/>
              </w:rPr>
              <w:t>Escrow</w:t>
            </w:r>
            <w:proofErr w:type="spellEnd"/>
            <w:r w:rsidRPr="00744CD6">
              <w:rPr>
                <w:rFonts w:ascii="Arial" w:eastAsia="Calibri" w:hAnsi="Arial" w:cs="Arial"/>
                <w:lang w:val="nl-NL"/>
              </w:rPr>
              <w:t xml:space="preserve"> geen onderdeel van de Overeenkomst is.</w:t>
            </w:r>
          </w:p>
        </w:tc>
      </w:tr>
      <w:tr w:rsidR="003E5C54" w:rsidRPr="00751A1F" w14:paraId="3BE97FC0"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968B82A" w14:textId="193F7848"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16DE26C" w14:textId="33806581"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4F9427CB" w14:textId="5FC2D5A9"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73.2</w:t>
            </w:r>
          </w:p>
        </w:tc>
        <w:tc>
          <w:tcPr>
            <w:tcW w:w="7371" w:type="dxa"/>
            <w:tcBorders>
              <w:top w:val="single" w:sz="4" w:space="0" w:color="auto"/>
              <w:left w:val="single" w:sz="4" w:space="0" w:color="auto"/>
              <w:bottom w:val="single" w:sz="4" w:space="0" w:color="auto"/>
              <w:right w:val="single" w:sz="4" w:space="0" w:color="auto"/>
            </w:tcBorders>
          </w:tcPr>
          <w:p w14:paraId="508B9F64" w14:textId="77777777" w:rsidR="003E5C54" w:rsidRPr="00744CD6" w:rsidRDefault="003E5C54" w:rsidP="003E5C54">
            <w:pPr>
              <w:pStyle w:val="Geenafstand"/>
              <w:rPr>
                <w:rFonts w:ascii="Arial" w:hAnsi="Arial" w:cs="Arial"/>
                <w:lang w:val="nl-NL"/>
              </w:rPr>
            </w:pPr>
            <w:r w:rsidRPr="00744CD6">
              <w:rPr>
                <w:rFonts w:ascii="Arial" w:hAnsi="Arial" w:cs="Arial"/>
                <w:lang w:val="nl-NL"/>
              </w:rPr>
              <w:t>Artikel 73.2 ARBIT luidt ‘De garantie van artikel 12.7 dat Opdrachtnemer de Prestatie gedurende tenminste drie jaar na Acceptatie overeenkomstig deze bepalingen kan onderhouden, geldt voor Correctief Onderhoud onverkort ook als Opdrachtgever niet wenst over te gaan tot het afnemen van Nieuwe versies of laatste modellen van een Product.’</w:t>
            </w:r>
          </w:p>
          <w:p w14:paraId="176EA7DB" w14:textId="77777777" w:rsidR="003E5C54" w:rsidRPr="00744CD6" w:rsidRDefault="003E5C54" w:rsidP="003E5C54">
            <w:pPr>
              <w:pStyle w:val="Geenafstand"/>
              <w:rPr>
                <w:rFonts w:ascii="Arial" w:hAnsi="Arial" w:cs="Arial"/>
                <w:lang w:val="nl-NL"/>
              </w:rPr>
            </w:pPr>
          </w:p>
          <w:p w14:paraId="0B2A3EF3" w14:textId="77777777" w:rsidR="003E5C54" w:rsidRPr="00744CD6" w:rsidRDefault="003E5C54" w:rsidP="003E5C54">
            <w:pPr>
              <w:pStyle w:val="Geenafstand"/>
              <w:rPr>
                <w:rFonts w:ascii="Arial" w:hAnsi="Arial" w:cs="Arial"/>
                <w:lang w:val="nl-NL"/>
              </w:rPr>
            </w:pPr>
            <w:r w:rsidRPr="00744CD6">
              <w:rPr>
                <w:rFonts w:ascii="Arial" w:hAnsi="Arial" w:cs="Arial"/>
                <w:lang w:val="nl-NL"/>
              </w:rPr>
              <w:t>Veelvoorkomende problemen worden vaak verholpen in Nieuwe versies, door nieuwe of gewijzigde functionaliteiten. Artikel 73.2  verplicht de opdrachtgever niet om de nieuwe versies van de standaardprogrammatuur systematisch te installeren, maar verplicht opdrachtnemer wél om niet up-to-date software te onderhouden. Inschrijver verzoekt artikel 73.2 ARBIT als volgt te wijzigen: ‘De garantie van artikel 12.7 dat Opdrachtnemer de Prestatie gedurende tenminste drie jaar Acceptatie overeenkomstig deze bepalingen kan onderhouden, geldt voor Correctief Onderhoud mits Opdrachtgever de Nieuwe versies of laatste modellen van een Product heeft geïnstalleerd.’</w:t>
            </w:r>
          </w:p>
          <w:p w14:paraId="6EBDA134" w14:textId="77777777" w:rsidR="003E5C54" w:rsidRPr="00744CD6" w:rsidRDefault="003E5C54" w:rsidP="003E5C54">
            <w:pPr>
              <w:pStyle w:val="Geenafstand"/>
              <w:rPr>
                <w:rFonts w:ascii="Arial" w:hAnsi="Arial" w:cs="Arial"/>
                <w:lang w:val="nl-NL"/>
              </w:rPr>
            </w:pPr>
          </w:p>
          <w:p w14:paraId="01C7796E" w14:textId="7BDE392E" w:rsidR="003E5C54" w:rsidRPr="00744CD6" w:rsidRDefault="003E5C54" w:rsidP="003E5C54">
            <w:pPr>
              <w:rPr>
                <w:rFonts w:ascii="Arial" w:hAnsi="Arial" w:cs="Arial"/>
                <w:lang w:val="nl-NL"/>
              </w:rPr>
            </w:pPr>
            <w:r w:rsidRPr="00744CD6">
              <w:rPr>
                <w:rFonts w:ascii="Arial" w:hAnsi="Arial" w:cs="Arial"/>
                <w:lang w:val="nl-NL"/>
              </w:rPr>
              <w:t>Graag uw akkoord. Indien u niet akkoord bent verzoeken wij u dit te motiveren.</w:t>
            </w:r>
          </w:p>
        </w:tc>
        <w:tc>
          <w:tcPr>
            <w:tcW w:w="7365" w:type="dxa"/>
            <w:tcBorders>
              <w:top w:val="single" w:sz="4" w:space="0" w:color="auto"/>
              <w:left w:val="single" w:sz="4" w:space="0" w:color="auto"/>
              <w:bottom w:val="single" w:sz="4" w:space="0" w:color="auto"/>
              <w:right w:val="single" w:sz="4" w:space="0" w:color="auto"/>
            </w:tcBorders>
            <w:noWrap/>
          </w:tcPr>
          <w:p w14:paraId="7D11F7C8" w14:textId="688B3C2D" w:rsidR="00745775" w:rsidRPr="00744CD6" w:rsidRDefault="00E97D1D" w:rsidP="00745775">
            <w:pPr>
              <w:tabs>
                <w:tab w:val="left" w:pos="2146"/>
              </w:tabs>
              <w:rPr>
                <w:rFonts w:ascii="Arial" w:eastAsia="Calibri" w:hAnsi="Arial" w:cs="Arial"/>
                <w:lang w:val="nl-NL"/>
              </w:rPr>
            </w:pPr>
            <w:r>
              <w:rPr>
                <w:rFonts w:ascii="Arial" w:eastAsia="Calibri" w:hAnsi="Arial" w:cs="Arial"/>
                <w:lang w:val="nl-NL"/>
              </w:rPr>
              <w:t>Dit is niet akkoord</w:t>
            </w:r>
          </w:p>
          <w:p w14:paraId="7AB1A16D" w14:textId="77777777" w:rsidR="002D546B" w:rsidRDefault="002D546B" w:rsidP="00745775">
            <w:pPr>
              <w:tabs>
                <w:tab w:val="left" w:pos="2146"/>
              </w:tabs>
              <w:rPr>
                <w:rFonts w:ascii="Arial" w:eastAsia="Calibri" w:hAnsi="Arial" w:cs="Arial"/>
                <w:lang w:val="nl-NL"/>
              </w:rPr>
            </w:pPr>
          </w:p>
          <w:p w14:paraId="355BB249" w14:textId="03D76E5D" w:rsidR="00745775" w:rsidRPr="00744CD6" w:rsidRDefault="00745775" w:rsidP="00745775">
            <w:pPr>
              <w:tabs>
                <w:tab w:val="left" w:pos="2146"/>
              </w:tabs>
              <w:rPr>
                <w:rFonts w:ascii="Arial" w:eastAsia="Calibri" w:hAnsi="Arial" w:cs="Arial"/>
                <w:lang w:val="nl-NL"/>
              </w:rPr>
            </w:pPr>
            <w:r w:rsidRPr="00744CD6">
              <w:rPr>
                <w:rFonts w:ascii="Arial" w:eastAsia="Calibri" w:hAnsi="Arial" w:cs="Arial"/>
                <w:lang w:val="nl-NL"/>
              </w:rPr>
              <w:t>Het doel van artikel 73.2 ARBIT is het waarborgen van de continuïteit van de bedrijfsvoering van Opdrachtgever, zonder dat zij door Opdrachtnemer gedwongen kan worden tot het installeren van Nieuwe versies. Het installeren van Nieuwe versies kan binnen de infrastructuur van Opdrachtgever leiden tot onvoorziene technische risico's, incompatibiliteit met andere systemen of aanvullende kosten (bijv. voor hardware-upgrades of migratie-inspanningen).</w:t>
            </w:r>
          </w:p>
          <w:p w14:paraId="65646FA2" w14:textId="77777777" w:rsidR="002D546B" w:rsidRDefault="002D546B" w:rsidP="003E5C54">
            <w:pPr>
              <w:tabs>
                <w:tab w:val="left" w:pos="2146"/>
              </w:tabs>
              <w:rPr>
                <w:rFonts w:ascii="Arial" w:eastAsia="Calibri" w:hAnsi="Arial" w:cs="Arial"/>
                <w:lang w:val="nl-NL"/>
              </w:rPr>
            </w:pPr>
          </w:p>
          <w:p w14:paraId="5C8A2CE7" w14:textId="685E4C61" w:rsidR="003E5C54" w:rsidRPr="00744CD6" w:rsidRDefault="00745775" w:rsidP="003E5C54">
            <w:pPr>
              <w:tabs>
                <w:tab w:val="left" w:pos="2146"/>
              </w:tabs>
              <w:rPr>
                <w:rFonts w:ascii="Arial" w:eastAsia="Calibri" w:hAnsi="Arial" w:cs="Arial"/>
                <w:lang w:val="nl-NL"/>
              </w:rPr>
            </w:pPr>
            <w:r w:rsidRPr="00744CD6">
              <w:rPr>
                <w:rFonts w:ascii="Arial" w:eastAsia="Calibri" w:hAnsi="Arial" w:cs="Arial"/>
                <w:lang w:val="nl-NL"/>
              </w:rPr>
              <w:t>Opdrachtnemer wordt geacht Correctief Onderhoud (het herstellen van Gebreken) uit te voeren op de geaccepteerde versie van de Prestatie. De keuze om een Gebrek uitsluitend op te lossen in een Nieuwe versie is een discretionaire keuze van de fabrikant/Opdrachtnemer, maar ontslaat Opdrachtnemer niet van de verplichting om de bij Opdrachtgever in gebruik zijnde versie conform de overeengekomen specificaties te laten functioneren.</w:t>
            </w:r>
          </w:p>
        </w:tc>
      </w:tr>
      <w:tr w:rsidR="003E5C54" w:rsidRPr="00744CD6" w14:paraId="291187A4"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7BAA1AE7" w14:textId="3E66135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7D71417" w14:textId="17448C21"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212AA015" w14:textId="3BC08F8D"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76.2</w:t>
            </w:r>
          </w:p>
        </w:tc>
        <w:tc>
          <w:tcPr>
            <w:tcW w:w="7371" w:type="dxa"/>
            <w:tcBorders>
              <w:top w:val="single" w:sz="4" w:space="0" w:color="auto"/>
              <w:left w:val="single" w:sz="4" w:space="0" w:color="auto"/>
              <w:bottom w:val="single" w:sz="4" w:space="0" w:color="auto"/>
              <w:right w:val="single" w:sz="4" w:space="0" w:color="auto"/>
            </w:tcBorders>
          </w:tcPr>
          <w:p w14:paraId="654FEB96" w14:textId="77777777" w:rsidR="003E5C54" w:rsidRPr="00744CD6" w:rsidRDefault="003E5C54" w:rsidP="003E5C54">
            <w:pPr>
              <w:rPr>
                <w:rFonts w:ascii="Arial" w:hAnsi="Arial" w:cs="Arial"/>
                <w:lang w:val="nl-NL"/>
              </w:rPr>
            </w:pPr>
            <w:r w:rsidRPr="00744CD6">
              <w:rPr>
                <w:rFonts w:ascii="Arial" w:hAnsi="Arial" w:cs="Arial"/>
                <w:lang w:val="nl-NL"/>
              </w:rPr>
              <w:t>Artikel 76.2 ARBIT luidt als volgt ‘In afwijking van het bepaalde in artikel 76.1 gelden Functiehersteltermijnen en Reactietijden als Fatale termijnen.’</w:t>
            </w:r>
          </w:p>
          <w:p w14:paraId="460DD1C1" w14:textId="77777777" w:rsidR="003E5C54" w:rsidRPr="00744CD6" w:rsidRDefault="003E5C54" w:rsidP="003E5C54">
            <w:pPr>
              <w:rPr>
                <w:rFonts w:ascii="Arial" w:hAnsi="Arial" w:cs="Arial"/>
                <w:lang w:val="nl-NL"/>
              </w:rPr>
            </w:pPr>
          </w:p>
          <w:p w14:paraId="7B4C046A" w14:textId="1B34A10C" w:rsidR="003E5C54" w:rsidRPr="00744CD6" w:rsidRDefault="003E5C54" w:rsidP="003E5C54">
            <w:pPr>
              <w:rPr>
                <w:rFonts w:ascii="Arial" w:hAnsi="Arial" w:cs="Arial"/>
                <w:lang w:val="nl-NL"/>
              </w:rPr>
            </w:pPr>
            <w:r w:rsidRPr="00744CD6">
              <w:rPr>
                <w:rFonts w:ascii="Arial" w:hAnsi="Arial" w:cs="Arial"/>
                <w:lang w:val="nl-NL"/>
              </w:rPr>
              <w:t>Inschrijver acht het redelijk dat de leverancier eerst in gebreke wordt gesteld voordat verzuim intreedt. Functiehersteltermijnen en reactietijden worden normaliter vastgesteld in een service level agreement, waarin ook de consequenties van het niet halen van de service levels worden vermeld. Inschrijver verzoekt dan ook, omwille van rechtszekerheid, eventuele Fatale termijnen in een later stadium vast te stellen en artikel 76.2 ARBIT buiten beschouwing te laten. Graag uw akkoord. Indien u niet akkoord bent verzoeken wij u dit te motiveren.</w:t>
            </w:r>
          </w:p>
        </w:tc>
        <w:tc>
          <w:tcPr>
            <w:tcW w:w="7365" w:type="dxa"/>
            <w:tcBorders>
              <w:top w:val="single" w:sz="4" w:space="0" w:color="auto"/>
              <w:left w:val="single" w:sz="4" w:space="0" w:color="auto"/>
              <w:bottom w:val="single" w:sz="4" w:space="0" w:color="auto"/>
              <w:right w:val="single" w:sz="4" w:space="0" w:color="auto"/>
            </w:tcBorders>
            <w:noWrap/>
          </w:tcPr>
          <w:p w14:paraId="2E525EF4" w14:textId="2DB8DB4D" w:rsidR="003E5C54" w:rsidRPr="00744CD6" w:rsidRDefault="00FC3847" w:rsidP="003E5C54">
            <w:pPr>
              <w:tabs>
                <w:tab w:val="left" w:pos="2146"/>
              </w:tabs>
              <w:rPr>
                <w:rFonts w:ascii="Arial" w:eastAsia="Calibri" w:hAnsi="Arial" w:cs="Arial"/>
                <w:lang w:val="nl-NL"/>
              </w:rPr>
            </w:pPr>
            <w:r>
              <w:rPr>
                <w:rFonts w:ascii="Arial" w:eastAsia="Calibri" w:hAnsi="Arial" w:cs="Arial"/>
                <w:lang w:val="nl-NL"/>
              </w:rPr>
              <w:t>Dit is akkoord</w:t>
            </w:r>
            <w:r w:rsidR="00A0399F" w:rsidRPr="00744CD6">
              <w:rPr>
                <w:rFonts w:ascii="Arial" w:eastAsia="Calibri" w:hAnsi="Arial" w:cs="Arial"/>
                <w:lang w:val="nl-NL"/>
              </w:rPr>
              <w:t xml:space="preserve">. </w:t>
            </w:r>
          </w:p>
        </w:tc>
      </w:tr>
      <w:tr w:rsidR="003E5C54" w:rsidRPr="00751A1F" w14:paraId="7435A50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741DB094" w14:textId="724D522E"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20C1594" w14:textId="4D130B39" w:rsidR="003E5C54" w:rsidRPr="00744CD6" w:rsidRDefault="003E5C54" w:rsidP="003E5C54">
            <w:pPr>
              <w:spacing w:line="240" w:lineRule="auto"/>
              <w:rPr>
                <w:rFonts w:ascii="Arial" w:hAnsi="Arial" w:cs="Arial"/>
                <w:lang w:val="nl-NL"/>
              </w:rPr>
            </w:pPr>
            <w:r w:rsidRPr="00744CD6">
              <w:rPr>
                <w:rFonts w:ascii="Arial" w:hAnsi="Arial" w:cs="Arial"/>
                <w:lang w:val="nl-NL"/>
              </w:rPr>
              <w:t>ARBIT-2022</w:t>
            </w:r>
          </w:p>
        </w:tc>
        <w:tc>
          <w:tcPr>
            <w:tcW w:w="2693" w:type="dxa"/>
            <w:tcBorders>
              <w:top w:val="single" w:sz="4" w:space="0" w:color="auto"/>
              <w:left w:val="single" w:sz="4" w:space="0" w:color="auto"/>
              <w:bottom w:val="single" w:sz="4" w:space="0" w:color="auto"/>
              <w:right w:val="single" w:sz="4" w:space="0" w:color="auto"/>
            </w:tcBorders>
            <w:noWrap/>
          </w:tcPr>
          <w:p w14:paraId="14A49354" w14:textId="6EA25695"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Artikel 84.3</w:t>
            </w:r>
          </w:p>
        </w:tc>
        <w:tc>
          <w:tcPr>
            <w:tcW w:w="7371" w:type="dxa"/>
            <w:tcBorders>
              <w:top w:val="single" w:sz="4" w:space="0" w:color="auto"/>
              <w:left w:val="single" w:sz="4" w:space="0" w:color="auto"/>
              <w:bottom w:val="single" w:sz="4" w:space="0" w:color="auto"/>
              <w:right w:val="single" w:sz="4" w:space="0" w:color="auto"/>
            </w:tcBorders>
          </w:tcPr>
          <w:p w14:paraId="64E079E7" w14:textId="77777777" w:rsidR="003E5C54" w:rsidRPr="00744CD6" w:rsidRDefault="003E5C54" w:rsidP="003E5C54">
            <w:pPr>
              <w:pStyle w:val="Geenafstand"/>
              <w:rPr>
                <w:rFonts w:ascii="Arial" w:hAnsi="Arial" w:cs="Arial"/>
                <w:lang w:val="nl-NL"/>
              </w:rPr>
            </w:pPr>
            <w:r w:rsidRPr="00744CD6">
              <w:rPr>
                <w:rFonts w:ascii="Arial" w:hAnsi="Arial" w:cs="Arial"/>
                <w:lang w:val="nl-NL"/>
              </w:rPr>
              <w:t>Artikel 84.3 ARBIT luidt ‘Opdrachtnemer stelt Opdrachtgever op verzoek kosteloos een exemplaar van een Nieuwe versie ter beschikking voor test- en evaluatiedoeleinden. Opdrachtgever is niet verplicht tot ingebruikname van Nieuwe versies.’</w:t>
            </w:r>
          </w:p>
          <w:p w14:paraId="12B182CA" w14:textId="77777777" w:rsidR="003E5C54" w:rsidRPr="00744CD6" w:rsidRDefault="003E5C54" w:rsidP="003E5C54">
            <w:pPr>
              <w:pStyle w:val="Geenafstand"/>
              <w:rPr>
                <w:rFonts w:ascii="Arial" w:hAnsi="Arial" w:cs="Arial"/>
                <w:lang w:val="nl-NL"/>
              </w:rPr>
            </w:pPr>
          </w:p>
          <w:p w14:paraId="08B4B8B6" w14:textId="3EF33A21"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Aanbestedende dienst geeft aan niet verplicht te zijn tot het in gebruik nemen van Nieuwe Versies van programmatuur  zulks onverminderd de bepaling dat Leverancier ten minste de laatste en voorlaatste versie onderhoudt. Inschrijver begrijpt dat aanbestedende dienst zich de vrijheid wenst te behouden een bepaalde update/upgrade door te voeren. </w:t>
            </w:r>
            <w:r w:rsidRPr="00744CD6">
              <w:rPr>
                <w:rFonts w:ascii="Arial" w:hAnsi="Arial" w:cs="Arial"/>
                <w:lang w:val="nl-NL"/>
              </w:rPr>
              <w:lastRenderedPageBreak/>
              <w:t>Echter, updates / upgrades bevatten vaak verbeteringen aan de programmatuur. Als aanbestedende dienst ervoor kiest deze updates / upgrades niet te installeren, dan kan inschrijver de correcte werking van de programmatuur niet garanderen. Klopt onze aanname dat als aanbestedende dienst ervoor kiest nieuwe versies van programmatuur niet te installeren, aanbestedende dienst ermee akkoord gaat dat inschrijver de correcte werking van de programmatuur niet meer kan garanderen? Graag uw bevestiging. Indien u dit niet kunt bevestigen, verzoekt inschrijver dit te motiveren.</w:t>
            </w:r>
          </w:p>
        </w:tc>
        <w:tc>
          <w:tcPr>
            <w:tcW w:w="7365" w:type="dxa"/>
            <w:tcBorders>
              <w:top w:val="single" w:sz="4" w:space="0" w:color="auto"/>
              <w:left w:val="single" w:sz="4" w:space="0" w:color="auto"/>
              <w:bottom w:val="single" w:sz="4" w:space="0" w:color="auto"/>
              <w:right w:val="single" w:sz="4" w:space="0" w:color="auto"/>
            </w:tcBorders>
            <w:noWrap/>
          </w:tcPr>
          <w:p w14:paraId="09B6929B" w14:textId="3D81AEF3" w:rsidR="00CD2036" w:rsidRPr="000E20B1" w:rsidRDefault="00674C96" w:rsidP="00CD2036">
            <w:pPr>
              <w:rPr>
                <w:rFonts w:ascii="Arial" w:hAnsi="Arial" w:cs="Arial"/>
                <w:lang w:val="nl-NL"/>
              </w:rPr>
            </w:pPr>
            <w:r w:rsidRPr="000E20B1">
              <w:rPr>
                <w:rFonts w:ascii="Arial" w:hAnsi="Arial" w:cs="Arial"/>
                <w:lang w:val="nl-NL"/>
              </w:rPr>
              <w:lastRenderedPageBreak/>
              <w:t>Dit is niet akkoord</w:t>
            </w:r>
          </w:p>
          <w:p w14:paraId="2417BC70" w14:textId="77777777" w:rsidR="00674C96" w:rsidRPr="000E20B1" w:rsidRDefault="00674C96" w:rsidP="00CD2036">
            <w:pPr>
              <w:rPr>
                <w:rFonts w:ascii="Arial" w:hAnsi="Arial" w:cs="Arial"/>
                <w:lang w:val="nl-NL"/>
              </w:rPr>
            </w:pPr>
          </w:p>
          <w:p w14:paraId="3C22F610" w14:textId="638DC2CC" w:rsidR="00CD2036" w:rsidRDefault="00CD2036" w:rsidP="00CD2036">
            <w:pPr>
              <w:rPr>
                <w:rFonts w:ascii="Arial" w:hAnsi="Arial" w:cs="Arial"/>
                <w:lang w:val="nl-NL"/>
              </w:rPr>
            </w:pPr>
            <w:r w:rsidRPr="000E20B1">
              <w:rPr>
                <w:rFonts w:ascii="Arial" w:hAnsi="Arial" w:cs="Arial"/>
                <w:lang w:val="nl-NL"/>
              </w:rPr>
              <w:t>De ARBIT-systematiek (waaronder artikelen 12.7, 73.2 en 84.3) borgt dat de Opdrachtgever gedurende de looptijd van de overeenkomst kan rekenen op een deugdelijk functionerend systeem op basis van de geaccepteerde versie van de programmatuur.</w:t>
            </w:r>
          </w:p>
          <w:p w14:paraId="49866EF0" w14:textId="77777777" w:rsidR="00CF71BC" w:rsidRPr="000E20B1" w:rsidRDefault="00CF71BC" w:rsidP="00CD2036">
            <w:pPr>
              <w:rPr>
                <w:rFonts w:ascii="Arial" w:hAnsi="Arial" w:cs="Arial"/>
                <w:lang w:val="nl-NL"/>
              </w:rPr>
            </w:pPr>
          </w:p>
          <w:p w14:paraId="24468EAB" w14:textId="77777777" w:rsidR="00CD2036" w:rsidRDefault="00CD2036" w:rsidP="00CD2036">
            <w:pPr>
              <w:rPr>
                <w:rFonts w:ascii="Arial" w:hAnsi="Arial" w:cs="Arial"/>
                <w:lang w:val="nl-NL"/>
              </w:rPr>
            </w:pPr>
            <w:r w:rsidRPr="000E20B1">
              <w:rPr>
                <w:rFonts w:ascii="Arial" w:hAnsi="Arial" w:cs="Arial"/>
                <w:lang w:val="nl-NL"/>
              </w:rPr>
              <w:t xml:space="preserve">De verantwoordelijkheid voor de correcte werking van de Prestatie conform de overeengekomen specificaties blijft onverkort rusten bij de </w:t>
            </w:r>
            <w:r w:rsidRPr="000E20B1">
              <w:rPr>
                <w:rFonts w:ascii="Arial" w:hAnsi="Arial" w:cs="Arial"/>
                <w:lang w:val="nl-NL"/>
              </w:rPr>
              <w:lastRenderedPageBreak/>
              <w:t>Wederpartij. Het niet installeren van een Nieuwe Versie ontslaat de Wederpartij niet van zijn garantie- en onderhoudsverplichtingen ten aanzien van de reeds in gebruik zijnde versie.</w:t>
            </w:r>
          </w:p>
          <w:p w14:paraId="46334D7C" w14:textId="77777777" w:rsidR="00CF71BC" w:rsidRPr="000E20B1" w:rsidRDefault="00CF71BC" w:rsidP="00CD2036">
            <w:pPr>
              <w:rPr>
                <w:rFonts w:ascii="Arial" w:hAnsi="Arial" w:cs="Arial"/>
                <w:lang w:val="nl-NL"/>
              </w:rPr>
            </w:pPr>
          </w:p>
          <w:p w14:paraId="181EE4A1" w14:textId="17E011D0" w:rsidR="003E5C54" w:rsidRPr="00744CD6" w:rsidRDefault="00CD2036" w:rsidP="00CD2036">
            <w:pPr>
              <w:rPr>
                <w:rFonts w:ascii="Arial" w:hAnsi="Arial" w:cs="Arial"/>
                <w:highlight w:val="yellow"/>
                <w:lang w:val="nl-NL"/>
              </w:rPr>
            </w:pPr>
            <w:r w:rsidRPr="000E20B1">
              <w:rPr>
                <w:rFonts w:ascii="Arial" w:hAnsi="Arial" w:cs="Arial"/>
                <w:lang w:val="nl-NL"/>
              </w:rPr>
              <w:t>Wel mag van Opdrachtgever worden verwacht dat zij redelijke medewerking verleent aan het installeren van beveiligingsupdates (patches) of kleine foutoplossingen (</w:t>
            </w:r>
            <w:proofErr w:type="spellStart"/>
            <w:r w:rsidRPr="000E20B1">
              <w:rPr>
                <w:rFonts w:ascii="Arial" w:hAnsi="Arial" w:cs="Arial"/>
                <w:lang w:val="nl-NL"/>
              </w:rPr>
              <w:t>bugfixes</w:t>
            </w:r>
            <w:proofErr w:type="spellEnd"/>
            <w:r w:rsidRPr="000E20B1">
              <w:rPr>
                <w:rFonts w:ascii="Arial" w:hAnsi="Arial" w:cs="Arial"/>
                <w:lang w:val="nl-NL"/>
              </w:rPr>
              <w:t>) binnen dezelfde versie-lijn, mits deze de stabiliteit en de overeengekomen functionaliteit van de infrastructuur niet negatief beïnvloeden. De fundamentele garantie op de werking van de systemen blijft echter overein</w:t>
            </w:r>
            <w:r w:rsidRPr="00CF71BC">
              <w:rPr>
                <w:rFonts w:ascii="Arial" w:hAnsi="Arial" w:cs="Arial"/>
                <w:lang w:val="nl-NL"/>
              </w:rPr>
              <w:t>d.</w:t>
            </w:r>
          </w:p>
        </w:tc>
      </w:tr>
      <w:tr w:rsidR="003E5C54" w:rsidRPr="00751A1F" w14:paraId="24A7D9D9"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9096572" w14:textId="39F2E1A6"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885A726" w14:textId="217AE29A"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0A6A2364" w14:textId="0253FECC"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Algemene Eis 5.</w:t>
            </w:r>
          </w:p>
        </w:tc>
        <w:tc>
          <w:tcPr>
            <w:tcW w:w="7371" w:type="dxa"/>
            <w:tcBorders>
              <w:top w:val="single" w:sz="4" w:space="0" w:color="auto"/>
              <w:left w:val="single" w:sz="4" w:space="0" w:color="auto"/>
              <w:bottom w:val="single" w:sz="4" w:space="0" w:color="auto"/>
              <w:right w:val="single" w:sz="4" w:space="0" w:color="auto"/>
            </w:tcBorders>
          </w:tcPr>
          <w:p w14:paraId="0F4A7EC0" w14:textId="6B628B35"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Hoe gaat Opdrachtgever realiseren dat de Opdrachtnemer op de hoogte wordt gesteld van de IT-infrastructuur van de HAN, buiten de bij Opdrachtnemer bekende aangegeven </w:t>
            </w:r>
            <w:proofErr w:type="spellStart"/>
            <w:r w:rsidRPr="00744CD6">
              <w:rPr>
                <w:rFonts w:ascii="Arial" w:hAnsi="Arial" w:cs="Arial"/>
                <w:lang w:val="nl-NL"/>
              </w:rPr>
              <w:t>installed</w:t>
            </w:r>
            <w:proofErr w:type="spellEnd"/>
            <w:r w:rsidRPr="00744CD6">
              <w:rPr>
                <w:rFonts w:ascii="Arial" w:hAnsi="Arial" w:cs="Arial"/>
                <w:lang w:val="nl-NL"/>
              </w:rPr>
              <w:t xml:space="preserve"> base en hetgeen gedurende de overeenkomst door de Opdrachtnemer aan de Opdrachtgever geleverde apparatuur? </w:t>
            </w:r>
          </w:p>
        </w:tc>
        <w:tc>
          <w:tcPr>
            <w:tcW w:w="7365" w:type="dxa"/>
            <w:tcBorders>
              <w:top w:val="single" w:sz="4" w:space="0" w:color="auto"/>
              <w:left w:val="single" w:sz="4" w:space="0" w:color="auto"/>
              <w:bottom w:val="single" w:sz="4" w:space="0" w:color="auto"/>
              <w:right w:val="single" w:sz="4" w:space="0" w:color="auto"/>
            </w:tcBorders>
            <w:noWrap/>
          </w:tcPr>
          <w:p w14:paraId="37ED461F" w14:textId="7530108C" w:rsidR="003E5C54" w:rsidRPr="00744CD6" w:rsidRDefault="002A7370" w:rsidP="003E5C54">
            <w:pPr>
              <w:rPr>
                <w:rFonts w:ascii="Arial" w:eastAsia="Calibri" w:hAnsi="Arial" w:cs="Arial"/>
                <w:lang w:val="nl-NL"/>
              </w:rPr>
            </w:pPr>
            <w:r w:rsidRPr="00744CD6">
              <w:rPr>
                <w:rFonts w:ascii="Arial" w:eastAsia="Calibri" w:hAnsi="Arial" w:cs="Arial"/>
                <w:lang w:val="nl-NL"/>
              </w:rPr>
              <w:t>De H</w:t>
            </w:r>
            <w:r w:rsidR="008200A7" w:rsidRPr="00744CD6">
              <w:rPr>
                <w:rFonts w:ascii="Arial" w:eastAsia="Calibri" w:hAnsi="Arial" w:cs="Arial"/>
                <w:lang w:val="nl-NL"/>
              </w:rPr>
              <w:t>AN</w:t>
            </w:r>
            <w:r w:rsidRPr="00744CD6">
              <w:rPr>
                <w:rFonts w:ascii="Arial" w:eastAsia="Calibri" w:hAnsi="Arial" w:cs="Arial"/>
                <w:lang w:val="nl-NL"/>
              </w:rPr>
              <w:t xml:space="preserve"> ziet dit als onderdeel van </w:t>
            </w:r>
            <w:r w:rsidR="00B24820" w:rsidRPr="00744CD6">
              <w:rPr>
                <w:rFonts w:ascii="Arial" w:eastAsia="Calibri" w:hAnsi="Arial" w:cs="Arial"/>
                <w:lang w:val="nl-NL"/>
              </w:rPr>
              <w:t>Gunn</w:t>
            </w:r>
            <w:r w:rsidR="00CE7375" w:rsidRPr="00744CD6">
              <w:rPr>
                <w:rFonts w:ascii="Arial" w:eastAsia="Calibri" w:hAnsi="Arial" w:cs="Arial"/>
                <w:lang w:val="nl-NL"/>
              </w:rPr>
              <w:t>ingscriterium G2</w:t>
            </w:r>
            <w:r w:rsidR="00652100" w:rsidRPr="00744CD6">
              <w:rPr>
                <w:rFonts w:ascii="Arial" w:eastAsia="Calibri" w:hAnsi="Arial" w:cs="Arial"/>
                <w:lang w:val="nl-NL"/>
              </w:rPr>
              <w:t xml:space="preserve"> Dienstverlenging, waarin Inschrijver </w:t>
            </w:r>
            <w:proofErr w:type="spellStart"/>
            <w:r w:rsidR="00652100" w:rsidRPr="00744CD6">
              <w:rPr>
                <w:rFonts w:ascii="Arial" w:eastAsia="Calibri" w:hAnsi="Arial" w:cs="Arial"/>
                <w:lang w:val="nl-NL"/>
              </w:rPr>
              <w:t>ondermeer</w:t>
            </w:r>
            <w:proofErr w:type="spellEnd"/>
            <w:r w:rsidR="00652100" w:rsidRPr="00744CD6">
              <w:rPr>
                <w:rFonts w:ascii="Arial" w:eastAsia="Calibri" w:hAnsi="Arial" w:cs="Arial"/>
                <w:lang w:val="nl-NL"/>
              </w:rPr>
              <w:t xml:space="preserve"> beschrijft “</w:t>
            </w:r>
            <w:r w:rsidR="00652100" w:rsidRPr="00744CD6">
              <w:rPr>
                <w:rFonts w:ascii="Arial" w:hAnsi="Arial" w:cs="Arial"/>
                <w:lang w:val="nl-NL"/>
              </w:rPr>
              <w:t>hoe u de HAN gaat begeleiden bij de aanvang van de Raamovereenkomst.</w:t>
            </w:r>
            <w:r w:rsidR="00652100" w:rsidRPr="00744CD6">
              <w:rPr>
                <w:rFonts w:ascii="Arial" w:eastAsia="Calibri" w:hAnsi="Arial" w:cs="Arial"/>
                <w:lang w:val="nl-NL"/>
              </w:rPr>
              <w:t>”</w:t>
            </w:r>
            <w:r w:rsidR="0082186B" w:rsidRPr="00744CD6">
              <w:rPr>
                <w:rFonts w:ascii="Arial" w:eastAsia="Calibri" w:hAnsi="Arial" w:cs="Arial"/>
                <w:lang w:val="nl-NL"/>
              </w:rPr>
              <w:t>.</w:t>
            </w:r>
          </w:p>
        </w:tc>
      </w:tr>
      <w:tr w:rsidR="003E5C54" w:rsidRPr="00751A1F" w14:paraId="4A7C1FBC"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65D115A" w14:textId="46EC2A4A"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B6F9A63" w14:textId="3E836BD0"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1382A900" w14:textId="52CBE932"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Algemene Eis 12.</w:t>
            </w:r>
          </w:p>
        </w:tc>
        <w:tc>
          <w:tcPr>
            <w:tcW w:w="7371" w:type="dxa"/>
            <w:tcBorders>
              <w:top w:val="single" w:sz="4" w:space="0" w:color="auto"/>
              <w:left w:val="single" w:sz="4" w:space="0" w:color="auto"/>
              <w:bottom w:val="single" w:sz="4" w:space="0" w:color="auto"/>
              <w:right w:val="single" w:sz="4" w:space="0" w:color="auto"/>
            </w:tcBorders>
          </w:tcPr>
          <w:p w14:paraId="078B6818" w14:textId="73BE0CCF" w:rsidR="003E5C54" w:rsidRPr="00744CD6" w:rsidRDefault="003E5C54" w:rsidP="003E5C54">
            <w:pPr>
              <w:pStyle w:val="Geenafstand"/>
              <w:rPr>
                <w:rFonts w:ascii="Arial" w:hAnsi="Arial" w:cs="Arial"/>
                <w:lang w:val="nl-NL"/>
              </w:rPr>
            </w:pPr>
            <w:r w:rsidRPr="00744CD6">
              <w:rPr>
                <w:rFonts w:ascii="Arial" w:hAnsi="Arial" w:cs="Arial"/>
                <w:lang w:val="nl-NL"/>
              </w:rPr>
              <w:t xml:space="preserve">De opdrachtnemer dient in de offertes bij zowel de stuksprijzen, listprijzen en totaalprijs deze te vermelden in dollars en Euro’s. Kan Opdrachtgever aangeven waarom zij dit wil en kan Opdrachtgever aangeven hoe Opdrachtnemer dient om te gaan met offertes, welke door de fabrikanten van de gevraagde producten alleen in Euro’s worden afgegeven? </w:t>
            </w:r>
          </w:p>
        </w:tc>
        <w:tc>
          <w:tcPr>
            <w:tcW w:w="7365" w:type="dxa"/>
            <w:tcBorders>
              <w:top w:val="single" w:sz="4" w:space="0" w:color="auto"/>
              <w:left w:val="single" w:sz="4" w:space="0" w:color="auto"/>
              <w:bottom w:val="single" w:sz="4" w:space="0" w:color="auto"/>
              <w:right w:val="single" w:sz="4" w:space="0" w:color="auto"/>
            </w:tcBorders>
            <w:noWrap/>
          </w:tcPr>
          <w:p w14:paraId="2CF14855" w14:textId="568E1229" w:rsidR="003E5C54" w:rsidRPr="00744CD6" w:rsidRDefault="00480AA5" w:rsidP="208A102B">
            <w:pPr>
              <w:rPr>
                <w:rFonts w:ascii="Arial" w:eastAsia="Calibri" w:hAnsi="Arial" w:cs="Arial"/>
                <w:lang w:val="nl-NL"/>
              </w:rPr>
            </w:pPr>
            <w:r w:rsidRPr="00744CD6">
              <w:rPr>
                <w:rFonts w:ascii="Arial" w:eastAsia="Calibri" w:hAnsi="Arial" w:cs="Arial"/>
                <w:lang w:val="nl-NL"/>
              </w:rPr>
              <w:t xml:space="preserve">Opdrachtgever verzoekt om vermelding in zowel dollars als euro’s om een objectief referentiepunt te hebben voor de prijsvorming gedurende de looptijd van de overeenkomst. Gezien de huidige volatiliteit op de wereldwijde </w:t>
            </w:r>
            <w:proofErr w:type="spellStart"/>
            <w:r w:rsidRPr="00744CD6">
              <w:rPr>
                <w:rFonts w:ascii="Arial" w:eastAsia="Calibri" w:hAnsi="Arial" w:cs="Arial"/>
                <w:lang w:val="nl-NL"/>
              </w:rPr>
              <w:t>hardwaremarkt</w:t>
            </w:r>
            <w:proofErr w:type="spellEnd"/>
            <w:r w:rsidRPr="00744CD6">
              <w:rPr>
                <w:rFonts w:ascii="Arial" w:eastAsia="Calibri" w:hAnsi="Arial" w:cs="Arial"/>
                <w:lang w:val="nl-NL"/>
              </w:rPr>
              <w:t xml:space="preserve"> en de sterke koppeling tussen componentprijzen en de dollarkoers, stelt dit Opdrachtgever in staat om prijsmutaties (bijvoorbeeld bij latere uitbreidingen) transparant te toetsen aan de hand van de oorspronkelijke </w:t>
            </w:r>
            <w:r w:rsidR="003401B0">
              <w:rPr>
                <w:rFonts w:ascii="Arial" w:eastAsia="Calibri" w:hAnsi="Arial" w:cs="Arial"/>
                <w:lang w:val="nl-NL"/>
              </w:rPr>
              <w:t>(</w:t>
            </w:r>
            <w:r w:rsidR="00A0399F" w:rsidRPr="00744CD6">
              <w:rPr>
                <w:rFonts w:ascii="Arial" w:eastAsia="Calibri" w:hAnsi="Arial" w:cs="Arial"/>
                <w:lang w:val="nl-NL"/>
              </w:rPr>
              <w:t>list</w:t>
            </w:r>
            <w:r w:rsidR="003401B0">
              <w:rPr>
                <w:rFonts w:ascii="Arial" w:eastAsia="Calibri" w:hAnsi="Arial" w:cs="Arial"/>
                <w:lang w:val="nl-NL"/>
              </w:rPr>
              <w:t>)</w:t>
            </w:r>
            <w:r w:rsidR="00A0399F" w:rsidRPr="00744CD6">
              <w:rPr>
                <w:rFonts w:ascii="Arial" w:eastAsia="Calibri" w:hAnsi="Arial" w:cs="Arial"/>
                <w:lang w:val="nl-NL"/>
              </w:rPr>
              <w:t>prijzen</w:t>
            </w:r>
            <w:r w:rsidRPr="00744CD6">
              <w:rPr>
                <w:rFonts w:ascii="Arial" w:eastAsia="Calibri" w:hAnsi="Arial" w:cs="Arial"/>
                <w:lang w:val="nl-NL"/>
              </w:rPr>
              <w:t xml:space="preserve"> van de fabrikant</w:t>
            </w:r>
            <w:r w:rsidR="00586A06" w:rsidRPr="00744CD6">
              <w:rPr>
                <w:rFonts w:ascii="Arial" w:eastAsia="Calibri" w:hAnsi="Arial" w:cs="Arial"/>
                <w:lang w:val="nl-NL"/>
              </w:rPr>
              <w:t>.</w:t>
            </w:r>
          </w:p>
          <w:p w14:paraId="0A250D4E" w14:textId="6D6AE05A" w:rsidR="003E5C54" w:rsidRPr="00744CD6" w:rsidRDefault="003E5C54" w:rsidP="003E5C54">
            <w:pPr>
              <w:rPr>
                <w:rFonts w:ascii="Arial" w:eastAsia="Calibri" w:hAnsi="Arial" w:cs="Arial"/>
                <w:lang w:val="nl-NL"/>
              </w:rPr>
            </w:pPr>
          </w:p>
        </w:tc>
      </w:tr>
      <w:tr w:rsidR="003E5C54" w:rsidRPr="00744CD6" w14:paraId="41941E95"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6DA4432" w14:textId="0F25EC76"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E76DDEC" w14:textId="5CFE65BF"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412C8392" w14:textId="269236AA"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Algemene Eis 12.</w:t>
            </w:r>
          </w:p>
        </w:tc>
        <w:tc>
          <w:tcPr>
            <w:tcW w:w="7371" w:type="dxa"/>
            <w:tcBorders>
              <w:top w:val="single" w:sz="4" w:space="0" w:color="auto"/>
              <w:left w:val="single" w:sz="4" w:space="0" w:color="auto"/>
              <w:bottom w:val="single" w:sz="4" w:space="0" w:color="auto"/>
              <w:right w:val="single" w:sz="4" w:space="0" w:color="auto"/>
            </w:tcBorders>
          </w:tcPr>
          <w:p w14:paraId="63C053E6" w14:textId="5247EF46" w:rsidR="003E5C54" w:rsidRPr="00744CD6" w:rsidRDefault="003E5C54" w:rsidP="003E5C54">
            <w:pPr>
              <w:pStyle w:val="Geenafstand"/>
              <w:rPr>
                <w:rFonts w:ascii="Arial" w:hAnsi="Arial" w:cs="Arial"/>
                <w:lang w:val="nl-NL"/>
              </w:rPr>
            </w:pPr>
            <w:r w:rsidRPr="00744CD6">
              <w:rPr>
                <w:rFonts w:ascii="Arial" w:hAnsi="Arial" w:cs="Arial"/>
                <w:lang w:val="nl-NL"/>
              </w:rPr>
              <w:t>Opdrachtgever geeft aan dat in de offertes de dollar/euro koers vermeld dient te worden.  Door de huidige aanhoudende geopolitieke spanningen leidt dit tot sterke fluctuaties in de dollar/</w:t>
            </w:r>
            <w:proofErr w:type="spellStart"/>
            <w:r w:rsidRPr="00744CD6">
              <w:rPr>
                <w:rFonts w:ascii="Arial" w:hAnsi="Arial" w:cs="Arial"/>
                <w:lang w:val="nl-NL"/>
              </w:rPr>
              <w:t>euro-koers</w:t>
            </w:r>
            <w:proofErr w:type="spellEnd"/>
            <w:r w:rsidRPr="00744CD6">
              <w:rPr>
                <w:rFonts w:ascii="Arial" w:hAnsi="Arial" w:cs="Arial"/>
                <w:lang w:val="nl-NL"/>
              </w:rPr>
              <w:t xml:space="preserve"> en is de dollar/euro koers een momentopname. U vraagt aan Opdrachtnemer een gestanddoening van de geldigheid van de offerte van 30 dagen.  Opdrachtnemer loopt hierdoor extra risico op financiële nadelen als gevolg van wisselkoersfluctuaties gedurende de gestanddoeningstermijn. Is opdrachtgever bereid om het vermelden van de dollarkoers en daardoor dollarprijzen in de offerte te laten vallen?</w:t>
            </w:r>
          </w:p>
        </w:tc>
        <w:tc>
          <w:tcPr>
            <w:tcW w:w="7365" w:type="dxa"/>
            <w:tcBorders>
              <w:top w:val="single" w:sz="4" w:space="0" w:color="auto"/>
              <w:left w:val="single" w:sz="4" w:space="0" w:color="auto"/>
              <w:bottom w:val="single" w:sz="4" w:space="0" w:color="auto"/>
              <w:right w:val="single" w:sz="4" w:space="0" w:color="auto"/>
            </w:tcBorders>
            <w:noWrap/>
          </w:tcPr>
          <w:p w14:paraId="645F92EB" w14:textId="0DFF665D" w:rsidR="003E5C54" w:rsidRPr="00744CD6" w:rsidRDefault="210EA834" w:rsidP="003E5C54">
            <w:pPr>
              <w:rPr>
                <w:rFonts w:ascii="Arial" w:eastAsia="Calibri" w:hAnsi="Arial" w:cs="Arial"/>
                <w:lang w:val="nl-NL"/>
              </w:rPr>
            </w:pPr>
            <w:r w:rsidRPr="00744CD6">
              <w:rPr>
                <w:rFonts w:ascii="Arial" w:eastAsia="Calibri" w:hAnsi="Arial" w:cs="Arial"/>
                <w:lang w:val="nl-NL"/>
              </w:rPr>
              <w:t xml:space="preserve">Zie </w:t>
            </w:r>
            <w:r w:rsidR="00595B31">
              <w:rPr>
                <w:rFonts w:ascii="Arial" w:eastAsia="Calibri" w:hAnsi="Arial" w:cs="Arial"/>
                <w:lang w:val="nl-NL"/>
              </w:rPr>
              <w:t xml:space="preserve">het antwoord op </w:t>
            </w:r>
            <w:r w:rsidRPr="00744CD6">
              <w:rPr>
                <w:rFonts w:ascii="Arial" w:eastAsia="Calibri" w:hAnsi="Arial" w:cs="Arial"/>
                <w:lang w:val="nl-NL"/>
              </w:rPr>
              <w:t>vraag 13</w:t>
            </w:r>
          </w:p>
        </w:tc>
      </w:tr>
      <w:tr w:rsidR="003E5C54" w:rsidRPr="00744CD6" w14:paraId="4E7F7061"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240583E" w14:textId="4950E12F"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986402D" w14:textId="2CB33044"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0E58EFA5" w14:textId="714F6064"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Levering en betaling Eis 16.</w:t>
            </w:r>
          </w:p>
        </w:tc>
        <w:tc>
          <w:tcPr>
            <w:tcW w:w="7371" w:type="dxa"/>
            <w:tcBorders>
              <w:top w:val="single" w:sz="4" w:space="0" w:color="auto"/>
              <w:left w:val="single" w:sz="4" w:space="0" w:color="auto"/>
              <w:bottom w:val="single" w:sz="4" w:space="0" w:color="auto"/>
              <w:right w:val="single" w:sz="4" w:space="0" w:color="auto"/>
            </w:tcBorders>
          </w:tcPr>
          <w:p w14:paraId="04EE32A2" w14:textId="0D31C54E" w:rsidR="003E5C54" w:rsidRPr="00744CD6" w:rsidRDefault="003E5C54" w:rsidP="003E5C54">
            <w:pPr>
              <w:rPr>
                <w:rFonts w:ascii="Arial" w:hAnsi="Arial" w:cs="Arial"/>
                <w:lang w:val="nl-NL"/>
              </w:rPr>
            </w:pPr>
            <w:r w:rsidRPr="00744CD6">
              <w:rPr>
                <w:rFonts w:ascii="Arial" w:hAnsi="Arial" w:cs="Arial"/>
                <w:lang w:val="nl-NL"/>
              </w:rPr>
              <w:t xml:space="preserve">Door de huidige marktontwikkelingen m.b.t.  </w:t>
            </w:r>
            <w:proofErr w:type="spellStart"/>
            <w:r w:rsidRPr="00744CD6">
              <w:rPr>
                <w:rFonts w:ascii="Arial" w:hAnsi="Arial" w:cs="Arial"/>
                <w:lang w:val="nl-NL"/>
              </w:rPr>
              <w:t>marktschaarste</w:t>
            </w:r>
            <w:proofErr w:type="spellEnd"/>
            <w:r w:rsidRPr="00744CD6">
              <w:rPr>
                <w:rFonts w:ascii="Arial" w:hAnsi="Arial" w:cs="Arial"/>
                <w:lang w:val="nl-NL"/>
              </w:rPr>
              <w:t xml:space="preserve"> als gevolg van uitzonderlijke mondiale vraag naar AI-hardware is de kans </w:t>
            </w:r>
            <w:proofErr w:type="spellStart"/>
            <w:r w:rsidRPr="00744CD6">
              <w:rPr>
                <w:rFonts w:ascii="Arial" w:hAnsi="Arial" w:cs="Arial"/>
                <w:lang w:val="nl-NL"/>
              </w:rPr>
              <w:t>reeel</w:t>
            </w:r>
            <w:proofErr w:type="spellEnd"/>
            <w:r w:rsidRPr="00744CD6">
              <w:rPr>
                <w:rFonts w:ascii="Arial" w:hAnsi="Arial" w:cs="Arial"/>
                <w:lang w:val="nl-NL"/>
              </w:rPr>
              <w:t xml:space="preserve"> dat de levertijd van 6 weken niet gehaald kan worden. Kan opdrachtgever aan deze eis toevoegen: dat Opdrachtgever gerechtigd is de opdracht aan derden te verstrekken indien zij wel binnen 6 weken kunnen leveren?</w:t>
            </w:r>
          </w:p>
        </w:tc>
        <w:tc>
          <w:tcPr>
            <w:tcW w:w="7365" w:type="dxa"/>
            <w:tcBorders>
              <w:top w:val="single" w:sz="4" w:space="0" w:color="auto"/>
              <w:left w:val="single" w:sz="4" w:space="0" w:color="auto"/>
              <w:bottom w:val="single" w:sz="4" w:space="0" w:color="auto"/>
              <w:right w:val="single" w:sz="4" w:space="0" w:color="auto"/>
            </w:tcBorders>
            <w:noWrap/>
          </w:tcPr>
          <w:p w14:paraId="095F05A4" w14:textId="251D2606" w:rsidR="003E5C54" w:rsidRPr="00744CD6" w:rsidRDefault="00A6548D" w:rsidP="208A102B">
            <w:pPr>
              <w:rPr>
                <w:rFonts w:ascii="Arial" w:eastAsia="Calibri" w:hAnsi="Arial" w:cs="Arial"/>
                <w:lang w:val="nl-NL"/>
              </w:rPr>
            </w:pPr>
            <w:r w:rsidRPr="00744CD6">
              <w:rPr>
                <w:rFonts w:ascii="Arial" w:eastAsia="Calibri" w:hAnsi="Arial" w:cs="Arial"/>
                <w:lang w:val="nl-NL"/>
              </w:rPr>
              <w:t>Dit is niet akkoord</w:t>
            </w:r>
          </w:p>
          <w:p w14:paraId="34AE6B4C" w14:textId="4E6E4B13" w:rsidR="003E5C54" w:rsidRPr="00744CD6" w:rsidRDefault="003E5C54" w:rsidP="208A102B">
            <w:pPr>
              <w:rPr>
                <w:rFonts w:ascii="Arial" w:eastAsia="Calibri" w:hAnsi="Arial" w:cs="Arial"/>
                <w:lang w:val="nl-NL"/>
              </w:rPr>
            </w:pPr>
          </w:p>
          <w:p w14:paraId="7EAD0400" w14:textId="6D0D5A57" w:rsidR="003E5C54" w:rsidRPr="00744CD6" w:rsidRDefault="003E5C54" w:rsidP="003E5C54">
            <w:pPr>
              <w:rPr>
                <w:rFonts w:ascii="Arial" w:eastAsia="Calibri" w:hAnsi="Arial" w:cs="Arial"/>
                <w:lang w:val="nl-NL"/>
              </w:rPr>
            </w:pPr>
          </w:p>
        </w:tc>
      </w:tr>
      <w:tr w:rsidR="003E5C54" w:rsidRPr="00744CD6" w14:paraId="2E9167D6"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A072729" w14:textId="408B98C4"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F761547" w14:textId="496B073E"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001B2647" w14:textId="2A01C16C"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Levering en betaling Eis 17.</w:t>
            </w:r>
          </w:p>
        </w:tc>
        <w:tc>
          <w:tcPr>
            <w:tcW w:w="7371" w:type="dxa"/>
            <w:tcBorders>
              <w:top w:val="single" w:sz="4" w:space="0" w:color="auto"/>
              <w:left w:val="single" w:sz="4" w:space="0" w:color="auto"/>
              <w:bottom w:val="single" w:sz="4" w:space="0" w:color="auto"/>
              <w:right w:val="single" w:sz="4" w:space="0" w:color="auto"/>
            </w:tcBorders>
          </w:tcPr>
          <w:p w14:paraId="2C983155" w14:textId="2066154B" w:rsidR="003E5C54" w:rsidRPr="00744CD6" w:rsidRDefault="003E5C54" w:rsidP="003E5C54">
            <w:pPr>
              <w:rPr>
                <w:rFonts w:ascii="Arial" w:hAnsi="Arial" w:cs="Arial"/>
                <w:lang w:val="nl-NL"/>
              </w:rPr>
            </w:pPr>
            <w:r w:rsidRPr="00744CD6">
              <w:rPr>
                <w:rFonts w:ascii="Arial" w:hAnsi="Arial" w:cs="Arial"/>
                <w:lang w:val="nl-NL"/>
              </w:rPr>
              <w:t xml:space="preserve">Door de huidige marktontwikkelingen m.b.t.  </w:t>
            </w:r>
            <w:proofErr w:type="spellStart"/>
            <w:r w:rsidRPr="00744CD6">
              <w:rPr>
                <w:rFonts w:ascii="Arial" w:hAnsi="Arial" w:cs="Arial"/>
                <w:lang w:val="nl-NL"/>
              </w:rPr>
              <w:t>marktschaarste</w:t>
            </w:r>
            <w:proofErr w:type="spellEnd"/>
            <w:r w:rsidRPr="00744CD6">
              <w:rPr>
                <w:rFonts w:ascii="Arial" w:hAnsi="Arial" w:cs="Arial"/>
                <w:lang w:val="nl-NL"/>
              </w:rPr>
              <w:t xml:space="preserve"> als gevolg van uitzonderlijke mondiale vraag naar AI-hardware is het voor Opdrachtnemer ondoenlijk om gegarandeerde levertijden af te geven. Opdrachtnemer is hierbij afhankelijk van de door fabrikanten af te geven levertijden van de te leveren server- en storageproducten. Geen van de fabrikanten geven op dit moment geen gegarandeerde levertijden af. Kunt u deze eis laten vervallen?</w:t>
            </w:r>
          </w:p>
        </w:tc>
        <w:tc>
          <w:tcPr>
            <w:tcW w:w="7365" w:type="dxa"/>
            <w:tcBorders>
              <w:top w:val="single" w:sz="4" w:space="0" w:color="auto"/>
              <w:left w:val="single" w:sz="4" w:space="0" w:color="auto"/>
              <w:bottom w:val="single" w:sz="4" w:space="0" w:color="auto"/>
              <w:right w:val="single" w:sz="4" w:space="0" w:color="auto"/>
            </w:tcBorders>
            <w:noWrap/>
          </w:tcPr>
          <w:p w14:paraId="65A964EB" w14:textId="5AA5579A" w:rsidR="003E5C54" w:rsidRPr="00744CD6" w:rsidRDefault="419ACEE9" w:rsidP="003E5C54">
            <w:pPr>
              <w:rPr>
                <w:rFonts w:ascii="Arial" w:eastAsia="Calibri" w:hAnsi="Arial" w:cs="Arial"/>
                <w:highlight w:val="yellow"/>
                <w:lang w:val="nl-NL"/>
              </w:rPr>
            </w:pPr>
            <w:r w:rsidRPr="00CF4354">
              <w:rPr>
                <w:rFonts w:ascii="Arial" w:eastAsia="Calibri" w:hAnsi="Arial" w:cs="Arial"/>
                <w:lang w:val="nl-NL"/>
              </w:rPr>
              <w:t xml:space="preserve">Zie </w:t>
            </w:r>
            <w:r w:rsidR="00CF4354" w:rsidRPr="00CF4354">
              <w:rPr>
                <w:rFonts w:ascii="Arial" w:eastAsia="Calibri" w:hAnsi="Arial" w:cs="Arial"/>
                <w:lang w:val="nl-NL"/>
              </w:rPr>
              <w:t xml:space="preserve">het antwoord op </w:t>
            </w:r>
            <w:r w:rsidRPr="00CF4354">
              <w:rPr>
                <w:rFonts w:ascii="Arial" w:eastAsia="Calibri" w:hAnsi="Arial" w:cs="Arial"/>
                <w:lang w:val="nl-NL"/>
              </w:rPr>
              <w:t>vraag 3</w:t>
            </w:r>
          </w:p>
        </w:tc>
      </w:tr>
      <w:tr w:rsidR="003E5C54" w:rsidRPr="00744CD6" w14:paraId="52948AC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0EC634A" w14:textId="0182BD72"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7A9EB9F" w14:textId="074B958C"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6CC0EF27" w14:textId="79B4D148"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Levering en betaling Eis 18.</w:t>
            </w:r>
          </w:p>
        </w:tc>
        <w:tc>
          <w:tcPr>
            <w:tcW w:w="7371" w:type="dxa"/>
            <w:tcBorders>
              <w:top w:val="single" w:sz="4" w:space="0" w:color="auto"/>
              <w:left w:val="single" w:sz="4" w:space="0" w:color="auto"/>
              <w:bottom w:val="single" w:sz="4" w:space="0" w:color="auto"/>
              <w:right w:val="single" w:sz="4" w:space="0" w:color="auto"/>
            </w:tcBorders>
          </w:tcPr>
          <w:p w14:paraId="40A39471" w14:textId="28CDA48E" w:rsidR="003E5C54" w:rsidRPr="00744CD6" w:rsidRDefault="003E5C54" w:rsidP="003E5C54">
            <w:pPr>
              <w:pStyle w:val="Geenafstand"/>
              <w:rPr>
                <w:rFonts w:ascii="Arial" w:hAnsi="Arial" w:cs="Arial"/>
                <w:lang w:val="nl-NL"/>
              </w:rPr>
            </w:pPr>
            <w:r w:rsidRPr="00744CD6">
              <w:rPr>
                <w:rFonts w:ascii="Arial" w:hAnsi="Arial" w:cs="Arial"/>
                <w:lang w:val="nl-NL"/>
              </w:rPr>
              <w:t xml:space="preserve">Met deze eis heeft Opdrachtnemer onbeperkt de tijd om een DOA aan te </w:t>
            </w:r>
            <w:proofErr w:type="spellStart"/>
            <w:r w:rsidRPr="00744CD6">
              <w:rPr>
                <w:rFonts w:ascii="Arial" w:hAnsi="Arial" w:cs="Arial"/>
                <w:lang w:val="nl-NL"/>
              </w:rPr>
              <w:t>melden.Kan</w:t>
            </w:r>
            <w:proofErr w:type="spellEnd"/>
            <w:r w:rsidRPr="00744CD6">
              <w:rPr>
                <w:rFonts w:ascii="Arial" w:hAnsi="Arial" w:cs="Arial"/>
                <w:lang w:val="nl-NL"/>
              </w:rPr>
              <w:t xml:space="preserve"> Opdrachtgever akkoord gaan met het vaststellen en bij Opdrachtnemer aangeven van een DOA binnen 3 werkdagen (marktconform)?</w:t>
            </w:r>
          </w:p>
        </w:tc>
        <w:tc>
          <w:tcPr>
            <w:tcW w:w="7365" w:type="dxa"/>
            <w:tcBorders>
              <w:top w:val="single" w:sz="4" w:space="0" w:color="auto"/>
              <w:left w:val="single" w:sz="4" w:space="0" w:color="auto"/>
              <w:bottom w:val="single" w:sz="4" w:space="0" w:color="auto"/>
              <w:right w:val="single" w:sz="4" w:space="0" w:color="auto"/>
            </w:tcBorders>
            <w:noWrap/>
          </w:tcPr>
          <w:p w14:paraId="5E8294D5" w14:textId="79E1E750" w:rsidR="00A903F7" w:rsidRPr="00744CD6" w:rsidRDefault="00CB46E3" w:rsidP="003E5C54">
            <w:pPr>
              <w:rPr>
                <w:rFonts w:ascii="Arial" w:eastAsia="Calibri" w:hAnsi="Arial" w:cs="Arial"/>
                <w:lang w:val="nl-NL"/>
              </w:rPr>
            </w:pPr>
            <w:r>
              <w:rPr>
                <w:rFonts w:ascii="Arial" w:eastAsia="Calibri" w:hAnsi="Arial" w:cs="Arial"/>
                <w:lang w:val="nl-NL"/>
              </w:rPr>
              <w:t>Dit is niet akkoord</w:t>
            </w:r>
          </w:p>
        </w:tc>
      </w:tr>
      <w:tr w:rsidR="003E5C54" w:rsidRPr="00744CD6" w14:paraId="734FF498"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6C21D93" w14:textId="0900E3D7"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FF55EED" w14:textId="742E968D"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134791BA" w14:textId="3A529D8D"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Levering en betaling Eis 19</w:t>
            </w:r>
          </w:p>
        </w:tc>
        <w:tc>
          <w:tcPr>
            <w:tcW w:w="7371" w:type="dxa"/>
            <w:tcBorders>
              <w:top w:val="single" w:sz="4" w:space="0" w:color="auto"/>
              <w:left w:val="single" w:sz="4" w:space="0" w:color="auto"/>
              <w:bottom w:val="single" w:sz="4" w:space="0" w:color="auto"/>
              <w:right w:val="single" w:sz="4" w:space="0" w:color="auto"/>
            </w:tcBorders>
          </w:tcPr>
          <w:p w14:paraId="3BAE4810" w14:textId="0E730DA8" w:rsidR="003E5C54" w:rsidRPr="00744CD6" w:rsidRDefault="003E5C54" w:rsidP="003E5C54">
            <w:pPr>
              <w:pStyle w:val="Geenafstand"/>
              <w:rPr>
                <w:rFonts w:ascii="Arial" w:hAnsi="Arial" w:cs="Arial"/>
                <w:lang w:val="nl-NL"/>
              </w:rPr>
            </w:pPr>
            <w:r w:rsidRPr="00744CD6">
              <w:rPr>
                <w:rFonts w:ascii="Arial" w:hAnsi="Arial" w:cs="Arial"/>
                <w:lang w:val="nl-NL"/>
              </w:rPr>
              <w:t xml:space="preserve">Zoals zelf al aangegeven door Opdrachtgever in haar Aanbestedingsdocument EA Servers en Storage zijn prijsstijgingen en </w:t>
            </w:r>
            <w:proofErr w:type="spellStart"/>
            <w:r w:rsidRPr="00744CD6">
              <w:rPr>
                <w:rFonts w:ascii="Arial" w:hAnsi="Arial" w:cs="Arial"/>
                <w:lang w:val="nl-NL"/>
              </w:rPr>
              <w:t>marktschaarste</w:t>
            </w:r>
            <w:proofErr w:type="spellEnd"/>
            <w:r w:rsidRPr="00744CD6">
              <w:rPr>
                <w:rFonts w:ascii="Arial" w:hAnsi="Arial" w:cs="Arial"/>
                <w:lang w:val="nl-NL"/>
              </w:rPr>
              <w:t xml:space="preserve"> als gevolg van mondiale vraag naar AI hardware aan de orde. Opdrachtnemer kan in de huidige situatie de door haar afgegeven prijzen in de offerte geen geldigheidsduur van 30 dagen na het indienen van de offerte toezeggen. Ook de fabrikanten van server- en storage producten kunnen dat niet. Is Opdrachtgever bereid om in voorkomende gevallen, in alle redelijkheid, aanvullende afspraken met opdrachtnemer te maken indien zich op de markt aantoonbaar sterke prijsfluctuaties voordoen?</w:t>
            </w:r>
          </w:p>
        </w:tc>
        <w:tc>
          <w:tcPr>
            <w:tcW w:w="7365" w:type="dxa"/>
            <w:tcBorders>
              <w:top w:val="single" w:sz="4" w:space="0" w:color="auto"/>
              <w:left w:val="single" w:sz="4" w:space="0" w:color="auto"/>
              <w:bottom w:val="single" w:sz="4" w:space="0" w:color="auto"/>
              <w:right w:val="single" w:sz="4" w:space="0" w:color="auto"/>
            </w:tcBorders>
            <w:noWrap/>
          </w:tcPr>
          <w:p w14:paraId="280F7032" w14:textId="09DF7CB6" w:rsidR="003E5C54" w:rsidRPr="00744CD6" w:rsidRDefault="00042909" w:rsidP="003E5C54">
            <w:pPr>
              <w:rPr>
                <w:rFonts w:ascii="Arial" w:eastAsia="Calibri" w:hAnsi="Arial" w:cs="Arial"/>
                <w:lang w:val="nl-NL"/>
              </w:rPr>
            </w:pPr>
            <w:r>
              <w:rPr>
                <w:rFonts w:ascii="Arial" w:eastAsia="Calibri" w:hAnsi="Arial" w:cs="Arial"/>
                <w:lang w:val="nl-NL"/>
              </w:rPr>
              <w:t>Zie het antwoord op vraag 5</w:t>
            </w:r>
          </w:p>
        </w:tc>
      </w:tr>
      <w:tr w:rsidR="003E5C54" w:rsidRPr="00744CD6" w14:paraId="4B260FED"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B4935C4" w14:textId="3020568E"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2A05C72" w14:textId="6EDF9AEE" w:rsidR="003E5C54" w:rsidRPr="00744CD6" w:rsidRDefault="003E5C54" w:rsidP="003E5C54">
            <w:pPr>
              <w:spacing w:line="240" w:lineRule="auto"/>
              <w:rPr>
                <w:rFonts w:ascii="Arial" w:hAnsi="Arial" w:cs="Arial"/>
                <w:lang w:val="nl-NL"/>
              </w:rPr>
            </w:pPr>
            <w:r w:rsidRPr="00744CD6">
              <w:rPr>
                <w:rFonts w:ascii="Arial" w:hAnsi="Arial" w:cs="Arial"/>
                <w:lang w:val="nl-NL"/>
              </w:rPr>
              <w:t>Bijlage 2 Programma van Eisen</w:t>
            </w:r>
          </w:p>
        </w:tc>
        <w:tc>
          <w:tcPr>
            <w:tcW w:w="2693" w:type="dxa"/>
            <w:tcBorders>
              <w:top w:val="single" w:sz="4" w:space="0" w:color="auto"/>
              <w:left w:val="single" w:sz="4" w:space="0" w:color="auto"/>
              <w:bottom w:val="single" w:sz="4" w:space="0" w:color="auto"/>
              <w:right w:val="single" w:sz="4" w:space="0" w:color="auto"/>
            </w:tcBorders>
            <w:noWrap/>
          </w:tcPr>
          <w:p w14:paraId="3D075CC1" w14:textId="13477F72"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Support en onderhoud Eis 33</w:t>
            </w:r>
          </w:p>
        </w:tc>
        <w:tc>
          <w:tcPr>
            <w:tcW w:w="7371" w:type="dxa"/>
            <w:tcBorders>
              <w:top w:val="single" w:sz="4" w:space="0" w:color="auto"/>
              <w:left w:val="single" w:sz="4" w:space="0" w:color="auto"/>
              <w:bottom w:val="single" w:sz="4" w:space="0" w:color="auto"/>
              <w:right w:val="single" w:sz="4" w:space="0" w:color="auto"/>
            </w:tcBorders>
          </w:tcPr>
          <w:p w14:paraId="5E7E1BB2" w14:textId="38F0E9F1" w:rsidR="003E5C54" w:rsidRPr="00744CD6" w:rsidRDefault="003E5C54" w:rsidP="003E5C54">
            <w:pPr>
              <w:rPr>
                <w:rFonts w:ascii="Arial" w:hAnsi="Arial" w:cs="Arial"/>
                <w:lang w:val="nl-NL"/>
              </w:rPr>
            </w:pPr>
            <w:r w:rsidRPr="00744CD6">
              <w:rPr>
                <w:rFonts w:ascii="Arial" w:hAnsi="Arial" w:cs="Arial"/>
                <w:lang w:val="nl-NL"/>
              </w:rPr>
              <w:t xml:space="preserve">Opdrachtnemer wil zich graag conformeren aan de minimale servicelevels per support niveau. Om (mede) deze servicelevels te halen is het voor de </w:t>
            </w:r>
            <w:proofErr w:type="spellStart"/>
            <w:r w:rsidRPr="00744CD6">
              <w:rPr>
                <w:rFonts w:ascii="Arial" w:hAnsi="Arial" w:cs="Arial"/>
                <w:lang w:val="nl-NL"/>
              </w:rPr>
              <w:t>installed</w:t>
            </w:r>
            <w:proofErr w:type="spellEnd"/>
            <w:r w:rsidRPr="00744CD6">
              <w:rPr>
                <w:rFonts w:ascii="Arial" w:hAnsi="Arial" w:cs="Arial"/>
                <w:lang w:val="nl-NL"/>
              </w:rPr>
              <w:t xml:space="preserve"> base van Opdrachtgever </w:t>
            </w:r>
            <w:proofErr w:type="spellStart"/>
            <w:r w:rsidRPr="00744CD6">
              <w:rPr>
                <w:rFonts w:ascii="Arial" w:hAnsi="Arial" w:cs="Arial"/>
                <w:lang w:val="nl-NL"/>
              </w:rPr>
              <w:t>essenstieel</w:t>
            </w:r>
            <w:proofErr w:type="spellEnd"/>
            <w:r w:rsidRPr="00744CD6">
              <w:rPr>
                <w:rFonts w:ascii="Arial" w:hAnsi="Arial" w:cs="Arial"/>
                <w:lang w:val="nl-NL"/>
              </w:rPr>
              <w:t xml:space="preserve"> om supportcontracten voor de </w:t>
            </w:r>
            <w:proofErr w:type="spellStart"/>
            <w:r w:rsidRPr="00744CD6">
              <w:rPr>
                <w:rFonts w:ascii="Arial" w:hAnsi="Arial" w:cs="Arial"/>
                <w:lang w:val="nl-NL"/>
              </w:rPr>
              <w:t>installed</w:t>
            </w:r>
            <w:proofErr w:type="spellEnd"/>
            <w:r w:rsidRPr="00744CD6">
              <w:rPr>
                <w:rFonts w:ascii="Arial" w:hAnsi="Arial" w:cs="Arial"/>
                <w:lang w:val="nl-NL"/>
              </w:rPr>
              <w:t xml:space="preserve"> base te hebben afgesloten om zo aan de minimale servicelevels te kunnen voldoen. Kan Opdrachtgever dit bevestigen?</w:t>
            </w:r>
          </w:p>
        </w:tc>
        <w:tc>
          <w:tcPr>
            <w:tcW w:w="7365" w:type="dxa"/>
            <w:tcBorders>
              <w:top w:val="single" w:sz="4" w:space="0" w:color="auto"/>
              <w:left w:val="single" w:sz="4" w:space="0" w:color="auto"/>
              <w:bottom w:val="single" w:sz="4" w:space="0" w:color="auto"/>
              <w:right w:val="single" w:sz="4" w:space="0" w:color="auto"/>
            </w:tcBorders>
            <w:noWrap/>
          </w:tcPr>
          <w:p w14:paraId="26F975B9" w14:textId="41D47930" w:rsidR="003E5C54" w:rsidRPr="00744CD6" w:rsidRDefault="208A102B" w:rsidP="003E5C54">
            <w:pPr>
              <w:rPr>
                <w:rFonts w:ascii="Arial" w:eastAsia="Calibri" w:hAnsi="Arial" w:cs="Arial"/>
                <w:lang w:val="nl-NL"/>
              </w:rPr>
            </w:pPr>
            <w:r w:rsidRPr="00744CD6">
              <w:rPr>
                <w:rFonts w:ascii="Arial" w:eastAsia="Calibri" w:hAnsi="Arial" w:cs="Arial"/>
                <w:lang w:val="nl-NL"/>
              </w:rPr>
              <w:t xml:space="preserve"> </w:t>
            </w:r>
            <w:r w:rsidR="097661FB" w:rsidRPr="00744CD6">
              <w:rPr>
                <w:rFonts w:ascii="Arial" w:eastAsia="Calibri" w:hAnsi="Arial" w:cs="Arial"/>
                <w:lang w:val="nl-NL"/>
              </w:rPr>
              <w:t xml:space="preserve">Zie </w:t>
            </w:r>
            <w:r w:rsidR="00143E18">
              <w:rPr>
                <w:rFonts w:ascii="Arial" w:eastAsia="Calibri" w:hAnsi="Arial" w:cs="Arial"/>
                <w:lang w:val="nl-NL"/>
              </w:rPr>
              <w:t>het</w:t>
            </w:r>
            <w:r w:rsidR="00A0399F" w:rsidRPr="00744CD6">
              <w:rPr>
                <w:rFonts w:ascii="Arial" w:eastAsia="Calibri" w:hAnsi="Arial" w:cs="Arial"/>
                <w:lang w:val="nl-NL"/>
              </w:rPr>
              <w:t xml:space="preserve"> </w:t>
            </w:r>
            <w:r w:rsidR="097661FB" w:rsidRPr="00744CD6">
              <w:rPr>
                <w:rFonts w:ascii="Arial" w:eastAsia="Calibri" w:hAnsi="Arial" w:cs="Arial"/>
                <w:lang w:val="nl-NL"/>
              </w:rPr>
              <w:t xml:space="preserve">antwoord </w:t>
            </w:r>
            <w:r w:rsidR="00143E18">
              <w:rPr>
                <w:rFonts w:ascii="Arial" w:eastAsia="Calibri" w:hAnsi="Arial" w:cs="Arial"/>
                <w:lang w:val="nl-NL"/>
              </w:rPr>
              <w:t xml:space="preserve">op </w:t>
            </w:r>
            <w:r w:rsidR="097661FB" w:rsidRPr="00744CD6">
              <w:rPr>
                <w:rFonts w:ascii="Arial" w:eastAsia="Calibri" w:hAnsi="Arial" w:cs="Arial"/>
                <w:lang w:val="nl-NL"/>
              </w:rPr>
              <w:t>vraag 17</w:t>
            </w:r>
          </w:p>
        </w:tc>
      </w:tr>
      <w:tr w:rsidR="003E5C54" w:rsidRPr="00744CD6" w14:paraId="27EF6AA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0E3DC926" w14:textId="66003B11"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735A664E" w14:textId="0D4B9EDE"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6E13C4AE" w14:textId="291A55BC"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Paragraaf 2.6</w:t>
            </w:r>
          </w:p>
        </w:tc>
        <w:tc>
          <w:tcPr>
            <w:tcW w:w="7371" w:type="dxa"/>
            <w:tcBorders>
              <w:top w:val="single" w:sz="4" w:space="0" w:color="auto"/>
              <w:left w:val="single" w:sz="4" w:space="0" w:color="auto"/>
              <w:bottom w:val="single" w:sz="4" w:space="0" w:color="auto"/>
              <w:right w:val="single" w:sz="4" w:space="0" w:color="auto"/>
            </w:tcBorders>
          </w:tcPr>
          <w:p w14:paraId="7257D1C7" w14:textId="77777777" w:rsidR="003E5C54" w:rsidRPr="00744CD6" w:rsidRDefault="003E5C54" w:rsidP="003E5C54">
            <w:pPr>
              <w:rPr>
                <w:rFonts w:ascii="Arial" w:hAnsi="Arial" w:cs="Arial"/>
                <w:color w:val="0070C0"/>
                <w:lang w:val="nl-NL"/>
              </w:rPr>
            </w:pPr>
            <w:r w:rsidRPr="00744CD6">
              <w:rPr>
                <w:rFonts w:ascii="Arial" w:hAnsi="Arial" w:cs="Arial"/>
                <w:lang w:val="nl-NL"/>
              </w:rPr>
              <w:t xml:space="preserve">De link </w:t>
            </w:r>
            <w:hyperlink r:id="rId11" w:history="1">
              <w:r w:rsidRPr="00744CD6">
                <w:rPr>
                  <w:rStyle w:val="Hyperlink"/>
                  <w:rFonts w:ascii="Arial" w:hAnsi="Arial" w:cs="Arial"/>
                  <w:color w:val="0070C0"/>
                  <w:lang w:val="nl-NL"/>
                </w:rPr>
                <w:t>www.han.nl/over-de-han/missie-en-strategie/duurzaamheid</w:t>
              </w:r>
            </w:hyperlink>
          </w:p>
          <w:p w14:paraId="076D3B47" w14:textId="2E17C03F" w:rsidR="003E5C54" w:rsidRPr="00744CD6" w:rsidRDefault="003E5C54" w:rsidP="003E5C54">
            <w:pPr>
              <w:rPr>
                <w:rFonts w:ascii="Arial" w:hAnsi="Arial" w:cs="Arial"/>
                <w:lang w:val="nl-NL"/>
              </w:rPr>
            </w:pPr>
            <w:r w:rsidRPr="00744CD6">
              <w:rPr>
                <w:rFonts w:ascii="Arial" w:hAnsi="Arial" w:cs="Arial"/>
                <w:lang w:val="nl-NL"/>
              </w:rPr>
              <w:t>Is niet te openen. Kunt u de inhoud hiervan op een andere manier delen?</w:t>
            </w:r>
          </w:p>
        </w:tc>
        <w:tc>
          <w:tcPr>
            <w:tcW w:w="7365" w:type="dxa"/>
            <w:tcBorders>
              <w:top w:val="single" w:sz="4" w:space="0" w:color="auto"/>
              <w:left w:val="single" w:sz="4" w:space="0" w:color="auto"/>
              <w:bottom w:val="single" w:sz="4" w:space="0" w:color="auto"/>
              <w:right w:val="single" w:sz="4" w:space="0" w:color="auto"/>
            </w:tcBorders>
            <w:noWrap/>
          </w:tcPr>
          <w:p w14:paraId="0C0B48AA" w14:textId="18217575" w:rsidR="003E5C54" w:rsidRPr="00744CD6" w:rsidRDefault="00E90FF1" w:rsidP="003E5C54">
            <w:pPr>
              <w:rPr>
                <w:rFonts w:ascii="Arial" w:eastAsia="Calibri" w:hAnsi="Arial" w:cs="Arial"/>
                <w:lang w:val="nl-NL"/>
              </w:rPr>
            </w:pPr>
            <w:r w:rsidRPr="00744CD6">
              <w:rPr>
                <w:rFonts w:ascii="Arial" w:eastAsia="Calibri" w:hAnsi="Arial" w:cs="Arial"/>
                <w:lang w:val="nl-NL"/>
              </w:rPr>
              <w:t xml:space="preserve">Bijgaand de correcte link: </w:t>
            </w:r>
            <w:hyperlink r:id="rId12" w:history="1">
              <w:r w:rsidRPr="00744CD6">
                <w:rPr>
                  <w:rStyle w:val="Hyperlink"/>
                  <w:rFonts w:ascii="Arial" w:eastAsia="Calibri" w:hAnsi="Arial" w:cs="Arial"/>
                  <w:lang w:val="nl-NL"/>
                </w:rPr>
                <w:t>https://www.han.nl/over-de-han/waar-staan-we-voor/duurzaamheid/</w:t>
              </w:r>
            </w:hyperlink>
            <w:r w:rsidRPr="00744CD6">
              <w:rPr>
                <w:rFonts w:ascii="Arial" w:eastAsia="Calibri" w:hAnsi="Arial" w:cs="Arial"/>
                <w:lang w:val="nl-NL"/>
              </w:rPr>
              <w:t xml:space="preserve"> </w:t>
            </w:r>
          </w:p>
        </w:tc>
      </w:tr>
      <w:tr w:rsidR="003E5C54" w:rsidRPr="00744CD6" w14:paraId="084BB0ED"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04B703E" w14:textId="31DF67A1"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91DE67F" w14:textId="6036FB97"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1B20662A" w14:textId="385EAD5E"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Paragraaf 4.5 Beoordelingsprocedure</w:t>
            </w:r>
          </w:p>
        </w:tc>
        <w:tc>
          <w:tcPr>
            <w:tcW w:w="7371" w:type="dxa"/>
            <w:tcBorders>
              <w:top w:val="single" w:sz="4" w:space="0" w:color="auto"/>
              <w:left w:val="single" w:sz="4" w:space="0" w:color="auto"/>
              <w:bottom w:val="single" w:sz="4" w:space="0" w:color="auto"/>
              <w:right w:val="single" w:sz="4" w:space="0" w:color="auto"/>
            </w:tcBorders>
          </w:tcPr>
          <w:p w14:paraId="44FC0C6F" w14:textId="232DBD00" w:rsidR="003E5C54" w:rsidRPr="00744CD6" w:rsidRDefault="003E5C54" w:rsidP="003E5C54">
            <w:pPr>
              <w:rPr>
                <w:rFonts w:ascii="Arial" w:hAnsi="Arial" w:cs="Arial"/>
                <w:lang w:val="nl-NL"/>
              </w:rPr>
            </w:pPr>
            <w:r w:rsidRPr="00744CD6">
              <w:rPr>
                <w:rFonts w:ascii="Arial" w:hAnsi="Arial" w:cs="Arial"/>
                <w:lang w:val="nl-NL"/>
              </w:rPr>
              <w:t>Kan Opdrachtgever aangeven wat de functies zijn van de personen van het beoordelingsteam?</w:t>
            </w:r>
          </w:p>
        </w:tc>
        <w:tc>
          <w:tcPr>
            <w:tcW w:w="7365" w:type="dxa"/>
            <w:tcBorders>
              <w:top w:val="single" w:sz="4" w:space="0" w:color="auto"/>
              <w:left w:val="single" w:sz="4" w:space="0" w:color="auto"/>
              <w:bottom w:val="single" w:sz="4" w:space="0" w:color="auto"/>
              <w:right w:val="single" w:sz="4" w:space="0" w:color="auto"/>
            </w:tcBorders>
            <w:noWrap/>
          </w:tcPr>
          <w:p w14:paraId="1475DA7D" w14:textId="16B1F166" w:rsidR="003E5C54" w:rsidRPr="00744CD6" w:rsidRDefault="00E55EB3" w:rsidP="003E5C54">
            <w:pPr>
              <w:rPr>
                <w:rFonts w:ascii="Arial" w:eastAsia="Calibri" w:hAnsi="Arial" w:cs="Arial"/>
                <w:lang w:val="nl-NL"/>
              </w:rPr>
            </w:pPr>
            <w:r w:rsidRPr="00744CD6">
              <w:rPr>
                <w:rFonts w:ascii="Arial" w:eastAsia="Calibri" w:hAnsi="Arial" w:cs="Arial"/>
                <w:lang w:val="nl-NL"/>
              </w:rPr>
              <w:t>Er worden geen functies gedeeld. Alle beoordelaars zijn werkzaam binnen de stafdirectie Informatievoorzieningen</w:t>
            </w:r>
            <w:r w:rsidR="00AE6513" w:rsidRPr="00744CD6">
              <w:rPr>
                <w:rFonts w:ascii="Arial" w:eastAsia="Calibri" w:hAnsi="Arial" w:cs="Arial"/>
                <w:lang w:val="nl-NL"/>
              </w:rPr>
              <w:t xml:space="preserve"> (IV)</w:t>
            </w:r>
            <w:r w:rsidR="00406E0B" w:rsidRPr="00744CD6">
              <w:rPr>
                <w:rFonts w:ascii="Arial" w:eastAsia="Calibri" w:hAnsi="Arial" w:cs="Arial"/>
                <w:lang w:val="nl-NL"/>
              </w:rPr>
              <w:t xml:space="preserve"> </w:t>
            </w:r>
          </w:p>
        </w:tc>
      </w:tr>
      <w:tr w:rsidR="003E5C54" w:rsidRPr="00744CD6" w14:paraId="20CDC748"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6DBCB7C" w14:textId="697D8535"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591A11B6" w14:textId="2CB87847" w:rsidR="003E5C54" w:rsidRPr="00744CD6" w:rsidRDefault="003E5C54" w:rsidP="003E5C54">
            <w:pPr>
              <w:spacing w:line="240" w:lineRule="auto"/>
              <w:rPr>
                <w:rFonts w:ascii="Arial" w:hAnsi="Arial" w:cs="Arial"/>
                <w:lang w:val="nl-NL"/>
              </w:rPr>
            </w:pPr>
            <w:r w:rsidRPr="00744CD6">
              <w:rPr>
                <w:rFonts w:ascii="Arial" w:hAnsi="Arial" w:cs="Arial"/>
                <w:lang w:val="nl-NL"/>
              </w:rPr>
              <w:t>Aanbestedingsdocument</w:t>
            </w:r>
          </w:p>
        </w:tc>
        <w:tc>
          <w:tcPr>
            <w:tcW w:w="2693" w:type="dxa"/>
            <w:tcBorders>
              <w:top w:val="single" w:sz="4" w:space="0" w:color="auto"/>
              <w:left w:val="single" w:sz="4" w:space="0" w:color="auto"/>
              <w:bottom w:val="single" w:sz="4" w:space="0" w:color="auto"/>
              <w:right w:val="single" w:sz="4" w:space="0" w:color="auto"/>
            </w:tcBorders>
            <w:noWrap/>
          </w:tcPr>
          <w:p w14:paraId="3BEAF603" w14:textId="77777777" w:rsidR="003E5C54" w:rsidRPr="00744CD6" w:rsidRDefault="003E5C54" w:rsidP="003E5C54">
            <w:pPr>
              <w:spacing w:after="255" w:line="240" w:lineRule="auto"/>
              <w:contextualSpacing/>
              <w:rPr>
                <w:rFonts w:ascii="Arial" w:hAnsi="Arial" w:cs="Arial"/>
                <w:lang w:val="nl-NL"/>
              </w:rPr>
            </w:pPr>
            <w:r w:rsidRPr="00744CD6">
              <w:rPr>
                <w:rFonts w:ascii="Arial" w:hAnsi="Arial" w:cs="Arial"/>
                <w:lang w:val="nl-NL"/>
              </w:rPr>
              <w:t xml:space="preserve">Paragraaf 6.1.1 </w:t>
            </w:r>
          </w:p>
          <w:p w14:paraId="58265FC3" w14:textId="3FECB019" w:rsidR="003E5C54" w:rsidRPr="00744CD6" w:rsidRDefault="003E5C54" w:rsidP="003E5C54">
            <w:pPr>
              <w:spacing w:line="240" w:lineRule="auto"/>
              <w:contextualSpacing/>
              <w:rPr>
                <w:rFonts w:ascii="Arial" w:hAnsi="Arial" w:cs="Arial"/>
                <w:lang w:val="nl-NL"/>
              </w:rPr>
            </w:pPr>
            <w:r w:rsidRPr="00744CD6">
              <w:rPr>
                <w:rFonts w:ascii="Arial" w:hAnsi="Arial" w:cs="Arial"/>
                <w:lang w:val="nl-NL"/>
              </w:rPr>
              <w:t>Algemene voorwaarden ten aanzien van de inschrijfprijs</w:t>
            </w:r>
          </w:p>
        </w:tc>
        <w:tc>
          <w:tcPr>
            <w:tcW w:w="7371" w:type="dxa"/>
            <w:tcBorders>
              <w:top w:val="single" w:sz="4" w:space="0" w:color="auto"/>
              <w:left w:val="single" w:sz="4" w:space="0" w:color="auto"/>
              <w:bottom w:val="single" w:sz="4" w:space="0" w:color="auto"/>
              <w:right w:val="single" w:sz="4" w:space="0" w:color="auto"/>
            </w:tcBorders>
          </w:tcPr>
          <w:p w14:paraId="762C9535" w14:textId="7EB353D9" w:rsidR="003E5C54" w:rsidRPr="00744CD6" w:rsidRDefault="003E5C54" w:rsidP="003E5C54">
            <w:pPr>
              <w:rPr>
                <w:rFonts w:ascii="Arial" w:hAnsi="Arial" w:cs="Arial"/>
                <w:lang w:val="nl-NL"/>
              </w:rPr>
            </w:pPr>
            <w:r w:rsidRPr="00744CD6">
              <w:rPr>
                <w:rFonts w:ascii="Arial" w:hAnsi="Arial" w:cs="Arial"/>
                <w:lang w:val="nl-NL"/>
              </w:rPr>
              <w:t>Opdrachtgever geeft aan dat ‘eventueel valutarisico volledig voor rekening van de Inschrijver’ komt.</w:t>
            </w:r>
            <w:r w:rsidRPr="00744CD6">
              <w:rPr>
                <w:rFonts w:ascii="Arial" w:hAnsi="Arial" w:cs="Arial"/>
                <w:lang w:val="nl-NL"/>
              </w:rPr>
              <w:br/>
              <w:t>Wij merken op dat een volledige toerekening van valutarisico aan de Inschrijver kan leiden tot een disproportionele risicoverdeling en niet in lijn is met de beginselen van redelijkheid en billijkheid, zoals verankerd in het Europese aanbestedingsrecht.</w:t>
            </w:r>
          </w:p>
          <w:p w14:paraId="27650233" w14:textId="77777777" w:rsidR="003E5C54" w:rsidRPr="00744CD6" w:rsidRDefault="003E5C54" w:rsidP="003E5C54">
            <w:pPr>
              <w:rPr>
                <w:rFonts w:ascii="Arial" w:hAnsi="Arial" w:cs="Arial"/>
                <w:lang w:val="nl-NL"/>
              </w:rPr>
            </w:pPr>
            <w:r w:rsidRPr="00744CD6">
              <w:rPr>
                <w:rFonts w:ascii="Arial" w:hAnsi="Arial" w:cs="Arial"/>
                <w:lang w:val="nl-NL"/>
              </w:rPr>
              <w:t>Wij verzoeken de opdrachtgever te overwegen om valutarisico’s op een evenwichtige wijze te verdelen tussen opdrachtgever en opdrachtnemer. Bijvoorbeeld door het hanteren van vooraf afgesproken bandbreedtes, vaste koersafspraken of herijkingsmomenten bij significante koersschommelingen.</w:t>
            </w:r>
          </w:p>
          <w:p w14:paraId="69122063" w14:textId="77777777" w:rsidR="003E5C54" w:rsidRPr="00744CD6" w:rsidRDefault="003E5C54" w:rsidP="003E5C54">
            <w:pPr>
              <w:rPr>
                <w:rFonts w:ascii="Arial" w:hAnsi="Arial" w:cs="Arial"/>
                <w:lang w:val="nl-NL"/>
              </w:rPr>
            </w:pPr>
            <w:r w:rsidRPr="00744CD6">
              <w:rPr>
                <w:rFonts w:ascii="Arial" w:hAnsi="Arial" w:cs="Arial"/>
                <w:lang w:val="nl-NL"/>
              </w:rPr>
              <w:t>Deze aanpassing waarborgt zowel een realistische en marktconforme inschrijving als prijsstabiliteit en uitvoerbaarheid gedurende de contractperiode. Kan de opdrachtgever bevestigen dat een dergelijke evenwichtige regeling mogelijk is?</w:t>
            </w:r>
          </w:p>
          <w:p w14:paraId="5334A437" w14:textId="0852C652" w:rsidR="003E5C54" w:rsidRPr="00744CD6" w:rsidRDefault="003E5C54" w:rsidP="003E5C54">
            <w:pPr>
              <w:rPr>
                <w:rFonts w:ascii="Arial" w:hAnsi="Arial" w:cs="Arial"/>
                <w:lang w:val="nl-NL"/>
              </w:rPr>
            </w:pPr>
          </w:p>
        </w:tc>
        <w:tc>
          <w:tcPr>
            <w:tcW w:w="7365" w:type="dxa"/>
            <w:tcBorders>
              <w:top w:val="single" w:sz="4" w:space="0" w:color="auto"/>
              <w:left w:val="single" w:sz="4" w:space="0" w:color="auto"/>
              <w:bottom w:val="single" w:sz="4" w:space="0" w:color="auto"/>
              <w:right w:val="single" w:sz="4" w:space="0" w:color="auto"/>
            </w:tcBorders>
            <w:noWrap/>
          </w:tcPr>
          <w:p w14:paraId="4456CEE8" w14:textId="77777777" w:rsidR="003E5C54" w:rsidRDefault="00374059" w:rsidP="003E5C54">
            <w:pPr>
              <w:rPr>
                <w:rFonts w:ascii="Arial" w:eastAsia="Calibri" w:hAnsi="Arial" w:cs="Arial"/>
                <w:lang w:val="nl-NL"/>
              </w:rPr>
            </w:pPr>
            <w:r>
              <w:rPr>
                <w:rFonts w:ascii="Arial" w:eastAsia="Calibri" w:hAnsi="Arial" w:cs="Arial"/>
                <w:lang w:val="nl-NL"/>
              </w:rPr>
              <w:t>Dit is niet akkoord</w:t>
            </w:r>
          </w:p>
          <w:p w14:paraId="7B189190" w14:textId="77777777" w:rsidR="00374059" w:rsidRDefault="00374059" w:rsidP="003E5C54">
            <w:pPr>
              <w:rPr>
                <w:rFonts w:ascii="Arial" w:eastAsia="Calibri" w:hAnsi="Arial" w:cs="Arial"/>
                <w:lang w:val="nl-NL"/>
              </w:rPr>
            </w:pPr>
          </w:p>
          <w:p w14:paraId="201F517E" w14:textId="5F0BFA4F" w:rsidR="00374059" w:rsidRDefault="00374059" w:rsidP="00374059">
            <w:pPr>
              <w:rPr>
                <w:rFonts w:ascii="Arial" w:eastAsia="Calibri" w:hAnsi="Arial" w:cs="Arial"/>
              </w:rPr>
            </w:pPr>
            <w:r w:rsidRPr="00374059">
              <w:rPr>
                <w:rFonts w:ascii="Arial" w:eastAsia="Calibri" w:hAnsi="Arial" w:cs="Arial"/>
              </w:rPr>
              <w:t xml:space="preserve">De </w:t>
            </w:r>
            <w:r>
              <w:rPr>
                <w:rFonts w:ascii="Arial" w:eastAsia="Calibri" w:hAnsi="Arial" w:cs="Arial"/>
              </w:rPr>
              <w:t>HAN</w:t>
            </w:r>
            <w:r w:rsidRPr="00374059">
              <w:rPr>
                <w:rFonts w:ascii="Arial" w:eastAsia="Calibri" w:hAnsi="Arial" w:cs="Arial"/>
              </w:rPr>
              <w:t xml:space="preserve"> </w:t>
            </w:r>
            <w:proofErr w:type="spellStart"/>
            <w:r w:rsidRPr="00374059">
              <w:rPr>
                <w:rFonts w:ascii="Arial" w:eastAsia="Calibri" w:hAnsi="Arial" w:cs="Arial"/>
              </w:rPr>
              <w:t>acht</w:t>
            </w:r>
            <w:proofErr w:type="spellEnd"/>
            <w:r w:rsidRPr="00374059">
              <w:rPr>
                <w:rFonts w:ascii="Arial" w:eastAsia="Calibri" w:hAnsi="Arial" w:cs="Arial"/>
              </w:rPr>
              <w:t xml:space="preserve"> het </w:t>
            </w:r>
            <w:proofErr w:type="spellStart"/>
            <w:r w:rsidRPr="00374059">
              <w:rPr>
                <w:rFonts w:ascii="Arial" w:eastAsia="Calibri" w:hAnsi="Arial" w:cs="Arial"/>
              </w:rPr>
              <w:t>toerekenen</w:t>
            </w:r>
            <w:proofErr w:type="spellEnd"/>
            <w:r w:rsidRPr="00374059">
              <w:rPr>
                <w:rFonts w:ascii="Arial" w:eastAsia="Calibri" w:hAnsi="Arial" w:cs="Arial"/>
              </w:rPr>
              <w:t xml:space="preserve"> van het </w:t>
            </w:r>
            <w:proofErr w:type="spellStart"/>
            <w:r w:rsidRPr="00374059">
              <w:rPr>
                <w:rFonts w:ascii="Arial" w:eastAsia="Calibri" w:hAnsi="Arial" w:cs="Arial"/>
              </w:rPr>
              <w:t>valutarisico</w:t>
            </w:r>
            <w:proofErr w:type="spellEnd"/>
            <w:r w:rsidRPr="00374059">
              <w:rPr>
                <w:rFonts w:ascii="Arial" w:eastAsia="Calibri" w:hAnsi="Arial" w:cs="Arial"/>
              </w:rPr>
              <w:t xml:space="preserve"> </w:t>
            </w:r>
            <w:proofErr w:type="spellStart"/>
            <w:r w:rsidRPr="00374059">
              <w:rPr>
                <w:rFonts w:ascii="Arial" w:eastAsia="Calibri" w:hAnsi="Arial" w:cs="Arial"/>
              </w:rPr>
              <w:t>aan</w:t>
            </w:r>
            <w:proofErr w:type="spellEnd"/>
            <w:r w:rsidRPr="00374059">
              <w:rPr>
                <w:rFonts w:ascii="Arial" w:eastAsia="Calibri" w:hAnsi="Arial" w:cs="Arial"/>
              </w:rPr>
              <w:t xml:space="preserve"> de </w:t>
            </w:r>
            <w:proofErr w:type="spellStart"/>
            <w:r w:rsidRPr="00374059">
              <w:rPr>
                <w:rFonts w:ascii="Arial" w:eastAsia="Calibri" w:hAnsi="Arial" w:cs="Arial"/>
              </w:rPr>
              <w:t>Inschrijver</w:t>
            </w:r>
            <w:proofErr w:type="spellEnd"/>
            <w:r w:rsidRPr="00374059">
              <w:rPr>
                <w:rFonts w:ascii="Arial" w:eastAsia="Calibri" w:hAnsi="Arial" w:cs="Arial"/>
              </w:rPr>
              <w:t xml:space="preserve"> </w:t>
            </w:r>
            <w:proofErr w:type="spellStart"/>
            <w:r w:rsidRPr="00374059">
              <w:rPr>
                <w:rFonts w:ascii="Arial" w:eastAsia="Calibri" w:hAnsi="Arial" w:cs="Arial"/>
              </w:rPr>
              <w:t>passend</w:t>
            </w:r>
            <w:proofErr w:type="spellEnd"/>
            <w:r w:rsidRPr="00374059">
              <w:rPr>
                <w:rFonts w:ascii="Arial" w:eastAsia="Calibri" w:hAnsi="Arial" w:cs="Arial"/>
              </w:rPr>
              <w:t xml:space="preserve"> </w:t>
            </w:r>
            <w:proofErr w:type="spellStart"/>
            <w:r w:rsidRPr="00374059">
              <w:rPr>
                <w:rFonts w:ascii="Arial" w:eastAsia="Calibri" w:hAnsi="Arial" w:cs="Arial"/>
              </w:rPr>
              <w:t>binnen</w:t>
            </w:r>
            <w:proofErr w:type="spellEnd"/>
            <w:r w:rsidRPr="00374059">
              <w:rPr>
                <w:rFonts w:ascii="Arial" w:eastAsia="Calibri" w:hAnsi="Arial" w:cs="Arial"/>
              </w:rPr>
              <w:t xml:space="preserve"> de </w:t>
            </w:r>
            <w:proofErr w:type="spellStart"/>
            <w:r w:rsidRPr="00374059">
              <w:rPr>
                <w:rFonts w:ascii="Arial" w:eastAsia="Calibri" w:hAnsi="Arial" w:cs="Arial"/>
              </w:rPr>
              <w:t>aard</w:t>
            </w:r>
            <w:proofErr w:type="spellEnd"/>
            <w:r w:rsidRPr="00374059">
              <w:rPr>
                <w:rFonts w:ascii="Arial" w:eastAsia="Calibri" w:hAnsi="Arial" w:cs="Arial"/>
              </w:rPr>
              <w:t xml:space="preserve"> van de </w:t>
            </w:r>
            <w:proofErr w:type="spellStart"/>
            <w:r w:rsidRPr="00374059">
              <w:rPr>
                <w:rFonts w:ascii="Arial" w:eastAsia="Calibri" w:hAnsi="Arial" w:cs="Arial"/>
              </w:rPr>
              <w:t>opdracht</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de </w:t>
            </w:r>
            <w:proofErr w:type="spellStart"/>
            <w:r w:rsidRPr="00374059">
              <w:rPr>
                <w:rFonts w:ascii="Arial" w:eastAsia="Calibri" w:hAnsi="Arial" w:cs="Arial"/>
              </w:rPr>
              <w:t>verantwoordelijkheid</w:t>
            </w:r>
            <w:proofErr w:type="spellEnd"/>
            <w:r w:rsidRPr="00374059">
              <w:rPr>
                <w:rFonts w:ascii="Arial" w:eastAsia="Calibri" w:hAnsi="Arial" w:cs="Arial"/>
              </w:rPr>
              <w:t xml:space="preserve"> van de </w:t>
            </w:r>
            <w:proofErr w:type="spellStart"/>
            <w:r w:rsidRPr="00374059">
              <w:rPr>
                <w:rFonts w:ascii="Arial" w:eastAsia="Calibri" w:hAnsi="Arial" w:cs="Arial"/>
              </w:rPr>
              <w:t>marktpartij</w:t>
            </w:r>
            <w:proofErr w:type="spellEnd"/>
            <w:r w:rsidRPr="00374059">
              <w:rPr>
                <w:rFonts w:ascii="Arial" w:eastAsia="Calibri" w:hAnsi="Arial" w:cs="Arial"/>
              </w:rPr>
              <w:t xml:space="preserve">. Van </w:t>
            </w:r>
            <w:proofErr w:type="spellStart"/>
            <w:r w:rsidRPr="00374059">
              <w:rPr>
                <w:rFonts w:ascii="Arial" w:eastAsia="Calibri" w:hAnsi="Arial" w:cs="Arial"/>
              </w:rPr>
              <w:t>professionele</w:t>
            </w:r>
            <w:proofErr w:type="spellEnd"/>
            <w:r w:rsidRPr="00374059">
              <w:rPr>
                <w:rFonts w:ascii="Arial" w:eastAsia="Calibri" w:hAnsi="Arial" w:cs="Arial"/>
              </w:rPr>
              <w:t xml:space="preserve"> </w:t>
            </w:r>
            <w:proofErr w:type="spellStart"/>
            <w:r w:rsidRPr="00374059">
              <w:rPr>
                <w:rFonts w:ascii="Arial" w:eastAsia="Calibri" w:hAnsi="Arial" w:cs="Arial"/>
              </w:rPr>
              <w:t>Inschrijvers</w:t>
            </w:r>
            <w:proofErr w:type="spellEnd"/>
            <w:r w:rsidRPr="00374059">
              <w:rPr>
                <w:rFonts w:ascii="Arial" w:eastAsia="Calibri" w:hAnsi="Arial" w:cs="Arial"/>
              </w:rPr>
              <w:t xml:space="preserve"> mag </w:t>
            </w:r>
            <w:proofErr w:type="spellStart"/>
            <w:r w:rsidRPr="00374059">
              <w:rPr>
                <w:rFonts w:ascii="Arial" w:eastAsia="Calibri" w:hAnsi="Arial" w:cs="Arial"/>
              </w:rPr>
              <w:t>worden</w:t>
            </w:r>
            <w:proofErr w:type="spellEnd"/>
            <w:r w:rsidRPr="00374059">
              <w:rPr>
                <w:rFonts w:ascii="Arial" w:eastAsia="Calibri" w:hAnsi="Arial" w:cs="Arial"/>
              </w:rPr>
              <w:t xml:space="preserve"> </w:t>
            </w:r>
            <w:proofErr w:type="spellStart"/>
            <w:r w:rsidRPr="00374059">
              <w:rPr>
                <w:rFonts w:ascii="Arial" w:eastAsia="Calibri" w:hAnsi="Arial" w:cs="Arial"/>
              </w:rPr>
              <w:t>verwacht</w:t>
            </w:r>
            <w:proofErr w:type="spellEnd"/>
            <w:r w:rsidRPr="00374059">
              <w:rPr>
                <w:rFonts w:ascii="Arial" w:eastAsia="Calibri" w:hAnsi="Arial" w:cs="Arial"/>
              </w:rPr>
              <w:t xml:space="preserve"> </w:t>
            </w:r>
            <w:proofErr w:type="spellStart"/>
            <w:r w:rsidRPr="00374059">
              <w:rPr>
                <w:rFonts w:ascii="Arial" w:eastAsia="Calibri" w:hAnsi="Arial" w:cs="Arial"/>
              </w:rPr>
              <w:t>dat</w:t>
            </w:r>
            <w:proofErr w:type="spellEnd"/>
            <w:r w:rsidRPr="00374059">
              <w:rPr>
                <w:rFonts w:ascii="Arial" w:eastAsia="Calibri" w:hAnsi="Arial" w:cs="Arial"/>
              </w:rPr>
              <w:t xml:space="preserve"> </w:t>
            </w:r>
            <w:proofErr w:type="spellStart"/>
            <w:r w:rsidRPr="00374059">
              <w:rPr>
                <w:rFonts w:ascii="Arial" w:eastAsia="Calibri" w:hAnsi="Arial" w:cs="Arial"/>
              </w:rPr>
              <w:t>zij</w:t>
            </w:r>
            <w:proofErr w:type="spellEnd"/>
            <w:r w:rsidRPr="00374059">
              <w:rPr>
                <w:rFonts w:ascii="Arial" w:eastAsia="Calibri" w:hAnsi="Arial" w:cs="Arial"/>
              </w:rPr>
              <w:t xml:space="preserve"> in </w:t>
            </w:r>
            <w:proofErr w:type="spellStart"/>
            <w:r w:rsidRPr="00374059">
              <w:rPr>
                <w:rFonts w:ascii="Arial" w:eastAsia="Calibri" w:hAnsi="Arial" w:cs="Arial"/>
              </w:rPr>
              <w:t>staat</w:t>
            </w:r>
            <w:proofErr w:type="spellEnd"/>
            <w:r w:rsidRPr="00374059">
              <w:rPr>
                <w:rFonts w:ascii="Arial" w:eastAsia="Calibri" w:hAnsi="Arial" w:cs="Arial"/>
              </w:rPr>
              <w:t xml:space="preserve"> </w:t>
            </w:r>
            <w:proofErr w:type="spellStart"/>
            <w:r w:rsidRPr="00374059">
              <w:rPr>
                <w:rFonts w:ascii="Arial" w:eastAsia="Calibri" w:hAnsi="Arial" w:cs="Arial"/>
              </w:rPr>
              <w:t>zijn</w:t>
            </w:r>
            <w:proofErr w:type="spellEnd"/>
            <w:r w:rsidRPr="00374059">
              <w:rPr>
                <w:rFonts w:ascii="Arial" w:eastAsia="Calibri" w:hAnsi="Arial" w:cs="Arial"/>
              </w:rPr>
              <w:t xml:space="preserve"> om </w:t>
            </w:r>
            <w:proofErr w:type="spellStart"/>
            <w:r w:rsidRPr="00374059">
              <w:rPr>
                <w:rFonts w:ascii="Arial" w:eastAsia="Calibri" w:hAnsi="Arial" w:cs="Arial"/>
              </w:rPr>
              <w:t>valutarisico’s</w:t>
            </w:r>
            <w:proofErr w:type="spellEnd"/>
            <w:r w:rsidRPr="00374059">
              <w:rPr>
                <w:rFonts w:ascii="Arial" w:eastAsia="Calibri" w:hAnsi="Arial" w:cs="Arial"/>
              </w:rPr>
              <w:t xml:space="preserve"> </w:t>
            </w:r>
            <w:proofErr w:type="spellStart"/>
            <w:r w:rsidRPr="00374059">
              <w:rPr>
                <w:rFonts w:ascii="Arial" w:eastAsia="Calibri" w:hAnsi="Arial" w:cs="Arial"/>
              </w:rPr>
              <w:t>te</w:t>
            </w:r>
            <w:proofErr w:type="spellEnd"/>
            <w:r w:rsidRPr="00374059">
              <w:rPr>
                <w:rFonts w:ascii="Arial" w:eastAsia="Calibri" w:hAnsi="Arial" w:cs="Arial"/>
              </w:rPr>
              <w:t xml:space="preserve"> </w:t>
            </w:r>
            <w:proofErr w:type="spellStart"/>
            <w:r w:rsidRPr="00374059">
              <w:rPr>
                <w:rFonts w:ascii="Arial" w:eastAsia="Calibri" w:hAnsi="Arial" w:cs="Arial"/>
              </w:rPr>
              <w:t>identificeren</w:t>
            </w:r>
            <w:proofErr w:type="spellEnd"/>
            <w:r w:rsidRPr="00374059">
              <w:rPr>
                <w:rFonts w:ascii="Arial" w:eastAsia="Calibri" w:hAnsi="Arial" w:cs="Arial"/>
              </w:rPr>
              <w:t xml:space="preserve">, </w:t>
            </w:r>
            <w:proofErr w:type="spellStart"/>
            <w:r w:rsidRPr="00374059">
              <w:rPr>
                <w:rFonts w:ascii="Arial" w:eastAsia="Calibri" w:hAnsi="Arial" w:cs="Arial"/>
              </w:rPr>
              <w:t>te</w:t>
            </w:r>
            <w:proofErr w:type="spellEnd"/>
            <w:r w:rsidRPr="00374059">
              <w:rPr>
                <w:rFonts w:ascii="Arial" w:eastAsia="Calibri" w:hAnsi="Arial" w:cs="Arial"/>
              </w:rPr>
              <w:t xml:space="preserve"> </w:t>
            </w:r>
            <w:proofErr w:type="spellStart"/>
            <w:r w:rsidRPr="00374059">
              <w:rPr>
                <w:rFonts w:ascii="Arial" w:eastAsia="Calibri" w:hAnsi="Arial" w:cs="Arial"/>
              </w:rPr>
              <w:t>beheersen</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 </w:t>
            </w:r>
            <w:proofErr w:type="spellStart"/>
            <w:r w:rsidRPr="00374059">
              <w:rPr>
                <w:rFonts w:ascii="Arial" w:eastAsia="Calibri" w:hAnsi="Arial" w:cs="Arial"/>
              </w:rPr>
              <w:t>waar</w:t>
            </w:r>
            <w:proofErr w:type="spellEnd"/>
            <w:r w:rsidRPr="00374059">
              <w:rPr>
                <w:rFonts w:ascii="Arial" w:eastAsia="Calibri" w:hAnsi="Arial" w:cs="Arial"/>
              </w:rPr>
              <w:t xml:space="preserve"> </w:t>
            </w:r>
            <w:proofErr w:type="spellStart"/>
            <w:r w:rsidRPr="00374059">
              <w:rPr>
                <w:rFonts w:ascii="Arial" w:eastAsia="Calibri" w:hAnsi="Arial" w:cs="Arial"/>
              </w:rPr>
              <w:t>nodig</w:t>
            </w:r>
            <w:proofErr w:type="spellEnd"/>
            <w:r w:rsidRPr="00374059">
              <w:rPr>
                <w:rFonts w:ascii="Arial" w:eastAsia="Calibri" w:hAnsi="Arial" w:cs="Arial"/>
              </w:rPr>
              <w:t xml:space="preserve"> – </w:t>
            </w:r>
            <w:proofErr w:type="spellStart"/>
            <w:r w:rsidRPr="00374059">
              <w:rPr>
                <w:rFonts w:ascii="Arial" w:eastAsia="Calibri" w:hAnsi="Arial" w:cs="Arial"/>
              </w:rPr>
              <w:t>af</w:t>
            </w:r>
            <w:proofErr w:type="spellEnd"/>
            <w:r w:rsidRPr="00374059">
              <w:rPr>
                <w:rFonts w:ascii="Arial" w:eastAsia="Calibri" w:hAnsi="Arial" w:cs="Arial"/>
              </w:rPr>
              <w:t xml:space="preserve"> </w:t>
            </w:r>
            <w:proofErr w:type="spellStart"/>
            <w:r w:rsidRPr="00374059">
              <w:rPr>
                <w:rFonts w:ascii="Arial" w:eastAsia="Calibri" w:hAnsi="Arial" w:cs="Arial"/>
              </w:rPr>
              <w:t>te</w:t>
            </w:r>
            <w:proofErr w:type="spellEnd"/>
            <w:r w:rsidRPr="00374059">
              <w:rPr>
                <w:rFonts w:ascii="Arial" w:eastAsia="Calibri" w:hAnsi="Arial" w:cs="Arial"/>
              </w:rPr>
              <w:t xml:space="preserve"> </w:t>
            </w:r>
            <w:proofErr w:type="spellStart"/>
            <w:r w:rsidRPr="00374059">
              <w:rPr>
                <w:rFonts w:ascii="Arial" w:eastAsia="Calibri" w:hAnsi="Arial" w:cs="Arial"/>
              </w:rPr>
              <w:t>dekken</w:t>
            </w:r>
            <w:proofErr w:type="spellEnd"/>
            <w:r w:rsidRPr="00374059">
              <w:rPr>
                <w:rFonts w:ascii="Arial" w:eastAsia="Calibri" w:hAnsi="Arial" w:cs="Arial"/>
              </w:rPr>
              <w:t xml:space="preserve">. Dit </w:t>
            </w:r>
            <w:proofErr w:type="spellStart"/>
            <w:r w:rsidRPr="00374059">
              <w:rPr>
                <w:rFonts w:ascii="Arial" w:eastAsia="Calibri" w:hAnsi="Arial" w:cs="Arial"/>
              </w:rPr>
              <w:t>betreft</w:t>
            </w:r>
            <w:proofErr w:type="spellEnd"/>
            <w:r w:rsidRPr="00374059">
              <w:rPr>
                <w:rFonts w:ascii="Arial" w:eastAsia="Calibri" w:hAnsi="Arial" w:cs="Arial"/>
              </w:rPr>
              <w:t xml:space="preserve"> </w:t>
            </w:r>
            <w:proofErr w:type="spellStart"/>
            <w:r w:rsidRPr="00374059">
              <w:rPr>
                <w:rFonts w:ascii="Arial" w:eastAsia="Calibri" w:hAnsi="Arial" w:cs="Arial"/>
              </w:rPr>
              <w:t>een</w:t>
            </w:r>
            <w:proofErr w:type="spellEnd"/>
            <w:r w:rsidRPr="00374059">
              <w:rPr>
                <w:rFonts w:ascii="Arial" w:eastAsia="Calibri" w:hAnsi="Arial" w:cs="Arial"/>
              </w:rPr>
              <w:t xml:space="preserve"> </w:t>
            </w:r>
            <w:proofErr w:type="spellStart"/>
            <w:r w:rsidRPr="00374059">
              <w:rPr>
                <w:rFonts w:ascii="Arial" w:eastAsia="Calibri" w:hAnsi="Arial" w:cs="Arial"/>
              </w:rPr>
              <w:t>gebruikelijk</w:t>
            </w:r>
            <w:proofErr w:type="spellEnd"/>
            <w:r w:rsidRPr="00374059">
              <w:rPr>
                <w:rFonts w:ascii="Arial" w:eastAsia="Calibri" w:hAnsi="Arial" w:cs="Arial"/>
              </w:rPr>
              <w:t xml:space="preserve"> </w:t>
            </w:r>
            <w:proofErr w:type="spellStart"/>
            <w:r w:rsidRPr="00374059">
              <w:rPr>
                <w:rFonts w:ascii="Arial" w:eastAsia="Calibri" w:hAnsi="Arial" w:cs="Arial"/>
              </w:rPr>
              <w:t>ondernemersrisico</w:t>
            </w:r>
            <w:proofErr w:type="spellEnd"/>
            <w:r w:rsidRPr="00374059">
              <w:rPr>
                <w:rFonts w:ascii="Arial" w:eastAsia="Calibri" w:hAnsi="Arial" w:cs="Arial"/>
              </w:rPr>
              <w:t xml:space="preserve"> </w:t>
            </w:r>
            <w:proofErr w:type="spellStart"/>
            <w:r w:rsidRPr="00374059">
              <w:rPr>
                <w:rFonts w:ascii="Arial" w:eastAsia="Calibri" w:hAnsi="Arial" w:cs="Arial"/>
              </w:rPr>
              <w:t>dat</w:t>
            </w:r>
            <w:proofErr w:type="spellEnd"/>
            <w:r w:rsidRPr="00374059">
              <w:rPr>
                <w:rFonts w:ascii="Arial" w:eastAsia="Calibri" w:hAnsi="Arial" w:cs="Arial"/>
              </w:rPr>
              <w:t xml:space="preserve"> inherent is </w:t>
            </w:r>
            <w:proofErr w:type="spellStart"/>
            <w:r w:rsidRPr="00374059">
              <w:rPr>
                <w:rFonts w:ascii="Arial" w:eastAsia="Calibri" w:hAnsi="Arial" w:cs="Arial"/>
              </w:rPr>
              <w:t>aan</w:t>
            </w:r>
            <w:proofErr w:type="spellEnd"/>
            <w:r w:rsidRPr="00374059">
              <w:rPr>
                <w:rFonts w:ascii="Arial" w:eastAsia="Calibri" w:hAnsi="Arial" w:cs="Arial"/>
              </w:rPr>
              <w:t xml:space="preserve"> </w:t>
            </w:r>
            <w:proofErr w:type="spellStart"/>
            <w:r w:rsidRPr="00374059">
              <w:rPr>
                <w:rFonts w:ascii="Arial" w:eastAsia="Calibri" w:hAnsi="Arial" w:cs="Arial"/>
              </w:rPr>
              <w:t>internationale</w:t>
            </w:r>
            <w:proofErr w:type="spellEnd"/>
            <w:r w:rsidRPr="00374059">
              <w:rPr>
                <w:rFonts w:ascii="Arial" w:eastAsia="Calibri" w:hAnsi="Arial" w:cs="Arial"/>
              </w:rPr>
              <w:t xml:space="preserve"> </w:t>
            </w:r>
            <w:proofErr w:type="spellStart"/>
            <w:r w:rsidRPr="00374059">
              <w:rPr>
                <w:rFonts w:ascii="Arial" w:eastAsia="Calibri" w:hAnsi="Arial" w:cs="Arial"/>
              </w:rPr>
              <w:t>leveringen</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w:t>
            </w:r>
            <w:proofErr w:type="spellStart"/>
            <w:r w:rsidRPr="00374059">
              <w:rPr>
                <w:rFonts w:ascii="Arial" w:eastAsia="Calibri" w:hAnsi="Arial" w:cs="Arial"/>
              </w:rPr>
              <w:t>dienstverlening</w:t>
            </w:r>
            <w:proofErr w:type="spellEnd"/>
            <w:r w:rsidRPr="00374059">
              <w:rPr>
                <w:rFonts w:ascii="Arial" w:eastAsia="Calibri" w:hAnsi="Arial" w:cs="Arial"/>
              </w:rPr>
              <w:t>.</w:t>
            </w:r>
          </w:p>
          <w:p w14:paraId="1A923850" w14:textId="77777777" w:rsidR="00374059" w:rsidRPr="00374059" w:rsidRDefault="00374059" w:rsidP="00374059">
            <w:pPr>
              <w:rPr>
                <w:rFonts w:ascii="Arial" w:eastAsia="Calibri" w:hAnsi="Arial" w:cs="Arial"/>
              </w:rPr>
            </w:pPr>
          </w:p>
          <w:p w14:paraId="6C860DF0" w14:textId="77777777" w:rsidR="00374059" w:rsidRDefault="00374059" w:rsidP="00374059">
            <w:pPr>
              <w:rPr>
                <w:rFonts w:ascii="Arial" w:eastAsia="Calibri" w:hAnsi="Arial" w:cs="Arial"/>
              </w:rPr>
            </w:pPr>
            <w:r w:rsidRPr="00374059">
              <w:rPr>
                <w:rFonts w:ascii="Arial" w:eastAsia="Calibri" w:hAnsi="Arial" w:cs="Arial"/>
              </w:rPr>
              <w:t xml:space="preserve">Het </w:t>
            </w:r>
            <w:proofErr w:type="spellStart"/>
            <w:r w:rsidRPr="00374059">
              <w:rPr>
                <w:rFonts w:ascii="Arial" w:eastAsia="Calibri" w:hAnsi="Arial" w:cs="Arial"/>
              </w:rPr>
              <w:t>introduceren</w:t>
            </w:r>
            <w:proofErr w:type="spellEnd"/>
            <w:r w:rsidRPr="00374059">
              <w:rPr>
                <w:rFonts w:ascii="Arial" w:eastAsia="Calibri" w:hAnsi="Arial" w:cs="Arial"/>
              </w:rPr>
              <w:t xml:space="preserve"> van </w:t>
            </w:r>
            <w:proofErr w:type="spellStart"/>
            <w:r w:rsidRPr="00374059">
              <w:rPr>
                <w:rFonts w:ascii="Arial" w:eastAsia="Calibri" w:hAnsi="Arial" w:cs="Arial"/>
              </w:rPr>
              <w:t>een</w:t>
            </w:r>
            <w:proofErr w:type="spellEnd"/>
            <w:r w:rsidRPr="00374059">
              <w:rPr>
                <w:rFonts w:ascii="Arial" w:eastAsia="Calibri" w:hAnsi="Arial" w:cs="Arial"/>
              </w:rPr>
              <w:t xml:space="preserve"> </w:t>
            </w:r>
            <w:proofErr w:type="spellStart"/>
            <w:r w:rsidRPr="00374059">
              <w:rPr>
                <w:rFonts w:ascii="Arial" w:eastAsia="Calibri" w:hAnsi="Arial" w:cs="Arial"/>
              </w:rPr>
              <w:t>gedeelde</w:t>
            </w:r>
            <w:proofErr w:type="spellEnd"/>
            <w:r w:rsidRPr="00374059">
              <w:rPr>
                <w:rFonts w:ascii="Arial" w:eastAsia="Calibri" w:hAnsi="Arial" w:cs="Arial"/>
              </w:rPr>
              <w:t xml:space="preserve"> </w:t>
            </w:r>
            <w:proofErr w:type="spellStart"/>
            <w:r w:rsidRPr="00374059">
              <w:rPr>
                <w:rFonts w:ascii="Arial" w:eastAsia="Calibri" w:hAnsi="Arial" w:cs="Arial"/>
              </w:rPr>
              <w:t>regeling</w:t>
            </w:r>
            <w:proofErr w:type="spellEnd"/>
            <w:r w:rsidRPr="00374059">
              <w:rPr>
                <w:rFonts w:ascii="Arial" w:eastAsia="Calibri" w:hAnsi="Arial" w:cs="Arial"/>
              </w:rPr>
              <w:t xml:space="preserve">, </w:t>
            </w:r>
            <w:proofErr w:type="spellStart"/>
            <w:r w:rsidRPr="00374059">
              <w:rPr>
                <w:rFonts w:ascii="Arial" w:eastAsia="Calibri" w:hAnsi="Arial" w:cs="Arial"/>
              </w:rPr>
              <w:t>zoals</w:t>
            </w:r>
            <w:proofErr w:type="spellEnd"/>
            <w:r w:rsidRPr="00374059">
              <w:rPr>
                <w:rFonts w:ascii="Arial" w:eastAsia="Calibri" w:hAnsi="Arial" w:cs="Arial"/>
              </w:rPr>
              <w:t xml:space="preserve"> </w:t>
            </w:r>
            <w:proofErr w:type="spellStart"/>
            <w:r w:rsidRPr="00374059">
              <w:rPr>
                <w:rFonts w:ascii="Arial" w:eastAsia="Calibri" w:hAnsi="Arial" w:cs="Arial"/>
              </w:rPr>
              <w:t>voorgesteld</w:t>
            </w:r>
            <w:proofErr w:type="spellEnd"/>
            <w:r w:rsidRPr="00374059">
              <w:rPr>
                <w:rFonts w:ascii="Arial" w:eastAsia="Calibri" w:hAnsi="Arial" w:cs="Arial"/>
              </w:rPr>
              <w:t xml:space="preserve"> (</w:t>
            </w:r>
            <w:proofErr w:type="spellStart"/>
            <w:r w:rsidRPr="00374059">
              <w:rPr>
                <w:rFonts w:ascii="Arial" w:eastAsia="Calibri" w:hAnsi="Arial" w:cs="Arial"/>
              </w:rPr>
              <w:t>bandbreedtes</w:t>
            </w:r>
            <w:proofErr w:type="spellEnd"/>
            <w:r w:rsidRPr="00374059">
              <w:rPr>
                <w:rFonts w:ascii="Arial" w:eastAsia="Calibri" w:hAnsi="Arial" w:cs="Arial"/>
              </w:rPr>
              <w:t xml:space="preserve">, </w:t>
            </w:r>
            <w:proofErr w:type="spellStart"/>
            <w:r w:rsidRPr="00374059">
              <w:rPr>
                <w:rFonts w:ascii="Arial" w:eastAsia="Calibri" w:hAnsi="Arial" w:cs="Arial"/>
              </w:rPr>
              <w:t>vaste</w:t>
            </w:r>
            <w:proofErr w:type="spellEnd"/>
            <w:r w:rsidRPr="00374059">
              <w:rPr>
                <w:rFonts w:ascii="Arial" w:eastAsia="Calibri" w:hAnsi="Arial" w:cs="Arial"/>
              </w:rPr>
              <w:t xml:space="preserve"> </w:t>
            </w:r>
            <w:proofErr w:type="spellStart"/>
            <w:r w:rsidRPr="00374059">
              <w:rPr>
                <w:rFonts w:ascii="Arial" w:eastAsia="Calibri" w:hAnsi="Arial" w:cs="Arial"/>
              </w:rPr>
              <w:t>koersafspraken</w:t>
            </w:r>
            <w:proofErr w:type="spellEnd"/>
            <w:r w:rsidRPr="00374059">
              <w:rPr>
                <w:rFonts w:ascii="Arial" w:eastAsia="Calibri" w:hAnsi="Arial" w:cs="Arial"/>
              </w:rPr>
              <w:t xml:space="preserve"> of </w:t>
            </w:r>
            <w:proofErr w:type="spellStart"/>
            <w:r w:rsidRPr="00374059">
              <w:rPr>
                <w:rFonts w:ascii="Arial" w:eastAsia="Calibri" w:hAnsi="Arial" w:cs="Arial"/>
              </w:rPr>
              <w:t>herijkingsmomenten</w:t>
            </w:r>
            <w:proofErr w:type="spellEnd"/>
            <w:r w:rsidRPr="00374059">
              <w:rPr>
                <w:rFonts w:ascii="Arial" w:eastAsia="Calibri" w:hAnsi="Arial" w:cs="Arial"/>
              </w:rPr>
              <w:t xml:space="preserve">), </w:t>
            </w:r>
            <w:proofErr w:type="spellStart"/>
            <w:r w:rsidRPr="00374059">
              <w:rPr>
                <w:rFonts w:ascii="Arial" w:eastAsia="Calibri" w:hAnsi="Arial" w:cs="Arial"/>
              </w:rPr>
              <w:t>leidt</w:t>
            </w:r>
            <w:proofErr w:type="spellEnd"/>
            <w:r w:rsidRPr="00374059">
              <w:rPr>
                <w:rFonts w:ascii="Arial" w:eastAsia="Calibri" w:hAnsi="Arial" w:cs="Arial"/>
              </w:rPr>
              <w:t xml:space="preserve"> tot </w:t>
            </w:r>
            <w:proofErr w:type="spellStart"/>
            <w:r w:rsidRPr="00374059">
              <w:rPr>
                <w:rFonts w:ascii="Arial" w:eastAsia="Calibri" w:hAnsi="Arial" w:cs="Arial"/>
              </w:rPr>
              <w:t>aanvullende</w:t>
            </w:r>
            <w:proofErr w:type="spellEnd"/>
            <w:r w:rsidRPr="00374059">
              <w:rPr>
                <w:rFonts w:ascii="Arial" w:eastAsia="Calibri" w:hAnsi="Arial" w:cs="Arial"/>
              </w:rPr>
              <w:t xml:space="preserve"> </w:t>
            </w:r>
            <w:proofErr w:type="spellStart"/>
            <w:r w:rsidRPr="00374059">
              <w:rPr>
                <w:rFonts w:ascii="Arial" w:eastAsia="Calibri" w:hAnsi="Arial" w:cs="Arial"/>
              </w:rPr>
              <w:t>complexiteit</w:t>
            </w:r>
            <w:proofErr w:type="spellEnd"/>
            <w:r w:rsidRPr="00374059">
              <w:rPr>
                <w:rFonts w:ascii="Arial" w:eastAsia="Calibri" w:hAnsi="Arial" w:cs="Arial"/>
              </w:rPr>
              <w:t xml:space="preserve"> in </w:t>
            </w:r>
            <w:proofErr w:type="spellStart"/>
            <w:r w:rsidRPr="00374059">
              <w:rPr>
                <w:rFonts w:ascii="Arial" w:eastAsia="Calibri" w:hAnsi="Arial" w:cs="Arial"/>
              </w:rPr>
              <w:t>contractbeheer</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w:t>
            </w:r>
            <w:proofErr w:type="spellStart"/>
            <w:r w:rsidRPr="00374059">
              <w:rPr>
                <w:rFonts w:ascii="Arial" w:eastAsia="Calibri" w:hAnsi="Arial" w:cs="Arial"/>
              </w:rPr>
              <w:t>uitvoering</w:t>
            </w:r>
            <w:proofErr w:type="spellEnd"/>
            <w:r w:rsidRPr="00374059">
              <w:rPr>
                <w:rFonts w:ascii="Arial" w:eastAsia="Calibri" w:hAnsi="Arial" w:cs="Arial"/>
              </w:rPr>
              <w:t xml:space="preserve">. </w:t>
            </w:r>
            <w:proofErr w:type="spellStart"/>
            <w:r w:rsidRPr="00374059">
              <w:rPr>
                <w:rFonts w:ascii="Arial" w:eastAsia="Calibri" w:hAnsi="Arial" w:cs="Arial"/>
              </w:rPr>
              <w:t>Bovendien</w:t>
            </w:r>
            <w:proofErr w:type="spellEnd"/>
            <w:r w:rsidRPr="00374059">
              <w:rPr>
                <w:rFonts w:ascii="Arial" w:eastAsia="Calibri" w:hAnsi="Arial" w:cs="Arial"/>
              </w:rPr>
              <w:t xml:space="preserve"> </w:t>
            </w:r>
            <w:proofErr w:type="spellStart"/>
            <w:r w:rsidRPr="00374059">
              <w:rPr>
                <w:rFonts w:ascii="Arial" w:eastAsia="Calibri" w:hAnsi="Arial" w:cs="Arial"/>
              </w:rPr>
              <w:t>kan</w:t>
            </w:r>
            <w:proofErr w:type="spellEnd"/>
            <w:r w:rsidRPr="00374059">
              <w:rPr>
                <w:rFonts w:ascii="Arial" w:eastAsia="Calibri" w:hAnsi="Arial" w:cs="Arial"/>
              </w:rPr>
              <w:t xml:space="preserve"> </w:t>
            </w:r>
            <w:proofErr w:type="spellStart"/>
            <w:r w:rsidRPr="00374059">
              <w:rPr>
                <w:rFonts w:ascii="Arial" w:eastAsia="Calibri" w:hAnsi="Arial" w:cs="Arial"/>
              </w:rPr>
              <w:t>dit</w:t>
            </w:r>
            <w:proofErr w:type="spellEnd"/>
            <w:r w:rsidRPr="00374059">
              <w:rPr>
                <w:rFonts w:ascii="Arial" w:eastAsia="Calibri" w:hAnsi="Arial" w:cs="Arial"/>
              </w:rPr>
              <w:t xml:space="preserve"> de </w:t>
            </w:r>
            <w:proofErr w:type="spellStart"/>
            <w:r w:rsidRPr="00374059">
              <w:rPr>
                <w:rFonts w:ascii="Arial" w:eastAsia="Calibri" w:hAnsi="Arial" w:cs="Arial"/>
              </w:rPr>
              <w:t>vergelijkbaarheid</w:t>
            </w:r>
            <w:proofErr w:type="spellEnd"/>
            <w:r w:rsidRPr="00374059">
              <w:rPr>
                <w:rFonts w:ascii="Arial" w:eastAsia="Calibri" w:hAnsi="Arial" w:cs="Arial"/>
              </w:rPr>
              <w:t xml:space="preserve"> van </w:t>
            </w:r>
            <w:proofErr w:type="spellStart"/>
            <w:r w:rsidRPr="00374059">
              <w:rPr>
                <w:rFonts w:ascii="Arial" w:eastAsia="Calibri" w:hAnsi="Arial" w:cs="Arial"/>
              </w:rPr>
              <w:t>inschrijvingen</w:t>
            </w:r>
            <w:proofErr w:type="spellEnd"/>
            <w:r w:rsidRPr="00374059">
              <w:rPr>
                <w:rFonts w:ascii="Arial" w:eastAsia="Calibri" w:hAnsi="Arial" w:cs="Arial"/>
              </w:rPr>
              <w:t xml:space="preserve"> </w:t>
            </w:r>
            <w:proofErr w:type="spellStart"/>
            <w:r w:rsidRPr="00374059">
              <w:rPr>
                <w:rFonts w:ascii="Arial" w:eastAsia="Calibri" w:hAnsi="Arial" w:cs="Arial"/>
              </w:rPr>
              <w:t>negatief</w:t>
            </w:r>
            <w:proofErr w:type="spellEnd"/>
            <w:r w:rsidRPr="00374059">
              <w:rPr>
                <w:rFonts w:ascii="Arial" w:eastAsia="Calibri" w:hAnsi="Arial" w:cs="Arial"/>
              </w:rPr>
              <w:t xml:space="preserve"> </w:t>
            </w:r>
            <w:proofErr w:type="spellStart"/>
            <w:r w:rsidRPr="00374059">
              <w:rPr>
                <w:rFonts w:ascii="Arial" w:eastAsia="Calibri" w:hAnsi="Arial" w:cs="Arial"/>
              </w:rPr>
              <w:t>beïnvloeden</w:t>
            </w:r>
            <w:proofErr w:type="spellEnd"/>
            <w:r w:rsidRPr="00374059">
              <w:rPr>
                <w:rFonts w:ascii="Arial" w:eastAsia="Calibri" w:hAnsi="Arial" w:cs="Arial"/>
              </w:rPr>
              <w:t xml:space="preserve">, </w:t>
            </w:r>
            <w:proofErr w:type="spellStart"/>
            <w:r w:rsidRPr="00374059">
              <w:rPr>
                <w:rFonts w:ascii="Arial" w:eastAsia="Calibri" w:hAnsi="Arial" w:cs="Arial"/>
              </w:rPr>
              <w:t>doordat</w:t>
            </w:r>
            <w:proofErr w:type="spellEnd"/>
            <w:r w:rsidRPr="00374059">
              <w:rPr>
                <w:rFonts w:ascii="Arial" w:eastAsia="Calibri" w:hAnsi="Arial" w:cs="Arial"/>
              </w:rPr>
              <w:t xml:space="preserve"> </w:t>
            </w:r>
            <w:proofErr w:type="spellStart"/>
            <w:r w:rsidRPr="00374059">
              <w:rPr>
                <w:rFonts w:ascii="Arial" w:eastAsia="Calibri" w:hAnsi="Arial" w:cs="Arial"/>
              </w:rPr>
              <w:t>inschrijvers</w:t>
            </w:r>
            <w:proofErr w:type="spellEnd"/>
            <w:r w:rsidRPr="00374059">
              <w:rPr>
                <w:rFonts w:ascii="Arial" w:eastAsia="Calibri" w:hAnsi="Arial" w:cs="Arial"/>
              </w:rPr>
              <w:t xml:space="preserve"> </w:t>
            </w:r>
            <w:proofErr w:type="spellStart"/>
            <w:r w:rsidRPr="00374059">
              <w:rPr>
                <w:rFonts w:ascii="Arial" w:eastAsia="Calibri" w:hAnsi="Arial" w:cs="Arial"/>
              </w:rPr>
              <w:t>verschillende</w:t>
            </w:r>
            <w:proofErr w:type="spellEnd"/>
            <w:r w:rsidRPr="00374059">
              <w:rPr>
                <w:rFonts w:ascii="Arial" w:eastAsia="Calibri" w:hAnsi="Arial" w:cs="Arial"/>
              </w:rPr>
              <w:t xml:space="preserve"> </w:t>
            </w:r>
            <w:proofErr w:type="spellStart"/>
            <w:r w:rsidRPr="00374059">
              <w:rPr>
                <w:rFonts w:ascii="Arial" w:eastAsia="Calibri" w:hAnsi="Arial" w:cs="Arial"/>
              </w:rPr>
              <w:t>aannames</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w:t>
            </w:r>
            <w:proofErr w:type="spellStart"/>
            <w:r w:rsidRPr="00374059">
              <w:rPr>
                <w:rFonts w:ascii="Arial" w:eastAsia="Calibri" w:hAnsi="Arial" w:cs="Arial"/>
              </w:rPr>
              <w:t>mechanismen</w:t>
            </w:r>
            <w:proofErr w:type="spellEnd"/>
            <w:r w:rsidRPr="00374059">
              <w:rPr>
                <w:rFonts w:ascii="Arial" w:eastAsia="Calibri" w:hAnsi="Arial" w:cs="Arial"/>
              </w:rPr>
              <w:t xml:space="preserve"> </w:t>
            </w:r>
            <w:proofErr w:type="spellStart"/>
            <w:r w:rsidRPr="00374059">
              <w:rPr>
                <w:rFonts w:ascii="Arial" w:eastAsia="Calibri" w:hAnsi="Arial" w:cs="Arial"/>
              </w:rPr>
              <w:t>hanteren</w:t>
            </w:r>
            <w:proofErr w:type="spellEnd"/>
            <w:r w:rsidRPr="00374059">
              <w:rPr>
                <w:rFonts w:ascii="Arial" w:eastAsia="Calibri" w:hAnsi="Arial" w:cs="Arial"/>
              </w:rPr>
              <w:t xml:space="preserve">, </w:t>
            </w:r>
            <w:proofErr w:type="spellStart"/>
            <w:r w:rsidRPr="00374059">
              <w:rPr>
                <w:rFonts w:ascii="Arial" w:eastAsia="Calibri" w:hAnsi="Arial" w:cs="Arial"/>
              </w:rPr>
              <w:t>hetgeen</w:t>
            </w:r>
            <w:proofErr w:type="spellEnd"/>
            <w:r w:rsidRPr="00374059">
              <w:rPr>
                <w:rFonts w:ascii="Arial" w:eastAsia="Calibri" w:hAnsi="Arial" w:cs="Arial"/>
              </w:rPr>
              <w:t xml:space="preserve"> </w:t>
            </w:r>
            <w:proofErr w:type="spellStart"/>
            <w:r w:rsidRPr="00374059">
              <w:rPr>
                <w:rFonts w:ascii="Arial" w:eastAsia="Calibri" w:hAnsi="Arial" w:cs="Arial"/>
              </w:rPr>
              <w:t>strijdig</w:t>
            </w:r>
            <w:proofErr w:type="spellEnd"/>
            <w:r w:rsidRPr="00374059">
              <w:rPr>
                <w:rFonts w:ascii="Arial" w:eastAsia="Calibri" w:hAnsi="Arial" w:cs="Arial"/>
              </w:rPr>
              <w:t xml:space="preserve"> is met het </w:t>
            </w:r>
            <w:proofErr w:type="spellStart"/>
            <w:r w:rsidRPr="00374059">
              <w:rPr>
                <w:rFonts w:ascii="Arial" w:eastAsia="Calibri" w:hAnsi="Arial" w:cs="Arial"/>
              </w:rPr>
              <w:t>aanbestedingsrechtelijke</w:t>
            </w:r>
            <w:proofErr w:type="spellEnd"/>
            <w:r w:rsidRPr="00374059">
              <w:rPr>
                <w:rFonts w:ascii="Arial" w:eastAsia="Calibri" w:hAnsi="Arial" w:cs="Arial"/>
              </w:rPr>
              <w:t xml:space="preserve"> </w:t>
            </w:r>
            <w:proofErr w:type="spellStart"/>
            <w:r w:rsidRPr="00374059">
              <w:rPr>
                <w:rFonts w:ascii="Arial" w:eastAsia="Calibri" w:hAnsi="Arial" w:cs="Arial"/>
              </w:rPr>
              <w:t>beginsel</w:t>
            </w:r>
            <w:proofErr w:type="spellEnd"/>
            <w:r w:rsidRPr="00374059">
              <w:rPr>
                <w:rFonts w:ascii="Arial" w:eastAsia="Calibri" w:hAnsi="Arial" w:cs="Arial"/>
              </w:rPr>
              <w:t xml:space="preserve"> van </w:t>
            </w:r>
            <w:proofErr w:type="spellStart"/>
            <w:r w:rsidRPr="00374059">
              <w:rPr>
                <w:rFonts w:ascii="Arial" w:eastAsia="Calibri" w:hAnsi="Arial" w:cs="Arial"/>
              </w:rPr>
              <w:t>transparantie</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w:t>
            </w:r>
            <w:proofErr w:type="spellStart"/>
            <w:r w:rsidRPr="00374059">
              <w:rPr>
                <w:rFonts w:ascii="Arial" w:eastAsia="Calibri" w:hAnsi="Arial" w:cs="Arial"/>
              </w:rPr>
              <w:t>gelijke</w:t>
            </w:r>
            <w:proofErr w:type="spellEnd"/>
            <w:r w:rsidRPr="00374059">
              <w:rPr>
                <w:rFonts w:ascii="Arial" w:eastAsia="Calibri" w:hAnsi="Arial" w:cs="Arial"/>
              </w:rPr>
              <w:t xml:space="preserve"> </w:t>
            </w:r>
            <w:proofErr w:type="spellStart"/>
            <w:r w:rsidRPr="00374059">
              <w:rPr>
                <w:rFonts w:ascii="Arial" w:eastAsia="Calibri" w:hAnsi="Arial" w:cs="Arial"/>
              </w:rPr>
              <w:t>behandeling</w:t>
            </w:r>
            <w:proofErr w:type="spellEnd"/>
            <w:r w:rsidRPr="00374059">
              <w:rPr>
                <w:rFonts w:ascii="Arial" w:eastAsia="Calibri" w:hAnsi="Arial" w:cs="Arial"/>
              </w:rPr>
              <w:t>.</w:t>
            </w:r>
          </w:p>
          <w:p w14:paraId="39253C5A" w14:textId="77777777" w:rsidR="00374059" w:rsidRPr="00374059" w:rsidRDefault="00374059" w:rsidP="00374059">
            <w:pPr>
              <w:rPr>
                <w:rFonts w:ascii="Arial" w:eastAsia="Calibri" w:hAnsi="Arial" w:cs="Arial"/>
              </w:rPr>
            </w:pPr>
          </w:p>
          <w:p w14:paraId="6DD18EBF" w14:textId="77777777" w:rsidR="00374059" w:rsidRPr="00374059" w:rsidRDefault="00374059" w:rsidP="00374059">
            <w:pPr>
              <w:rPr>
                <w:rFonts w:ascii="Arial" w:eastAsia="Calibri" w:hAnsi="Arial" w:cs="Arial"/>
              </w:rPr>
            </w:pPr>
            <w:r w:rsidRPr="00374059">
              <w:rPr>
                <w:rFonts w:ascii="Arial" w:eastAsia="Calibri" w:hAnsi="Arial" w:cs="Arial"/>
              </w:rPr>
              <w:t xml:space="preserve">De </w:t>
            </w:r>
            <w:proofErr w:type="spellStart"/>
            <w:r w:rsidRPr="00374059">
              <w:rPr>
                <w:rFonts w:ascii="Arial" w:eastAsia="Calibri" w:hAnsi="Arial" w:cs="Arial"/>
              </w:rPr>
              <w:t>Opdrachtgever</w:t>
            </w:r>
            <w:proofErr w:type="spellEnd"/>
            <w:r w:rsidRPr="00374059">
              <w:rPr>
                <w:rFonts w:ascii="Arial" w:eastAsia="Calibri" w:hAnsi="Arial" w:cs="Arial"/>
              </w:rPr>
              <w:t xml:space="preserve"> is van </w:t>
            </w:r>
            <w:proofErr w:type="spellStart"/>
            <w:r w:rsidRPr="00374059">
              <w:rPr>
                <w:rFonts w:ascii="Arial" w:eastAsia="Calibri" w:hAnsi="Arial" w:cs="Arial"/>
              </w:rPr>
              <w:t>oordeel</w:t>
            </w:r>
            <w:proofErr w:type="spellEnd"/>
            <w:r w:rsidRPr="00374059">
              <w:rPr>
                <w:rFonts w:ascii="Arial" w:eastAsia="Calibri" w:hAnsi="Arial" w:cs="Arial"/>
              </w:rPr>
              <w:t xml:space="preserve"> </w:t>
            </w:r>
            <w:proofErr w:type="spellStart"/>
            <w:r w:rsidRPr="00374059">
              <w:rPr>
                <w:rFonts w:ascii="Arial" w:eastAsia="Calibri" w:hAnsi="Arial" w:cs="Arial"/>
              </w:rPr>
              <w:t>dat</w:t>
            </w:r>
            <w:proofErr w:type="spellEnd"/>
            <w:r w:rsidRPr="00374059">
              <w:rPr>
                <w:rFonts w:ascii="Arial" w:eastAsia="Calibri" w:hAnsi="Arial" w:cs="Arial"/>
              </w:rPr>
              <w:t xml:space="preserve"> de </w:t>
            </w:r>
            <w:proofErr w:type="spellStart"/>
            <w:r w:rsidRPr="00374059">
              <w:rPr>
                <w:rFonts w:ascii="Arial" w:eastAsia="Calibri" w:hAnsi="Arial" w:cs="Arial"/>
              </w:rPr>
              <w:t>huidige</w:t>
            </w:r>
            <w:proofErr w:type="spellEnd"/>
            <w:r w:rsidRPr="00374059">
              <w:rPr>
                <w:rFonts w:ascii="Arial" w:eastAsia="Calibri" w:hAnsi="Arial" w:cs="Arial"/>
              </w:rPr>
              <w:t xml:space="preserve"> </w:t>
            </w:r>
            <w:proofErr w:type="spellStart"/>
            <w:r w:rsidRPr="00374059">
              <w:rPr>
                <w:rFonts w:ascii="Arial" w:eastAsia="Calibri" w:hAnsi="Arial" w:cs="Arial"/>
              </w:rPr>
              <w:t>bepaling</w:t>
            </w:r>
            <w:proofErr w:type="spellEnd"/>
            <w:r w:rsidRPr="00374059">
              <w:rPr>
                <w:rFonts w:ascii="Arial" w:eastAsia="Calibri" w:hAnsi="Arial" w:cs="Arial"/>
              </w:rPr>
              <w:t xml:space="preserve"> </w:t>
            </w:r>
            <w:proofErr w:type="spellStart"/>
            <w:r w:rsidRPr="00374059">
              <w:rPr>
                <w:rFonts w:ascii="Arial" w:eastAsia="Calibri" w:hAnsi="Arial" w:cs="Arial"/>
              </w:rPr>
              <w:t>niet</w:t>
            </w:r>
            <w:proofErr w:type="spellEnd"/>
            <w:r w:rsidRPr="00374059">
              <w:rPr>
                <w:rFonts w:ascii="Arial" w:eastAsia="Calibri" w:hAnsi="Arial" w:cs="Arial"/>
              </w:rPr>
              <w:t xml:space="preserve"> </w:t>
            </w:r>
            <w:proofErr w:type="spellStart"/>
            <w:r w:rsidRPr="00374059">
              <w:rPr>
                <w:rFonts w:ascii="Arial" w:eastAsia="Calibri" w:hAnsi="Arial" w:cs="Arial"/>
              </w:rPr>
              <w:t>leidt</w:t>
            </w:r>
            <w:proofErr w:type="spellEnd"/>
            <w:r w:rsidRPr="00374059">
              <w:rPr>
                <w:rFonts w:ascii="Arial" w:eastAsia="Calibri" w:hAnsi="Arial" w:cs="Arial"/>
              </w:rPr>
              <w:t xml:space="preserve"> tot </w:t>
            </w:r>
            <w:proofErr w:type="spellStart"/>
            <w:r w:rsidRPr="00374059">
              <w:rPr>
                <w:rFonts w:ascii="Arial" w:eastAsia="Calibri" w:hAnsi="Arial" w:cs="Arial"/>
              </w:rPr>
              <w:t>een</w:t>
            </w:r>
            <w:proofErr w:type="spellEnd"/>
            <w:r w:rsidRPr="00374059">
              <w:rPr>
                <w:rFonts w:ascii="Arial" w:eastAsia="Calibri" w:hAnsi="Arial" w:cs="Arial"/>
              </w:rPr>
              <w:t xml:space="preserve"> </w:t>
            </w:r>
            <w:proofErr w:type="spellStart"/>
            <w:r w:rsidRPr="00374059">
              <w:rPr>
                <w:rFonts w:ascii="Arial" w:eastAsia="Calibri" w:hAnsi="Arial" w:cs="Arial"/>
              </w:rPr>
              <w:t>disproportionele</w:t>
            </w:r>
            <w:proofErr w:type="spellEnd"/>
            <w:r w:rsidRPr="00374059">
              <w:rPr>
                <w:rFonts w:ascii="Arial" w:eastAsia="Calibri" w:hAnsi="Arial" w:cs="Arial"/>
              </w:rPr>
              <w:t xml:space="preserve"> </w:t>
            </w:r>
            <w:proofErr w:type="spellStart"/>
            <w:r w:rsidRPr="00374059">
              <w:rPr>
                <w:rFonts w:ascii="Arial" w:eastAsia="Calibri" w:hAnsi="Arial" w:cs="Arial"/>
              </w:rPr>
              <w:t>risicoverdeling</w:t>
            </w:r>
            <w:proofErr w:type="spellEnd"/>
            <w:r w:rsidRPr="00374059">
              <w:rPr>
                <w:rFonts w:ascii="Arial" w:eastAsia="Calibri" w:hAnsi="Arial" w:cs="Arial"/>
              </w:rPr>
              <w:t xml:space="preserve">, </w:t>
            </w:r>
            <w:proofErr w:type="spellStart"/>
            <w:r w:rsidRPr="00374059">
              <w:rPr>
                <w:rFonts w:ascii="Arial" w:eastAsia="Calibri" w:hAnsi="Arial" w:cs="Arial"/>
              </w:rPr>
              <w:t>mede</w:t>
            </w:r>
            <w:proofErr w:type="spellEnd"/>
            <w:r w:rsidRPr="00374059">
              <w:rPr>
                <w:rFonts w:ascii="Arial" w:eastAsia="Calibri" w:hAnsi="Arial" w:cs="Arial"/>
              </w:rPr>
              <w:t xml:space="preserve"> </w:t>
            </w:r>
            <w:proofErr w:type="spellStart"/>
            <w:r w:rsidRPr="00374059">
              <w:rPr>
                <w:rFonts w:ascii="Arial" w:eastAsia="Calibri" w:hAnsi="Arial" w:cs="Arial"/>
              </w:rPr>
              <w:t>omdat</w:t>
            </w:r>
            <w:proofErr w:type="spellEnd"/>
            <w:r w:rsidRPr="00374059">
              <w:rPr>
                <w:rFonts w:ascii="Arial" w:eastAsia="Calibri" w:hAnsi="Arial" w:cs="Arial"/>
              </w:rPr>
              <w:t xml:space="preserve"> </w:t>
            </w:r>
            <w:proofErr w:type="spellStart"/>
            <w:r w:rsidRPr="00374059">
              <w:rPr>
                <w:rFonts w:ascii="Arial" w:eastAsia="Calibri" w:hAnsi="Arial" w:cs="Arial"/>
              </w:rPr>
              <w:t>Inschrijvers</w:t>
            </w:r>
            <w:proofErr w:type="spellEnd"/>
            <w:r w:rsidRPr="00374059">
              <w:rPr>
                <w:rFonts w:ascii="Arial" w:eastAsia="Calibri" w:hAnsi="Arial" w:cs="Arial"/>
              </w:rPr>
              <w:t xml:space="preserve"> </w:t>
            </w:r>
            <w:proofErr w:type="spellStart"/>
            <w:r w:rsidRPr="00374059">
              <w:rPr>
                <w:rFonts w:ascii="Arial" w:eastAsia="Calibri" w:hAnsi="Arial" w:cs="Arial"/>
              </w:rPr>
              <w:t>bij</w:t>
            </w:r>
            <w:proofErr w:type="spellEnd"/>
            <w:r w:rsidRPr="00374059">
              <w:rPr>
                <w:rFonts w:ascii="Arial" w:eastAsia="Calibri" w:hAnsi="Arial" w:cs="Arial"/>
              </w:rPr>
              <w:t xml:space="preserve"> </w:t>
            </w:r>
            <w:proofErr w:type="spellStart"/>
            <w:r w:rsidRPr="00374059">
              <w:rPr>
                <w:rFonts w:ascii="Arial" w:eastAsia="Calibri" w:hAnsi="Arial" w:cs="Arial"/>
              </w:rPr>
              <w:t>hun</w:t>
            </w:r>
            <w:proofErr w:type="spellEnd"/>
            <w:r w:rsidRPr="00374059">
              <w:rPr>
                <w:rFonts w:ascii="Arial" w:eastAsia="Calibri" w:hAnsi="Arial" w:cs="Arial"/>
              </w:rPr>
              <w:t xml:space="preserve"> </w:t>
            </w:r>
            <w:proofErr w:type="spellStart"/>
            <w:r w:rsidRPr="00374059">
              <w:rPr>
                <w:rFonts w:ascii="Arial" w:eastAsia="Calibri" w:hAnsi="Arial" w:cs="Arial"/>
              </w:rPr>
              <w:t>inschrijving</w:t>
            </w:r>
            <w:proofErr w:type="spellEnd"/>
            <w:r w:rsidRPr="00374059">
              <w:rPr>
                <w:rFonts w:ascii="Arial" w:eastAsia="Calibri" w:hAnsi="Arial" w:cs="Arial"/>
              </w:rPr>
              <w:t xml:space="preserve"> </w:t>
            </w:r>
            <w:proofErr w:type="spellStart"/>
            <w:r w:rsidRPr="00374059">
              <w:rPr>
                <w:rFonts w:ascii="Arial" w:eastAsia="Calibri" w:hAnsi="Arial" w:cs="Arial"/>
              </w:rPr>
              <w:t>rekening</w:t>
            </w:r>
            <w:proofErr w:type="spellEnd"/>
            <w:r w:rsidRPr="00374059">
              <w:rPr>
                <w:rFonts w:ascii="Arial" w:eastAsia="Calibri" w:hAnsi="Arial" w:cs="Arial"/>
              </w:rPr>
              <w:t xml:space="preserve"> </w:t>
            </w:r>
            <w:proofErr w:type="spellStart"/>
            <w:r w:rsidRPr="00374059">
              <w:rPr>
                <w:rFonts w:ascii="Arial" w:eastAsia="Calibri" w:hAnsi="Arial" w:cs="Arial"/>
              </w:rPr>
              <w:t>kunnen</w:t>
            </w:r>
            <w:proofErr w:type="spellEnd"/>
            <w:r w:rsidRPr="00374059">
              <w:rPr>
                <w:rFonts w:ascii="Arial" w:eastAsia="Calibri" w:hAnsi="Arial" w:cs="Arial"/>
              </w:rPr>
              <w:t xml:space="preserve"> </w:t>
            </w:r>
            <w:proofErr w:type="spellStart"/>
            <w:r w:rsidRPr="00374059">
              <w:rPr>
                <w:rFonts w:ascii="Arial" w:eastAsia="Calibri" w:hAnsi="Arial" w:cs="Arial"/>
              </w:rPr>
              <w:t>houden</w:t>
            </w:r>
            <w:proofErr w:type="spellEnd"/>
            <w:r w:rsidRPr="00374059">
              <w:rPr>
                <w:rFonts w:ascii="Arial" w:eastAsia="Calibri" w:hAnsi="Arial" w:cs="Arial"/>
              </w:rPr>
              <w:t xml:space="preserve"> met </w:t>
            </w:r>
            <w:proofErr w:type="spellStart"/>
            <w:r w:rsidRPr="00374059">
              <w:rPr>
                <w:rFonts w:ascii="Arial" w:eastAsia="Calibri" w:hAnsi="Arial" w:cs="Arial"/>
              </w:rPr>
              <w:t>mogelijke</w:t>
            </w:r>
            <w:proofErr w:type="spellEnd"/>
            <w:r w:rsidRPr="00374059">
              <w:rPr>
                <w:rFonts w:ascii="Arial" w:eastAsia="Calibri" w:hAnsi="Arial" w:cs="Arial"/>
              </w:rPr>
              <w:t xml:space="preserve"> </w:t>
            </w:r>
            <w:proofErr w:type="spellStart"/>
            <w:r w:rsidRPr="00374059">
              <w:rPr>
                <w:rFonts w:ascii="Arial" w:eastAsia="Calibri" w:hAnsi="Arial" w:cs="Arial"/>
              </w:rPr>
              <w:t>koersschommelingen</w:t>
            </w:r>
            <w:proofErr w:type="spellEnd"/>
            <w:r w:rsidRPr="00374059">
              <w:rPr>
                <w:rFonts w:ascii="Arial" w:eastAsia="Calibri" w:hAnsi="Arial" w:cs="Arial"/>
              </w:rPr>
              <w:t xml:space="preserve">. </w:t>
            </w:r>
            <w:proofErr w:type="spellStart"/>
            <w:r w:rsidRPr="00374059">
              <w:rPr>
                <w:rFonts w:ascii="Arial" w:eastAsia="Calibri" w:hAnsi="Arial" w:cs="Arial"/>
              </w:rPr>
              <w:t>Daarmee</w:t>
            </w:r>
            <w:proofErr w:type="spellEnd"/>
            <w:r w:rsidRPr="00374059">
              <w:rPr>
                <w:rFonts w:ascii="Arial" w:eastAsia="Calibri" w:hAnsi="Arial" w:cs="Arial"/>
              </w:rPr>
              <w:t xml:space="preserve"> </w:t>
            </w:r>
            <w:proofErr w:type="spellStart"/>
            <w:r w:rsidRPr="00374059">
              <w:rPr>
                <w:rFonts w:ascii="Arial" w:eastAsia="Calibri" w:hAnsi="Arial" w:cs="Arial"/>
              </w:rPr>
              <w:t>blijft</w:t>
            </w:r>
            <w:proofErr w:type="spellEnd"/>
            <w:r w:rsidRPr="00374059">
              <w:rPr>
                <w:rFonts w:ascii="Arial" w:eastAsia="Calibri" w:hAnsi="Arial" w:cs="Arial"/>
              </w:rPr>
              <w:t xml:space="preserve"> </w:t>
            </w:r>
            <w:proofErr w:type="spellStart"/>
            <w:r w:rsidRPr="00374059">
              <w:rPr>
                <w:rFonts w:ascii="Arial" w:eastAsia="Calibri" w:hAnsi="Arial" w:cs="Arial"/>
              </w:rPr>
              <w:t>sprake</w:t>
            </w:r>
            <w:proofErr w:type="spellEnd"/>
            <w:r w:rsidRPr="00374059">
              <w:rPr>
                <w:rFonts w:ascii="Arial" w:eastAsia="Calibri" w:hAnsi="Arial" w:cs="Arial"/>
              </w:rPr>
              <w:t xml:space="preserve"> van </w:t>
            </w:r>
            <w:proofErr w:type="spellStart"/>
            <w:r w:rsidRPr="00374059">
              <w:rPr>
                <w:rFonts w:ascii="Arial" w:eastAsia="Calibri" w:hAnsi="Arial" w:cs="Arial"/>
              </w:rPr>
              <w:t>een</w:t>
            </w:r>
            <w:proofErr w:type="spellEnd"/>
            <w:r w:rsidRPr="00374059">
              <w:rPr>
                <w:rFonts w:ascii="Arial" w:eastAsia="Calibri" w:hAnsi="Arial" w:cs="Arial"/>
              </w:rPr>
              <w:t xml:space="preserve"> </w:t>
            </w:r>
            <w:proofErr w:type="spellStart"/>
            <w:r w:rsidRPr="00374059">
              <w:rPr>
                <w:rFonts w:ascii="Arial" w:eastAsia="Calibri" w:hAnsi="Arial" w:cs="Arial"/>
              </w:rPr>
              <w:t>evenwichtige</w:t>
            </w:r>
            <w:proofErr w:type="spellEnd"/>
            <w:r w:rsidRPr="00374059">
              <w:rPr>
                <w:rFonts w:ascii="Arial" w:eastAsia="Calibri" w:hAnsi="Arial" w:cs="Arial"/>
              </w:rPr>
              <w:t xml:space="preserve"> </w:t>
            </w:r>
            <w:proofErr w:type="spellStart"/>
            <w:r w:rsidRPr="00374059">
              <w:rPr>
                <w:rFonts w:ascii="Arial" w:eastAsia="Calibri" w:hAnsi="Arial" w:cs="Arial"/>
              </w:rPr>
              <w:t>en</w:t>
            </w:r>
            <w:proofErr w:type="spellEnd"/>
            <w:r w:rsidRPr="00374059">
              <w:rPr>
                <w:rFonts w:ascii="Arial" w:eastAsia="Calibri" w:hAnsi="Arial" w:cs="Arial"/>
              </w:rPr>
              <w:t xml:space="preserve"> </w:t>
            </w:r>
            <w:proofErr w:type="spellStart"/>
            <w:r w:rsidRPr="00374059">
              <w:rPr>
                <w:rFonts w:ascii="Arial" w:eastAsia="Calibri" w:hAnsi="Arial" w:cs="Arial"/>
              </w:rPr>
              <w:t>marktconforme</w:t>
            </w:r>
            <w:proofErr w:type="spellEnd"/>
            <w:r w:rsidRPr="00374059">
              <w:rPr>
                <w:rFonts w:ascii="Arial" w:eastAsia="Calibri" w:hAnsi="Arial" w:cs="Arial"/>
              </w:rPr>
              <w:t xml:space="preserve"> </w:t>
            </w:r>
            <w:proofErr w:type="spellStart"/>
            <w:r w:rsidRPr="00374059">
              <w:rPr>
                <w:rFonts w:ascii="Arial" w:eastAsia="Calibri" w:hAnsi="Arial" w:cs="Arial"/>
              </w:rPr>
              <w:t>allocatie</w:t>
            </w:r>
            <w:proofErr w:type="spellEnd"/>
            <w:r w:rsidRPr="00374059">
              <w:rPr>
                <w:rFonts w:ascii="Arial" w:eastAsia="Calibri" w:hAnsi="Arial" w:cs="Arial"/>
              </w:rPr>
              <w:t xml:space="preserve"> van </w:t>
            </w:r>
            <w:proofErr w:type="spellStart"/>
            <w:r w:rsidRPr="00374059">
              <w:rPr>
                <w:rFonts w:ascii="Arial" w:eastAsia="Calibri" w:hAnsi="Arial" w:cs="Arial"/>
              </w:rPr>
              <w:t>risico’s</w:t>
            </w:r>
            <w:proofErr w:type="spellEnd"/>
            <w:r w:rsidRPr="00374059">
              <w:rPr>
                <w:rFonts w:ascii="Arial" w:eastAsia="Calibri" w:hAnsi="Arial" w:cs="Arial"/>
              </w:rPr>
              <w:t>.</w:t>
            </w:r>
          </w:p>
          <w:p w14:paraId="258CACCC" w14:textId="5579888B" w:rsidR="00374059" w:rsidRPr="00744CD6" w:rsidRDefault="00374059" w:rsidP="003E5C54">
            <w:pPr>
              <w:rPr>
                <w:rFonts w:ascii="Arial" w:eastAsia="Calibri" w:hAnsi="Arial" w:cs="Arial"/>
                <w:lang w:val="nl-NL"/>
              </w:rPr>
            </w:pPr>
          </w:p>
        </w:tc>
      </w:tr>
      <w:tr w:rsidR="003E5C54" w:rsidRPr="00744CD6" w14:paraId="1D308B84"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162DF57" w14:textId="257BABC2"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91EB957" w14:textId="6D410A4D"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4AB902F1" w14:textId="77716934"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5.4 </w:t>
            </w:r>
          </w:p>
        </w:tc>
        <w:tc>
          <w:tcPr>
            <w:tcW w:w="7371" w:type="dxa"/>
            <w:tcBorders>
              <w:top w:val="single" w:sz="4" w:space="0" w:color="auto"/>
              <w:left w:val="single" w:sz="4" w:space="0" w:color="auto"/>
              <w:bottom w:val="single" w:sz="4" w:space="0" w:color="auto"/>
              <w:right w:val="single" w:sz="4" w:space="0" w:color="auto"/>
            </w:tcBorders>
          </w:tcPr>
          <w:p w14:paraId="36B2A434" w14:textId="54DDD7AA" w:rsidR="003E5C54" w:rsidRPr="00744CD6" w:rsidRDefault="003E5C54" w:rsidP="003E5C54">
            <w:pPr>
              <w:rPr>
                <w:rFonts w:ascii="Arial" w:hAnsi="Arial" w:cs="Arial"/>
                <w:lang w:val="nl-NL"/>
              </w:rPr>
            </w:pPr>
            <w:r w:rsidRPr="00744CD6">
              <w:rPr>
                <w:rFonts w:ascii="Arial" w:hAnsi="Arial" w:cs="Arial"/>
                <w:lang w:val="nl-NL"/>
              </w:rPr>
              <w:t xml:space="preserve">Volgens deze bepaling dragen partijen zelf de kosten die zij maken in verband met de in dit artikel bedoelde informatieverstrekking en audits. Als de audit wordt uitgevoerd op </w:t>
            </w:r>
            <w:proofErr w:type="spellStart"/>
            <w:r w:rsidRPr="00744CD6">
              <w:rPr>
                <w:rFonts w:ascii="Arial" w:hAnsi="Arial" w:cs="Arial"/>
                <w:lang w:val="nl-NL"/>
              </w:rPr>
              <w:t>initatief</w:t>
            </w:r>
            <w:proofErr w:type="spellEnd"/>
            <w:r w:rsidRPr="00744CD6">
              <w:rPr>
                <w:rFonts w:ascii="Arial" w:hAnsi="Arial" w:cs="Arial"/>
                <w:lang w:val="nl-NL"/>
              </w:rPr>
              <w:t xml:space="preserve"> van opdrachtgever is het onredelijk dat de kosten die inschrijver maakt voor eigen rekening moeten blijven. Inschrijver stelt voor deze bepaling dusdanig aan te passen dat de kosten van deze audit voor rekening van de </w:t>
            </w:r>
            <w:r w:rsidRPr="00744CD6">
              <w:rPr>
                <w:rFonts w:ascii="Arial" w:hAnsi="Arial" w:cs="Arial"/>
                <w:lang w:val="nl-NL"/>
              </w:rPr>
              <w:lastRenderedPageBreak/>
              <w:t xml:space="preserve">opdrachtgever komen, behoudens de situatie dat bij de audit een </w:t>
            </w:r>
            <w:proofErr w:type="spellStart"/>
            <w:r w:rsidRPr="00744CD6">
              <w:rPr>
                <w:rFonts w:ascii="Arial" w:hAnsi="Arial" w:cs="Arial"/>
                <w:lang w:val="nl-NL"/>
              </w:rPr>
              <w:t>substantiele</w:t>
            </w:r>
            <w:proofErr w:type="spellEnd"/>
            <w:r w:rsidRPr="00744CD6">
              <w:rPr>
                <w:rFonts w:ascii="Arial" w:hAnsi="Arial" w:cs="Arial"/>
                <w:lang w:val="nl-NL"/>
              </w:rPr>
              <w:t xml:space="preserve"> afwijking wordt geconstateerd. In dat geval komen de eigen kosten voor rekening van de inschrijver. </w:t>
            </w:r>
            <w:r w:rsidRPr="00744CD6">
              <w:rPr>
                <w:rFonts w:ascii="Arial" w:hAnsi="Arial" w:cs="Arial"/>
              </w:rPr>
              <w:t xml:space="preserve">Bent u </w:t>
            </w:r>
            <w:proofErr w:type="spellStart"/>
            <w:r w:rsidRPr="00744CD6">
              <w:rPr>
                <w:rFonts w:ascii="Arial" w:hAnsi="Arial" w:cs="Arial"/>
              </w:rPr>
              <w:t>hiertoe</w:t>
            </w:r>
            <w:proofErr w:type="spellEnd"/>
            <w:r w:rsidRPr="00744CD6">
              <w:rPr>
                <w:rFonts w:ascii="Arial" w:hAnsi="Arial" w:cs="Arial"/>
              </w:rPr>
              <w:t xml:space="preserve"> </w:t>
            </w:r>
            <w:proofErr w:type="spellStart"/>
            <w:r w:rsidRPr="00744CD6">
              <w:rPr>
                <w:rFonts w:ascii="Arial" w:hAnsi="Arial" w:cs="Arial"/>
              </w:rPr>
              <w:t>bereid</w:t>
            </w:r>
            <w:proofErr w:type="spellEnd"/>
            <w:r w:rsidRPr="00744CD6">
              <w:rPr>
                <w:rFonts w:ascii="Arial" w:hAnsi="Arial" w:cs="Arial"/>
              </w:rPr>
              <w:t xml:space="preserve">? </w:t>
            </w:r>
          </w:p>
        </w:tc>
        <w:tc>
          <w:tcPr>
            <w:tcW w:w="7365" w:type="dxa"/>
            <w:tcBorders>
              <w:top w:val="single" w:sz="4" w:space="0" w:color="auto"/>
              <w:left w:val="single" w:sz="4" w:space="0" w:color="auto"/>
              <w:bottom w:val="single" w:sz="4" w:space="0" w:color="auto"/>
              <w:right w:val="single" w:sz="4" w:space="0" w:color="auto"/>
            </w:tcBorders>
            <w:noWrap/>
          </w:tcPr>
          <w:p w14:paraId="7163D007" w14:textId="6667AE8A" w:rsidR="003E5C54" w:rsidRPr="00744CD6" w:rsidRDefault="00923AA1" w:rsidP="003E5C54">
            <w:pPr>
              <w:rPr>
                <w:rFonts w:ascii="Arial" w:eastAsia="Calibri" w:hAnsi="Arial" w:cs="Arial"/>
                <w:lang w:val="nl-NL"/>
              </w:rPr>
            </w:pPr>
            <w:r w:rsidRPr="00744CD6">
              <w:rPr>
                <w:rFonts w:ascii="Arial" w:eastAsia="Calibri" w:hAnsi="Arial" w:cs="Arial"/>
                <w:lang w:val="nl-NL"/>
              </w:rPr>
              <w:lastRenderedPageBreak/>
              <w:t>Dit is niet akkoord</w:t>
            </w:r>
          </w:p>
        </w:tc>
      </w:tr>
      <w:tr w:rsidR="003E5C54" w:rsidRPr="00744CD6" w14:paraId="5BEFE618"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6A64FAE0" w14:textId="1879442C"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EF95EDB" w14:textId="7332B09C"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7FB8DE95" w14:textId="5DA784A0"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6.3</w:t>
            </w:r>
          </w:p>
        </w:tc>
        <w:tc>
          <w:tcPr>
            <w:tcW w:w="7371" w:type="dxa"/>
            <w:tcBorders>
              <w:top w:val="single" w:sz="4" w:space="0" w:color="auto"/>
              <w:left w:val="single" w:sz="4" w:space="0" w:color="auto"/>
              <w:bottom w:val="single" w:sz="4" w:space="0" w:color="auto"/>
              <w:right w:val="single" w:sz="4" w:space="0" w:color="auto"/>
            </w:tcBorders>
          </w:tcPr>
          <w:p w14:paraId="723FF0F6" w14:textId="7E97CF3B"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Inschrijver stelt voor de zinsnede ‘Dit laat de … onverlet’ te verwijderen, </w:t>
            </w:r>
            <w:proofErr w:type="spellStart"/>
            <w:r w:rsidRPr="00744CD6">
              <w:rPr>
                <w:rFonts w:ascii="Arial" w:hAnsi="Arial" w:cs="Arial"/>
                <w:lang w:val="nl-NL"/>
              </w:rPr>
              <w:t>danwel</w:t>
            </w:r>
            <w:proofErr w:type="spellEnd"/>
            <w:r w:rsidRPr="00744CD6">
              <w:rPr>
                <w:rFonts w:ascii="Arial" w:hAnsi="Arial" w:cs="Arial"/>
                <w:lang w:val="nl-NL"/>
              </w:rPr>
              <w:t xml:space="preserve"> in ieder geval een nieuwe termijn te stellen voor de Aflevering. </w:t>
            </w:r>
            <w:proofErr w:type="spellStart"/>
            <w:r w:rsidRPr="00744CD6">
              <w:rPr>
                <w:rFonts w:ascii="Arial" w:hAnsi="Arial" w:cs="Arial"/>
              </w:rPr>
              <w:t>Vraag</w:t>
            </w:r>
            <w:proofErr w:type="spellEnd"/>
            <w:r w:rsidRPr="00744CD6">
              <w:rPr>
                <w:rFonts w:ascii="Arial" w:hAnsi="Arial" w:cs="Arial"/>
              </w:rPr>
              <w:t xml:space="preserve">: Kunt u </w:t>
            </w:r>
            <w:proofErr w:type="spellStart"/>
            <w:r w:rsidRPr="00744CD6">
              <w:rPr>
                <w:rFonts w:ascii="Arial" w:hAnsi="Arial" w:cs="Arial"/>
              </w:rPr>
              <w:t>hiermee</w:t>
            </w:r>
            <w:proofErr w:type="spellEnd"/>
            <w:r w:rsidRPr="00744CD6">
              <w:rPr>
                <w:rFonts w:ascii="Arial" w:hAnsi="Arial" w:cs="Arial"/>
              </w:rPr>
              <w:t xml:space="preserve"> </w:t>
            </w:r>
            <w:proofErr w:type="spellStart"/>
            <w:r w:rsidRPr="00744CD6">
              <w:rPr>
                <w:rFonts w:ascii="Arial" w:hAnsi="Arial" w:cs="Arial"/>
              </w:rPr>
              <w:t>instemmen</w:t>
            </w:r>
            <w:proofErr w:type="spellEnd"/>
            <w:r w:rsidRPr="00744CD6">
              <w:rPr>
                <w:rFonts w:ascii="Arial" w:hAnsi="Arial" w:cs="Arial"/>
              </w:rPr>
              <w:t>?</w:t>
            </w:r>
          </w:p>
        </w:tc>
        <w:tc>
          <w:tcPr>
            <w:tcW w:w="7365" w:type="dxa"/>
            <w:tcBorders>
              <w:top w:val="single" w:sz="4" w:space="0" w:color="auto"/>
              <w:left w:val="single" w:sz="4" w:space="0" w:color="auto"/>
              <w:bottom w:val="single" w:sz="4" w:space="0" w:color="auto"/>
              <w:right w:val="single" w:sz="4" w:space="0" w:color="auto"/>
            </w:tcBorders>
            <w:noWrap/>
          </w:tcPr>
          <w:p w14:paraId="1A0C10DE" w14:textId="396FD046" w:rsidR="003E5C54" w:rsidRPr="00744CD6" w:rsidRDefault="001F6B8D" w:rsidP="003E5C54">
            <w:pPr>
              <w:pStyle w:val="Geenafstand"/>
              <w:rPr>
                <w:rFonts w:ascii="Arial" w:eastAsia="Calibri" w:hAnsi="Arial" w:cs="Arial"/>
                <w:lang w:val="nl-NL"/>
              </w:rPr>
            </w:pPr>
            <w:r w:rsidRPr="00744CD6">
              <w:rPr>
                <w:rFonts w:ascii="Arial" w:eastAsia="Calibri" w:hAnsi="Arial" w:cs="Arial"/>
                <w:lang w:val="nl-NL"/>
              </w:rPr>
              <w:t>Dit is niet akkoord</w:t>
            </w:r>
          </w:p>
        </w:tc>
      </w:tr>
      <w:tr w:rsidR="003E5C54" w:rsidRPr="00744CD6" w14:paraId="41E3D127"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D5B1192" w14:textId="46586D4B"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9BDC244" w14:textId="3BC5E2DA"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0FD27556" w14:textId="20F5F3DC"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8.3</w:t>
            </w:r>
          </w:p>
        </w:tc>
        <w:tc>
          <w:tcPr>
            <w:tcW w:w="7371" w:type="dxa"/>
            <w:tcBorders>
              <w:top w:val="single" w:sz="4" w:space="0" w:color="auto"/>
              <w:left w:val="single" w:sz="4" w:space="0" w:color="auto"/>
              <w:bottom w:val="single" w:sz="4" w:space="0" w:color="auto"/>
              <w:right w:val="single" w:sz="4" w:space="0" w:color="auto"/>
            </w:tcBorders>
          </w:tcPr>
          <w:p w14:paraId="17EC146D" w14:textId="16990848" w:rsidR="003E5C54" w:rsidRPr="00744CD6" w:rsidRDefault="003E5C54" w:rsidP="003E5C54">
            <w:pPr>
              <w:spacing w:line="240" w:lineRule="auto"/>
              <w:rPr>
                <w:rFonts w:ascii="Arial" w:hAnsi="Arial" w:cs="Arial"/>
                <w:lang w:val="nl-NL"/>
              </w:rPr>
            </w:pPr>
            <w:r w:rsidRPr="00744CD6">
              <w:rPr>
                <w:rFonts w:ascii="Arial" w:hAnsi="Arial" w:cs="Arial"/>
                <w:lang w:val="nl-NL"/>
              </w:rPr>
              <w:t>Inschrijver acht het redelijk dat bewijslast op de opdrachtgever rust en niet op de leverancier. Daarnaast stelt zij voor de laatste zin te verwijderen. Indien de uitkomst van het geschil er toe leidt dat de intellectuele eigendomsrechten bij leverancier of derden berusten, zal het gebruik door de opdrachtgever plaatsvinden op basis van de voorwaarden van de leverancier of deze derden.  Vraag: Bent u bereid deze bepaling aan te passen?</w:t>
            </w:r>
          </w:p>
        </w:tc>
        <w:tc>
          <w:tcPr>
            <w:tcW w:w="7365" w:type="dxa"/>
            <w:tcBorders>
              <w:top w:val="single" w:sz="4" w:space="0" w:color="auto"/>
              <w:left w:val="single" w:sz="4" w:space="0" w:color="auto"/>
              <w:bottom w:val="single" w:sz="4" w:space="0" w:color="auto"/>
              <w:right w:val="single" w:sz="4" w:space="0" w:color="auto"/>
            </w:tcBorders>
            <w:noWrap/>
          </w:tcPr>
          <w:p w14:paraId="56D84534" w14:textId="49C66A3D" w:rsidR="003E5C54" w:rsidRPr="00744CD6" w:rsidRDefault="007A08B2" w:rsidP="003E5C54">
            <w:pPr>
              <w:rPr>
                <w:rFonts w:ascii="Arial" w:eastAsia="Calibri" w:hAnsi="Arial" w:cs="Arial"/>
                <w:lang w:val="nl-NL"/>
              </w:rPr>
            </w:pPr>
            <w:r w:rsidRPr="00744CD6">
              <w:rPr>
                <w:rFonts w:ascii="Arial" w:eastAsia="Calibri" w:hAnsi="Arial" w:cs="Arial"/>
                <w:lang w:val="nl-NL"/>
              </w:rPr>
              <w:t>Dit is niet akkoord</w:t>
            </w:r>
          </w:p>
        </w:tc>
      </w:tr>
      <w:tr w:rsidR="003E5C54" w:rsidRPr="00744CD6" w14:paraId="4F2E6354"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27696109" w14:textId="49C7F30E"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10BC6EFD" w14:textId="4A550A29"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27FA95C9" w14:textId="07DF5EF8"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8.5</w:t>
            </w:r>
          </w:p>
        </w:tc>
        <w:tc>
          <w:tcPr>
            <w:tcW w:w="7371" w:type="dxa"/>
            <w:tcBorders>
              <w:top w:val="single" w:sz="4" w:space="0" w:color="auto"/>
              <w:left w:val="single" w:sz="4" w:space="0" w:color="auto"/>
              <w:bottom w:val="single" w:sz="4" w:space="0" w:color="auto"/>
              <w:right w:val="single" w:sz="4" w:space="0" w:color="auto"/>
            </w:tcBorders>
          </w:tcPr>
          <w:p w14:paraId="670C991A" w14:textId="1F4AF509" w:rsidR="003E5C54" w:rsidRPr="00744CD6" w:rsidRDefault="003E5C54" w:rsidP="003E5C54">
            <w:pPr>
              <w:rPr>
                <w:rFonts w:ascii="Arial" w:hAnsi="Arial" w:cs="Arial"/>
                <w:lang w:val="nl-NL"/>
              </w:rPr>
            </w:pPr>
            <w:r w:rsidRPr="00744CD6">
              <w:rPr>
                <w:rFonts w:ascii="Arial" w:hAnsi="Arial" w:cs="Arial"/>
                <w:lang w:val="nl-NL"/>
              </w:rPr>
              <w:t xml:space="preserve">Inschrijver kan slechts vrijwaren voor inbreuk op intellectuele eigendomsrechten betreffende door haar zelf ontwikkelde programmatuur, website, databestanden, apparatuur of andere materialen. Deze verplichting tot vrijwaring vervalt indien de verweten inbreuk verband houdt (i) met door opdrachtgever ter gebruik, bewerking, verwerking of incorporatie aan leverancier ter beschikking gestelde materialen, </w:t>
            </w:r>
            <w:proofErr w:type="spellStart"/>
            <w:r w:rsidRPr="00744CD6">
              <w:rPr>
                <w:rFonts w:ascii="Arial" w:hAnsi="Arial" w:cs="Arial"/>
                <w:lang w:val="nl-NL"/>
              </w:rPr>
              <w:t>danwel</w:t>
            </w:r>
            <w:proofErr w:type="spellEnd"/>
            <w:r w:rsidRPr="00744CD6">
              <w:rPr>
                <w:rFonts w:ascii="Arial" w:hAnsi="Arial" w:cs="Arial"/>
                <w:lang w:val="nl-NL"/>
              </w:rPr>
              <w:t xml:space="preserve"> (ii) met wijzigingen die opdrachtgever zonder schriftelijke toestemming van leverancier in de programmatuur, website, databestanden, apparatuur of andere materialen heeft aangebracht of door een derde heeft laten aanbrengen.  Tevens ziet Inschrijver deze vrijwaring graag gekoppeld aan het artikel omtrent de beperking van de aansprakelijkheid.  Vraag: Bent u bereid dit aan te passen?</w:t>
            </w:r>
          </w:p>
        </w:tc>
        <w:tc>
          <w:tcPr>
            <w:tcW w:w="7365" w:type="dxa"/>
            <w:tcBorders>
              <w:top w:val="single" w:sz="4" w:space="0" w:color="auto"/>
              <w:left w:val="single" w:sz="4" w:space="0" w:color="auto"/>
              <w:bottom w:val="single" w:sz="4" w:space="0" w:color="auto"/>
              <w:right w:val="single" w:sz="4" w:space="0" w:color="auto"/>
            </w:tcBorders>
            <w:noWrap/>
          </w:tcPr>
          <w:p w14:paraId="695A7B05" w14:textId="5DD546FC" w:rsidR="003E5C54" w:rsidRPr="00744CD6" w:rsidRDefault="00B31982" w:rsidP="003E5C54">
            <w:pPr>
              <w:rPr>
                <w:rFonts w:ascii="Arial" w:eastAsia="Calibri" w:hAnsi="Arial" w:cs="Arial"/>
                <w:lang w:val="nl-NL"/>
              </w:rPr>
            </w:pPr>
            <w:r w:rsidRPr="00744CD6">
              <w:rPr>
                <w:rFonts w:ascii="Arial" w:eastAsia="Calibri" w:hAnsi="Arial" w:cs="Arial"/>
                <w:lang w:val="nl-NL"/>
              </w:rPr>
              <w:t>Dit is niet akkoord</w:t>
            </w:r>
          </w:p>
        </w:tc>
      </w:tr>
      <w:tr w:rsidR="003E5C54" w:rsidRPr="00744CD6" w14:paraId="4A83D7A3"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41A578AA" w14:textId="10C0E000"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412E1DC" w14:textId="489568C2"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636F6F10" w14:textId="19A722CE"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12.3</w:t>
            </w:r>
          </w:p>
        </w:tc>
        <w:tc>
          <w:tcPr>
            <w:tcW w:w="7371" w:type="dxa"/>
            <w:tcBorders>
              <w:top w:val="single" w:sz="4" w:space="0" w:color="auto"/>
              <w:left w:val="single" w:sz="4" w:space="0" w:color="auto"/>
              <w:bottom w:val="single" w:sz="4" w:space="0" w:color="auto"/>
              <w:right w:val="single" w:sz="4" w:space="0" w:color="auto"/>
            </w:tcBorders>
          </w:tcPr>
          <w:p w14:paraId="4504B737" w14:textId="3BEEE5B8" w:rsidR="003E5C54" w:rsidRPr="00744CD6" w:rsidRDefault="003E5C54" w:rsidP="003E5C54">
            <w:pPr>
              <w:pStyle w:val="Geenafstand"/>
              <w:rPr>
                <w:rFonts w:ascii="Arial" w:hAnsi="Arial" w:cs="Arial"/>
                <w:lang w:val="nl-NL"/>
              </w:rPr>
            </w:pPr>
            <w:r w:rsidRPr="00744CD6">
              <w:rPr>
                <w:rFonts w:ascii="Arial" w:hAnsi="Arial" w:cs="Arial"/>
                <w:lang w:val="nl-NL"/>
              </w:rPr>
              <w:t>Inschrijver ziet deze bepaling graag gewijzigd in: Wederpartij garandeert voor de duur van 3 maanden na levering of Acceptatie, dat hij Gebreken voor zijn rekening herstelt. Vraag: Bent u bereid dit aan te passen?</w:t>
            </w:r>
          </w:p>
        </w:tc>
        <w:tc>
          <w:tcPr>
            <w:tcW w:w="7365" w:type="dxa"/>
            <w:tcBorders>
              <w:top w:val="single" w:sz="4" w:space="0" w:color="auto"/>
              <w:left w:val="single" w:sz="4" w:space="0" w:color="auto"/>
              <w:bottom w:val="single" w:sz="4" w:space="0" w:color="auto"/>
              <w:right w:val="single" w:sz="4" w:space="0" w:color="auto"/>
            </w:tcBorders>
            <w:noWrap/>
          </w:tcPr>
          <w:p w14:paraId="60F5A33A" w14:textId="2281438B" w:rsidR="003E5C54" w:rsidRPr="00744CD6" w:rsidRDefault="00494F30" w:rsidP="003E5C54">
            <w:pPr>
              <w:rPr>
                <w:rFonts w:ascii="Arial" w:eastAsia="Calibri" w:hAnsi="Arial" w:cs="Arial"/>
                <w:lang w:val="nl-NL"/>
              </w:rPr>
            </w:pPr>
            <w:r w:rsidRPr="00744CD6">
              <w:rPr>
                <w:rFonts w:ascii="Arial" w:eastAsia="Calibri" w:hAnsi="Arial" w:cs="Arial"/>
                <w:lang w:val="nl-NL"/>
              </w:rPr>
              <w:t>Dit is niet akkoord</w:t>
            </w:r>
          </w:p>
        </w:tc>
      </w:tr>
      <w:tr w:rsidR="003E5C54" w:rsidRPr="00744CD6" w14:paraId="6CD7E037"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EF473D0" w14:textId="44C59E84"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430BC61C" w14:textId="4609F88B"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35BBE7F4" w14:textId="56EF961D"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Artikel 26.2. </w:t>
            </w:r>
          </w:p>
        </w:tc>
        <w:tc>
          <w:tcPr>
            <w:tcW w:w="7371" w:type="dxa"/>
            <w:tcBorders>
              <w:top w:val="single" w:sz="4" w:space="0" w:color="auto"/>
              <w:left w:val="single" w:sz="4" w:space="0" w:color="auto"/>
              <w:bottom w:val="single" w:sz="4" w:space="0" w:color="auto"/>
              <w:right w:val="single" w:sz="4" w:space="0" w:color="auto"/>
            </w:tcBorders>
          </w:tcPr>
          <w:p w14:paraId="04BE55EF" w14:textId="405EC14F" w:rsidR="003E5C54" w:rsidRPr="00744CD6" w:rsidRDefault="003E5C54" w:rsidP="003E5C54">
            <w:pPr>
              <w:pStyle w:val="Geenafstand"/>
              <w:rPr>
                <w:rFonts w:ascii="Arial" w:hAnsi="Arial" w:cs="Arial"/>
                <w:lang w:val="nl-NL"/>
              </w:rPr>
            </w:pPr>
            <w:r w:rsidRPr="00744CD6">
              <w:rPr>
                <w:rFonts w:ascii="Arial" w:hAnsi="Arial" w:cs="Arial"/>
                <w:lang w:val="nl-NL"/>
              </w:rPr>
              <w:t xml:space="preserve">In deze bepaling wordt een beperking van de aansprakelijkheid per gebeurtenis vastgelegd. Deze bepaling laat echter het aantal mogelijke gebeurtenissen onbeperkt, waardoor de </w:t>
            </w:r>
            <w:proofErr w:type="spellStart"/>
            <w:r w:rsidRPr="00744CD6">
              <w:rPr>
                <w:rFonts w:ascii="Arial" w:hAnsi="Arial" w:cs="Arial"/>
                <w:lang w:val="nl-NL"/>
              </w:rPr>
              <w:t>potentiele</w:t>
            </w:r>
            <w:proofErr w:type="spellEnd"/>
            <w:r w:rsidRPr="00744CD6">
              <w:rPr>
                <w:rFonts w:ascii="Arial" w:hAnsi="Arial" w:cs="Arial"/>
                <w:lang w:val="nl-NL"/>
              </w:rPr>
              <w:t xml:space="preserve"> aansprakelijkheid alsnog onbeperkt is. Op basis van Voorschrift 3.9D van de Gids Proportionaliteit is een dergelijke onbeperkte aansprakelijkheid disproportioneel. Inschrijver stelt voor om hier een maximum van twee gebeurtenissen per jaar vast te leggen, waardoor de aansprakelijkheid wordt beperkt tot een bedrag van €2.500.000,- per jaar. Vraag: Bent u bereid dit aan te passen? Zo nee, kunt u dit toelichten? </w:t>
            </w:r>
          </w:p>
        </w:tc>
        <w:tc>
          <w:tcPr>
            <w:tcW w:w="7365" w:type="dxa"/>
            <w:tcBorders>
              <w:top w:val="single" w:sz="4" w:space="0" w:color="auto"/>
              <w:left w:val="single" w:sz="4" w:space="0" w:color="auto"/>
              <w:bottom w:val="single" w:sz="4" w:space="0" w:color="auto"/>
              <w:right w:val="single" w:sz="4" w:space="0" w:color="auto"/>
            </w:tcBorders>
            <w:noWrap/>
          </w:tcPr>
          <w:p w14:paraId="57CCF4CA" w14:textId="678F5207" w:rsidR="003E5C54" w:rsidRPr="00744CD6" w:rsidRDefault="00C47017" w:rsidP="003E5C54">
            <w:pPr>
              <w:rPr>
                <w:rFonts w:ascii="Arial" w:eastAsia="Calibri" w:hAnsi="Arial" w:cs="Arial"/>
                <w:lang w:val="nl-NL"/>
              </w:rPr>
            </w:pPr>
            <w:r w:rsidRPr="00744CD6">
              <w:rPr>
                <w:rFonts w:ascii="Arial" w:eastAsia="Calibri" w:hAnsi="Arial" w:cs="Arial"/>
                <w:lang w:val="nl-NL"/>
              </w:rPr>
              <w:t>A</w:t>
            </w:r>
            <w:r w:rsidR="00265F99" w:rsidRPr="00744CD6">
              <w:rPr>
                <w:rFonts w:ascii="Arial" w:eastAsia="Calibri" w:hAnsi="Arial" w:cs="Arial"/>
                <w:lang w:val="nl-NL"/>
              </w:rPr>
              <w:t>rtikel  26</w:t>
            </w:r>
            <w:r w:rsidR="004435A3" w:rsidRPr="00744CD6">
              <w:rPr>
                <w:rFonts w:ascii="Arial" w:eastAsia="Calibri" w:hAnsi="Arial" w:cs="Arial"/>
                <w:lang w:val="nl-NL"/>
              </w:rPr>
              <w:t xml:space="preserve">.2 </w:t>
            </w:r>
            <w:r w:rsidR="00F107D0" w:rsidRPr="00744CD6">
              <w:rPr>
                <w:rFonts w:ascii="Arial" w:eastAsia="Calibri" w:hAnsi="Arial" w:cs="Arial"/>
                <w:lang w:val="nl-NL"/>
              </w:rPr>
              <w:t xml:space="preserve">is reeds aangepast in de </w:t>
            </w:r>
            <w:r w:rsidR="00BB6FDE" w:rsidRPr="00744CD6">
              <w:rPr>
                <w:rFonts w:ascii="Arial" w:eastAsia="Calibri" w:hAnsi="Arial" w:cs="Arial"/>
                <w:lang w:val="nl-NL"/>
              </w:rPr>
              <w:t xml:space="preserve">gepubliceerde </w:t>
            </w:r>
            <w:r w:rsidR="00F107D0" w:rsidRPr="00744CD6">
              <w:rPr>
                <w:rFonts w:ascii="Arial" w:eastAsia="Calibri" w:hAnsi="Arial" w:cs="Arial"/>
                <w:lang w:val="nl-NL"/>
              </w:rPr>
              <w:t>con</w:t>
            </w:r>
            <w:r w:rsidR="00BB6FDE" w:rsidRPr="00744CD6">
              <w:rPr>
                <w:rFonts w:ascii="Arial" w:eastAsia="Calibri" w:hAnsi="Arial" w:cs="Arial"/>
                <w:lang w:val="nl-NL"/>
              </w:rPr>
              <w:t>cept Raamovereenkomst.</w:t>
            </w:r>
            <w:r w:rsidR="00773ACE">
              <w:rPr>
                <w:rFonts w:ascii="Arial" w:eastAsia="Calibri" w:hAnsi="Arial" w:cs="Arial"/>
                <w:lang w:val="nl-NL"/>
              </w:rPr>
              <w:t xml:space="preserve"> Een verdere aanpassing is niet akkoord.</w:t>
            </w:r>
          </w:p>
        </w:tc>
      </w:tr>
      <w:tr w:rsidR="003E5C54" w:rsidRPr="00744CD6" w14:paraId="0B1FBBF6"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30C1A155" w14:textId="31AFFBA3"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F56FD65" w14:textId="6A6C31E4"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1743B20F" w14:textId="0E2AC753"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Artikel 26.4 </w:t>
            </w:r>
          </w:p>
        </w:tc>
        <w:tc>
          <w:tcPr>
            <w:tcW w:w="7371" w:type="dxa"/>
            <w:tcBorders>
              <w:top w:val="single" w:sz="4" w:space="0" w:color="auto"/>
              <w:left w:val="single" w:sz="4" w:space="0" w:color="auto"/>
              <w:bottom w:val="single" w:sz="4" w:space="0" w:color="auto"/>
              <w:right w:val="single" w:sz="4" w:space="0" w:color="auto"/>
            </w:tcBorders>
          </w:tcPr>
          <w:p w14:paraId="1B129CED" w14:textId="1A2D638B" w:rsidR="003E5C54" w:rsidRPr="00744CD6" w:rsidRDefault="003E5C54" w:rsidP="003E5C54">
            <w:pPr>
              <w:pStyle w:val="Geenafstand"/>
              <w:rPr>
                <w:rFonts w:ascii="Arial" w:hAnsi="Arial" w:cs="Arial"/>
                <w:lang w:val="nl-NL"/>
              </w:rPr>
            </w:pPr>
            <w:r w:rsidRPr="00744CD6">
              <w:rPr>
                <w:rFonts w:ascii="Arial" w:hAnsi="Arial" w:cs="Arial"/>
                <w:lang w:val="nl-NL"/>
              </w:rPr>
              <w:t xml:space="preserve">Deze bepaling heeft tot gevolg dat Opdrachtnemer een onbeperkte aansprakelijkheid heeft ten aanzien van de in Artikel 18.2 bedoelde Verwerkersovereenkomst. Een dergelijke onbeperkte aansprakelijkheid is op basis van de Gids Proportionaliteit disproportioneel. Inschrijver stelt voor deze bepaling te laten vervallen, waardoor het regime van Artikel 26 ook van toepassing is op de Verwerkersovereenkomst. Vraag: Bent u bereid dit aan te passen? Zo nee, kunt u dit toelichten? </w:t>
            </w:r>
          </w:p>
        </w:tc>
        <w:tc>
          <w:tcPr>
            <w:tcW w:w="7365" w:type="dxa"/>
            <w:tcBorders>
              <w:top w:val="single" w:sz="4" w:space="0" w:color="auto"/>
              <w:left w:val="single" w:sz="4" w:space="0" w:color="auto"/>
              <w:bottom w:val="single" w:sz="4" w:space="0" w:color="auto"/>
              <w:right w:val="single" w:sz="4" w:space="0" w:color="auto"/>
            </w:tcBorders>
            <w:noWrap/>
          </w:tcPr>
          <w:p w14:paraId="3DF9E151" w14:textId="77777777" w:rsidR="0007085C" w:rsidRDefault="0007085C" w:rsidP="003E5C54">
            <w:pPr>
              <w:rPr>
                <w:rFonts w:ascii="Arial" w:eastAsia="Calibri" w:hAnsi="Arial" w:cs="Arial"/>
                <w:lang w:val="nl-NL"/>
              </w:rPr>
            </w:pPr>
            <w:r>
              <w:rPr>
                <w:rFonts w:ascii="Arial" w:eastAsia="Calibri" w:hAnsi="Arial" w:cs="Arial"/>
                <w:lang w:val="nl-NL"/>
              </w:rPr>
              <w:t>Dit is niet akkoord.</w:t>
            </w:r>
          </w:p>
          <w:p w14:paraId="294A33EF" w14:textId="77777777" w:rsidR="0007085C" w:rsidRDefault="0007085C" w:rsidP="003E5C54">
            <w:pPr>
              <w:rPr>
                <w:rFonts w:ascii="Arial" w:eastAsia="Calibri" w:hAnsi="Arial" w:cs="Arial"/>
                <w:lang w:val="nl-NL"/>
              </w:rPr>
            </w:pPr>
          </w:p>
          <w:p w14:paraId="71AC5A4A" w14:textId="77777777" w:rsidR="00A0399F" w:rsidRDefault="0007085C" w:rsidP="003E5C54">
            <w:pPr>
              <w:rPr>
                <w:rFonts w:ascii="Arial" w:eastAsia="Calibri" w:hAnsi="Arial" w:cs="Arial"/>
                <w:lang w:val="nl-NL"/>
              </w:rPr>
            </w:pPr>
            <w:r w:rsidRPr="0007085C">
              <w:rPr>
                <w:rFonts w:ascii="Arial" w:eastAsia="Calibri" w:hAnsi="Arial" w:cs="Arial"/>
                <w:lang w:val="nl-NL"/>
              </w:rPr>
              <w:t>De onbeperkte aansprakelijkheid voor de verplichtingen uit de Verwerkersovereenkomst (artikel 18 ARBIT) is een essentieel onderdeel van de risicobeheersing bij de verwerking van persoonsgegevens door derden. Als verwerkingsverantwoordelijke blijft de Opdrachtgever jegens derden en toezichthouders volledig aansprakelijk voor inbreuken, ook als deze door de Opdrachtnemer zijn veroorzaakt.</w:t>
            </w:r>
          </w:p>
          <w:p w14:paraId="27812AE3" w14:textId="77777777" w:rsidR="00F37F6C" w:rsidRDefault="00F37F6C" w:rsidP="003E5C54">
            <w:pPr>
              <w:rPr>
                <w:rFonts w:ascii="Arial" w:eastAsia="Calibri" w:hAnsi="Arial" w:cs="Arial"/>
                <w:lang w:val="nl-NL"/>
              </w:rPr>
            </w:pPr>
          </w:p>
          <w:p w14:paraId="341B01C5" w14:textId="551E9202" w:rsidR="003E5C54" w:rsidRPr="00744CD6" w:rsidRDefault="00F37F6C" w:rsidP="003E5C54">
            <w:pPr>
              <w:rPr>
                <w:rFonts w:ascii="Arial" w:eastAsia="Calibri" w:hAnsi="Arial" w:cs="Arial"/>
                <w:lang w:val="nl-NL"/>
              </w:rPr>
            </w:pPr>
            <w:r>
              <w:rPr>
                <w:rFonts w:ascii="Arial" w:eastAsia="Calibri" w:hAnsi="Arial" w:cs="Arial"/>
                <w:lang w:val="nl-NL"/>
              </w:rPr>
              <w:t>Gezien het feit dat deze Raamovereenkomst niet als doel heeft om Persoonsgegevens te verwerken</w:t>
            </w:r>
            <w:r w:rsidR="004008A7">
              <w:rPr>
                <w:rFonts w:ascii="Arial" w:eastAsia="Calibri" w:hAnsi="Arial" w:cs="Arial"/>
                <w:lang w:val="nl-NL"/>
              </w:rPr>
              <w:t xml:space="preserve"> is het argument van disproportionaliteit naar mening van de HAN niet juist.</w:t>
            </w:r>
          </w:p>
        </w:tc>
      </w:tr>
      <w:tr w:rsidR="003E5C54" w:rsidRPr="00744CD6" w14:paraId="326D1FF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5B7A743A" w14:textId="5A916994"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03C9C731" w14:textId="19108D54"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6EEB486A" w14:textId="5A507B4D"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30.6</w:t>
            </w:r>
          </w:p>
        </w:tc>
        <w:tc>
          <w:tcPr>
            <w:tcW w:w="7371" w:type="dxa"/>
            <w:tcBorders>
              <w:top w:val="single" w:sz="4" w:space="0" w:color="auto"/>
              <w:left w:val="single" w:sz="4" w:space="0" w:color="auto"/>
              <w:bottom w:val="single" w:sz="4" w:space="0" w:color="auto"/>
              <w:right w:val="single" w:sz="4" w:space="0" w:color="auto"/>
            </w:tcBorders>
          </w:tcPr>
          <w:p w14:paraId="1697164B" w14:textId="5C970E77" w:rsidR="003E5C54" w:rsidRPr="00744CD6" w:rsidRDefault="003E5C54" w:rsidP="003E5C54">
            <w:pPr>
              <w:pStyle w:val="Geenafstand"/>
              <w:rPr>
                <w:rFonts w:ascii="Arial" w:hAnsi="Arial" w:cs="Arial"/>
                <w:lang w:val="nl-NL"/>
              </w:rPr>
            </w:pPr>
            <w:r w:rsidRPr="00744CD6">
              <w:rPr>
                <w:rFonts w:ascii="Arial" w:hAnsi="Arial" w:cs="Arial"/>
                <w:lang w:val="nl-NL"/>
              </w:rPr>
              <w:t>Inschrijver stelt voor hier een redelijke opzegtermijn op te nemen van minimaal 30 dagen.  Vraag: Bent u hiertoe bereid?</w:t>
            </w:r>
          </w:p>
        </w:tc>
        <w:tc>
          <w:tcPr>
            <w:tcW w:w="7365" w:type="dxa"/>
            <w:tcBorders>
              <w:top w:val="single" w:sz="4" w:space="0" w:color="auto"/>
              <w:left w:val="single" w:sz="4" w:space="0" w:color="auto"/>
              <w:bottom w:val="single" w:sz="4" w:space="0" w:color="auto"/>
              <w:right w:val="single" w:sz="4" w:space="0" w:color="auto"/>
            </w:tcBorders>
            <w:noWrap/>
          </w:tcPr>
          <w:p w14:paraId="3D3EEF3F" w14:textId="5C89F061" w:rsidR="003E5C54" w:rsidRPr="00744CD6" w:rsidRDefault="00A640FC" w:rsidP="003E5C54">
            <w:pPr>
              <w:rPr>
                <w:rFonts w:ascii="Arial" w:eastAsia="Calibri" w:hAnsi="Arial" w:cs="Arial"/>
                <w:lang w:val="nl-NL"/>
              </w:rPr>
            </w:pPr>
            <w:r>
              <w:rPr>
                <w:rFonts w:ascii="Arial" w:eastAsia="Calibri" w:hAnsi="Arial" w:cs="Arial"/>
                <w:lang w:val="nl-NL"/>
              </w:rPr>
              <w:t>Dit is niet akkoord</w:t>
            </w:r>
          </w:p>
        </w:tc>
      </w:tr>
      <w:tr w:rsidR="003E5C54" w:rsidRPr="00744CD6" w14:paraId="56B2940B"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F70765D" w14:textId="3C21B115"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38799EA2" w14:textId="09953EA3"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2CC78651" w14:textId="2A12CEBD"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43.1</w:t>
            </w:r>
          </w:p>
        </w:tc>
        <w:tc>
          <w:tcPr>
            <w:tcW w:w="7371" w:type="dxa"/>
            <w:tcBorders>
              <w:top w:val="single" w:sz="4" w:space="0" w:color="auto"/>
              <w:left w:val="single" w:sz="4" w:space="0" w:color="auto"/>
              <w:bottom w:val="single" w:sz="4" w:space="0" w:color="auto"/>
              <w:right w:val="single" w:sz="4" w:space="0" w:color="auto"/>
            </w:tcBorders>
          </w:tcPr>
          <w:p w14:paraId="7D78A69E" w14:textId="2E91E487" w:rsidR="003E5C54" w:rsidRPr="00744CD6" w:rsidRDefault="003E5C54" w:rsidP="003E5C54">
            <w:pPr>
              <w:spacing w:line="240" w:lineRule="auto"/>
              <w:rPr>
                <w:rFonts w:ascii="Arial" w:hAnsi="Arial" w:cs="Arial"/>
                <w:lang w:val="nl-NL"/>
              </w:rPr>
            </w:pPr>
            <w:r w:rsidRPr="00744CD6">
              <w:rPr>
                <w:rFonts w:ascii="Arial" w:hAnsi="Arial" w:cs="Arial"/>
                <w:lang w:val="nl-NL"/>
              </w:rPr>
              <w:t xml:space="preserve">Indien Inschrijver standaardprogrammatuur van derden aanbiedt is zij ten aanzien van de Gebruiksrechten op deze standaardprogrammatuur gebonden aan de door de fabrikanten gehanteerde licentiemodellen. Een onherroepelijk gebruiksrecht kan zij dan ook enkel aanbieden als dit volgens de licentievorm van de fabrikant mogelijk is. Inschrijver ziet deze bepalingen graag beperkt tot die gevallen waarin leverancier eigenaar is van de programmatuur </w:t>
            </w:r>
            <w:proofErr w:type="spellStart"/>
            <w:r w:rsidRPr="00744CD6">
              <w:rPr>
                <w:rFonts w:ascii="Arial" w:hAnsi="Arial" w:cs="Arial"/>
                <w:lang w:val="nl-NL"/>
              </w:rPr>
              <w:t>danwel</w:t>
            </w:r>
            <w:proofErr w:type="spellEnd"/>
            <w:r w:rsidRPr="00744CD6">
              <w:rPr>
                <w:rFonts w:ascii="Arial" w:hAnsi="Arial" w:cs="Arial"/>
                <w:lang w:val="nl-NL"/>
              </w:rPr>
              <w:t xml:space="preserve"> er sprake is van specifiek voor Opdrachtgever ontwikkelde maatwerkprogrammatuur. Indien er sprake is van programmatuur van derden, kan zij hieraan uitsluitend na instemming door deze derden meewerken. Vraag: Bent u bereid deze bepalingen overeenkomstig aan te passen?</w:t>
            </w:r>
          </w:p>
        </w:tc>
        <w:tc>
          <w:tcPr>
            <w:tcW w:w="7365" w:type="dxa"/>
            <w:tcBorders>
              <w:top w:val="single" w:sz="4" w:space="0" w:color="auto"/>
              <w:left w:val="single" w:sz="4" w:space="0" w:color="auto"/>
              <w:bottom w:val="single" w:sz="4" w:space="0" w:color="auto"/>
              <w:right w:val="single" w:sz="4" w:space="0" w:color="auto"/>
            </w:tcBorders>
            <w:noWrap/>
          </w:tcPr>
          <w:p w14:paraId="189CE965" w14:textId="4F34AA8E" w:rsidR="003E5C54" w:rsidRPr="00744CD6" w:rsidRDefault="008D1C1A" w:rsidP="003E5C54">
            <w:pPr>
              <w:rPr>
                <w:rFonts w:ascii="Arial" w:eastAsia="Calibri" w:hAnsi="Arial" w:cs="Arial"/>
                <w:lang w:val="nl-NL"/>
              </w:rPr>
            </w:pPr>
            <w:r w:rsidRPr="00744CD6">
              <w:rPr>
                <w:rFonts w:ascii="Arial" w:eastAsia="Calibri" w:hAnsi="Arial" w:cs="Arial"/>
                <w:lang w:val="nl-NL"/>
              </w:rPr>
              <w:t>Dit is akkoord</w:t>
            </w:r>
          </w:p>
        </w:tc>
      </w:tr>
      <w:tr w:rsidR="003E5C54" w:rsidRPr="00744CD6" w14:paraId="079432BA" w14:textId="77777777" w:rsidTr="00A0399F">
        <w:trPr>
          <w:trHeight w:val="20"/>
        </w:trPr>
        <w:tc>
          <w:tcPr>
            <w:tcW w:w="567" w:type="dxa"/>
            <w:tcBorders>
              <w:top w:val="single" w:sz="4" w:space="0" w:color="auto"/>
              <w:left w:val="single" w:sz="4" w:space="0" w:color="auto"/>
              <w:bottom w:val="single" w:sz="4" w:space="0" w:color="auto"/>
              <w:right w:val="single" w:sz="4" w:space="0" w:color="auto"/>
            </w:tcBorders>
            <w:noWrap/>
          </w:tcPr>
          <w:p w14:paraId="1BE6475C" w14:textId="58D9FB0D" w:rsidR="003E5C54" w:rsidRPr="00744CD6" w:rsidRDefault="003E5C54" w:rsidP="003E5C54">
            <w:pPr>
              <w:pStyle w:val="Lijstalinea"/>
              <w:numPr>
                <w:ilvl w:val="0"/>
                <w:numId w:val="2"/>
              </w:numPr>
              <w:spacing w:line="240" w:lineRule="auto"/>
              <w:rPr>
                <w:rFonts w:ascii="Arial" w:hAnsi="Arial" w:cs="Arial"/>
                <w:lang w:val="nl-NL"/>
              </w:rPr>
            </w:pPr>
          </w:p>
        </w:tc>
        <w:tc>
          <w:tcPr>
            <w:tcW w:w="2405" w:type="dxa"/>
            <w:tcBorders>
              <w:top w:val="single" w:sz="4" w:space="0" w:color="auto"/>
              <w:left w:val="single" w:sz="4" w:space="0" w:color="auto"/>
              <w:bottom w:val="single" w:sz="4" w:space="0" w:color="auto"/>
              <w:right w:val="single" w:sz="4" w:space="0" w:color="auto"/>
            </w:tcBorders>
          </w:tcPr>
          <w:p w14:paraId="6C4C5455" w14:textId="7284A2D5" w:rsidR="003E5C54" w:rsidRPr="00744CD6" w:rsidRDefault="003E5C54" w:rsidP="003E5C54">
            <w:pPr>
              <w:spacing w:line="240" w:lineRule="auto"/>
              <w:rPr>
                <w:rFonts w:ascii="Arial" w:hAnsi="Arial" w:cs="Arial"/>
                <w:lang w:val="nl-NL"/>
              </w:rPr>
            </w:pPr>
          </w:p>
        </w:tc>
        <w:tc>
          <w:tcPr>
            <w:tcW w:w="2693" w:type="dxa"/>
            <w:tcBorders>
              <w:top w:val="single" w:sz="4" w:space="0" w:color="auto"/>
              <w:left w:val="single" w:sz="4" w:space="0" w:color="auto"/>
              <w:bottom w:val="single" w:sz="4" w:space="0" w:color="auto"/>
              <w:right w:val="single" w:sz="4" w:space="0" w:color="auto"/>
            </w:tcBorders>
            <w:noWrap/>
          </w:tcPr>
          <w:p w14:paraId="474C3EC2" w14:textId="2DF8EDE7" w:rsidR="003E5C54" w:rsidRPr="00744CD6" w:rsidRDefault="003E5C54" w:rsidP="003E5C54">
            <w:pPr>
              <w:spacing w:line="240" w:lineRule="auto"/>
              <w:contextualSpacing/>
              <w:rPr>
                <w:rFonts w:ascii="Arial" w:hAnsi="Arial" w:cs="Arial"/>
                <w:lang w:val="nl-NL"/>
              </w:rPr>
            </w:pPr>
            <w:r w:rsidRPr="00744CD6">
              <w:rPr>
                <w:rFonts w:ascii="Arial" w:hAnsi="Arial" w:cs="Arial"/>
              </w:rPr>
              <w:t xml:space="preserve">Arbit </w:t>
            </w:r>
            <w:proofErr w:type="spellStart"/>
            <w:r w:rsidRPr="00744CD6">
              <w:rPr>
                <w:rFonts w:ascii="Arial" w:hAnsi="Arial" w:cs="Arial"/>
              </w:rPr>
              <w:t>artikel</w:t>
            </w:r>
            <w:proofErr w:type="spellEnd"/>
            <w:r w:rsidRPr="00744CD6">
              <w:rPr>
                <w:rFonts w:ascii="Arial" w:hAnsi="Arial" w:cs="Arial"/>
              </w:rPr>
              <w:t xml:space="preserve"> 42.1 </w:t>
            </w:r>
            <w:proofErr w:type="spellStart"/>
            <w:r w:rsidRPr="00744CD6">
              <w:rPr>
                <w:rFonts w:ascii="Arial" w:hAnsi="Arial" w:cs="Arial"/>
              </w:rPr>
              <w:t>en</w:t>
            </w:r>
            <w:proofErr w:type="spellEnd"/>
            <w:r w:rsidRPr="00744CD6">
              <w:rPr>
                <w:rFonts w:ascii="Arial" w:hAnsi="Arial" w:cs="Arial"/>
              </w:rPr>
              <w:t xml:space="preserve"> 47.1 </w:t>
            </w:r>
          </w:p>
        </w:tc>
        <w:tc>
          <w:tcPr>
            <w:tcW w:w="7371" w:type="dxa"/>
            <w:tcBorders>
              <w:top w:val="single" w:sz="4" w:space="0" w:color="auto"/>
              <w:left w:val="single" w:sz="4" w:space="0" w:color="auto"/>
              <w:bottom w:val="single" w:sz="4" w:space="0" w:color="auto"/>
              <w:right w:val="single" w:sz="4" w:space="0" w:color="auto"/>
            </w:tcBorders>
          </w:tcPr>
          <w:p w14:paraId="5310784F" w14:textId="41CB8F1C" w:rsidR="003E5C54" w:rsidRPr="00744CD6" w:rsidRDefault="003E5C54" w:rsidP="003E5C54">
            <w:pPr>
              <w:pStyle w:val="Geenafstand"/>
              <w:rPr>
                <w:rFonts w:ascii="Arial" w:hAnsi="Arial" w:cs="Arial"/>
                <w:lang w:val="nl-NL"/>
              </w:rPr>
            </w:pPr>
            <w:r w:rsidRPr="00744CD6">
              <w:rPr>
                <w:rFonts w:ascii="Arial" w:hAnsi="Arial" w:cs="Arial"/>
                <w:lang w:val="nl-NL"/>
              </w:rPr>
              <w:t xml:space="preserve">Indien Inschrijver standaardprogrammatuur van derden gebruikt kan zij aan het </w:t>
            </w:r>
            <w:proofErr w:type="spellStart"/>
            <w:r w:rsidRPr="00744CD6">
              <w:rPr>
                <w:rFonts w:ascii="Arial" w:hAnsi="Arial" w:cs="Arial"/>
                <w:lang w:val="nl-NL"/>
              </w:rPr>
              <w:t>Escrow</w:t>
            </w:r>
            <w:proofErr w:type="spellEnd"/>
            <w:r w:rsidRPr="00744CD6">
              <w:rPr>
                <w:rFonts w:ascii="Arial" w:hAnsi="Arial" w:cs="Arial"/>
                <w:lang w:val="nl-NL"/>
              </w:rPr>
              <w:t xml:space="preserve"> verzoek niet voldoen omdat de Broncode door fabrikanten niet wordt vrijgegeven.  Inschrijver ziet deze bepalingen graag beperkt tot die gevallen waarin leverancier eigenaar is van de programmatuur </w:t>
            </w:r>
            <w:proofErr w:type="spellStart"/>
            <w:r w:rsidRPr="00744CD6">
              <w:rPr>
                <w:rFonts w:ascii="Arial" w:hAnsi="Arial" w:cs="Arial"/>
                <w:lang w:val="nl-NL"/>
              </w:rPr>
              <w:t>danwel</w:t>
            </w:r>
            <w:proofErr w:type="spellEnd"/>
            <w:r w:rsidRPr="00744CD6">
              <w:rPr>
                <w:rFonts w:ascii="Arial" w:hAnsi="Arial" w:cs="Arial"/>
                <w:lang w:val="nl-NL"/>
              </w:rPr>
              <w:t xml:space="preserve"> er sprake is van specifiek voor Opdrachtgever ontwikkelde maatwerkprogrammatuur. Indien er sprake is van programmatuur van derden, kan zij hieraan uitsluitend na instemming door deze derden meewerken.</w:t>
            </w:r>
          </w:p>
        </w:tc>
        <w:tc>
          <w:tcPr>
            <w:tcW w:w="7365" w:type="dxa"/>
            <w:tcBorders>
              <w:top w:val="single" w:sz="4" w:space="0" w:color="auto"/>
              <w:left w:val="single" w:sz="4" w:space="0" w:color="auto"/>
              <w:bottom w:val="single" w:sz="4" w:space="0" w:color="auto"/>
              <w:right w:val="single" w:sz="4" w:space="0" w:color="auto"/>
            </w:tcBorders>
            <w:noWrap/>
          </w:tcPr>
          <w:p w14:paraId="39E454C1" w14:textId="4281AFC5" w:rsidR="003E5C54" w:rsidRPr="00744CD6" w:rsidRDefault="006959BB" w:rsidP="003E5C54">
            <w:pPr>
              <w:rPr>
                <w:rFonts w:ascii="Arial" w:eastAsia="Calibri" w:hAnsi="Arial" w:cs="Arial"/>
                <w:lang w:val="nl-NL"/>
              </w:rPr>
            </w:pPr>
            <w:r w:rsidRPr="00744CD6">
              <w:rPr>
                <w:rFonts w:ascii="Arial" w:eastAsia="Calibri" w:hAnsi="Arial" w:cs="Arial"/>
                <w:lang w:val="nl-NL"/>
              </w:rPr>
              <w:t>Zie het antwoord op vraag 48</w:t>
            </w:r>
          </w:p>
        </w:tc>
      </w:tr>
    </w:tbl>
    <w:p w14:paraId="7ED2AAF6" w14:textId="56ECD8AC" w:rsidR="001F57E3" w:rsidRPr="00744CD6" w:rsidRDefault="006C06F9">
      <w:pPr>
        <w:rPr>
          <w:rFonts w:ascii="Arial" w:hAnsi="Arial" w:cs="Arial"/>
          <w:b/>
          <w:lang w:val="nl-NL"/>
        </w:rPr>
      </w:pPr>
      <w:r w:rsidRPr="00744CD6">
        <w:rPr>
          <w:rFonts w:ascii="Arial" w:hAnsi="Arial" w:cs="Arial"/>
          <w:lang w:val="nl-NL"/>
        </w:rPr>
        <w:br/>
      </w:r>
      <w:r w:rsidRPr="00744CD6">
        <w:rPr>
          <w:rFonts w:ascii="Arial" w:hAnsi="Arial" w:cs="Arial"/>
          <w:b/>
          <w:lang w:val="nl-NL"/>
        </w:rPr>
        <w:t>EINDE</w:t>
      </w:r>
    </w:p>
    <w:sectPr w:rsidR="001F57E3" w:rsidRPr="00744CD6" w:rsidSect="006C06F9">
      <w:headerReference w:type="default" r:id="rId13"/>
      <w:pgSz w:w="23811" w:h="16838" w:orient="landscape" w:code="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E00F0" w14:textId="77777777" w:rsidR="00F165DA" w:rsidRDefault="00F165DA" w:rsidP="00166CCD">
      <w:pPr>
        <w:spacing w:after="0" w:line="240" w:lineRule="auto"/>
      </w:pPr>
      <w:r>
        <w:separator/>
      </w:r>
    </w:p>
  </w:endnote>
  <w:endnote w:type="continuationSeparator" w:id="0">
    <w:p w14:paraId="09624BBC" w14:textId="77777777" w:rsidR="00F165DA" w:rsidRDefault="00F165DA" w:rsidP="00166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316E1" w14:textId="77777777" w:rsidR="00F165DA" w:rsidRDefault="00F165DA" w:rsidP="00166CCD">
      <w:pPr>
        <w:spacing w:after="0" w:line="240" w:lineRule="auto"/>
      </w:pPr>
      <w:r>
        <w:separator/>
      </w:r>
    </w:p>
  </w:footnote>
  <w:footnote w:type="continuationSeparator" w:id="0">
    <w:p w14:paraId="241F0C4E" w14:textId="77777777" w:rsidR="00F165DA" w:rsidRDefault="00F165DA" w:rsidP="00166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320E" w14:textId="31DEC416" w:rsidR="00166CCD" w:rsidRDefault="00166CCD">
    <w:pPr>
      <w:pStyle w:val="Koptekst"/>
    </w:pPr>
    <w:r>
      <w:rPr>
        <w:noProof/>
      </w:rPr>
      <w:drawing>
        <wp:anchor distT="0" distB="0" distL="114300" distR="114300" simplePos="0" relativeHeight="251658240" behindDoc="0" locked="0" layoutInCell="1" allowOverlap="1" wp14:anchorId="4A153BEF" wp14:editId="3B34709E">
          <wp:simplePos x="0" y="0"/>
          <wp:positionH relativeFrom="column">
            <wp:posOffset>12149455</wp:posOffset>
          </wp:positionH>
          <wp:positionV relativeFrom="paragraph">
            <wp:posOffset>-354330</wp:posOffset>
          </wp:positionV>
          <wp:extent cx="1907540" cy="824230"/>
          <wp:effectExtent l="0" t="0" r="0" b="0"/>
          <wp:wrapSquare wrapText="bothSides"/>
          <wp:docPr id="2" name="Graphic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07540" cy="8242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049E"/>
    <w:multiLevelType w:val="hybridMultilevel"/>
    <w:tmpl w:val="00EC9DD6"/>
    <w:lvl w:ilvl="0" w:tplc="7F7C58B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1403450"/>
    <w:multiLevelType w:val="hybridMultilevel"/>
    <w:tmpl w:val="5C46670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26B400E"/>
    <w:multiLevelType w:val="hybridMultilevel"/>
    <w:tmpl w:val="07F0D2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9B56E4"/>
    <w:multiLevelType w:val="hybridMultilevel"/>
    <w:tmpl w:val="F796BBB8"/>
    <w:lvl w:ilvl="0" w:tplc="18090011">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3E767A2E"/>
    <w:multiLevelType w:val="hybridMultilevel"/>
    <w:tmpl w:val="6C3E2258"/>
    <w:lvl w:ilvl="0" w:tplc="05642BAA">
      <w:start w:val="1"/>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0EA08A6"/>
    <w:multiLevelType w:val="hybridMultilevel"/>
    <w:tmpl w:val="522E0674"/>
    <w:lvl w:ilvl="0" w:tplc="9508D8BC">
      <w:numFmt w:val="bullet"/>
      <w:lvlText w:val="•"/>
      <w:lvlJc w:val="left"/>
      <w:pPr>
        <w:ind w:left="1068" w:hanging="708"/>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0C557B"/>
    <w:multiLevelType w:val="hybridMultilevel"/>
    <w:tmpl w:val="CDD86A2A"/>
    <w:lvl w:ilvl="0" w:tplc="466AB9C8">
      <w:start w:val="2"/>
      <w:numFmt w:val="bullet"/>
      <w:lvlText w:val="-"/>
      <w:lvlJc w:val="left"/>
      <w:pPr>
        <w:ind w:left="720" w:hanging="360"/>
      </w:pPr>
      <w:rPr>
        <w:rFonts w:ascii="Calibri" w:eastAsiaTheme="minorEastAsia"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D673EFA"/>
    <w:multiLevelType w:val="hybridMultilevel"/>
    <w:tmpl w:val="31B4458E"/>
    <w:lvl w:ilvl="0" w:tplc="38A204DE">
      <w:start w:val="1"/>
      <w:numFmt w:val="lowerLetter"/>
      <w:lvlText w:val="(%1)"/>
      <w:lvlJc w:val="left"/>
      <w:pPr>
        <w:ind w:left="1068" w:hanging="7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2302C8"/>
    <w:multiLevelType w:val="hybridMultilevel"/>
    <w:tmpl w:val="BA7CC7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1BF60E0"/>
    <w:multiLevelType w:val="hybridMultilevel"/>
    <w:tmpl w:val="5D528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8E0CA9"/>
    <w:multiLevelType w:val="hybridMultilevel"/>
    <w:tmpl w:val="D66EC5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2794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18906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33873025">
    <w:abstractNumId w:val="4"/>
  </w:num>
  <w:num w:numId="4" w16cid:durableId="999119238">
    <w:abstractNumId w:val="2"/>
  </w:num>
  <w:num w:numId="5" w16cid:durableId="1711613228">
    <w:abstractNumId w:val="6"/>
  </w:num>
  <w:num w:numId="6" w16cid:durableId="2049795701">
    <w:abstractNumId w:val="0"/>
  </w:num>
  <w:num w:numId="7" w16cid:durableId="1177160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4570573">
    <w:abstractNumId w:val="1"/>
  </w:num>
  <w:num w:numId="9" w16cid:durableId="1249004063">
    <w:abstractNumId w:val="9"/>
  </w:num>
  <w:num w:numId="10" w16cid:durableId="1657297223">
    <w:abstractNumId w:val="5"/>
  </w:num>
  <w:num w:numId="11" w16cid:durableId="1184128549">
    <w:abstractNumId w:val="10"/>
  </w:num>
  <w:num w:numId="12" w16cid:durableId="21044515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01"/>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89B"/>
    <w:rsid w:val="00001130"/>
    <w:rsid w:val="0000196B"/>
    <w:rsid w:val="00001EE1"/>
    <w:rsid w:val="000033A5"/>
    <w:rsid w:val="000036DD"/>
    <w:rsid w:val="00003A12"/>
    <w:rsid w:val="00004086"/>
    <w:rsid w:val="00005EC8"/>
    <w:rsid w:val="000061B1"/>
    <w:rsid w:val="000067BD"/>
    <w:rsid w:val="00006EA4"/>
    <w:rsid w:val="00010146"/>
    <w:rsid w:val="00010407"/>
    <w:rsid w:val="00013DF2"/>
    <w:rsid w:val="00014F85"/>
    <w:rsid w:val="00016568"/>
    <w:rsid w:val="00016572"/>
    <w:rsid w:val="00025556"/>
    <w:rsid w:val="00025F89"/>
    <w:rsid w:val="000277B9"/>
    <w:rsid w:val="00033A5C"/>
    <w:rsid w:val="00034222"/>
    <w:rsid w:val="00042909"/>
    <w:rsid w:val="00046D8F"/>
    <w:rsid w:val="00054565"/>
    <w:rsid w:val="00063025"/>
    <w:rsid w:val="000632BE"/>
    <w:rsid w:val="000636F2"/>
    <w:rsid w:val="0007085C"/>
    <w:rsid w:val="000729FD"/>
    <w:rsid w:val="00081F06"/>
    <w:rsid w:val="00083D5A"/>
    <w:rsid w:val="00087D04"/>
    <w:rsid w:val="000943B6"/>
    <w:rsid w:val="00094EBD"/>
    <w:rsid w:val="000977CC"/>
    <w:rsid w:val="000A0877"/>
    <w:rsid w:val="000A5768"/>
    <w:rsid w:val="000B28D6"/>
    <w:rsid w:val="000B2E26"/>
    <w:rsid w:val="000B575C"/>
    <w:rsid w:val="000B5B1F"/>
    <w:rsid w:val="000B6C18"/>
    <w:rsid w:val="000C03F2"/>
    <w:rsid w:val="000C05D9"/>
    <w:rsid w:val="000C3CE5"/>
    <w:rsid w:val="000C4866"/>
    <w:rsid w:val="000D0092"/>
    <w:rsid w:val="000D4712"/>
    <w:rsid w:val="000E20B1"/>
    <w:rsid w:val="000E3C7A"/>
    <w:rsid w:val="000E6B86"/>
    <w:rsid w:val="000F3AEC"/>
    <w:rsid w:val="000F6054"/>
    <w:rsid w:val="00102ABB"/>
    <w:rsid w:val="00106AF9"/>
    <w:rsid w:val="0011117D"/>
    <w:rsid w:val="00111D17"/>
    <w:rsid w:val="00113947"/>
    <w:rsid w:val="00123E3C"/>
    <w:rsid w:val="00124291"/>
    <w:rsid w:val="00124E53"/>
    <w:rsid w:val="00125BF7"/>
    <w:rsid w:val="00127043"/>
    <w:rsid w:val="00130600"/>
    <w:rsid w:val="00132380"/>
    <w:rsid w:val="0013329C"/>
    <w:rsid w:val="0013468C"/>
    <w:rsid w:val="001412B0"/>
    <w:rsid w:val="00142E7F"/>
    <w:rsid w:val="00143E18"/>
    <w:rsid w:val="0015450F"/>
    <w:rsid w:val="001562EC"/>
    <w:rsid w:val="00160810"/>
    <w:rsid w:val="00162419"/>
    <w:rsid w:val="00164023"/>
    <w:rsid w:val="00164578"/>
    <w:rsid w:val="00166CCD"/>
    <w:rsid w:val="00167050"/>
    <w:rsid w:val="00171A15"/>
    <w:rsid w:val="001729A3"/>
    <w:rsid w:val="001752E0"/>
    <w:rsid w:val="00181242"/>
    <w:rsid w:val="0018186C"/>
    <w:rsid w:val="00184388"/>
    <w:rsid w:val="00186806"/>
    <w:rsid w:val="001A016A"/>
    <w:rsid w:val="001A10E5"/>
    <w:rsid w:val="001A72AF"/>
    <w:rsid w:val="001A7300"/>
    <w:rsid w:val="001B053E"/>
    <w:rsid w:val="001B3C1C"/>
    <w:rsid w:val="001B5B68"/>
    <w:rsid w:val="001B6AF8"/>
    <w:rsid w:val="001B6C6C"/>
    <w:rsid w:val="001C3D2D"/>
    <w:rsid w:val="001C4936"/>
    <w:rsid w:val="001C5858"/>
    <w:rsid w:val="001C5FE7"/>
    <w:rsid w:val="001C7FDF"/>
    <w:rsid w:val="001D26AB"/>
    <w:rsid w:val="001D730B"/>
    <w:rsid w:val="001E37A4"/>
    <w:rsid w:val="001E3860"/>
    <w:rsid w:val="001E3D95"/>
    <w:rsid w:val="001E6CAA"/>
    <w:rsid w:val="001E7328"/>
    <w:rsid w:val="001F0E83"/>
    <w:rsid w:val="001F242A"/>
    <w:rsid w:val="001F2FD5"/>
    <w:rsid w:val="001F395A"/>
    <w:rsid w:val="001F55EF"/>
    <w:rsid w:val="001F57E3"/>
    <w:rsid w:val="001F5E31"/>
    <w:rsid w:val="001F6579"/>
    <w:rsid w:val="001F6A66"/>
    <w:rsid w:val="001F6B8D"/>
    <w:rsid w:val="001F6CB8"/>
    <w:rsid w:val="001F7579"/>
    <w:rsid w:val="001F7747"/>
    <w:rsid w:val="002002BD"/>
    <w:rsid w:val="00200455"/>
    <w:rsid w:val="002021A6"/>
    <w:rsid w:val="002038B2"/>
    <w:rsid w:val="00203BD1"/>
    <w:rsid w:val="00203D12"/>
    <w:rsid w:val="002066F9"/>
    <w:rsid w:val="002109A7"/>
    <w:rsid w:val="002128A1"/>
    <w:rsid w:val="0021347E"/>
    <w:rsid w:val="002140C7"/>
    <w:rsid w:val="002141C7"/>
    <w:rsid w:val="00214A43"/>
    <w:rsid w:val="00214FE0"/>
    <w:rsid w:val="002207FE"/>
    <w:rsid w:val="00220C52"/>
    <w:rsid w:val="002302CC"/>
    <w:rsid w:val="00234EF9"/>
    <w:rsid w:val="00240433"/>
    <w:rsid w:val="002422F6"/>
    <w:rsid w:val="00244785"/>
    <w:rsid w:val="00244787"/>
    <w:rsid w:val="00244B63"/>
    <w:rsid w:val="00244D8C"/>
    <w:rsid w:val="00244E73"/>
    <w:rsid w:val="00246056"/>
    <w:rsid w:val="00247039"/>
    <w:rsid w:val="002470CB"/>
    <w:rsid w:val="00253C71"/>
    <w:rsid w:val="00253FCE"/>
    <w:rsid w:val="0026083A"/>
    <w:rsid w:val="002621F8"/>
    <w:rsid w:val="00265F99"/>
    <w:rsid w:val="00270AA3"/>
    <w:rsid w:val="00271CA2"/>
    <w:rsid w:val="00275F6B"/>
    <w:rsid w:val="00282FBA"/>
    <w:rsid w:val="002830C3"/>
    <w:rsid w:val="002843DE"/>
    <w:rsid w:val="00290744"/>
    <w:rsid w:val="00292A31"/>
    <w:rsid w:val="002953B3"/>
    <w:rsid w:val="002A169B"/>
    <w:rsid w:val="002A5D3E"/>
    <w:rsid w:val="002A67ED"/>
    <w:rsid w:val="002A7370"/>
    <w:rsid w:val="002B0C94"/>
    <w:rsid w:val="002B2609"/>
    <w:rsid w:val="002B5C33"/>
    <w:rsid w:val="002C32C5"/>
    <w:rsid w:val="002C4EEC"/>
    <w:rsid w:val="002C5100"/>
    <w:rsid w:val="002D02D9"/>
    <w:rsid w:val="002D066E"/>
    <w:rsid w:val="002D0CFC"/>
    <w:rsid w:val="002D1077"/>
    <w:rsid w:val="002D1319"/>
    <w:rsid w:val="002D2C4A"/>
    <w:rsid w:val="002D36AD"/>
    <w:rsid w:val="002D3D5C"/>
    <w:rsid w:val="002D3F2E"/>
    <w:rsid w:val="002D3F47"/>
    <w:rsid w:val="002D546B"/>
    <w:rsid w:val="002E0644"/>
    <w:rsid w:val="002E1158"/>
    <w:rsid w:val="002E169F"/>
    <w:rsid w:val="002E16F6"/>
    <w:rsid w:val="002E1B5E"/>
    <w:rsid w:val="002E3A84"/>
    <w:rsid w:val="002E6F6B"/>
    <w:rsid w:val="002E7C0F"/>
    <w:rsid w:val="002F082F"/>
    <w:rsid w:val="002F08A1"/>
    <w:rsid w:val="002F33E6"/>
    <w:rsid w:val="002F5740"/>
    <w:rsid w:val="002F7529"/>
    <w:rsid w:val="00306BC3"/>
    <w:rsid w:val="00312623"/>
    <w:rsid w:val="003207BE"/>
    <w:rsid w:val="00320999"/>
    <w:rsid w:val="003236CE"/>
    <w:rsid w:val="0032465A"/>
    <w:rsid w:val="00326D24"/>
    <w:rsid w:val="0033179D"/>
    <w:rsid w:val="00333617"/>
    <w:rsid w:val="003401B0"/>
    <w:rsid w:val="00340D1B"/>
    <w:rsid w:val="00344C93"/>
    <w:rsid w:val="00345FFA"/>
    <w:rsid w:val="0034609D"/>
    <w:rsid w:val="00351DA4"/>
    <w:rsid w:val="00354766"/>
    <w:rsid w:val="00355415"/>
    <w:rsid w:val="00357B40"/>
    <w:rsid w:val="003603FB"/>
    <w:rsid w:val="00362FDA"/>
    <w:rsid w:val="003650FF"/>
    <w:rsid w:val="0036680B"/>
    <w:rsid w:val="00366BA8"/>
    <w:rsid w:val="003706D3"/>
    <w:rsid w:val="003737EC"/>
    <w:rsid w:val="00374059"/>
    <w:rsid w:val="00376FF9"/>
    <w:rsid w:val="00377D0E"/>
    <w:rsid w:val="00380264"/>
    <w:rsid w:val="0038567E"/>
    <w:rsid w:val="003856D2"/>
    <w:rsid w:val="003862D5"/>
    <w:rsid w:val="00386592"/>
    <w:rsid w:val="00387ECE"/>
    <w:rsid w:val="00392157"/>
    <w:rsid w:val="00393BF3"/>
    <w:rsid w:val="00393F7A"/>
    <w:rsid w:val="003975C4"/>
    <w:rsid w:val="003A03AE"/>
    <w:rsid w:val="003A0566"/>
    <w:rsid w:val="003A2C77"/>
    <w:rsid w:val="003A2DB2"/>
    <w:rsid w:val="003A330D"/>
    <w:rsid w:val="003A59F2"/>
    <w:rsid w:val="003A67BF"/>
    <w:rsid w:val="003A79FE"/>
    <w:rsid w:val="003B1146"/>
    <w:rsid w:val="003B464D"/>
    <w:rsid w:val="003B4A5A"/>
    <w:rsid w:val="003B4BCC"/>
    <w:rsid w:val="003B4DB1"/>
    <w:rsid w:val="003B790E"/>
    <w:rsid w:val="003B7AD4"/>
    <w:rsid w:val="003C085B"/>
    <w:rsid w:val="003C0957"/>
    <w:rsid w:val="003C1AAD"/>
    <w:rsid w:val="003C2995"/>
    <w:rsid w:val="003C2A86"/>
    <w:rsid w:val="003C6763"/>
    <w:rsid w:val="003C708A"/>
    <w:rsid w:val="003D0BD7"/>
    <w:rsid w:val="003D1454"/>
    <w:rsid w:val="003D228A"/>
    <w:rsid w:val="003D2580"/>
    <w:rsid w:val="003D2A33"/>
    <w:rsid w:val="003D4493"/>
    <w:rsid w:val="003D6996"/>
    <w:rsid w:val="003D78BE"/>
    <w:rsid w:val="003E14ED"/>
    <w:rsid w:val="003E15B7"/>
    <w:rsid w:val="003E2664"/>
    <w:rsid w:val="003E2FFE"/>
    <w:rsid w:val="003E3373"/>
    <w:rsid w:val="003E3B87"/>
    <w:rsid w:val="003E537F"/>
    <w:rsid w:val="003E5C54"/>
    <w:rsid w:val="003E7930"/>
    <w:rsid w:val="003F4C42"/>
    <w:rsid w:val="004008A7"/>
    <w:rsid w:val="00406E0B"/>
    <w:rsid w:val="004131DB"/>
    <w:rsid w:val="004135FC"/>
    <w:rsid w:val="00414842"/>
    <w:rsid w:val="00416896"/>
    <w:rsid w:val="00416D52"/>
    <w:rsid w:val="00420843"/>
    <w:rsid w:val="00422E5D"/>
    <w:rsid w:val="00424AAB"/>
    <w:rsid w:val="00424E69"/>
    <w:rsid w:val="0042700D"/>
    <w:rsid w:val="00427B39"/>
    <w:rsid w:val="004307DB"/>
    <w:rsid w:val="00433F89"/>
    <w:rsid w:val="0043534F"/>
    <w:rsid w:val="00435448"/>
    <w:rsid w:val="004370B9"/>
    <w:rsid w:val="00440E79"/>
    <w:rsid w:val="004435A3"/>
    <w:rsid w:val="00446ADC"/>
    <w:rsid w:val="00456234"/>
    <w:rsid w:val="00456F03"/>
    <w:rsid w:val="00463860"/>
    <w:rsid w:val="00463A9E"/>
    <w:rsid w:val="004641A0"/>
    <w:rsid w:val="00465CE9"/>
    <w:rsid w:val="00476B9D"/>
    <w:rsid w:val="00480AA5"/>
    <w:rsid w:val="00480DF9"/>
    <w:rsid w:val="00482527"/>
    <w:rsid w:val="004860D4"/>
    <w:rsid w:val="00494F30"/>
    <w:rsid w:val="00496264"/>
    <w:rsid w:val="004A2086"/>
    <w:rsid w:val="004A3429"/>
    <w:rsid w:val="004A59F5"/>
    <w:rsid w:val="004A749A"/>
    <w:rsid w:val="004B0322"/>
    <w:rsid w:val="004B164E"/>
    <w:rsid w:val="004B59D5"/>
    <w:rsid w:val="004B5C41"/>
    <w:rsid w:val="004B622E"/>
    <w:rsid w:val="004B7AC3"/>
    <w:rsid w:val="004C0713"/>
    <w:rsid w:val="004C1915"/>
    <w:rsid w:val="004C3E46"/>
    <w:rsid w:val="004C5922"/>
    <w:rsid w:val="004D0AE1"/>
    <w:rsid w:val="004D165B"/>
    <w:rsid w:val="004D1722"/>
    <w:rsid w:val="004D47D4"/>
    <w:rsid w:val="004D682A"/>
    <w:rsid w:val="004D79CB"/>
    <w:rsid w:val="004E1CBF"/>
    <w:rsid w:val="004E61E8"/>
    <w:rsid w:val="004E658F"/>
    <w:rsid w:val="004E6D1A"/>
    <w:rsid w:val="004F2318"/>
    <w:rsid w:val="004F5692"/>
    <w:rsid w:val="00502382"/>
    <w:rsid w:val="005034D7"/>
    <w:rsid w:val="00503B70"/>
    <w:rsid w:val="00504004"/>
    <w:rsid w:val="0050598B"/>
    <w:rsid w:val="00505C07"/>
    <w:rsid w:val="005124ED"/>
    <w:rsid w:val="0051267B"/>
    <w:rsid w:val="005156FE"/>
    <w:rsid w:val="00516809"/>
    <w:rsid w:val="0051725A"/>
    <w:rsid w:val="005216F1"/>
    <w:rsid w:val="00526DE7"/>
    <w:rsid w:val="005272FB"/>
    <w:rsid w:val="0053056D"/>
    <w:rsid w:val="0053332C"/>
    <w:rsid w:val="0053725D"/>
    <w:rsid w:val="0054107C"/>
    <w:rsid w:val="005422E8"/>
    <w:rsid w:val="00543ADE"/>
    <w:rsid w:val="005451AE"/>
    <w:rsid w:val="00550DB2"/>
    <w:rsid w:val="00552B6F"/>
    <w:rsid w:val="0057083E"/>
    <w:rsid w:val="0057189B"/>
    <w:rsid w:val="005744F2"/>
    <w:rsid w:val="00576F95"/>
    <w:rsid w:val="0058428C"/>
    <w:rsid w:val="00586A06"/>
    <w:rsid w:val="005874CB"/>
    <w:rsid w:val="005879C1"/>
    <w:rsid w:val="00594F26"/>
    <w:rsid w:val="00595B31"/>
    <w:rsid w:val="00595EFC"/>
    <w:rsid w:val="00595F7D"/>
    <w:rsid w:val="005977A8"/>
    <w:rsid w:val="005A2885"/>
    <w:rsid w:val="005A5A5B"/>
    <w:rsid w:val="005B1A98"/>
    <w:rsid w:val="005B1E8A"/>
    <w:rsid w:val="005B7AFA"/>
    <w:rsid w:val="005C0A57"/>
    <w:rsid w:val="005C1360"/>
    <w:rsid w:val="005C160D"/>
    <w:rsid w:val="005C6C3E"/>
    <w:rsid w:val="005D2478"/>
    <w:rsid w:val="005D3C11"/>
    <w:rsid w:val="005D3F60"/>
    <w:rsid w:val="005D5270"/>
    <w:rsid w:val="005D7F1F"/>
    <w:rsid w:val="005E2A52"/>
    <w:rsid w:val="005E3C53"/>
    <w:rsid w:val="005E70CD"/>
    <w:rsid w:val="005E754E"/>
    <w:rsid w:val="005E78EC"/>
    <w:rsid w:val="005F061D"/>
    <w:rsid w:val="005F2176"/>
    <w:rsid w:val="005F2217"/>
    <w:rsid w:val="005F7321"/>
    <w:rsid w:val="006027E7"/>
    <w:rsid w:val="0060584F"/>
    <w:rsid w:val="00605C11"/>
    <w:rsid w:val="00607B9D"/>
    <w:rsid w:val="00611136"/>
    <w:rsid w:val="006162AF"/>
    <w:rsid w:val="00616B2C"/>
    <w:rsid w:val="00617261"/>
    <w:rsid w:val="00622706"/>
    <w:rsid w:val="006252B3"/>
    <w:rsid w:val="00625A93"/>
    <w:rsid w:val="00626CE8"/>
    <w:rsid w:val="00626FF0"/>
    <w:rsid w:val="006332E5"/>
    <w:rsid w:val="006335BB"/>
    <w:rsid w:val="00637092"/>
    <w:rsid w:val="00640B9F"/>
    <w:rsid w:val="00642324"/>
    <w:rsid w:val="006432ED"/>
    <w:rsid w:val="00646137"/>
    <w:rsid w:val="006509FF"/>
    <w:rsid w:val="00651E45"/>
    <w:rsid w:val="00652100"/>
    <w:rsid w:val="0065324C"/>
    <w:rsid w:val="006559B5"/>
    <w:rsid w:val="00656CF9"/>
    <w:rsid w:val="00665EE2"/>
    <w:rsid w:val="00674412"/>
    <w:rsid w:val="00674A1F"/>
    <w:rsid w:val="00674C96"/>
    <w:rsid w:val="006766C5"/>
    <w:rsid w:val="006773FA"/>
    <w:rsid w:val="00681182"/>
    <w:rsid w:val="006835D8"/>
    <w:rsid w:val="006839AE"/>
    <w:rsid w:val="006852F6"/>
    <w:rsid w:val="00685C5E"/>
    <w:rsid w:val="00692FF7"/>
    <w:rsid w:val="00693CC3"/>
    <w:rsid w:val="006959BB"/>
    <w:rsid w:val="00696C51"/>
    <w:rsid w:val="00697302"/>
    <w:rsid w:val="00697698"/>
    <w:rsid w:val="006A3435"/>
    <w:rsid w:val="006A529C"/>
    <w:rsid w:val="006A5FDB"/>
    <w:rsid w:val="006A6D69"/>
    <w:rsid w:val="006B0B28"/>
    <w:rsid w:val="006B1234"/>
    <w:rsid w:val="006B15BB"/>
    <w:rsid w:val="006B1797"/>
    <w:rsid w:val="006B2082"/>
    <w:rsid w:val="006B41A2"/>
    <w:rsid w:val="006B44D7"/>
    <w:rsid w:val="006B557C"/>
    <w:rsid w:val="006B6C67"/>
    <w:rsid w:val="006C06F9"/>
    <w:rsid w:val="006C4751"/>
    <w:rsid w:val="006D20BF"/>
    <w:rsid w:val="006D21AC"/>
    <w:rsid w:val="006D43FF"/>
    <w:rsid w:val="006D45F8"/>
    <w:rsid w:val="006D491C"/>
    <w:rsid w:val="006D770D"/>
    <w:rsid w:val="006E0356"/>
    <w:rsid w:val="006E2FD8"/>
    <w:rsid w:val="006E4112"/>
    <w:rsid w:val="006E4231"/>
    <w:rsid w:val="006E5C83"/>
    <w:rsid w:val="006E5F8E"/>
    <w:rsid w:val="006E63C4"/>
    <w:rsid w:val="006F29CC"/>
    <w:rsid w:val="006F3D10"/>
    <w:rsid w:val="006F43CD"/>
    <w:rsid w:val="006F5EDF"/>
    <w:rsid w:val="006F69F0"/>
    <w:rsid w:val="007006FF"/>
    <w:rsid w:val="00703C10"/>
    <w:rsid w:val="0070414C"/>
    <w:rsid w:val="00706370"/>
    <w:rsid w:val="00707E68"/>
    <w:rsid w:val="00712911"/>
    <w:rsid w:val="007155D6"/>
    <w:rsid w:val="00724DCD"/>
    <w:rsid w:val="00727DD8"/>
    <w:rsid w:val="00732549"/>
    <w:rsid w:val="00732A99"/>
    <w:rsid w:val="007332C5"/>
    <w:rsid w:val="00734620"/>
    <w:rsid w:val="00734625"/>
    <w:rsid w:val="0073568D"/>
    <w:rsid w:val="00740D19"/>
    <w:rsid w:val="0074307D"/>
    <w:rsid w:val="007439A1"/>
    <w:rsid w:val="00744CD6"/>
    <w:rsid w:val="00745775"/>
    <w:rsid w:val="0074625B"/>
    <w:rsid w:val="00751A1F"/>
    <w:rsid w:val="00754ABD"/>
    <w:rsid w:val="00756713"/>
    <w:rsid w:val="00757060"/>
    <w:rsid w:val="00764126"/>
    <w:rsid w:val="0076543A"/>
    <w:rsid w:val="007658B7"/>
    <w:rsid w:val="007658DC"/>
    <w:rsid w:val="00765DCA"/>
    <w:rsid w:val="007672C4"/>
    <w:rsid w:val="00771B40"/>
    <w:rsid w:val="00773ACE"/>
    <w:rsid w:val="00775388"/>
    <w:rsid w:val="00775AD7"/>
    <w:rsid w:val="00777981"/>
    <w:rsid w:val="007838A3"/>
    <w:rsid w:val="00787C60"/>
    <w:rsid w:val="00792043"/>
    <w:rsid w:val="0079374C"/>
    <w:rsid w:val="0079443D"/>
    <w:rsid w:val="007A08B2"/>
    <w:rsid w:val="007A189E"/>
    <w:rsid w:val="007A3F60"/>
    <w:rsid w:val="007A42D6"/>
    <w:rsid w:val="007A4B6B"/>
    <w:rsid w:val="007A5DAA"/>
    <w:rsid w:val="007A6385"/>
    <w:rsid w:val="007A65B9"/>
    <w:rsid w:val="007B0266"/>
    <w:rsid w:val="007B2E77"/>
    <w:rsid w:val="007B5114"/>
    <w:rsid w:val="007B5F44"/>
    <w:rsid w:val="007C2A93"/>
    <w:rsid w:val="007C69C5"/>
    <w:rsid w:val="007D2965"/>
    <w:rsid w:val="007D2FAF"/>
    <w:rsid w:val="007D3BDF"/>
    <w:rsid w:val="007D42DD"/>
    <w:rsid w:val="007E3472"/>
    <w:rsid w:val="007E51D8"/>
    <w:rsid w:val="007F1648"/>
    <w:rsid w:val="007F3FF7"/>
    <w:rsid w:val="007F540F"/>
    <w:rsid w:val="007F7372"/>
    <w:rsid w:val="00800B29"/>
    <w:rsid w:val="00801E0B"/>
    <w:rsid w:val="008056ED"/>
    <w:rsid w:val="00807C75"/>
    <w:rsid w:val="00814B55"/>
    <w:rsid w:val="008160E2"/>
    <w:rsid w:val="00816396"/>
    <w:rsid w:val="008200A7"/>
    <w:rsid w:val="00820B76"/>
    <w:rsid w:val="0082186B"/>
    <w:rsid w:val="00823010"/>
    <w:rsid w:val="00824156"/>
    <w:rsid w:val="00826696"/>
    <w:rsid w:val="00826DDA"/>
    <w:rsid w:val="008315A3"/>
    <w:rsid w:val="00832A59"/>
    <w:rsid w:val="00836438"/>
    <w:rsid w:val="00842464"/>
    <w:rsid w:val="008432F1"/>
    <w:rsid w:val="008451E7"/>
    <w:rsid w:val="00845D30"/>
    <w:rsid w:val="00846262"/>
    <w:rsid w:val="008472DF"/>
    <w:rsid w:val="00847BC1"/>
    <w:rsid w:val="00850E1E"/>
    <w:rsid w:val="008528B8"/>
    <w:rsid w:val="00852FB5"/>
    <w:rsid w:val="00855248"/>
    <w:rsid w:val="00856C5E"/>
    <w:rsid w:val="0086071A"/>
    <w:rsid w:val="008610A4"/>
    <w:rsid w:val="0086252A"/>
    <w:rsid w:val="00863B4D"/>
    <w:rsid w:val="0087015B"/>
    <w:rsid w:val="00874940"/>
    <w:rsid w:val="008751D4"/>
    <w:rsid w:val="00875833"/>
    <w:rsid w:val="00877FCC"/>
    <w:rsid w:val="00880711"/>
    <w:rsid w:val="00880CF5"/>
    <w:rsid w:val="0088412B"/>
    <w:rsid w:val="00884920"/>
    <w:rsid w:val="00887309"/>
    <w:rsid w:val="00891619"/>
    <w:rsid w:val="00893093"/>
    <w:rsid w:val="008A1E06"/>
    <w:rsid w:val="008A280E"/>
    <w:rsid w:val="008A5161"/>
    <w:rsid w:val="008A5CA8"/>
    <w:rsid w:val="008A5E4F"/>
    <w:rsid w:val="008B4658"/>
    <w:rsid w:val="008B4C30"/>
    <w:rsid w:val="008B51B6"/>
    <w:rsid w:val="008B59A9"/>
    <w:rsid w:val="008C0F25"/>
    <w:rsid w:val="008C147A"/>
    <w:rsid w:val="008C18CF"/>
    <w:rsid w:val="008C566C"/>
    <w:rsid w:val="008C7C87"/>
    <w:rsid w:val="008D1C1A"/>
    <w:rsid w:val="008D5069"/>
    <w:rsid w:val="008D76C5"/>
    <w:rsid w:val="008E031F"/>
    <w:rsid w:val="008E06D3"/>
    <w:rsid w:val="008E104B"/>
    <w:rsid w:val="008E56DC"/>
    <w:rsid w:val="008E652B"/>
    <w:rsid w:val="008E7430"/>
    <w:rsid w:val="008F06C4"/>
    <w:rsid w:val="008F174D"/>
    <w:rsid w:val="008F2EE5"/>
    <w:rsid w:val="008F48BA"/>
    <w:rsid w:val="008F73DB"/>
    <w:rsid w:val="008F77C7"/>
    <w:rsid w:val="00900516"/>
    <w:rsid w:val="00901122"/>
    <w:rsid w:val="0090394F"/>
    <w:rsid w:val="009049BD"/>
    <w:rsid w:val="00905887"/>
    <w:rsid w:val="0090694B"/>
    <w:rsid w:val="009127D8"/>
    <w:rsid w:val="00914146"/>
    <w:rsid w:val="00914901"/>
    <w:rsid w:val="00914FC8"/>
    <w:rsid w:val="009174E3"/>
    <w:rsid w:val="00920855"/>
    <w:rsid w:val="00921174"/>
    <w:rsid w:val="00923AA1"/>
    <w:rsid w:val="00926192"/>
    <w:rsid w:val="00931C88"/>
    <w:rsid w:val="009325D2"/>
    <w:rsid w:val="009377A5"/>
    <w:rsid w:val="00940982"/>
    <w:rsid w:val="00942052"/>
    <w:rsid w:val="009426EA"/>
    <w:rsid w:val="009429F6"/>
    <w:rsid w:val="00943CEF"/>
    <w:rsid w:val="009466F0"/>
    <w:rsid w:val="00951492"/>
    <w:rsid w:val="009527DD"/>
    <w:rsid w:val="009538AA"/>
    <w:rsid w:val="0095747E"/>
    <w:rsid w:val="00963FC4"/>
    <w:rsid w:val="00964CA7"/>
    <w:rsid w:val="009665C3"/>
    <w:rsid w:val="00971CBA"/>
    <w:rsid w:val="00975326"/>
    <w:rsid w:val="00977D8D"/>
    <w:rsid w:val="00981C55"/>
    <w:rsid w:val="0098391F"/>
    <w:rsid w:val="009845FF"/>
    <w:rsid w:val="009872F4"/>
    <w:rsid w:val="00987FD2"/>
    <w:rsid w:val="00990C38"/>
    <w:rsid w:val="00990F86"/>
    <w:rsid w:val="00993BBC"/>
    <w:rsid w:val="00994463"/>
    <w:rsid w:val="00994710"/>
    <w:rsid w:val="00994A47"/>
    <w:rsid w:val="00995781"/>
    <w:rsid w:val="00995DEE"/>
    <w:rsid w:val="00996633"/>
    <w:rsid w:val="00997F64"/>
    <w:rsid w:val="009A06B4"/>
    <w:rsid w:val="009A2A86"/>
    <w:rsid w:val="009A41B1"/>
    <w:rsid w:val="009A4885"/>
    <w:rsid w:val="009A5753"/>
    <w:rsid w:val="009A5FF8"/>
    <w:rsid w:val="009B1550"/>
    <w:rsid w:val="009B16C7"/>
    <w:rsid w:val="009B52B8"/>
    <w:rsid w:val="009B5DB5"/>
    <w:rsid w:val="009B6175"/>
    <w:rsid w:val="009B6AD4"/>
    <w:rsid w:val="009C3C88"/>
    <w:rsid w:val="009C3D34"/>
    <w:rsid w:val="009C3D74"/>
    <w:rsid w:val="009C420A"/>
    <w:rsid w:val="009C73DD"/>
    <w:rsid w:val="009D117C"/>
    <w:rsid w:val="009D2292"/>
    <w:rsid w:val="009D2706"/>
    <w:rsid w:val="009D27D9"/>
    <w:rsid w:val="009D32E5"/>
    <w:rsid w:val="009D575A"/>
    <w:rsid w:val="009E0B2C"/>
    <w:rsid w:val="009E33C3"/>
    <w:rsid w:val="009E6DBE"/>
    <w:rsid w:val="009F01AA"/>
    <w:rsid w:val="009F0C6A"/>
    <w:rsid w:val="009F386F"/>
    <w:rsid w:val="009F39EC"/>
    <w:rsid w:val="009F7B3B"/>
    <w:rsid w:val="00A00F7E"/>
    <w:rsid w:val="00A01395"/>
    <w:rsid w:val="00A01627"/>
    <w:rsid w:val="00A0399F"/>
    <w:rsid w:val="00A04D3B"/>
    <w:rsid w:val="00A10FBD"/>
    <w:rsid w:val="00A1556D"/>
    <w:rsid w:val="00A16015"/>
    <w:rsid w:val="00A22796"/>
    <w:rsid w:val="00A237EA"/>
    <w:rsid w:val="00A33A61"/>
    <w:rsid w:val="00A349AA"/>
    <w:rsid w:val="00A34D6F"/>
    <w:rsid w:val="00A37744"/>
    <w:rsid w:val="00A43FD4"/>
    <w:rsid w:val="00A44373"/>
    <w:rsid w:val="00A445E8"/>
    <w:rsid w:val="00A44A80"/>
    <w:rsid w:val="00A45858"/>
    <w:rsid w:val="00A46068"/>
    <w:rsid w:val="00A46308"/>
    <w:rsid w:val="00A51D13"/>
    <w:rsid w:val="00A522A0"/>
    <w:rsid w:val="00A5513A"/>
    <w:rsid w:val="00A57782"/>
    <w:rsid w:val="00A627A9"/>
    <w:rsid w:val="00A62CA0"/>
    <w:rsid w:val="00A6383B"/>
    <w:rsid w:val="00A63DE3"/>
    <w:rsid w:val="00A640FC"/>
    <w:rsid w:val="00A6548D"/>
    <w:rsid w:val="00A70351"/>
    <w:rsid w:val="00A70656"/>
    <w:rsid w:val="00A71148"/>
    <w:rsid w:val="00A71CD5"/>
    <w:rsid w:val="00A743ED"/>
    <w:rsid w:val="00A7482C"/>
    <w:rsid w:val="00A75375"/>
    <w:rsid w:val="00A75C2B"/>
    <w:rsid w:val="00A81C92"/>
    <w:rsid w:val="00A8322D"/>
    <w:rsid w:val="00A83945"/>
    <w:rsid w:val="00A86063"/>
    <w:rsid w:val="00A87C55"/>
    <w:rsid w:val="00A903F7"/>
    <w:rsid w:val="00A923C0"/>
    <w:rsid w:val="00A928AF"/>
    <w:rsid w:val="00A9403B"/>
    <w:rsid w:val="00A94ADC"/>
    <w:rsid w:val="00A95027"/>
    <w:rsid w:val="00A9742D"/>
    <w:rsid w:val="00AA2830"/>
    <w:rsid w:val="00AA6860"/>
    <w:rsid w:val="00AB167D"/>
    <w:rsid w:val="00AB5152"/>
    <w:rsid w:val="00AC1032"/>
    <w:rsid w:val="00AC224C"/>
    <w:rsid w:val="00AC4263"/>
    <w:rsid w:val="00AC5717"/>
    <w:rsid w:val="00AC5B83"/>
    <w:rsid w:val="00AC5BAF"/>
    <w:rsid w:val="00AC7C64"/>
    <w:rsid w:val="00AD14B8"/>
    <w:rsid w:val="00AD4E50"/>
    <w:rsid w:val="00AD6DAB"/>
    <w:rsid w:val="00AE025E"/>
    <w:rsid w:val="00AE09C0"/>
    <w:rsid w:val="00AE1261"/>
    <w:rsid w:val="00AE1CBD"/>
    <w:rsid w:val="00AE3F82"/>
    <w:rsid w:val="00AE45EC"/>
    <w:rsid w:val="00AE6513"/>
    <w:rsid w:val="00AE67F1"/>
    <w:rsid w:val="00AE7A53"/>
    <w:rsid w:val="00AF1D4F"/>
    <w:rsid w:val="00AF2C15"/>
    <w:rsid w:val="00AF3A5C"/>
    <w:rsid w:val="00AF5053"/>
    <w:rsid w:val="00AF7561"/>
    <w:rsid w:val="00B016D7"/>
    <w:rsid w:val="00B0392D"/>
    <w:rsid w:val="00B0490A"/>
    <w:rsid w:val="00B06132"/>
    <w:rsid w:val="00B06258"/>
    <w:rsid w:val="00B10B7C"/>
    <w:rsid w:val="00B12BED"/>
    <w:rsid w:val="00B12ECF"/>
    <w:rsid w:val="00B154A9"/>
    <w:rsid w:val="00B207B3"/>
    <w:rsid w:val="00B2132D"/>
    <w:rsid w:val="00B21863"/>
    <w:rsid w:val="00B21A88"/>
    <w:rsid w:val="00B24820"/>
    <w:rsid w:val="00B264F1"/>
    <w:rsid w:val="00B27183"/>
    <w:rsid w:val="00B31982"/>
    <w:rsid w:val="00B37CC6"/>
    <w:rsid w:val="00B41E7C"/>
    <w:rsid w:val="00B43ED0"/>
    <w:rsid w:val="00B508E8"/>
    <w:rsid w:val="00B52E01"/>
    <w:rsid w:val="00B535C5"/>
    <w:rsid w:val="00B56419"/>
    <w:rsid w:val="00B6359F"/>
    <w:rsid w:val="00B63C88"/>
    <w:rsid w:val="00B663FC"/>
    <w:rsid w:val="00B71B0B"/>
    <w:rsid w:val="00B72FA1"/>
    <w:rsid w:val="00B743D1"/>
    <w:rsid w:val="00B74DE9"/>
    <w:rsid w:val="00B76BFA"/>
    <w:rsid w:val="00B7784A"/>
    <w:rsid w:val="00B80DDF"/>
    <w:rsid w:val="00B818A2"/>
    <w:rsid w:val="00B93B31"/>
    <w:rsid w:val="00BA10E0"/>
    <w:rsid w:val="00BA2A48"/>
    <w:rsid w:val="00BA4348"/>
    <w:rsid w:val="00BA5300"/>
    <w:rsid w:val="00BA5377"/>
    <w:rsid w:val="00BA6C53"/>
    <w:rsid w:val="00BB12A8"/>
    <w:rsid w:val="00BB400D"/>
    <w:rsid w:val="00BB59BB"/>
    <w:rsid w:val="00BB6FDE"/>
    <w:rsid w:val="00BB7EAF"/>
    <w:rsid w:val="00BC0CF9"/>
    <w:rsid w:val="00BC1725"/>
    <w:rsid w:val="00BC2C34"/>
    <w:rsid w:val="00BC2F66"/>
    <w:rsid w:val="00BC2FA1"/>
    <w:rsid w:val="00BC5041"/>
    <w:rsid w:val="00BC57E6"/>
    <w:rsid w:val="00BD2492"/>
    <w:rsid w:val="00BD2819"/>
    <w:rsid w:val="00BD4707"/>
    <w:rsid w:val="00BD4C14"/>
    <w:rsid w:val="00BD669E"/>
    <w:rsid w:val="00BE1E12"/>
    <w:rsid w:val="00BE6796"/>
    <w:rsid w:val="00BE7927"/>
    <w:rsid w:val="00BF1098"/>
    <w:rsid w:val="00BF1F5A"/>
    <w:rsid w:val="00BF2008"/>
    <w:rsid w:val="00BF3137"/>
    <w:rsid w:val="00BF34C4"/>
    <w:rsid w:val="00BF49FE"/>
    <w:rsid w:val="00BF6905"/>
    <w:rsid w:val="00BF6972"/>
    <w:rsid w:val="00C01398"/>
    <w:rsid w:val="00C042DA"/>
    <w:rsid w:val="00C0463B"/>
    <w:rsid w:val="00C048AD"/>
    <w:rsid w:val="00C050BC"/>
    <w:rsid w:val="00C0665E"/>
    <w:rsid w:val="00C11CE3"/>
    <w:rsid w:val="00C138B4"/>
    <w:rsid w:val="00C13F7C"/>
    <w:rsid w:val="00C140A6"/>
    <w:rsid w:val="00C15AA5"/>
    <w:rsid w:val="00C21BC6"/>
    <w:rsid w:val="00C21DB7"/>
    <w:rsid w:val="00C22ABF"/>
    <w:rsid w:val="00C22EAD"/>
    <w:rsid w:val="00C31C1D"/>
    <w:rsid w:val="00C3273E"/>
    <w:rsid w:val="00C360EB"/>
    <w:rsid w:val="00C47017"/>
    <w:rsid w:val="00C50271"/>
    <w:rsid w:val="00C516A5"/>
    <w:rsid w:val="00C519EE"/>
    <w:rsid w:val="00C526D5"/>
    <w:rsid w:val="00C527F6"/>
    <w:rsid w:val="00C5467B"/>
    <w:rsid w:val="00C56937"/>
    <w:rsid w:val="00C572F7"/>
    <w:rsid w:val="00C577E5"/>
    <w:rsid w:val="00C631AE"/>
    <w:rsid w:val="00C63556"/>
    <w:rsid w:val="00C63754"/>
    <w:rsid w:val="00C64A69"/>
    <w:rsid w:val="00C65FEC"/>
    <w:rsid w:val="00C70678"/>
    <w:rsid w:val="00C75B9D"/>
    <w:rsid w:val="00C75DFE"/>
    <w:rsid w:val="00C75E58"/>
    <w:rsid w:val="00C7643D"/>
    <w:rsid w:val="00C84374"/>
    <w:rsid w:val="00C84DBA"/>
    <w:rsid w:val="00C8520E"/>
    <w:rsid w:val="00C8738D"/>
    <w:rsid w:val="00C906BA"/>
    <w:rsid w:val="00C92E0F"/>
    <w:rsid w:val="00C943CB"/>
    <w:rsid w:val="00C956D8"/>
    <w:rsid w:val="00C968E6"/>
    <w:rsid w:val="00C97509"/>
    <w:rsid w:val="00CA035F"/>
    <w:rsid w:val="00CA25DD"/>
    <w:rsid w:val="00CA3F31"/>
    <w:rsid w:val="00CA72D3"/>
    <w:rsid w:val="00CB05F8"/>
    <w:rsid w:val="00CB46E3"/>
    <w:rsid w:val="00CB608B"/>
    <w:rsid w:val="00CC04C1"/>
    <w:rsid w:val="00CC3CF8"/>
    <w:rsid w:val="00CC5ED5"/>
    <w:rsid w:val="00CD04B7"/>
    <w:rsid w:val="00CD2036"/>
    <w:rsid w:val="00CD310A"/>
    <w:rsid w:val="00CD38D4"/>
    <w:rsid w:val="00CD5586"/>
    <w:rsid w:val="00CD61F0"/>
    <w:rsid w:val="00CD64F9"/>
    <w:rsid w:val="00CD723D"/>
    <w:rsid w:val="00CE3756"/>
    <w:rsid w:val="00CE5AD1"/>
    <w:rsid w:val="00CE5D2B"/>
    <w:rsid w:val="00CE65FA"/>
    <w:rsid w:val="00CE7375"/>
    <w:rsid w:val="00CF4354"/>
    <w:rsid w:val="00CF535A"/>
    <w:rsid w:val="00CF670F"/>
    <w:rsid w:val="00CF71BC"/>
    <w:rsid w:val="00D008A8"/>
    <w:rsid w:val="00D014DD"/>
    <w:rsid w:val="00D01AE8"/>
    <w:rsid w:val="00D02962"/>
    <w:rsid w:val="00D07471"/>
    <w:rsid w:val="00D07E39"/>
    <w:rsid w:val="00D1051C"/>
    <w:rsid w:val="00D11F27"/>
    <w:rsid w:val="00D1574E"/>
    <w:rsid w:val="00D256E8"/>
    <w:rsid w:val="00D25BA2"/>
    <w:rsid w:val="00D26C71"/>
    <w:rsid w:val="00D327BA"/>
    <w:rsid w:val="00D35E70"/>
    <w:rsid w:val="00D42361"/>
    <w:rsid w:val="00D42D67"/>
    <w:rsid w:val="00D43B22"/>
    <w:rsid w:val="00D44629"/>
    <w:rsid w:val="00D45130"/>
    <w:rsid w:val="00D45A86"/>
    <w:rsid w:val="00D46315"/>
    <w:rsid w:val="00D46A56"/>
    <w:rsid w:val="00D540A9"/>
    <w:rsid w:val="00D557DD"/>
    <w:rsid w:val="00D577A9"/>
    <w:rsid w:val="00D657F0"/>
    <w:rsid w:val="00D669C5"/>
    <w:rsid w:val="00D71BD0"/>
    <w:rsid w:val="00D71C42"/>
    <w:rsid w:val="00D72803"/>
    <w:rsid w:val="00D72B6F"/>
    <w:rsid w:val="00D7338A"/>
    <w:rsid w:val="00D73E5A"/>
    <w:rsid w:val="00D74906"/>
    <w:rsid w:val="00D74E59"/>
    <w:rsid w:val="00D75808"/>
    <w:rsid w:val="00D75A38"/>
    <w:rsid w:val="00D76B3E"/>
    <w:rsid w:val="00D80054"/>
    <w:rsid w:val="00D831CC"/>
    <w:rsid w:val="00D868CA"/>
    <w:rsid w:val="00D87DCD"/>
    <w:rsid w:val="00D922F9"/>
    <w:rsid w:val="00D942AC"/>
    <w:rsid w:val="00DA3EFD"/>
    <w:rsid w:val="00DA4951"/>
    <w:rsid w:val="00DA75B8"/>
    <w:rsid w:val="00DB3BA0"/>
    <w:rsid w:val="00DB3FC1"/>
    <w:rsid w:val="00DB668A"/>
    <w:rsid w:val="00DC05F0"/>
    <w:rsid w:val="00DC0FE5"/>
    <w:rsid w:val="00DC424A"/>
    <w:rsid w:val="00DC6DFE"/>
    <w:rsid w:val="00DC759F"/>
    <w:rsid w:val="00DD0A1D"/>
    <w:rsid w:val="00DD1611"/>
    <w:rsid w:val="00DD4012"/>
    <w:rsid w:val="00DD5ABE"/>
    <w:rsid w:val="00DD5D51"/>
    <w:rsid w:val="00DE13E9"/>
    <w:rsid w:val="00DE16EA"/>
    <w:rsid w:val="00DE3E2A"/>
    <w:rsid w:val="00DE45D9"/>
    <w:rsid w:val="00DF0AFE"/>
    <w:rsid w:val="00DF21CE"/>
    <w:rsid w:val="00DF2C9D"/>
    <w:rsid w:val="00DF52AF"/>
    <w:rsid w:val="00DF55F1"/>
    <w:rsid w:val="00DF6400"/>
    <w:rsid w:val="00DF7811"/>
    <w:rsid w:val="00E04E24"/>
    <w:rsid w:val="00E061FF"/>
    <w:rsid w:val="00E068A8"/>
    <w:rsid w:val="00E108B8"/>
    <w:rsid w:val="00E13ABA"/>
    <w:rsid w:val="00E146DD"/>
    <w:rsid w:val="00E162ED"/>
    <w:rsid w:val="00E20CDE"/>
    <w:rsid w:val="00E24B56"/>
    <w:rsid w:val="00E255C4"/>
    <w:rsid w:val="00E259C2"/>
    <w:rsid w:val="00E32002"/>
    <w:rsid w:val="00E3256B"/>
    <w:rsid w:val="00E354A6"/>
    <w:rsid w:val="00E36C6E"/>
    <w:rsid w:val="00E36E4F"/>
    <w:rsid w:val="00E4164C"/>
    <w:rsid w:val="00E44A2E"/>
    <w:rsid w:val="00E47BFC"/>
    <w:rsid w:val="00E52206"/>
    <w:rsid w:val="00E54229"/>
    <w:rsid w:val="00E55EB3"/>
    <w:rsid w:val="00E55FD5"/>
    <w:rsid w:val="00E57A1A"/>
    <w:rsid w:val="00E64ECF"/>
    <w:rsid w:val="00E6573C"/>
    <w:rsid w:val="00E66658"/>
    <w:rsid w:val="00E720E7"/>
    <w:rsid w:val="00E73E29"/>
    <w:rsid w:val="00E77937"/>
    <w:rsid w:val="00E81CD9"/>
    <w:rsid w:val="00E83DBF"/>
    <w:rsid w:val="00E90FF1"/>
    <w:rsid w:val="00E9197C"/>
    <w:rsid w:val="00E92A85"/>
    <w:rsid w:val="00E979BF"/>
    <w:rsid w:val="00E97D1D"/>
    <w:rsid w:val="00E97DB4"/>
    <w:rsid w:val="00E97FBE"/>
    <w:rsid w:val="00EA0FBD"/>
    <w:rsid w:val="00EA35EA"/>
    <w:rsid w:val="00EA3724"/>
    <w:rsid w:val="00EA7CF0"/>
    <w:rsid w:val="00EB1F9C"/>
    <w:rsid w:val="00EC0624"/>
    <w:rsid w:val="00EC1DCF"/>
    <w:rsid w:val="00ED1DE9"/>
    <w:rsid w:val="00ED238C"/>
    <w:rsid w:val="00ED4C18"/>
    <w:rsid w:val="00ED6C5A"/>
    <w:rsid w:val="00ED7C05"/>
    <w:rsid w:val="00EE2AB0"/>
    <w:rsid w:val="00EE2EB7"/>
    <w:rsid w:val="00EE65C9"/>
    <w:rsid w:val="00EE66B3"/>
    <w:rsid w:val="00EE7BB6"/>
    <w:rsid w:val="00EF0FC9"/>
    <w:rsid w:val="00EF2EFE"/>
    <w:rsid w:val="00EF4F3D"/>
    <w:rsid w:val="00EF7B90"/>
    <w:rsid w:val="00F0040C"/>
    <w:rsid w:val="00F036E8"/>
    <w:rsid w:val="00F03A42"/>
    <w:rsid w:val="00F03E89"/>
    <w:rsid w:val="00F052D1"/>
    <w:rsid w:val="00F107D0"/>
    <w:rsid w:val="00F112F4"/>
    <w:rsid w:val="00F139FF"/>
    <w:rsid w:val="00F15C94"/>
    <w:rsid w:val="00F165DA"/>
    <w:rsid w:val="00F16F23"/>
    <w:rsid w:val="00F21FEC"/>
    <w:rsid w:val="00F32BCF"/>
    <w:rsid w:val="00F3568C"/>
    <w:rsid w:val="00F3591A"/>
    <w:rsid w:val="00F35BF7"/>
    <w:rsid w:val="00F36025"/>
    <w:rsid w:val="00F368D6"/>
    <w:rsid w:val="00F37F6C"/>
    <w:rsid w:val="00F4092C"/>
    <w:rsid w:val="00F41A3B"/>
    <w:rsid w:val="00F43B31"/>
    <w:rsid w:val="00F43B46"/>
    <w:rsid w:val="00F440BB"/>
    <w:rsid w:val="00F55722"/>
    <w:rsid w:val="00F60770"/>
    <w:rsid w:val="00F62B42"/>
    <w:rsid w:val="00F727C6"/>
    <w:rsid w:val="00F753B9"/>
    <w:rsid w:val="00F76CAB"/>
    <w:rsid w:val="00F8012E"/>
    <w:rsid w:val="00F81033"/>
    <w:rsid w:val="00F81FF6"/>
    <w:rsid w:val="00F862A4"/>
    <w:rsid w:val="00F900E6"/>
    <w:rsid w:val="00F9088C"/>
    <w:rsid w:val="00F92068"/>
    <w:rsid w:val="00F928B5"/>
    <w:rsid w:val="00F93904"/>
    <w:rsid w:val="00F9404B"/>
    <w:rsid w:val="00F954C9"/>
    <w:rsid w:val="00F95625"/>
    <w:rsid w:val="00F95D48"/>
    <w:rsid w:val="00FA0E20"/>
    <w:rsid w:val="00FA1AA4"/>
    <w:rsid w:val="00FA2AC7"/>
    <w:rsid w:val="00FA34D5"/>
    <w:rsid w:val="00FB1197"/>
    <w:rsid w:val="00FB243B"/>
    <w:rsid w:val="00FB4B10"/>
    <w:rsid w:val="00FB7A35"/>
    <w:rsid w:val="00FC1540"/>
    <w:rsid w:val="00FC3847"/>
    <w:rsid w:val="00FC3BCF"/>
    <w:rsid w:val="00FC680D"/>
    <w:rsid w:val="00FD1109"/>
    <w:rsid w:val="00FD3CE7"/>
    <w:rsid w:val="00FE1293"/>
    <w:rsid w:val="00FE245E"/>
    <w:rsid w:val="00FE3BFF"/>
    <w:rsid w:val="00FE3F69"/>
    <w:rsid w:val="00FE40A3"/>
    <w:rsid w:val="00FF1EBE"/>
    <w:rsid w:val="00FF2B20"/>
    <w:rsid w:val="00FF4C1F"/>
    <w:rsid w:val="00FF5EB2"/>
    <w:rsid w:val="00FF5F9E"/>
    <w:rsid w:val="00FF64C7"/>
    <w:rsid w:val="01879578"/>
    <w:rsid w:val="01D2155B"/>
    <w:rsid w:val="0365A79A"/>
    <w:rsid w:val="0632FB55"/>
    <w:rsid w:val="06BB9E80"/>
    <w:rsid w:val="06F4DEAB"/>
    <w:rsid w:val="071C61E9"/>
    <w:rsid w:val="08E8EB78"/>
    <w:rsid w:val="08FFDE2E"/>
    <w:rsid w:val="097661FB"/>
    <w:rsid w:val="099656B6"/>
    <w:rsid w:val="1374D98C"/>
    <w:rsid w:val="14DA6077"/>
    <w:rsid w:val="16AF2310"/>
    <w:rsid w:val="1D6B02BA"/>
    <w:rsid w:val="208A102B"/>
    <w:rsid w:val="210EA834"/>
    <w:rsid w:val="223BFA90"/>
    <w:rsid w:val="22F030F6"/>
    <w:rsid w:val="2375DA78"/>
    <w:rsid w:val="23DCA0C4"/>
    <w:rsid w:val="25A37D3E"/>
    <w:rsid w:val="26B28E2F"/>
    <w:rsid w:val="2C47CF99"/>
    <w:rsid w:val="2ED156FA"/>
    <w:rsid w:val="2EDFF6BA"/>
    <w:rsid w:val="30C02692"/>
    <w:rsid w:val="317B99EB"/>
    <w:rsid w:val="3479C8BF"/>
    <w:rsid w:val="3847344E"/>
    <w:rsid w:val="3F69862F"/>
    <w:rsid w:val="419ACEE9"/>
    <w:rsid w:val="42C591CC"/>
    <w:rsid w:val="43076FAD"/>
    <w:rsid w:val="44F1D400"/>
    <w:rsid w:val="4529954B"/>
    <w:rsid w:val="49F7380B"/>
    <w:rsid w:val="4A83B867"/>
    <w:rsid w:val="4B6BAAC2"/>
    <w:rsid w:val="4D1A7990"/>
    <w:rsid w:val="4D242196"/>
    <w:rsid w:val="4EB46EDB"/>
    <w:rsid w:val="5121883C"/>
    <w:rsid w:val="51BEA80D"/>
    <w:rsid w:val="537CD24A"/>
    <w:rsid w:val="57D88DCE"/>
    <w:rsid w:val="59031E24"/>
    <w:rsid w:val="5B945842"/>
    <w:rsid w:val="5CFBD304"/>
    <w:rsid w:val="5D925ADA"/>
    <w:rsid w:val="5E81BCEF"/>
    <w:rsid w:val="5EDFB689"/>
    <w:rsid w:val="5FB9F280"/>
    <w:rsid w:val="61551460"/>
    <w:rsid w:val="63DA4A36"/>
    <w:rsid w:val="64B7DAB4"/>
    <w:rsid w:val="66C42E49"/>
    <w:rsid w:val="6A84DB32"/>
    <w:rsid w:val="6DF4EB18"/>
    <w:rsid w:val="6E879BE2"/>
    <w:rsid w:val="6EE5AA43"/>
    <w:rsid w:val="7078E8E6"/>
    <w:rsid w:val="746D3204"/>
    <w:rsid w:val="75B62470"/>
    <w:rsid w:val="765F2205"/>
    <w:rsid w:val="79493347"/>
    <w:rsid w:val="79ADCF9C"/>
    <w:rsid w:val="7B87C8CF"/>
    <w:rsid w:val="7D95C072"/>
    <w:rsid w:val="7E20EC73"/>
    <w:rsid w:val="7E410666"/>
    <w:rsid w:val="7EB719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749E"/>
  <w15:chartTrackingRefBased/>
  <w15:docId w15:val="{B4F3C136-CE15-4187-8879-2A65BAE7F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4291"/>
    <w:pPr>
      <w:spacing w:line="256"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C06F9"/>
    <w:pPr>
      <w:ind w:left="720"/>
      <w:contextualSpacing/>
    </w:pPr>
  </w:style>
  <w:style w:type="table" w:styleId="Tabelraster">
    <w:name w:val="Table Grid"/>
    <w:basedOn w:val="Standaardtabel"/>
    <w:uiPriority w:val="39"/>
    <w:rsid w:val="006C06F9"/>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4E658F"/>
    <w:rPr>
      <w:sz w:val="16"/>
      <w:szCs w:val="16"/>
    </w:rPr>
  </w:style>
  <w:style w:type="paragraph" w:styleId="Tekstopmerking">
    <w:name w:val="annotation text"/>
    <w:basedOn w:val="Standaard"/>
    <w:link w:val="TekstopmerkingChar"/>
    <w:uiPriority w:val="99"/>
    <w:unhideWhenUsed/>
    <w:rsid w:val="004E658F"/>
    <w:pPr>
      <w:spacing w:line="240" w:lineRule="auto"/>
    </w:pPr>
    <w:rPr>
      <w:sz w:val="20"/>
      <w:szCs w:val="20"/>
    </w:rPr>
  </w:style>
  <w:style w:type="character" w:customStyle="1" w:styleId="TekstopmerkingChar">
    <w:name w:val="Tekst opmerking Char"/>
    <w:basedOn w:val="Standaardalinea-lettertype"/>
    <w:link w:val="Tekstopmerking"/>
    <w:uiPriority w:val="99"/>
    <w:rsid w:val="004E658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4E658F"/>
    <w:rPr>
      <w:b/>
      <w:bCs/>
    </w:rPr>
  </w:style>
  <w:style w:type="character" w:customStyle="1" w:styleId="OnderwerpvanopmerkingChar">
    <w:name w:val="Onderwerp van opmerking Char"/>
    <w:basedOn w:val="TekstopmerkingChar"/>
    <w:link w:val="Onderwerpvanopmerking"/>
    <w:uiPriority w:val="99"/>
    <w:semiHidden/>
    <w:rsid w:val="004E658F"/>
    <w:rPr>
      <w:b/>
      <w:bCs/>
      <w:sz w:val="20"/>
      <w:szCs w:val="20"/>
      <w:lang w:val="en-US"/>
    </w:rPr>
  </w:style>
  <w:style w:type="paragraph" w:styleId="Ballontekst">
    <w:name w:val="Balloon Text"/>
    <w:basedOn w:val="Standaard"/>
    <w:link w:val="BallontekstChar"/>
    <w:uiPriority w:val="99"/>
    <w:semiHidden/>
    <w:unhideWhenUsed/>
    <w:rsid w:val="004E658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E658F"/>
    <w:rPr>
      <w:rFonts w:ascii="Segoe UI" w:hAnsi="Segoe UI" w:cs="Segoe UI"/>
      <w:sz w:val="18"/>
      <w:szCs w:val="18"/>
      <w:lang w:val="en-US"/>
    </w:rPr>
  </w:style>
  <w:style w:type="paragraph" w:styleId="Ondertitel">
    <w:name w:val="Subtitle"/>
    <w:basedOn w:val="Standaard"/>
    <w:next w:val="Standaard"/>
    <w:link w:val="OndertitelChar"/>
    <w:uiPriority w:val="11"/>
    <w:qFormat/>
    <w:rsid w:val="00C65FEC"/>
    <w:pPr>
      <w:numPr>
        <w:ilvl w:val="1"/>
      </w:numPr>
    </w:pPr>
    <w:rPr>
      <w:rFonts w:eastAsiaTheme="minorEastAsia"/>
      <w:color w:val="5A5A5A" w:themeColor="text1" w:themeTint="A5"/>
      <w:spacing w:val="15"/>
    </w:rPr>
  </w:style>
  <w:style w:type="character" w:customStyle="1" w:styleId="OndertitelChar">
    <w:name w:val="Ondertitel Char"/>
    <w:basedOn w:val="Standaardalinea-lettertype"/>
    <w:link w:val="Ondertitel"/>
    <w:uiPriority w:val="11"/>
    <w:rsid w:val="00C65FEC"/>
    <w:rPr>
      <w:rFonts w:eastAsiaTheme="minorEastAsia"/>
      <w:color w:val="5A5A5A" w:themeColor="text1" w:themeTint="A5"/>
      <w:spacing w:val="15"/>
      <w:lang w:val="en-US"/>
    </w:rPr>
  </w:style>
  <w:style w:type="paragraph" w:styleId="Geenafstand">
    <w:name w:val="No Spacing"/>
    <w:uiPriority w:val="1"/>
    <w:qFormat/>
    <w:rsid w:val="00D42361"/>
    <w:pPr>
      <w:spacing w:after="0" w:line="240" w:lineRule="auto"/>
    </w:pPr>
    <w:rPr>
      <w:lang w:val="en-US"/>
    </w:rPr>
  </w:style>
  <w:style w:type="paragraph" w:customStyle="1" w:styleId="Default">
    <w:name w:val="Default"/>
    <w:rsid w:val="00DB3BA0"/>
    <w:pPr>
      <w:autoSpaceDE w:val="0"/>
      <w:autoSpaceDN w:val="0"/>
      <w:adjustRightInd w:val="0"/>
      <w:spacing w:after="0" w:line="240" w:lineRule="auto"/>
    </w:pPr>
    <w:rPr>
      <w:rFonts w:ascii="Calibri" w:hAnsi="Calibri" w:cs="Calibri"/>
      <w:color w:val="000000"/>
      <w:sz w:val="24"/>
      <w:szCs w:val="24"/>
    </w:rPr>
  </w:style>
  <w:style w:type="paragraph" w:styleId="Koptekst">
    <w:name w:val="header"/>
    <w:basedOn w:val="Standaard"/>
    <w:link w:val="KoptekstChar"/>
    <w:uiPriority w:val="99"/>
    <w:unhideWhenUsed/>
    <w:rsid w:val="00166CCD"/>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166CCD"/>
    <w:rPr>
      <w:lang w:val="en-US"/>
    </w:rPr>
  </w:style>
  <w:style w:type="paragraph" w:styleId="Voettekst">
    <w:name w:val="footer"/>
    <w:basedOn w:val="Standaard"/>
    <w:link w:val="VoettekstChar"/>
    <w:uiPriority w:val="99"/>
    <w:unhideWhenUsed/>
    <w:rsid w:val="00166CCD"/>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166CCD"/>
    <w:rPr>
      <w:lang w:val="en-US"/>
    </w:rPr>
  </w:style>
  <w:style w:type="character" w:styleId="Vermelding">
    <w:name w:val="Mention"/>
    <w:basedOn w:val="Standaardalinea-lettertype"/>
    <w:uiPriority w:val="99"/>
    <w:unhideWhenUsed/>
    <w:rsid w:val="00340D1B"/>
    <w:rPr>
      <w:color w:val="2B579A"/>
      <w:shd w:val="clear" w:color="auto" w:fill="E1DFDD"/>
    </w:rPr>
  </w:style>
  <w:style w:type="character" w:styleId="Hyperlink">
    <w:name w:val="Hyperlink"/>
    <w:basedOn w:val="Standaardalinea-lettertype"/>
    <w:uiPriority w:val="99"/>
    <w:unhideWhenUsed/>
    <w:rsid w:val="00DE45D9"/>
    <w:rPr>
      <w:color w:val="0563C1" w:themeColor="hyperlink"/>
      <w:u w:val="single"/>
    </w:rPr>
  </w:style>
  <w:style w:type="character" w:styleId="Onopgelostemelding">
    <w:name w:val="Unresolved Mention"/>
    <w:basedOn w:val="Standaardalinea-lettertype"/>
    <w:uiPriority w:val="99"/>
    <w:semiHidden/>
    <w:unhideWhenUsed/>
    <w:rsid w:val="00E90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48574">
      <w:bodyDiv w:val="1"/>
      <w:marLeft w:val="0"/>
      <w:marRight w:val="0"/>
      <w:marTop w:val="0"/>
      <w:marBottom w:val="0"/>
      <w:divBdr>
        <w:top w:val="none" w:sz="0" w:space="0" w:color="auto"/>
        <w:left w:val="none" w:sz="0" w:space="0" w:color="auto"/>
        <w:bottom w:val="none" w:sz="0" w:space="0" w:color="auto"/>
        <w:right w:val="none" w:sz="0" w:space="0" w:color="auto"/>
      </w:divBdr>
    </w:div>
    <w:div w:id="20713942">
      <w:bodyDiv w:val="1"/>
      <w:marLeft w:val="0"/>
      <w:marRight w:val="0"/>
      <w:marTop w:val="0"/>
      <w:marBottom w:val="0"/>
      <w:divBdr>
        <w:top w:val="none" w:sz="0" w:space="0" w:color="auto"/>
        <w:left w:val="none" w:sz="0" w:space="0" w:color="auto"/>
        <w:bottom w:val="none" w:sz="0" w:space="0" w:color="auto"/>
        <w:right w:val="none" w:sz="0" w:space="0" w:color="auto"/>
      </w:divBdr>
    </w:div>
    <w:div w:id="234780411">
      <w:bodyDiv w:val="1"/>
      <w:marLeft w:val="0"/>
      <w:marRight w:val="0"/>
      <w:marTop w:val="0"/>
      <w:marBottom w:val="0"/>
      <w:divBdr>
        <w:top w:val="none" w:sz="0" w:space="0" w:color="auto"/>
        <w:left w:val="none" w:sz="0" w:space="0" w:color="auto"/>
        <w:bottom w:val="none" w:sz="0" w:space="0" w:color="auto"/>
        <w:right w:val="none" w:sz="0" w:space="0" w:color="auto"/>
      </w:divBdr>
    </w:div>
    <w:div w:id="253629601">
      <w:bodyDiv w:val="1"/>
      <w:marLeft w:val="0"/>
      <w:marRight w:val="0"/>
      <w:marTop w:val="0"/>
      <w:marBottom w:val="0"/>
      <w:divBdr>
        <w:top w:val="none" w:sz="0" w:space="0" w:color="auto"/>
        <w:left w:val="none" w:sz="0" w:space="0" w:color="auto"/>
        <w:bottom w:val="none" w:sz="0" w:space="0" w:color="auto"/>
        <w:right w:val="none" w:sz="0" w:space="0" w:color="auto"/>
      </w:divBdr>
    </w:div>
    <w:div w:id="293827258">
      <w:bodyDiv w:val="1"/>
      <w:marLeft w:val="0"/>
      <w:marRight w:val="0"/>
      <w:marTop w:val="0"/>
      <w:marBottom w:val="0"/>
      <w:divBdr>
        <w:top w:val="none" w:sz="0" w:space="0" w:color="auto"/>
        <w:left w:val="none" w:sz="0" w:space="0" w:color="auto"/>
        <w:bottom w:val="none" w:sz="0" w:space="0" w:color="auto"/>
        <w:right w:val="none" w:sz="0" w:space="0" w:color="auto"/>
      </w:divBdr>
    </w:div>
    <w:div w:id="394544691">
      <w:bodyDiv w:val="1"/>
      <w:marLeft w:val="0"/>
      <w:marRight w:val="0"/>
      <w:marTop w:val="0"/>
      <w:marBottom w:val="0"/>
      <w:divBdr>
        <w:top w:val="none" w:sz="0" w:space="0" w:color="auto"/>
        <w:left w:val="none" w:sz="0" w:space="0" w:color="auto"/>
        <w:bottom w:val="none" w:sz="0" w:space="0" w:color="auto"/>
        <w:right w:val="none" w:sz="0" w:space="0" w:color="auto"/>
      </w:divBdr>
    </w:div>
    <w:div w:id="410782102">
      <w:bodyDiv w:val="1"/>
      <w:marLeft w:val="0"/>
      <w:marRight w:val="0"/>
      <w:marTop w:val="0"/>
      <w:marBottom w:val="0"/>
      <w:divBdr>
        <w:top w:val="none" w:sz="0" w:space="0" w:color="auto"/>
        <w:left w:val="none" w:sz="0" w:space="0" w:color="auto"/>
        <w:bottom w:val="none" w:sz="0" w:space="0" w:color="auto"/>
        <w:right w:val="none" w:sz="0" w:space="0" w:color="auto"/>
      </w:divBdr>
    </w:div>
    <w:div w:id="413283904">
      <w:bodyDiv w:val="1"/>
      <w:marLeft w:val="0"/>
      <w:marRight w:val="0"/>
      <w:marTop w:val="0"/>
      <w:marBottom w:val="0"/>
      <w:divBdr>
        <w:top w:val="none" w:sz="0" w:space="0" w:color="auto"/>
        <w:left w:val="none" w:sz="0" w:space="0" w:color="auto"/>
        <w:bottom w:val="none" w:sz="0" w:space="0" w:color="auto"/>
        <w:right w:val="none" w:sz="0" w:space="0" w:color="auto"/>
      </w:divBdr>
    </w:div>
    <w:div w:id="414594739">
      <w:bodyDiv w:val="1"/>
      <w:marLeft w:val="0"/>
      <w:marRight w:val="0"/>
      <w:marTop w:val="0"/>
      <w:marBottom w:val="0"/>
      <w:divBdr>
        <w:top w:val="none" w:sz="0" w:space="0" w:color="auto"/>
        <w:left w:val="none" w:sz="0" w:space="0" w:color="auto"/>
        <w:bottom w:val="none" w:sz="0" w:space="0" w:color="auto"/>
        <w:right w:val="none" w:sz="0" w:space="0" w:color="auto"/>
      </w:divBdr>
    </w:div>
    <w:div w:id="418720644">
      <w:bodyDiv w:val="1"/>
      <w:marLeft w:val="0"/>
      <w:marRight w:val="0"/>
      <w:marTop w:val="0"/>
      <w:marBottom w:val="0"/>
      <w:divBdr>
        <w:top w:val="none" w:sz="0" w:space="0" w:color="auto"/>
        <w:left w:val="none" w:sz="0" w:space="0" w:color="auto"/>
        <w:bottom w:val="none" w:sz="0" w:space="0" w:color="auto"/>
        <w:right w:val="none" w:sz="0" w:space="0" w:color="auto"/>
      </w:divBdr>
    </w:div>
    <w:div w:id="501161900">
      <w:bodyDiv w:val="1"/>
      <w:marLeft w:val="0"/>
      <w:marRight w:val="0"/>
      <w:marTop w:val="0"/>
      <w:marBottom w:val="0"/>
      <w:divBdr>
        <w:top w:val="none" w:sz="0" w:space="0" w:color="auto"/>
        <w:left w:val="none" w:sz="0" w:space="0" w:color="auto"/>
        <w:bottom w:val="none" w:sz="0" w:space="0" w:color="auto"/>
        <w:right w:val="none" w:sz="0" w:space="0" w:color="auto"/>
      </w:divBdr>
    </w:div>
    <w:div w:id="532427062">
      <w:bodyDiv w:val="1"/>
      <w:marLeft w:val="0"/>
      <w:marRight w:val="0"/>
      <w:marTop w:val="0"/>
      <w:marBottom w:val="0"/>
      <w:divBdr>
        <w:top w:val="none" w:sz="0" w:space="0" w:color="auto"/>
        <w:left w:val="none" w:sz="0" w:space="0" w:color="auto"/>
        <w:bottom w:val="none" w:sz="0" w:space="0" w:color="auto"/>
        <w:right w:val="none" w:sz="0" w:space="0" w:color="auto"/>
      </w:divBdr>
    </w:div>
    <w:div w:id="619410048">
      <w:bodyDiv w:val="1"/>
      <w:marLeft w:val="0"/>
      <w:marRight w:val="0"/>
      <w:marTop w:val="0"/>
      <w:marBottom w:val="0"/>
      <w:divBdr>
        <w:top w:val="none" w:sz="0" w:space="0" w:color="auto"/>
        <w:left w:val="none" w:sz="0" w:space="0" w:color="auto"/>
        <w:bottom w:val="none" w:sz="0" w:space="0" w:color="auto"/>
        <w:right w:val="none" w:sz="0" w:space="0" w:color="auto"/>
      </w:divBdr>
    </w:div>
    <w:div w:id="637682012">
      <w:bodyDiv w:val="1"/>
      <w:marLeft w:val="0"/>
      <w:marRight w:val="0"/>
      <w:marTop w:val="0"/>
      <w:marBottom w:val="0"/>
      <w:divBdr>
        <w:top w:val="none" w:sz="0" w:space="0" w:color="auto"/>
        <w:left w:val="none" w:sz="0" w:space="0" w:color="auto"/>
        <w:bottom w:val="none" w:sz="0" w:space="0" w:color="auto"/>
        <w:right w:val="none" w:sz="0" w:space="0" w:color="auto"/>
      </w:divBdr>
    </w:div>
    <w:div w:id="685522772">
      <w:bodyDiv w:val="1"/>
      <w:marLeft w:val="0"/>
      <w:marRight w:val="0"/>
      <w:marTop w:val="0"/>
      <w:marBottom w:val="0"/>
      <w:divBdr>
        <w:top w:val="none" w:sz="0" w:space="0" w:color="auto"/>
        <w:left w:val="none" w:sz="0" w:space="0" w:color="auto"/>
        <w:bottom w:val="none" w:sz="0" w:space="0" w:color="auto"/>
        <w:right w:val="none" w:sz="0" w:space="0" w:color="auto"/>
      </w:divBdr>
    </w:div>
    <w:div w:id="690571998">
      <w:bodyDiv w:val="1"/>
      <w:marLeft w:val="0"/>
      <w:marRight w:val="0"/>
      <w:marTop w:val="0"/>
      <w:marBottom w:val="0"/>
      <w:divBdr>
        <w:top w:val="none" w:sz="0" w:space="0" w:color="auto"/>
        <w:left w:val="none" w:sz="0" w:space="0" w:color="auto"/>
        <w:bottom w:val="none" w:sz="0" w:space="0" w:color="auto"/>
        <w:right w:val="none" w:sz="0" w:space="0" w:color="auto"/>
      </w:divBdr>
    </w:div>
    <w:div w:id="709767030">
      <w:bodyDiv w:val="1"/>
      <w:marLeft w:val="0"/>
      <w:marRight w:val="0"/>
      <w:marTop w:val="0"/>
      <w:marBottom w:val="0"/>
      <w:divBdr>
        <w:top w:val="none" w:sz="0" w:space="0" w:color="auto"/>
        <w:left w:val="none" w:sz="0" w:space="0" w:color="auto"/>
        <w:bottom w:val="none" w:sz="0" w:space="0" w:color="auto"/>
        <w:right w:val="none" w:sz="0" w:space="0" w:color="auto"/>
      </w:divBdr>
    </w:div>
    <w:div w:id="713432547">
      <w:bodyDiv w:val="1"/>
      <w:marLeft w:val="0"/>
      <w:marRight w:val="0"/>
      <w:marTop w:val="0"/>
      <w:marBottom w:val="0"/>
      <w:divBdr>
        <w:top w:val="none" w:sz="0" w:space="0" w:color="auto"/>
        <w:left w:val="none" w:sz="0" w:space="0" w:color="auto"/>
        <w:bottom w:val="none" w:sz="0" w:space="0" w:color="auto"/>
        <w:right w:val="none" w:sz="0" w:space="0" w:color="auto"/>
      </w:divBdr>
    </w:div>
    <w:div w:id="727650066">
      <w:bodyDiv w:val="1"/>
      <w:marLeft w:val="0"/>
      <w:marRight w:val="0"/>
      <w:marTop w:val="0"/>
      <w:marBottom w:val="0"/>
      <w:divBdr>
        <w:top w:val="none" w:sz="0" w:space="0" w:color="auto"/>
        <w:left w:val="none" w:sz="0" w:space="0" w:color="auto"/>
        <w:bottom w:val="none" w:sz="0" w:space="0" w:color="auto"/>
        <w:right w:val="none" w:sz="0" w:space="0" w:color="auto"/>
      </w:divBdr>
    </w:div>
    <w:div w:id="756829717">
      <w:bodyDiv w:val="1"/>
      <w:marLeft w:val="0"/>
      <w:marRight w:val="0"/>
      <w:marTop w:val="0"/>
      <w:marBottom w:val="0"/>
      <w:divBdr>
        <w:top w:val="none" w:sz="0" w:space="0" w:color="auto"/>
        <w:left w:val="none" w:sz="0" w:space="0" w:color="auto"/>
        <w:bottom w:val="none" w:sz="0" w:space="0" w:color="auto"/>
        <w:right w:val="none" w:sz="0" w:space="0" w:color="auto"/>
      </w:divBdr>
    </w:div>
    <w:div w:id="839733634">
      <w:bodyDiv w:val="1"/>
      <w:marLeft w:val="0"/>
      <w:marRight w:val="0"/>
      <w:marTop w:val="0"/>
      <w:marBottom w:val="0"/>
      <w:divBdr>
        <w:top w:val="none" w:sz="0" w:space="0" w:color="auto"/>
        <w:left w:val="none" w:sz="0" w:space="0" w:color="auto"/>
        <w:bottom w:val="none" w:sz="0" w:space="0" w:color="auto"/>
        <w:right w:val="none" w:sz="0" w:space="0" w:color="auto"/>
      </w:divBdr>
    </w:div>
    <w:div w:id="858394422">
      <w:bodyDiv w:val="1"/>
      <w:marLeft w:val="0"/>
      <w:marRight w:val="0"/>
      <w:marTop w:val="0"/>
      <w:marBottom w:val="0"/>
      <w:divBdr>
        <w:top w:val="none" w:sz="0" w:space="0" w:color="auto"/>
        <w:left w:val="none" w:sz="0" w:space="0" w:color="auto"/>
        <w:bottom w:val="none" w:sz="0" w:space="0" w:color="auto"/>
        <w:right w:val="none" w:sz="0" w:space="0" w:color="auto"/>
      </w:divBdr>
    </w:div>
    <w:div w:id="1066564763">
      <w:bodyDiv w:val="1"/>
      <w:marLeft w:val="0"/>
      <w:marRight w:val="0"/>
      <w:marTop w:val="0"/>
      <w:marBottom w:val="0"/>
      <w:divBdr>
        <w:top w:val="none" w:sz="0" w:space="0" w:color="auto"/>
        <w:left w:val="none" w:sz="0" w:space="0" w:color="auto"/>
        <w:bottom w:val="none" w:sz="0" w:space="0" w:color="auto"/>
        <w:right w:val="none" w:sz="0" w:space="0" w:color="auto"/>
      </w:divBdr>
    </w:div>
    <w:div w:id="1181551937">
      <w:bodyDiv w:val="1"/>
      <w:marLeft w:val="0"/>
      <w:marRight w:val="0"/>
      <w:marTop w:val="0"/>
      <w:marBottom w:val="0"/>
      <w:divBdr>
        <w:top w:val="none" w:sz="0" w:space="0" w:color="auto"/>
        <w:left w:val="none" w:sz="0" w:space="0" w:color="auto"/>
        <w:bottom w:val="none" w:sz="0" w:space="0" w:color="auto"/>
        <w:right w:val="none" w:sz="0" w:space="0" w:color="auto"/>
      </w:divBdr>
    </w:div>
    <w:div w:id="1315337251">
      <w:bodyDiv w:val="1"/>
      <w:marLeft w:val="0"/>
      <w:marRight w:val="0"/>
      <w:marTop w:val="0"/>
      <w:marBottom w:val="0"/>
      <w:divBdr>
        <w:top w:val="none" w:sz="0" w:space="0" w:color="auto"/>
        <w:left w:val="none" w:sz="0" w:space="0" w:color="auto"/>
        <w:bottom w:val="none" w:sz="0" w:space="0" w:color="auto"/>
        <w:right w:val="none" w:sz="0" w:space="0" w:color="auto"/>
      </w:divBdr>
    </w:div>
    <w:div w:id="1331909806">
      <w:bodyDiv w:val="1"/>
      <w:marLeft w:val="0"/>
      <w:marRight w:val="0"/>
      <w:marTop w:val="0"/>
      <w:marBottom w:val="0"/>
      <w:divBdr>
        <w:top w:val="none" w:sz="0" w:space="0" w:color="auto"/>
        <w:left w:val="none" w:sz="0" w:space="0" w:color="auto"/>
        <w:bottom w:val="none" w:sz="0" w:space="0" w:color="auto"/>
        <w:right w:val="none" w:sz="0" w:space="0" w:color="auto"/>
      </w:divBdr>
    </w:div>
    <w:div w:id="1423186665">
      <w:bodyDiv w:val="1"/>
      <w:marLeft w:val="0"/>
      <w:marRight w:val="0"/>
      <w:marTop w:val="0"/>
      <w:marBottom w:val="0"/>
      <w:divBdr>
        <w:top w:val="none" w:sz="0" w:space="0" w:color="auto"/>
        <w:left w:val="none" w:sz="0" w:space="0" w:color="auto"/>
        <w:bottom w:val="none" w:sz="0" w:space="0" w:color="auto"/>
        <w:right w:val="none" w:sz="0" w:space="0" w:color="auto"/>
      </w:divBdr>
    </w:div>
    <w:div w:id="1423842273">
      <w:bodyDiv w:val="1"/>
      <w:marLeft w:val="0"/>
      <w:marRight w:val="0"/>
      <w:marTop w:val="0"/>
      <w:marBottom w:val="0"/>
      <w:divBdr>
        <w:top w:val="none" w:sz="0" w:space="0" w:color="auto"/>
        <w:left w:val="none" w:sz="0" w:space="0" w:color="auto"/>
        <w:bottom w:val="none" w:sz="0" w:space="0" w:color="auto"/>
        <w:right w:val="none" w:sz="0" w:space="0" w:color="auto"/>
      </w:divBdr>
    </w:div>
    <w:div w:id="1455447218">
      <w:bodyDiv w:val="1"/>
      <w:marLeft w:val="0"/>
      <w:marRight w:val="0"/>
      <w:marTop w:val="0"/>
      <w:marBottom w:val="0"/>
      <w:divBdr>
        <w:top w:val="none" w:sz="0" w:space="0" w:color="auto"/>
        <w:left w:val="none" w:sz="0" w:space="0" w:color="auto"/>
        <w:bottom w:val="none" w:sz="0" w:space="0" w:color="auto"/>
        <w:right w:val="none" w:sz="0" w:space="0" w:color="auto"/>
      </w:divBdr>
    </w:div>
    <w:div w:id="1536505230">
      <w:bodyDiv w:val="1"/>
      <w:marLeft w:val="0"/>
      <w:marRight w:val="0"/>
      <w:marTop w:val="0"/>
      <w:marBottom w:val="0"/>
      <w:divBdr>
        <w:top w:val="none" w:sz="0" w:space="0" w:color="auto"/>
        <w:left w:val="none" w:sz="0" w:space="0" w:color="auto"/>
        <w:bottom w:val="none" w:sz="0" w:space="0" w:color="auto"/>
        <w:right w:val="none" w:sz="0" w:space="0" w:color="auto"/>
      </w:divBdr>
    </w:div>
    <w:div w:id="1583758522">
      <w:bodyDiv w:val="1"/>
      <w:marLeft w:val="0"/>
      <w:marRight w:val="0"/>
      <w:marTop w:val="0"/>
      <w:marBottom w:val="0"/>
      <w:divBdr>
        <w:top w:val="none" w:sz="0" w:space="0" w:color="auto"/>
        <w:left w:val="none" w:sz="0" w:space="0" w:color="auto"/>
        <w:bottom w:val="none" w:sz="0" w:space="0" w:color="auto"/>
        <w:right w:val="none" w:sz="0" w:space="0" w:color="auto"/>
      </w:divBdr>
    </w:div>
    <w:div w:id="1636257449">
      <w:bodyDiv w:val="1"/>
      <w:marLeft w:val="0"/>
      <w:marRight w:val="0"/>
      <w:marTop w:val="0"/>
      <w:marBottom w:val="0"/>
      <w:divBdr>
        <w:top w:val="none" w:sz="0" w:space="0" w:color="auto"/>
        <w:left w:val="none" w:sz="0" w:space="0" w:color="auto"/>
        <w:bottom w:val="none" w:sz="0" w:space="0" w:color="auto"/>
        <w:right w:val="none" w:sz="0" w:space="0" w:color="auto"/>
      </w:divBdr>
    </w:div>
    <w:div w:id="1662194141">
      <w:bodyDiv w:val="1"/>
      <w:marLeft w:val="0"/>
      <w:marRight w:val="0"/>
      <w:marTop w:val="0"/>
      <w:marBottom w:val="0"/>
      <w:divBdr>
        <w:top w:val="none" w:sz="0" w:space="0" w:color="auto"/>
        <w:left w:val="none" w:sz="0" w:space="0" w:color="auto"/>
        <w:bottom w:val="none" w:sz="0" w:space="0" w:color="auto"/>
        <w:right w:val="none" w:sz="0" w:space="0" w:color="auto"/>
      </w:divBdr>
    </w:div>
    <w:div w:id="1778481388">
      <w:bodyDiv w:val="1"/>
      <w:marLeft w:val="0"/>
      <w:marRight w:val="0"/>
      <w:marTop w:val="0"/>
      <w:marBottom w:val="0"/>
      <w:divBdr>
        <w:top w:val="none" w:sz="0" w:space="0" w:color="auto"/>
        <w:left w:val="none" w:sz="0" w:space="0" w:color="auto"/>
        <w:bottom w:val="none" w:sz="0" w:space="0" w:color="auto"/>
        <w:right w:val="none" w:sz="0" w:space="0" w:color="auto"/>
      </w:divBdr>
    </w:div>
    <w:div w:id="1875001177">
      <w:bodyDiv w:val="1"/>
      <w:marLeft w:val="0"/>
      <w:marRight w:val="0"/>
      <w:marTop w:val="0"/>
      <w:marBottom w:val="0"/>
      <w:divBdr>
        <w:top w:val="none" w:sz="0" w:space="0" w:color="auto"/>
        <w:left w:val="none" w:sz="0" w:space="0" w:color="auto"/>
        <w:bottom w:val="none" w:sz="0" w:space="0" w:color="auto"/>
        <w:right w:val="none" w:sz="0" w:space="0" w:color="auto"/>
      </w:divBdr>
    </w:div>
    <w:div w:id="1876430153">
      <w:bodyDiv w:val="1"/>
      <w:marLeft w:val="0"/>
      <w:marRight w:val="0"/>
      <w:marTop w:val="0"/>
      <w:marBottom w:val="0"/>
      <w:divBdr>
        <w:top w:val="none" w:sz="0" w:space="0" w:color="auto"/>
        <w:left w:val="none" w:sz="0" w:space="0" w:color="auto"/>
        <w:bottom w:val="none" w:sz="0" w:space="0" w:color="auto"/>
        <w:right w:val="none" w:sz="0" w:space="0" w:color="auto"/>
      </w:divBdr>
    </w:div>
    <w:div w:id="1919512746">
      <w:bodyDiv w:val="1"/>
      <w:marLeft w:val="0"/>
      <w:marRight w:val="0"/>
      <w:marTop w:val="0"/>
      <w:marBottom w:val="0"/>
      <w:divBdr>
        <w:top w:val="none" w:sz="0" w:space="0" w:color="auto"/>
        <w:left w:val="none" w:sz="0" w:space="0" w:color="auto"/>
        <w:bottom w:val="none" w:sz="0" w:space="0" w:color="auto"/>
        <w:right w:val="none" w:sz="0" w:space="0" w:color="auto"/>
      </w:divBdr>
    </w:div>
    <w:div w:id="1963463882">
      <w:bodyDiv w:val="1"/>
      <w:marLeft w:val="0"/>
      <w:marRight w:val="0"/>
      <w:marTop w:val="0"/>
      <w:marBottom w:val="0"/>
      <w:divBdr>
        <w:top w:val="none" w:sz="0" w:space="0" w:color="auto"/>
        <w:left w:val="none" w:sz="0" w:space="0" w:color="auto"/>
        <w:bottom w:val="none" w:sz="0" w:space="0" w:color="auto"/>
        <w:right w:val="none" w:sz="0" w:space="0" w:color="auto"/>
      </w:divBdr>
    </w:div>
    <w:div w:id="2043286965">
      <w:bodyDiv w:val="1"/>
      <w:marLeft w:val="0"/>
      <w:marRight w:val="0"/>
      <w:marTop w:val="0"/>
      <w:marBottom w:val="0"/>
      <w:divBdr>
        <w:top w:val="none" w:sz="0" w:space="0" w:color="auto"/>
        <w:left w:val="none" w:sz="0" w:space="0" w:color="auto"/>
        <w:bottom w:val="none" w:sz="0" w:space="0" w:color="auto"/>
        <w:right w:val="none" w:sz="0" w:space="0" w:color="auto"/>
      </w:divBdr>
    </w:div>
    <w:div w:id="210976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an.nl/over-de-han/waar-staan-we-voor/duurzaamhe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juwal\Documents\0000_W.A&amp;L\0200_OPDRACHTGEVERS\0230_Hogeschool%20Arnhem%20en%20Nijmegen\0233_Europese%20aanbestedingen\www.han.nl\over-de-han\missie-en-strategie\duurzaamhei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DC54D44C63E354B99466B139986855A" ma:contentTypeVersion="10" ma:contentTypeDescription="Een nieuw document maken." ma:contentTypeScope="" ma:versionID="18b48bdc7193b3d7825740b275112c0e">
  <xsd:schema xmlns:xsd="http://www.w3.org/2001/XMLSchema" xmlns:xs="http://www.w3.org/2001/XMLSchema" xmlns:p="http://schemas.microsoft.com/office/2006/metadata/properties" xmlns:ns2="2e51ff55-dbc4-41fa-93de-5062ba6e2737" xmlns:ns3="728786db-76e4-47e7-b2c0-67123c4400f4" targetNamespace="http://schemas.microsoft.com/office/2006/metadata/properties" ma:root="true" ma:fieldsID="b6b3cf80c6ee252b53756d5444ecfdd2" ns2:_="" ns3:_="">
    <xsd:import namespace="2e51ff55-dbc4-41fa-93de-5062ba6e2737"/>
    <xsd:import namespace="728786db-76e4-47e7-b2c0-67123c4400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1ff55-dbc4-41fa-93de-5062ba6e2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6aa0a0a-ab1b-4084-9454-0fab0472597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8786db-76e4-47e7-b2c0-67123c4400f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f3f6b53-35e9-42db-a186-e88dba497567}" ma:internalName="TaxCatchAll" ma:showField="CatchAllData" ma:web="728786db-76e4-47e7-b2c0-67123c4400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51ff55-dbc4-41fa-93de-5062ba6e2737">
      <Terms xmlns="http://schemas.microsoft.com/office/infopath/2007/PartnerControls"/>
    </lcf76f155ced4ddcb4097134ff3c332f>
    <TaxCatchAll xmlns="728786db-76e4-47e7-b2c0-67123c4400f4" xsi:nil="true"/>
  </documentManagement>
</p:properties>
</file>

<file path=customXml/itemProps1.xml><?xml version="1.0" encoding="utf-8"?>
<ds:datastoreItem xmlns:ds="http://schemas.openxmlformats.org/officeDocument/2006/customXml" ds:itemID="{CADDB3D6-1005-44FF-90C4-E6DE36CC46E4}">
  <ds:schemaRefs>
    <ds:schemaRef ds:uri="http://schemas.microsoft.com/sharepoint/v3/contenttype/forms"/>
  </ds:schemaRefs>
</ds:datastoreItem>
</file>

<file path=customXml/itemProps2.xml><?xml version="1.0" encoding="utf-8"?>
<ds:datastoreItem xmlns:ds="http://schemas.openxmlformats.org/officeDocument/2006/customXml" ds:itemID="{A80BB7F3-E7E2-4D7B-88C6-51A8C98589A4}">
  <ds:schemaRefs>
    <ds:schemaRef ds:uri="http://schemas.openxmlformats.org/officeDocument/2006/bibliography"/>
  </ds:schemaRefs>
</ds:datastoreItem>
</file>

<file path=customXml/itemProps3.xml><?xml version="1.0" encoding="utf-8"?>
<ds:datastoreItem xmlns:ds="http://schemas.openxmlformats.org/officeDocument/2006/customXml" ds:itemID="{63772A24-3747-4639-904A-F3214B14C0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1ff55-dbc4-41fa-93de-5062ba6e2737"/>
    <ds:schemaRef ds:uri="728786db-76e4-47e7-b2c0-67123c4400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515FC8-4504-422D-A2F5-9BA9992E5B5D}">
  <ds:schemaRefs>
    <ds:schemaRef ds:uri="http://schemas.microsoft.com/office/2006/metadata/properties"/>
    <ds:schemaRef ds:uri="http://schemas.microsoft.com/office/infopath/2007/PartnerControls"/>
    <ds:schemaRef ds:uri="2e51ff55-dbc4-41fa-93de-5062ba6e2737"/>
    <ds:schemaRef ds:uri="728786db-76e4-47e7-b2c0-67123c4400f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10701</Words>
  <Characters>60999</Characters>
  <Application>Microsoft Office Word</Application>
  <DocSecurity>0</DocSecurity>
  <Lines>508</Lines>
  <Paragraphs>143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71557</CharactersWithSpaces>
  <SharedDoc>false</SharedDoc>
  <HLinks>
    <vt:vector size="18" baseType="variant">
      <vt:variant>
        <vt:i4>7667751</vt:i4>
      </vt:variant>
      <vt:variant>
        <vt:i4>3</vt:i4>
      </vt:variant>
      <vt:variant>
        <vt:i4>0</vt:i4>
      </vt:variant>
      <vt:variant>
        <vt:i4>5</vt:i4>
      </vt:variant>
      <vt:variant>
        <vt:lpwstr>https://www.han.nl/over-de-han/waar-staan-we-voor/duurzaamheid/</vt:lpwstr>
      </vt:variant>
      <vt:variant>
        <vt:lpwstr/>
      </vt:variant>
      <vt:variant>
        <vt:i4>1048684</vt:i4>
      </vt:variant>
      <vt:variant>
        <vt:i4>0</vt:i4>
      </vt:variant>
      <vt:variant>
        <vt:i4>0</vt:i4>
      </vt:variant>
      <vt:variant>
        <vt:i4>5</vt:i4>
      </vt:variant>
      <vt:variant>
        <vt:lpwstr>C:\Users\juwal\Documents\0000_W.A&amp;L\0200_OPDRACHTGEVERS\0230_Hogeschool Arnhem en Nijmegen\0233_Europese aanbestedingen\www.han.nl\over-de-han\missie-en-strategie\duurzaamheid</vt:lpwstr>
      </vt:variant>
      <vt:variant>
        <vt:lpwstr/>
      </vt:variant>
      <vt:variant>
        <vt:i4>6488082</vt:i4>
      </vt:variant>
      <vt:variant>
        <vt:i4>0</vt:i4>
      </vt:variant>
      <vt:variant>
        <vt:i4>0</vt:i4>
      </vt:variant>
      <vt:variant>
        <vt:i4>5</vt:i4>
      </vt:variant>
      <vt:variant>
        <vt:lpwstr>mailto:Jan.Ovink@han.nl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Ovink</dc:creator>
  <cp:keywords/>
  <dc:description/>
  <cp:lastModifiedBy>Jan Ovink</cp:lastModifiedBy>
  <cp:revision>328</cp:revision>
  <cp:lastPrinted>2018-03-28T21:06:00Z</cp:lastPrinted>
  <dcterms:created xsi:type="dcterms:W3CDTF">2026-03-19T16:05:00Z</dcterms:created>
  <dcterms:modified xsi:type="dcterms:W3CDTF">2026-03-27T12:16:00Z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0x0101002DC54D44C63E354B99466B139986855A</vt:lpwstr>
  </property>
  <property fmtid="{D5CDD505-2E9C-101B-9397-08002B2CF9AE}" pid="3" name="Order">
    <vt:r8>127200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