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9FF6" w14:textId="15BA8E02" w:rsidR="00624B41" w:rsidRPr="00085A89" w:rsidRDefault="00624B41" w:rsidP="00624B4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r w:rsidRPr="00A70FCC">
        <w:rPr>
          <w:rFonts w:asciiTheme="minorHAnsi" w:hAnsiTheme="minorHAnsi"/>
          <w:sz w:val="22"/>
          <w:szCs w:val="22"/>
        </w:rPr>
        <w:t>BIJLAGE</w:t>
      </w:r>
      <w:r w:rsidR="00A70FCC" w:rsidRPr="00A70FCC">
        <w:rPr>
          <w:rFonts w:asciiTheme="minorHAnsi" w:hAnsiTheme="minorHAnsi"/>
          <w:sz w:val="22"/>
          <w:szCs w:val="22"/>
        </w:rPr>
        <w:t xml:space="preserve"> </w:t>
      </w:r>
      <w:r w:rsidR="00C56F04">
        <w:rPr>
          <w:rFonts w:asciiTheme="minorHAnsi" w:hAnsiTheme="minorHAnsi"/>
          <w:sz w:val="22"/>
          <w:szCs w:val="22"/>
        </w:rPr>
        <w:t>6</w:t>
      </w:r>
      <w:r w:rsidRPr="00A70FCC">
        <w:rPr>
          <w:rFonts w:asciiTheme="minorHAnsi" w:hAnsiTheme="minorHAnsi"/>
          <w:sz w:val="22"/>
          <w:szCs w:val="22"/>
        </w:rPr>
        <w:t xml:space="preserve"> </w:t>
      </w:r>
      <w:r w:rsidRPr="00A70FCC">
        <w:rPr>
          <w:rFonts w:asciiTheme="minorHAnsi" w:hAnsiTheme="minorHAnsi"/>
          <w:sz w:val="22"/>
        </w:rPr>
        <w:t>VERKLARING OMTRENT RECHTMATIGHEID</w:t>
      </w:r>
      <w:bookmarkEnd w:id="0"/>
    </w:p>
    <w:p w14:paraId="02327291" w14:textId="77777777" w:rsidR="00624B41" w:rsidRPr="00085A89" w:rsidRDefault="00624B41" w:rsidP="00624B4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6461E21D" w14:textId="77777777" w:rsidR="00624B41" w:rsidRPr="00085A89" w:rsidRDefault="00624B41" w:rsidP="00624B4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2C70A5" w14:textId="77777777" w:rsidR="00624B41" w:rsidRPr="00085A89" w:rsidRDefault="00624B41" w:rsidP="00624B4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35EA28F5" w14:textId="77777777" w:rsidR="00624B41" w:rsidRPr="00085A89" w:rsidRDefault="00624B41" w:rsidP="00624B4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73320FA0" w14:textId="77777777" w:rsidR="00624B41" w:rsidRPr="00085A89" w:rsidRDefault="00624B41" w:rsidP="00624B4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628E580C" w14:textId="77777777" w:rsidR="00624B41" w:rsidRPr="00085A89" w:rsidRDefault="00624B41" w:rsidP="00624B41">
      <w:pPr>
        <w:spacing w:line="276" w:lineRule="auto"/>
        <w:rPr>
          <w:rFonts w:asciiTheme="minorHAnsi" w:hAnsiTheme="minorHAnsi"/>
          <w:sz w:val="22"/>
        </w:rPr>
      </w:pPr>
    </w:p>
    <w:p w14:paraId="09D4A5FF" w14:textId="77777777" w:rsidR="00624B41" w:rsidRPr="00085A89" w:rsidRDefault="00624B41" w:rsidP="00624B4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3DF0CEC0" w14:textId="77777777" w:rsidR="00624B41" w:rsidRPr="00085A89" w:rsidRDefault="00624B41" w:rsidP="00624B41">
      <w:pPr>
        <w:spacing w:line="276" w:lineRule="auto"/>
        <w:rPr>
          <w:rFonts w:asciiTheme="minorHAnsi" w:hAnsiTheme="minorHAnsi"/>
          <w:sz w:val="22"/>
        </w:rPr>
      </w:pPr>
    </w:p>
    <w:p w14:paraId="5A386E8B" w14:textId="77777777" w:rsidR="00624B41" w:rsidRPr="00085A89" w:rsidRDefault="00624B41" w:rsidP="00624B4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41F5BFAF" w14:textId="77777777" w:rsidR="00624B41" w:rsidRPr="00085A89" w:rsidRDefault="00624B41" w:rsidP="00624B41">
      <w:pPr>
        <w:spacing w:line="276" w:lineRule="auto"/>
        <w:rPr>
          <w:rFonts w:asciiTheme="minorHAnsi" w:hAnsiTheme="minorHAnsi" w:cs="Arial"/>
          <w:sz w:val="22"/>
        </w:rPr>
      </w:pPr>
    </w:p>
    <w:p w14:paraId="0BC779B7" w14:textId="77777777" w:rsidR="00624B41" w:rsidRPr="00085A89" w:rsidRDefault="00624B41" w:rsidP="00624B41">
      <w:pPr>
        <w:spacing w:line="276" w:lineRule="auto"/>
        <w:rPr>
          <w:rFonts w:asciiTheme="minorHAnsi" w:hAnsiTheme="minorHAnsi" w:cs="Arial"/>
          <w:sz w:val="22"/>
        </w:rPr>
      </w:pPr>
    </w:p>
    <w:p w14:paraId="7E950C7C" w14:textId="77777777" w:rsidR="00624B41" w:rsidRPr="00085A89" w:rsidRDefault="00624B41" w:rsidP="00624B41">
      <w:pPr>
        <w:spacing w:line="276" w:lineRule="auto"/>
        <w:rPr>
          <w:rFonts w:asciiTheme="minorHAnsi" w:hAnsiTheme="minorHAnsi" w:cs="Arial"/>
          <w:sz w:val="22"/>
        </w:rPr>
      </w:pPr>
    </w:p>
    <w:p w14:paraId="370CFB4A" w14:textId="77777777" w:rsidR="00624B41" w:rsidRPr="00085A89" w:rsidRDefault="00624B41" w:rsidP="00624B4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785942B2" w14:textId="77777777" w:rsidR="006A185B" w:rsidRPr="00624B41" w:rsidRDefault="006A185B" w:rsidP="00624B41"/>
    <w:sectPr w:rsidR="006A185B" w:rsidRPr="00624B41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5049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14"/>
    <w:rsid w:val="000467E1"/>
    <w:rsid w:val="000D7C15"/>
    <w:rsid w:val="00263578"/>
    <w:rsid w:val="00316C14"/>
    <w:rsid w:val="00624B41"/>
    <w:rsid w:val="00647B21"/>
    <w:rsid w:val="006A185B"/>
    <w:rsid w:val="007E04D5"/>
    <w:rsid w:val="008F1973"/>
    <w:rsid w:val="0093661C"/>
    <w:rsid w:val="00A70FCC"/>
    <w:rsid w:val="00C56F04"/>
    <w:rsid w:val="00CE5F0F"/>
    <w:rsid w:val="00F2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6519"/>
  <w15:docId w15:val="{4B6C5AB3-0F4C-413B-A297-5739C538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6C1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16C14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16C14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16C14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16C14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16C14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16C14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16C14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16C14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16C14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316C14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16C14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316C14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316C1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316C1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316C1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316C14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316C14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316C14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Lubbers</dc:creator>
  <cp:lastModifiedBy>Joost Westerhof</cp:lastModifiedBy>
  <cp:revision>5</cp:revision>
  <dcterms:created xsi:type="dcterms:W3CDTF">2024-01-23T15:25:00Z</dcterms:created>
  <dcterms:modified xsi:type="dcterms:W3CDTF">2026-02-06T13:30:00Z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2025-09-09T07:14:25Z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9835a000-8220-46d6-bc82-024a30940635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</Properties>
</file>