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5087E" w14:textId="12A15452" w:rsidR="00263FD3" w:rsidRDefault="20E93E79" w:rsidP="00856387">
      <w:pPr>
        <w:pStyle w:val="Kop1"/>
        <w:numPr>
          <w:ilvl w:val="0"/>
          <w:numId w:val="0"/>
        </w:numPr>
        <w:ind w:left="431" w:hanging="431"/>
      </w:pPr>
      <w:bookmarkStart w:id="0" w:name="_Toc66288629"/>
      <w:bookmarkStart w:id="1" w:name="_Toc462308705"/>
      <w:r w:rsidRPr="598F9F26">
        <w:rPr>
          <w:color w:val="0070C0"/>
        </w:rPr>
        <w:t xml:space="preserve"> </w:t>
      </w:r>
      <w:r w:rsidR="00263FD3">
        <w:t xml:space="preserve">Bijlage </w:t>
      </w:r>
      <w:r w:rsidR="00856387">
        <w:t>4a</w:t>
      </w:r>
      <w:r w:rsidR="00263FD3">
        <w:t xml:space="preserve"> Het Programma van Eisen</w:t>
      </w:r>
      <w:bookmarkEnd w:id="0"/>
      <w:r w:rsidR="001947C8">
        <w:t xml:space="preserve"> telefonie en CX applicatie</w:t>
      </w:r>
    </w:p>
    <w:p w14:paraId="12BAE49C" w14:textId="77777777" w:rsidR="001947C8" w:rsidRPr="001947C8" w:rsidRDefault="001947C8" w:rsidP="001947C8"/>
    <w:tbl>
      <w:tblPr>
        <w:tblW w:w="9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93"/>
      </w:tblGrid>
      <w:tr w:rsidR="00987DBD" w:rsidRPr="00987DBD" w14:paraId="78DA7E79" w14:textId="77777777" w:rsidTr="598F9F26">
        <w:trPr>
          <w:cantSplit/>
          <w:trHeight w:val="717"/>
          <w:tblHeader/>
        </w:trPr>
        <w:tc>
          <w:tcPr>
            <w:tcW w:w="9439" w:type="dxa"/>
            <w:gridSpan w:val="2"/>
            <w:shd w:val="clear" w:color="auto" w:fill="FFC000" w:themeFill="accent4"/>
          </w:tcPr>
          <w:p w14:paraId="74E688B9" w14:textId="733809F1" w:rsidR="00263FD3" w:rsidRPr="00987DBD" w:rsidRDefault="00263FD3" w:rsidP="00600967">
            <w:pPr>
              <w:pStyle w:val="Kop2"/>
            </w:pPr>
            <w:bookmarkStart w:id="2" w:name="_Toc66288631"/>
            <w:r>
              <w:t>Installatie en implementatiewerkzaamheden</w:t>
            </w:r>
            <w:bookmarkEnd w:id="2"/>
          </w:p>
        </w:tc>
      </w:tr>
      <w:tr w:rsidR="00987DBD" w:rsidRPr="00987DBD" w14:paraId="51ACFB4A" w14:textId="77777777" w:rsidTr="598F9F26">
        <w:trPr>
          <w:cantSplit/>
          <w:trHeight w:val="493"/>
        </w:trPr>
        <w:tc>
          <w:tcPr>
            <w:tcW w:w="846" w:type="dxa"/>
          </w:tcPr>
          <w:p w14:paraId="08EDF789" w14:textId="02E2C66F" w:rsidR="00901074" w:rsidRPr="00987DBD" w:rsidRDefault="00901074" w:rsidP="001521F9">
            <w:pPr>
              <w:pStyle w:val="Lijstalinea"/>
              <w:numPr>
                <w:ilvl w:val="0"/>
                <w:numId w:val="56"/>
              </w:numPr>
              <w:rPr>
                <w:sz w:val="19"/>
                <w:szCs w:val="19"/>
              </w:rPr>
            </w:pPr>
          </w:p>
        </w:tc>
        <w:tc>
          <w:tcPr>
            <w:tcW w:w="8593" w:type="dxa"/>
          </w:tcPr>
          <w:p w14:paraId="2C3DE9BC" w14:textId="77777777" w:rsidR="00901074" w:rsidRPr="00987DBD" w:rsidRDefault="00901074" w:rsidP="00901074">
            <w:pPr>
              <w:rPr>
                <w:b/>
                <w:bCs/>
              </w:rPr>
            </w:pPr>
            <w:r w:rsidRPr="598F9F26">
              <w:rPr>
                <w:b/>
                <w:bCs/>
              </w:rPr>
              <w:t>De implementatie</w:t>
            </w:r>
          </w:p>
          <w:p w14:paraId="5E3CAD26" w14:textId="77777777" w:rsidR="00901074" w:rsidRPr="00987DBD" w:rsidRDefault="00901074" w:rsidP="598F9F26">
            <w:pPr>
              <w:numPr>
                <w:ilvl w:val="0"/>
                <w:numId w:val="27"/>
              </w:numPr>
              <w:spacing w:line="276" w:lineRule="auto"/>
              <w:contextualSpacing/>
              <w:rPr>
                <w:rFonts w:eastAsia="Calibri" w:cs="Calibri"/>
              </w:rPr>
            </w:pPr>
            <w:r w:rsidRPr="598F9F26">
              <w:rPr>
                <w:rFonts w:eastAsia="Calibri" w:cs="Calibri"/>
              </w:rPr>
              <w:t>Ondersteuning en advies;</w:t>
            </w:r>
          </w:p>
          <w:p w14:paraId="58CB6FEB" w14:textId="09C433B6" w:rsidR="00901074" w:rsidRPr="00987DBD" w:rsidRDefault="00901074" w:rsidP="598F9F26">
            <w:pPr>
              <w:numPr>
                <w:ilvl w:val="0"/>
                <w:numId w:val="27"/>
              </w:numPr>
              <w:spacing w:line="276" w:lineRule="auto"/>
              <w:contextualSpacing/>
              <w:rPr>
                <w:rFonts w:eastAsia="Calibri" w:cs="Calibri"/>
              </w:rPr>
            </w:pPr>
            <w:r w:rsidRPr="598F9F26">
              <w:rPr>
                <w:rFonts w:eastAsia="Calibri"/>
              </w:rPr>
              <w:t>Het op basis van het huidige nummerplan inrichten van het nieuwe nummerplan met de te gebruiken profielen</w:t>
            </w:r>
            <w:r w:rsidR="00E1649A" w:rsidRPr="598F9F26">
              <w:rPr>
                <w:rFonts w:eastAsia="Calibri"/>
              </w:rPr>
              <w:t xml:space="preserve"> en h</w:t>
            </w:r>
            <w:r w:rsidRPr="598F9F26">
              <w:rPr>
                <w:rFonts w:eastAsia="Calibri"/>
              </w:rPr>
              <w:t xml:space="preserve">et aanpassen van het </w:t>
            </w:r>
            <w:r w:rsidR="00E1649A" w:rsidRPr="598F9F26">
              <w:rPr>
                <w:rFonts w:eastAsia="Calibri"/>
              </w:rPr>
              <w:t xml:space="preserve">huidige </w:t>
            </w:r>
            <w:r w:rsidRPr="598F9F26">
              <w:rPr>
                <w:rFonts w:eastAsia="Calibri"/>
              </w:rPr>
              <w:t>nummerplan voor de gebruikers;</w:t>
            </w:r>
          </w:p>
          <w:p w14:paraId="0F917C1E" w14:textId="21E0EBFE" w:rsidR="00901074" w:rsidRPr="00987DBD" w:rsidRDefault="00901074" w:rsidP="598F9F26">
            <w:pPr>
              <w:numPr>
                <w:ilvl w:val="0"/>
                <w:numId w:val="27"/>
              </w:numPr>
              <w:spacing w:line="276" w:lineRule="auto"/>
              <w:contextualSpacing/>
              <w:rPr>
                <w:rFonts w:eastAsia="Calibri" w:cs="Calibri"/>
              </w:rPr>
            </w:pPr>
            <w:r w:rsidRPr="598F9F26">
              <w:rPr>
                <w:rFonts w:eastAsia="Calibri" w:cs="Calibri"/>
              </w:rPr>
              <w:t xml:space="preserve">Advies over de inzet en gebruik van de profielen voor de specifieke inrichting van de telefoniefunctionaliteit en </w:t>
            </w:r>
            <w:r w:rsidR="00D5552D" w:rsidRPr="598F9F26">
              <w:rPr>
                <w:rFonts w:eastAsia="Calibri" w:cs="Calibri"/>
              </w:rPr>
              <w:t>CX</w:t>
            </w:r>
            <w:r w:rsidR="00164EB5" w:rsidRPr="598F9F26">
              <w:rPr>
                <w:rFonts w:eastAsia="Calibri" w:cs="Calibri"/>
              </w:rPr>
              <w:t xml:space="preserve"> applicatie</w:t>
            </w:r>
            <w:r w:rsidR="00002130" w:rsidRPr="598F9F26">
              <w:rPr>
                <w:rFonts w:eastAsia="Calibri" w:cs="Calibri"/>
              </w:rPr>
              <w:t xml:space="preserve"> f</w:t>
            </w:r>
            <w:r w:rsidRPr="598F9F26">
              <w:rPr>
                <w:rFonts w:eastAsia="Calibri" w:cs="Calibri"/>
              </w:rPr>
              <w:t>unctionaliteit;</w:t>
            </w:r>
          </w:p>
          <w:p w14:paraId="5B533408" w14:textId="55440C8C" w:rsidR="00901074" w:rsidRPr="00987DBD" w:rsidRDefault="00901074" w:rsidP="598F9F26">
            <w:pPr>
              <w:numPr>
                <w:ilvl w:val="0"/>
                <w:numId w:val="27"/>
              </w:numPr>
              <w:spacing w:line="276" w:lineRule="auto"/>
              <w:contextualSpacing/>
              <w:rPr>
                <w:rFonts w:eastAsia="Calibri" w:cs="Calibri"/>
              </w:rPr>
            </w:pPr>
            <w:r w:rsidRPr="598F9F26">
              <w:rPr>
                <w:rFonts w:eastAsia="Calibri" w:cs="Calibri"/>
              </w:rPr>
              <w:t>Het bepalen van interne en externe telefoonnummers, (hunt)groep</w:t>
            </w:r>
            <w:r w:rsidR="00CE275A" w:rsidRPr="598F9F26">
              <w:rPr>
                <w:rFonts w:eastAsia="Calibri" w:cs="Calibri"/>
              </w:rPr>
              <w:t>s</w:t>
            </w:r>
            <w:r w:rsidRPr="598F9F26">
              <w:rPr>
                <w:rFonts w:eastAsia="Calibri" w:cs="Calibri"/>
              </w:rPr>
              <w:t>nummers en algemene nummers;</w:t>
            </w:r>
          </w:p>
          <w:p w14:paraId="22000C65" w14:textId="77777777" w:rsidR="00901074" w:rsidRPr="00987DBD" w:rsidRDefault="00901074" w:rsidP="598F9F26">
            <w:pPr>
              <w:numPr>
                <w:ilvl w:val="0"/>
                <w:numId w:val="27"/>
              </w:numPr>
              <w:spacing w:line="276" w:lineRule="auto"/>
              <w:contextualSpacing/>
              <w:rPr>
                <w:rFonts w:eastAsia="Calibri" w:cs="Calibri"/>
              </w:rPr>
            </w:pPr>
            <w:r w:rsidRPr="598F9F26">
              <w:rPr>
                <w:rFonts w:eastAsia="Calibri" w:cs="Calibri"/>
              </w:rPr>
              <w:t>Het bepalen van functionaliteiten, faciliteiten en verkeersbeperkingen per aansluiting;</w:t>
            </w:r>
          </w:p>
          <w:p w14:paraId="76E85156" w14:textId="322B3D3B" w:rsidR="00901074" w:rsidRPr="00987DBD" w:rsidRDefault="00901074" w:rsidP="598F9F26">
            <w:pPr>
              <w:numPr>
                <w:ilvl w:val="0"/>
                <w:numId w:val="27"/>
              </w:numPr>
              <w:spacing w:line="276" w:lineRule="auto"/>
              <w:contextualSpacing/>
              <w:rPr>
                <w:rFonts w:eastAsia="Calibri" w:cs="Calibri"/>
              </w:rPr>
            </w:pPr>
            <w:r w:rsidRPr="598F9F26">
              <w:rPr>
                <w:rFonts w:eastAsia="Calibri" w:cs="Calibri"/>
              </w:rPr>
              <w:t>Het definiëren en uitwerken van</w:t>
            </w:r>
            <w:r w:rsidR="00E1649A" w:rsidRPr="598F9F26">
              <w:rPr>
                <w:rFonts w:eastAsia="Calibri" w:cs="Calibri"/>
              </w:rPr>
              <w:t xml:space="preserve"> de </w:t>
            </w:r>
            <w:r w:rsidR="00847A04" w:rsidRPr="598F9F26">
              <w:rPr>
                <w:rFonts w:eastAsia="Calibri" w:cs="Calibri"/>
              </w:rPr>
              <w:t>standaard</w:t>
            </w:r>
            <w:r w:rsidR="00A158D7" w:rsidRPr="598F9F26">
              <w:rPr>
                <w:rFonts w:eastAsia="Calibri" w:cs="Calibri"/>
              </w:rPr>
              <w:t xml:space="preserve"> </w:t>
            </w:r>
            <w:r w:rsidRPr="598F9F26">
              <w:rPr>
                <w:rFonts w:eastAsia="Calibri" w:cs="Calibri"/>
              </w:rPr>
              <w:t>ACD</w:t>
            </w:r>
            <w:r w:rsidR="00D94C1E" w:rsidRPr="598F9F26">
              <w:rPr>
                <w:rFonts w:eastAsia="Calibri" w:cs="Calibri"/>
              </w:rPr>
              <w:t>M</w:t>
            </w:r>
            <w:r w:rsidRPr="598F9F26">
              <w:rPr>
                <w:rFonts w:eastAsia="Calibri" w:cs="Calibri"/>
              </w:rPr>
              <w:t>-groepen, keuzemenu’s, wachtrijen, meldteksten</w:t>
            </w:r>
            <w:r w:rsidR="00E1649A" w:rsidRPr="598F9F26">
              <w:rPr>
                <w:rFonts w:eastAsia="Calibri" w:cs="Calibri"/>
              </w:rPr>
              <w:t>, huntgroepen</w:t>
            </w:r>
            <w:r w:rsidRPr="598F9F26">
              <w:rPr>
                <w:rFonts w:eastAsia="Calibri" w:cs="Calibri"/>
              </w:rPr>
              <w:t xml:space="preserve"> etc. om de bereikbaarheid te realiseren;</w:t>
            </w:r>
          </w:p>
          <w:p w14:paraId="4985377E" w14:textId="7BBD7A18" w:rsidR="00901074" w:rsidRPr="00987DBD" w:rsidRDefault="00901074" w:rsidP="598F9F26">
            <w:pPr>
              <w:numPr>
                <w:ilvl w:val="0"/>
                <w:numId w:val="27"/>
              </w:numPr>
              <w:spacing w:line="276" w:lineRule="auto"/>
              <w:contextualSpacing/>
              <w:rPr>
                <w:rFonts w:eastAsia="Calibri" w:cs="Calibri"/>
              </w:rPr>
            </w:pPr>
            <w:r w:rsidRPr="598F9F26">
              <w:rPr>
                <w:rFonts w:eastAsia="Calibri" w:cs="Calibri"/>
              </w:rPr>
              <w:t xml:space="preserve">De inrichting van het dashboard en </w:t>
            </w:r>
            <w:r w:rsidR="000B4978" w:rsidRPr="598F9F26">
              <w:rPr>
                <w:rFonts w:eastAsia="Calibri" w:cs="Calibri"/>
              </w:rPr>
              <w:t>Wall board</w:t>
            </w:r>
            <w:r w:rsidRPr="598F9F26">
              <w:rPr>
                <w:rFonts w:eastAsia="Calibri" w:cs="Calibri"/>
              </w:rPr>
              <w:t>;</w:t>
            </w:r>
          </w:p>
          <w:p w14:paraId="16AEC24E" w14:textId="74334DBF" w:rsidR="00901074" w:rsidRPr="00987DBD" w:rsidRDefault="00901074" w:rsidP="598F9F26">
            <w:pPr>
              <w:numPr>
                <w:ilvl w:val="0"/>
                <w:numId w:val="27"/>
              </w:numPr>
              <w:spacing w:line="276" w:lineRule="auto"/>
              <w:contextualSpacing/>
              <w:rPr>
                <w:rFonts w:eastAsia="Calibri" w:cs="Calibri"/>
              </w:rPr>
            </w:pPr>
            <w:r w:rsidRPr="598F9F26">
              <w:rPr>
                <w:rFonts w:eastAsia="Calibri" w:cs="Calibri"/>
              </w:rPr>
              <w:t xml:space="preserve">Het inrichten van de </w:t>
            </w:r>
            <w:r w:rsidR="00D65EE7" w:rsidRPr="598F9F26">
              <w:rPr>
                <w:rFonts w:eastAsia="Calibri" w:cs="Calibri"/>
              </w:rPr>
              <w:t xml:space="preserve">CX </w:t>
            </w:r>
            <w:r w:rsidRPr="598F9F26">
              <w:rPr>
                <w:rFonts w:eastAsia="Calibri" w:cs="Calibri"/>
              </w:rPr>
              <w:t xml:space="preserve"> applicatie;</w:t>
            </w:r>
          </w:p>
          <w:p w14:paraId="4960E288" w14:textId="77777777" w:rsidR="00901074" w:rsidRPr="00987DBD" w:rsidRDefault="00901074" w:rsidP="598F9F26">
            <w:pPr>
              <w:numPr>
                <w:ilvl w:val="0"/>
                <w:numId w:val="27"/>
              </w:numPr>
              <w:spacing w:line="276" w:lineRule="auto"/>
              <w:contextualSpacing/>
              <w:rPr>
                <w:rFonts w:asciiTheme="minorHAnsi" w:eastAsia="Calibri" w:hAnsiTheme="minorHAnsi" w:cstheme="minorBidi"/>
              </w:rPr>
            </w:pPr>
            <w:r w:rsidRPr="598F9F26">
              <w:rPr>
                <w:rFonts w:eastAsia="Calibri" w:cs="Calibri"/>
              </w:rPr>
              <w:t xml:space="preserve">Het bepalen van </w:t>
            </w:r>
            <w:r w:rsidRPr="598F9F26">
              <w:rPr>
                <w:rFonts w:asciiTheme="minorHAnsi" w:eastAsia="Calibri" w:hAnsiTheme="minorHAnsi" w:cstheme="minorBidi"/>
              </w:rPr>
              <w:t>overige toestel-/systeemfaciliteiten;</w:t>
            </w:r>
          </w:p>
          <w:p w14:paraId="24DF5E17" w14:textId="7C4615D3" w:rsidR="00901074" w:rsidRPr="00987DBD" w:rsidRDefault="00901074" w:rsidP="598F9F26">
            <w:pPr>
              <w:numPr>
                <w:ilvl w:val="0"/>
                <w:numId w:val="27"/>
              </w:numPr>
              <w:spacing w:line="276" w:lineRule="auto"/>
              <w:contextualSpacing/>
              <w:rPr>
                <w:rFonts w:asciiTheme="minorHAnsi" w:eastAsia="Calibri" w:hAnsiTheme="minorHAnsi" w:cstheme="minorBidi"/>
              </w:rPr>
            </w:pPr>
            <w:r w:rsidRPr="598F9F26">
              <w:rPr>
                <w:rFonts w:asciiTheme="minorHAnsi" w:eastAsia="Calibri" w:hAnsiTheme="minorHAnsi" w:cstheme="minorBidi"/>
              </w:rPr>
              <w:t>Software en hardware in te zetten en</w:t>
            </w:r>
            <w:r w:rsidR="00E1649A" w:rsidRPr="598F9F26">
              <w:rPr>
                <w:rFonts w:asciiTheme="minorHAnsi" w:eastAsia="Calibri" w:hAnsiTheme="minorHAnsi" w:cstheme="minorBidi"/>
              </w:rPr>
              <w:t xml:space="preserve"> </w:t>
            </w:r>
            <w:r w:rsidRPr="598F9F26">
              <w:rPr>
                <w:rFonts w:asciiTheme="minorHAnsi" w:eastAsia="Calibri" w:hAnsiTheme="minorHAnsi" w:cstheme="minorBidi"/>
              </w:rPr>
              <w:t xml:space="preserve">in te richten naar de door in overleg met Opdrachtgever vastgestelde programmering; </w:t>
            </w:r>
          </w:p>
          <w:p w14:paraId="2829544D" w14:textId="747C3B11" w:rsidR="00901074" w:rsidRPr="00987DBD" w:rsidRDefault="00901074" w:rsidP="598F9F26">
            <w:pPr>
              <w:numPr>
                <w:ilvl w:val="0"/>
                <w:numId w:val="27"/>
              </w:numPr>
              <w:spacing w:line="276" w:lineRule="auto"/>
              <w:contextualSpacing/>
              <w:rPr>
                <w:rFonts w:asciiTheme="minorHAnsi" w:eastAsia="Calibri" w:hAnsiTheme="minorHAnsi" w:cstheme="minorBidi"/>
              </w:rPr>
            </w:pPr>
            <w:r w:rsidRPr="598F9F26">
              <w:rPr>
                <w:rFonts w:asciiTheme="minorHAnsi" w:eastAsia="Calibri" w:hAnsiTheme="minorHAnsi" w:cstheme="minorBidi"/>
              </w:rPr>
              <w:t>Controleren van gegevens op fouten;</w:t>
            </w:r>
            <w:r w:rsidR="002C6960" w:rsidRPr="598F9F26">
              <w:rPr>
                <w:rFonts w:asciiTheme="minorHAnsi" w:eastAsia="Calibri" w:hAnsiTheme="minorHAnsi" w:cstheme="minorBidi"/>
              </w:rPr>
              <w:t xml:space="preserve"> </w:t>
            </w:r>
          </w:p>
          <w:p w14:paraId="453D15C2" w14:textId="458C5790" w:rsidR="001C3B5B" w:rsidRPr="001C3B5B" w:rsidRDefault="7F0463EB" w:rsidP="00D51A35">
            <w:pPr>
              <w:pStyle w:val="Lijstalinea"/>
              <w:numPr>
                <w:ilvl w:val="0"/>
                <w:numId w:val="27"/>
              </w:numPr>
            </w:pPr>
            <w:r w:rsidRPr="598F9F26">
              <w:rPr>
                <w:rFonts w:asciiTheme="minorHAnsi" w:hAnsiTheme="minorHAnsi" w:cstheme="minorBidi"/>
              </w:rPr>
              <w:t xml:space="preserve">Het realiseren van de integratie met </w:t>
            </w:r>
            <w:r w:rsidR="308AC07A" w:rsidRPr="598F9F26">
              <w:rPr>
                <w:rFonts w:asciiTheme="minorHAnsi" w:hAnsiTheme="minorHAnsi" w:cstheme="minorBidi"/>
              </w:rPr>
              <w:t>het zaaksysteem of CRM en implementatie</w:t>
            </w:r>
            <w:r w:rsidR="6C3A105B" w:rsidRPr="598F9F26">
              <w:rPr>
                <w:rFonts w:asciiTheme="minorHAnsi" w:hAnsiTheme="minorHAnsi" w:cstheme="minorBidi"/>
              </w:rPr>
              <w:t xml:space="preserve"> </w:t>
            </w:r>
            <w:r w:rsidRPr="598F9F26">
              <w:rPr>
                <w:rFonts w:asciiTheme="minorHAnsi" w:hAnsiTheme="minorHAnsi" w:cstheme="minorBidi"/>
              </w:rPr>
              <w:t>conform inschrijving van de opdrachtnemer</w:t>
            </w:r>
            <w:r w:rsidR="2A38E0C3" w:rsidRPr="598F9F26">
              <w:rPr>
                <w:rFonts w:asciiTheme="minorHAnsi" w:hAnsiTheme="minorHAnsi" w:cstheme="minorBidi"/>
              </w:rPr>
              <w:t>.</w:t>
            </w:r>
          </w:p>
        </w:tc>
      </w:tr>
      <w:tr w:rsidR="00987DBD" w:rsidRPr="00987DBD" w14:paraId="31517E05" w14:textId="77777777" w:rsidTr="598F9F26">
        <w:trPr>
          <w:cantSplit/>
          <w:trHeight w:val="493"/>
        </w:trPr>
        <w:tc>
          <w:tcPr>
            <w:tcW w:w="846" w:type="dxa"/>
          </w:tcPr>
          <w:p w14:paraId="74311D9F" w14:textId="30A54B6B" w:rsidR="00901074" w:rsidRPr="00987DBD" w:rsidRDefault="00901074" w:rsidP="001521F9">
            <w:pPr>
              <w:pStyle w:val="Lijstalinea"/>
              <w:numPr>
                <w:ilvl w:val="0"/>
                <w:numId w:val="56"/>
              </w:numPr>
              <w:rPr>
                <w:sz w:val="19"/>
                <w:szCs w:val="19"/>
              </w:rPr>
            </w:pPr>
          </w:p>
        </w:tc>
        <w:tc>
          <w:tcPr>
            <w:tcW w:w="8593" w:type="dxa"/>
          </w:tcPr>
          <w:p w14:paraId="1B4A5181" w14:textId="77777777" w:rsidR="00901074" w:rsidRPr="00987DBD" w:rsidRDefault="00901074" w:rsidP="00901074">
            <w:pPr>
              <w:rPr>
                <w:rStyle w:val="st1"/>
                <w:b/>
                <w:bCs/>
              </w:rPr>
            </w:pPr>
            <w:r w:rsidRPr="598F9F26">
              <w:rPr>
                <w:rStyle w:val="st1"/>
                <w:b/>
                <w:bCs/>
              </w:rPr>
              <w:t>Acceptatietest</w:t>
            </w:r>
          </w:p>
          <w:p w14:paraId="0D257558" w14:textId="612327EE" w:rsidR="00901074" w:rsidRPr="00987DBD" w:rsidRDefault="00901074" w:rsidP="00901074">
            <w:pPr>
              <w:spacing w:line="276" w:lineRule="auto"/>
              <w:rPr>
                <w:rStyle w:val="st1"/>
              </w:rPr>
            </w:pPr>
            <w:r w:rsidRPr="598F9F26">
              <w:rPr>
                <w:rStyle w:val="st1"/>
              </w:rPr>
              <w:t>De werkzaamheden aangaande de acceptatietest omvatten:</w:t>
            </w:r>
          </w:p>
          <w:p w14:paraId="71135C46" w14:textId="071BCC7F" w:rsidR="00901074" w:rsidRPr="00987DBD" w:rsidRDefault="00901074" w:rsidP="001521F9">
            <w:pPr>
              <w:numPr>
                <w:ilvl w:val="0"/>
                <w:numId w:val="26"/>
              </w:numPr>
              <w:spacing w:line="276" w:lineRule="auto"/>
              <w:rPr>
                <w:rStyle w:val="st1"/>
              </w:rPr>
            </w:pPr>
            <w:r w:rsidRPr="598F9F26">
              <w:rPr>
                <w:rStyle w:val="st1"/>
              </w:rPr>
              <w:t>Met de verantwoordelijke van Opdrachtgever</w:t>
            </w:r>
            <w:r w:rsidR="7792C957" w:rsidRPr="598F9F26">
              <w:rPr>
                <w:rStyle w:val="st1"/>
              </w:rPr>
              <w:t xml:space="preserve"> het</w:t>
            </w:r>
            <w:r w:rsidRPr="598F9F26">
              <w:rPr>
                <w:rStyle w:val="st1"/>
              </w:rPr>
              <w:t xml:space="preserve"> opstellen van de acceptatietest;</w:t>
            </w:r>
          </w:p>
          <w:p w14:paraId="0EC7E930" w14:textId="2EB7D7EF" w:rsidR="00901074" w:rsidRPr="00987DBD" w:rsidRDefault="00901074" w:rsidP="001521F9">
            <w:pPr>
              <w:numPr>
                <w:ilvl w:val="0"/>
                <w:numId w:val="26"/>
              </w:numPr>
              <w:spacing w:line="276" w:lineRule="auto"/>
              <w:rPr>
                <w:rStyle w:val="st1"/>
              </w:rPr>
            </w:pPr>
            <w:r w:rsidRPr="598F9F26">
              <w:rPr>
                <w:rStyle w:val="st1"/>
              </w:rPr>
              <w:t>Het met de afgevaardigden van Opdrachtgever afnemen van de acceptatietest;</w:t>
            </w:r>
          </w:p>
          <w:p w14:paraId="6C81FB98" w14:textId="38EC4159" w:rsidR="001C3B5B" w:rsidRPr="001C3B5B" w:rsidRDefault="7F0463EB" w:rsidP="001C3B5B">
            <w:pPr>
              <w:numPr>
                <w:ilvl w:val="0"/>
                <w:numId w:val="26"/>
              </w:numPr>
              <w:spacing w:line="276" w:lineRule="auto"/>
            </w:pPr>
            <w:r w:rsidRPr="00987DBD">
              <w:rPr>
                <w:rStyle w:val="st1"/>
              </w:rPr>
              <w:t>Het aanpassen van de programmering en inrichting naar aanleiding van de acceptatietest.</w:t>
            </w:r>
          </w:p>
        </w:tc>
      </w:tr>
      <w:tr w:rsidR="00987DBD" w:rsidRPr="00987DBD" w14:paraId="2C53D0C4" w14:textId="77777777" w:rsidTr="598F9F26">
        <w:trPr>
          <w:cantSplit/>
          <w:trHeight w:val="1822"/>
        </w:trPr>
        <w:tc>
          <w:tcPr>
            <w:tcW w:w="846" w:type="dxa"/>
          </w:tcPr>
          <w:p w14:paraId="1E5C5DC9" w14:textId="7ADE3C90" w:rsidR="00901074" w:rsidRPr="00987DBD" w:rsidRDefault="00901074" w:rsidP="001521F9">
            <w:pPr>
              <w:pStyle w:val="Lijstalinea"/>
              <w:numPr>
                <w:ilvl w:val="0"/>
                <w:numId w:val="56"/>
              </w:numPr>
              <w:rPr>
                <w:sz w:val="19"/>
                <w:szCs w:val="19"/>
              </w:rPr>
            </w:pPr>
          </w:p>
        </w:tc>
        <w:tc>
          <w:tcPr>
            <w:tcW w:w="8593" w:type="dxa"/>
          </w:tcPr>
          <w:p w14:paraId="5886A4EF" w14:textId="7BA3485B" w:rsidR="00901074" w:rsidRPr="00987DBD" w:rsidRDefault="00901074" w:rsidP="00901074">
            <w:pPr>
              <w:rPr>
                <w:b/>
                <w:bCs/>
              </w:rPr>
            </w:pPr>
            <w:r w:rsidRPr="598F9F26">
              <w:rPr>
                <w:b/>
                <w:bCs/>
              </w:rPr>
              <w:t>De communicatiestructuur</w:t>
            </w:r>
            <w:r w:rsidR="455F323F" w:rsidRPr="598F9F26">
              <w:rPr>
                <w:b/>
                <w:bCs/>
              </w:rPr>
              <w:t>/bereikbaarheid</w:t>
            </w:r>
          </w:p>
          <w:p w14:paraId="40725884" w14:textId="77777777" w:rsidR="00901074" w:rsidRPr="00987DBD" w:rsidRDefault="00901074" w:rsidP="001521F9">
            <w:pPr>
              <w:numPr>
                <w:ilvl w:val="0"/>
                <w:numId w:val="28"/>
              </w:numPr>
              <w:spacing w:line="276" w:lineRule="auto"/>
            </w:pPr>
            <w:r w:rsidRPr="00987DBD">
              <w:t>Het inrichten en programmeren van de noodzakelijke/aangeboden hardware/software;</w:t>
            </w:r>
          </w:p>
          <w:p w14:paraId="7DBA84CF" w14:textId="4DE8FCA0" w:rsidR="00901074" w:rsidRPr="00987DBD" w:rsidRDefault="00901074" w:rsidP="598F9F26">
            <w:pPr>
              <w:numPr>
                <w:ilvl w:val="0"/>
                <w:numId w:val="28"/>
              </w:numPr>
              <w:spacing w:line="276" w:lineRule="auto"/>
              <w:contextualSpacing/>
            </w:pPr>
            <w:r>
              <w:t xml:space="preserve">Het </w:t>
            </w:r>
            <w:r w:rsidR="007E44EB">
              <w:t xml:space="preserve">implementeren en </w:t>
            </w:r>
            <w:r w:rsidR="001750A4">
              <w:t>integreren</w:t>
            </w:r>
            <w:r>
              <w:t xml:space="preserve"> van de </w:t>
            </w:r>
            <w:r w:rsidR="0007655F">
              <w:t xml:space="preserve">aangeboden </w:t>
            </w:r>
            <w:r>
              <w:t xml:space="preserve">vaste </w:t>
            </w:r>
            <w:r w:rsidR="39498D3C">
              <w:t xml:space="preserve">en mobiele </w:t>
            </w:r>
            <w:r>
              <w:t>telefonie diensten</w:t>
            </w:r>
            <w:r w:rsidR="03730B08">
              <w:t>;</w:t>
            </w:r>
          </w:p>
          <w:p w14:paraId="7785F6A0" w14:textId="3FA92066" w:rsidR="00901074" w:rsidRPr="00987DBD" w:rsidRDefault="00901074" w:rsidP="001521F9">
            <w:pPr>
              <w:numPr>
                <w:ilvl w:val="0"/>
                <w:numId w:val="28"/>
              </w:numPr>
              <w:spacing w:line="276" w:lineRule="auto"/>
            </w:pPr>
            <w:r w:rsidRPr="00987DBD">
              <w:t>Het</w:t>
            </w:r>
            <w:r w:rsidR="6CCBC0D1" w:rsidRPr="00987DBD">
              <w:t xml:space="preserve"> uitvoeren van het</w:t>
            </w:r>
            <w:r w:rsidRPr="00987DBD">
              <w:t xml:space="preserve"> projectmanagement;</w:t>
            </w:r>
          </w:p>
          <w:p w14:paraId="69535B06" w14:textId="28FA3484" w:rsidR="00901074" w:rsidRPr="00987DBD" w:rsidRDefault="00901074" w:rsidP="001521F9">
            <w:pPr>
              <w:numPr>
                <w:ilvl w:val="0"/>
                <w:numId w:val="28"/>
              </w:numPr>
              <w:spacing w:line="276" w:lineRule="auto"/>
            </w:pPr>
            <w:r w:rsidRPr="00987DBD">
              <w:t>Het testen van de configuratie/installatie/oplossing;</w:t>
            </w:r>
          </w:p>
          <w:p w14:paraId="1D10AEC4" w14:textId="0B03F7C7" w:rsidR="001C3B5B" w:rsidRPr="001C3B5B" w:rsidRDefault="7F0463EB" w:rsidP="001C3B5B">
            <w:pPr>
              <w:numPr>
                <w:ilvl w:val="0"/>
                <w:numId w:val="28"/>
              </w:numPr>
              <w:spacing w:line="276" w:lineRule="auto"/>
            </w:pPr>
            <w:r>
              <w:t>Het opleveren van de systeemdocumentatie en -administratie en programmering</w:t>
            </w:r>
            <w:r w:rsidR="00ED7DBA">
              <w:t>.</w:t>
            </w:r>
          </w:p>
        </w:tc>
      </w:tr>
      <w:tr w:rsidR="00803A49" w:rsidRPr="00803A49" w14:paraId="4B535C12" w14:textId="77777777" w:rsidTr="598F9F26">
        <w:trPr>
          <w:cantSplit/>
          <w:trHeight w:val="300"/>
        </w:trPr>
        <w:tc>
          <w:tcPr>
            <w:tcW w:w="846" w:type="dxa"/>
          </w:tcPr>
          <w:p w14:paraId="267CAAC6" w14:textId="24737F5F" w:rsidR="00901074" w:rsidRPr="00987DBD" w:rsidRDefault="00901074" w:rsidP="001521F9">
            <w:pPr>
              <w:pStyle w:val="Lijstalinea"/>
              <w:numPr>
                <w:ilvl w:val="0"/>
                <w:numId w:val="56"/>
              </w:numPr>
              <w:rPr>
                <w:sz w:val="19"/>
                <w:szCs w:val="19"/>
              </w:rPr>
            </w:pPr>
          </w:p>
        </w:tc>
        <w:tc>
          <w:tcPr>
            <w:tcW w:w="8593" w:type="dxa"/>
          </w:tcPr>
          <w:p w14:paraId="17B030EB" w14:textId="77777777" w:rsidR="00901074" w:rsidRPr="00987DBD" w:rsidRDefault="00901074" w:rsidP="00901074">
            <w:pPr>
              <w:rPr>
                <w:b/>
                <w:bCs/>
              </w:rPr>
            </w:pPr>
            <w:r w:rsidRPr="598F9F26">
              <w:rPr>
                <w:b/>
                <w:bCs/>
              </w:rPr>
              <w:t>De toestellen/software</w:t>
            </w:r>
          </w:p>
          <w:p w14:paraId="5D5169AE" w14:textId="0EA01331" w:rsidR="00901074" w:rsidRPr="00987DBD" w:rsidRDefault="00901074" w:rsidP="001521F9">
            <w:pPr>
              <w:numPr>
                <w:ilvl w:val="0"/>
                <w:numId w:val="29"/>
              </w:numPr>
              <w:spacing w:line="276" w:lineRule="auto"/>
            </w:pPr>
            <w:r>
              <w:t>Het</w:t>
            </w:r>
            <w:r w:rsidR="00D4018E">
              <w:t xml:space="preserve"> </w:t>
            </w:r>
            <w:r>
              <w:t>aansluiten, programmeren en testen van de toestellen;</w:t>
            </w:r>
          </w:p>
          <w:p w14:paraId="7A23FC9A" w14:textId="38DD3845" w:rsidR="00901074" w:rsidRPr="00D51A35" w:rsidRDefault="7F0463EB" w:rsidP="26625E37">
            <w:pPr>
              <w:numPr>
                <w:ilvl w:val="0"/>
                <w:numId w:val="29"/>
              </w:numPr>
              <w:spacing w:line="276" w:lineRule="auto"/>
              <w:rPr>
                <w:rFonts w:cs="Arial"/>
              </w:rPr>
            </w:pPr>
            <w:r>
              <w:t>Het programmeren en inrichten van softphones etc.</w:t>
            </w:r>
          </w:p>
        </w:tc>
      </w:tr>
      <w:tr w:rsidR="00803A49" w:rsidRPr="00803A49" w14:paraId="633EECF9" w14:textId="77777777" w:rsidTr="598F9F26">
        <w:trPr>
          <w:cantSplit/>
          <w:trHeight w:val="300"/>
        </w:trPr>
        <w:tc>
          <w:tcPr>
            <w:tcW w:w="846" w:type="dxa"/>
          </w:tcPr>
          <w:p w14:paraId="1388D3BC" w14:textId="43F32358" w:rsidR="00901074" w:rsidRPr="00987DBD" w:rsidRDefault="00901074" w:rsidP="001521F9">
            <w:pPr>
              <w:pStyle w:val="Lijstalinea"/>
              <w:numPr>
                <w:ilvl w:val="0"/>
                <w:numId w:val="56"/>
              </w:numPr>
            </w:pPr>
          </w:p>
          <w:p w14:paraId="0FEBA9CE" w14:textId="70C6BE8B" w:rsidR="00901074" w:rsidRPr="00987DBD" w:rsidRDefault="00901074" w:rsidP="00901074"/>
        </w:tc>
        <w:tc>
          <w:tcPr>
            <w:tcW w:w="8593" w:type="dxa"/>
          </w:tcPr>
          <w:p w14:paraId="5EDDF763" w14:textId="77777777" w:rsidR="00901074" w:rsidRPr="00987DBD" w:rsidRDefault="00901074" w:rsidP="00901074">
            <w:pPr>
              <w:rPr>
                <w:b/>
                <w:bCs/>
              </w:rPr>
            </w:pPr>
            <w:r w:rsidRPr="598F9F26">
              <w:rPr>
                <w:b/>
                <w:bCs/>
              </w:rPr>
              <w:t>Extra applicaties</w:t>
            </w:r>
          </w:p>
          <w:p w14:paraId="0468699C" w14:textId="22A24A4D" w:rsidR="00901074" w:rsidRPr="00987DBD" w:rsidRDefault="00901074" w:rsidP="001521F9">
            <w:pPr>
              <w:numPr>
                <w:ilvl w:val="0"/>
                <w:numId w:val="30"/>
              </w:numPr>
              <w:spacing w:line="276" w:lineRule="auto"/>
            </w:pPr>
            <w:r w:rsidRPr="00987DBD">
              <w:t>Het inrichten en autoriseren van de beheersystemen;</w:t>
            </w:r>
          </w:p>
          <w:p w14:paraId="33F5E05E" w14:textId="2B857EA1" w:rsidR="00901074" w:rsidRPr="00987DBD" w:rsidRDefault="7F0463EB" w:rsidP="26625E37">
            <w:pPr>
              <w:numPr>
                <w:ilvl w:val="0"/>
                <w:numId w:val="30"/>
              </w:numPr>
              <w:spacing w:line="276" w:lineRule="auto"/>
            </w:pPr>
            <w:r w:rsidRPr="00987DBD">
              <w:t>Implementeren aanvullende software.</w:t>
            </w:r>
          </w:p>
        </w:tc>
      </w:tr>
      <w:tr w:rsidR="00803A49" w:rsidRPr="00803A49" w14:paraId="388B5D1B" w14:textId="77777777" w:rsidTr="598F9F26">
        <w:trPr>
          <w:cantSplit/>
          <w:trHeight w:val="300"/>
        </w:trPr>
        <w:tc>
          <w:tcPr>
            <w:tcW w:w="846" w:type="dxa"/>
          </w:tcPr>
          <w:p w14:paraId="0015EF4B" w14:textId="0DC1D8EA" w:rsidR="00901074" w:rsidRPr="00987DBD" w:rsidRDefault="00901074" w:rsidP="001521F9">
            <w:pPr>
              <w:pStyle w:val="Lijstalinea"/>
              <w:numPr>
                <w:ilvl w:val="0"/>
                <w:numId w:val="56"/>
              </w:numPr>
            </w:pPr>
          </w:p>
        </w:tc>
        <w:tc>
          <w:tcPr>
            <w:tcW w:w="8593" w:type="dxa"/>
          </w:tcPr>
          <w:p w14:paraId="6489B3C3" w14:textId="331411BB" w:rsidR="00901074" w:rsidRPr="00987DBD" w:rsidRDefault="00901074" w:rsidP="00901074">
            <w:pPr>
              <w:rPr>
                <w:b/>
                <w:bCs/>
              </w:rPr>
            </w:pPr>
            <w:r w:rsidRPr="598F9F26">
              <w:rPr>
                <w:b/>
                <w:bCs/>
              </w:rPr>
              <w:t>Diensten</w:t>
            </w:r>
            <w:r w:rsidR="488E32CD" w:rsidRPr="598F9F26">
              <w:rPr>
                <w:b/>
                <w:bCs/>
              </w:rPr>
              <w:t>/projectmanagement</w:t>
            </w:r>
          </w:p>
          <w:p w14:paraId="11C21D6E" w14:textId="3921F647" w:rsidR="00901074" w:rsidRPr="00987DBD" w:rsidRDefault="00901074" w:rsidP="001521F9">
            <w:pPr>
              <w:numPr>
                <w:ilvl w:val="0"/>
                <w:numId w:val="31"/>
              </w:numPr>
              <w:spacing w:line="276" w:lineRule="auto"/>
            </w:pPr>
            <w:r>
              <w:t xml:space="preserve">Het gehele projectmanagement van de Opdracht tot en met Protocol van Oplevering van de Opdrachtgever, o.a. inclusief afstemming met de Opdrachtgever, systeembeheerders van de netwerkomgeving, leverancier/realisatieteam van </w:t>
            </w:r>
            <w:r w:rsidR="00195888">
              <w:t>het zaaksysteem of CRM</w:t>
            </w:r>
            <w:r>
              <w:t>, Functioneel beheerders, medewerkers van de Opdrachtgever, providers, zodat de aangeboden dienst conform inschrijving en de gedurende implementatieperiode overeengekomen specificatie/inrichting wordt gerealiseerd;</w:t>
            </w:r>
          </w:p>
          <w:p w14:paraId="2ECE037D" w14:textId="11D2A9B1" w:rsidR="00901074" w:rsidRPr="00987DBD" w:rsidRDefault="7F0463EB" w:rsidP="00B14F10">
            <w:pPr>
              <w:numPr>
                <w:ilvl w:val="0"/>
                <w:numId w:val="31"/>
              </w:numPr>
              <w:spacing w:line="276" w:lineRule="auto"/>
              <w:rPr>
                <w:rFonts w:cs="Arial"/>
              </w:rPr>
            </w:pPr>
            <w:r>
              <w:t xml:space="preserve">Inspanningsverplichting voor Opdrachtnemer, als onderdeel van het projectmanagement, met de partijen/leveranciers die diensten en producten leveren en implementeren noodzakelijk voor het volledig inrichten van de vaste telefonie diensten, de </w:t>
            </w:r>
            <w:r w:rsidR="00847A04" w:rsidRPr="598F9F26">
              <w:rPr>
                <w:rStyle w:val="st1"/>
              </w:rPr>
              <w:t>standaard</w:t>
            </w:r>
            <w:r w:rsidR="094EA208" w:rsidRPr="598F9F26">
              <w:rPr>
                <w:rStyle w:val="st1"/>
              </w:rPr>
              <w:t xml:space="preserve"> </w:t>
            </w:r>
            <w:r w:rsidRPr="598F9F26">
              <w:rPr>
                <w:rStyle w:val="st1"/>
              </w:rPr>
              <w:t xml:space="preserve">functionaliteit, </w:t>
            </w:r>
            <w:r w:rsidR="002D2BD5" w:rsidRPr="598F9F26">
              <w:rPr>
                <w:rStyle w:val="st1"/>
              </w:rPr>
              <w:t>CX applicatie</w:t>
            </w:r>
            <w:r w:rsidR="00A91CA4" w:rsidRPr="598F9F26">
              <w:rPr>
                <w:rStyle w:val="st1"/>
              </w:rPr>
              <w:t xml:space="preserve"> </w:t>
            </w:r>
            <w:r w:rsidRPr="598F9F26">
              <w:rPr>
                <w:rStyle w:val="st1"/>
              </w:rPr>
              <w:t xml:space="preserve">en integratie met </w:t>
            </w:r>
            <w:r w:rsidR="00A91CA4">
              <w:t>het zaaksysteem of CRM</w:t>
            </w:r>
            <w:r w:rsidR="00A91CA4" w:rsidRPr="598F9F26">
              <w:rPr>
                <w:rStyle w:val="st1"/>
              </w:rPr>
              <w:t xml:space="preserve"> </w:t>
            </w:r>
            <w:r w:rsidRPr="598F9F26">
              <w:rPr>
                <w:rStyle w:val="st1"/>
              </w:rPr>
              <w:t>conform inschrijving</w:t>
            </w:r>
            <w:r>
              <w:t xml:space="preserve">. </w:t>
            </w:r>
          </w:p>
        </w:tc>
      </w:tr>
      <w:tr w:rsidR="00803A49" w:rsidRPr="00803A49" w14:paraId="2B3ABE30" w14:textId="77777777" w:rsidTr="598F9F26">
        <w:trPr>
          <w:cantSplit/>
          <w:trHeight w:val="300"/>
        </w:trPr>
        <w:tc>
          <w:tcPr>
            <w:tcW w:w="846" w:type="dxa"/>
          </w:tcPr>
          <w:p w14:paraId="557FB192" w14:textId="4E7EBC5A" w:rsidR="000274F6" w:rsidRPr="00987DBD" w:rsidRDefault="000274F6" w:rsidP="001521F9">
            <w:pPr>
              <w:pStyle w:val="Lijstalinea"/>
              <w:numPr>
                <w:ilvl w:val="0"/>
                <w:numId w:val="56"/>
              </w:numPr>
            </w:pPr>
          </w:p>
        </w:tc>
        <w:tc>
          <w:tcPr>
            <w:tcW w:w="8593" w:type="dxa"/>
          </w:tcPr>
          <w:p w14:paraId="1ECC02EF" w14:textId="26587341" w:rsidR="000274F6" w:rsidRPr="00987DBD" w:rsidRDefault="000274F6" w:rsidP="000274F6">
            <w:pPr>
              <w:rPr>
                <w:b/>
                <w:bCs/>
              </w:rPr>
            </w:pPr>
            <w:r w:rsidRPr="598F9F26">
              <w:rPr>
                <w:b/>
                <w:bCs/>
              </w:rPr>
              <w:t>Ondersteuning bij en na migratie/go live van de oplossing</w:t>
            </w:r>
          </w:p>
          <w:p w14:paraId="7D8F8CBF" w14:textId="427AE8F8" w:rsidR="000274F6" w:rsidRPr="00987DBD" w:rsidRDefault="2392A17F" w:rsidP="00B14F10">
            <w:pPr>
              <w:numPr>
                <w:ilvl w:val="0"/>
                <w:numId w:val="32"/>
              </w:numPr>
              <w:spacing w:line="276" w:lineRule="auto"/>
              <w:rPr>
                <w:rFonts w:cs="Arial"/>
              </w:rPr>
            </w:pPr>
            <w:r>
              <w:t xml:space="preserve">Ondersteuning van de organisatie, </w:t>
            </w:r>
            <w:r w:rsidR="00C90CF8">
              <w:t xml:space="preserve">KCC en </w:t>
            </w:r>
            <w:r w:rsidR="2B31ADA3">
              <w:t>Start</w:t>
            </w:r>
            <w:r w:rsidR="00C90CF8">
              <w:t>punt voor</w:t>
            </w:r>
            <w:r>
              <w:t xml:space="preserve"> en na go live</w:t>
            </w:r>
            <w:r w:rsidR="00B14F10">
              <w:t>.</w:t>
            </w:r>
          </w:p>
        </w:tc>
      </w:tr>
      <w:tr w:rsidR="00DC6F6C" w:rsidRPr="00803A49" w14:paraId="62818EC6" w14:textId="77777777" w:rsidTr="598F9F26">
        <w:trPr>
          <w:cantSplit/>
          <w:trHeight w:val="300"/>
        </w:trPr>
        <w:tc>
          <w:tcPr>
            <w:tcW w:w="846" w:type="dxa"/>
          </w:tcPr>
          <w:p w14:paraId="4FDD71BA" w14:textId="77777777" w:rsidR="00DC6F6C" w:rsidRPr="00987DBD" w:rsidRDefault="00DC6F6C" w:rsidP="001521F9">
            <w:pPr>
              <w:pStyle w:val="Lijstalinea"/>
              <w:numPr>
                <w:ilvl w:val="0"/>
                <w:numId w:val="56"/>
              </w:numPr>
            </w:pPr>
          </w:p>
        </w:tc>
        <w:tc>
          <w:tcPr>
            <w:tcW w:w="8593" w:type="dxa"/>
          </w:tcPr>
          <w:p w14:paraId="2F907404" w14:textId="77777777" w:rsidR="00DC6F6C" w:rsidRPr="00987DBD" w:rsidRDefault="001A509E" w:rsidP="598F9F26">
            <w:pPr>
              <w:rPr>
                <w:rFonts w:asciiTheme="minorHAnsi" w:hAnsiTheme="minorHAnsi" w:cstheme="minorBidi"/>
              </w:rPr>
            </w:pPr>
            <w:r w:rsidRPr="598F9F26">
              <w:rPr>
                <w:b/>
                <w:bCs/>
              </w:rPr>
              <w:t>Adoptie</w:t>
            </w:r>
          </w:p>
          <w:p w14:paraId="7D60BF4A" w14:textId="7E1E486E" w:rsidR="001A509E" w:rsidRPr="00987DBD" w:rsidRDefault="60679931" w:rsidP="598F9F26">
            <w:pPr>
              <w:rPr>
                <w:rFonts w:asciiTheme="minorHAnsi" w:hAnsiTheme="minorHAnsi" w:cstheme="minorBidi"/>
              </w:rPr>
            </w:pPr>
            <w:r w:rsidRPr="598F9F26">
              <w:rPr>
                <w:rFonts w:asciiTheme="minorHAnsi" w:hAnsiTheme="minorHAnsi" w:cstheme="minorBidi"/>
              </w:rPr>
              <w:t xml:space="preserve">Inschrijver </w:t>
            </w:r>
            <w:r w:rsidR="281DAD71" w:rsidRPr="598F9F26">
              <w:rPr>
                <w:rFonts w:asciiTheme="minorHAnsi" w:hAnsiTheme="minorHAnsi" w:cstheme="minorBidi"/>
              </w:rPr>
              <w:t xml:space="preserve">ondersteunt </w:t>
            </w:r>
            <w:r w:rsidRPr="598F9F26">
              <w:rPr>
                <w:rFonts w:asciiTheme="minorHAnsi" w:hAnsiTheme="minorHAnsi" w:cstheme="minorBidi"/>
              </w:rPr>
              <w:t xml:space="preserve">de </w:t>
            </w:r>
            <w:r w:rsidR="3812E737" w:rsidRPr="598F9F26">
              <w:rPr>
                <w:rFonts w:asciiTheme="minorHAnsi" w:hAnsiTheme="minorHAnsi" w:cstheme="minorBidi"/>
              </w:rPr>
              <w:t>Opdrachtgever</w:t>
            </w:r>
            <w:r w:rsidRPr="598F9F26">
              <w:rPr>
                <w:rFonts w:asciiTheme="minorHAnsi" w:hAnsiTheme="minorHAnsi" w:cstheme="minorBidi"/>
              </w:rPr>
              <w:t xml:space="preserve"> bij de implementatie </w:t>
            </w:r>
            <w:r w:rsidR="105BAD26" w:rsidRPr="598F9F26">
              <w:rPr>
                <w:rFonts w:asciiTheme="minorHAnsi" w:hAnsiTheme="minorHAnsi" w:cstheme="minorBidi"/>
              </w:rPr>
              <w:t>van het</w:t>
            </w:r>
            <w:r w:rsidR="47D118A5" w:rsidRPr="598F9F26">
              <w:rPr>
                <w:rFonts w:asciiTheme="minorHAnsi" w:hAnsiTheme="minorHAnsi" w:cstheme="minorBidi"/>
              </w:rPr>
              <w:t xml:space="preserve"> adoptie traject</w:t>
            </w:r>
            <w:r w:rsidR="3812E737" w:rsidRPr="598F9F26">
              <w:rPr>
                <w:rFonts w:asciiTheme="minorHAnsi" w:hAnsiTheme="minorHAnsi" w:cstheme="minorBidi"/>
              </w:rPr>
              <w:t xml:space="preserve">. </w:t>
            </w:r>
          </w:p>
        </w:tc>
      </w:tr>
    </w:tbl>
    <w:p w14:paraId="793EE6CD" w14:textId="77777777" w:rsidR="00263FD3" w:rsidRPr="0077795D" w:rsidRDefault="00263FD3" w:rsidP="00263FD3"/>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63"/>
      </w:tblGrid>
      <w:tr w:rsidR="0077795D" w:rsidRPr="0077795D" w14:paraId="06F8940E" w14:textId="77777777" w:rsidTr="598F9F26">
        <w:trPr>
          <w:cantSplit/>
          <w:trHeight w:val="717"/>
          <w:tblHeader/>
        </w:trPr>
        <w:tc>
          <w:tcPr>
            <w:tcW w:w="9409" w:type="dxa"/>
            <w:gridSpan w:val="2"/>
            <w:shd w:val="clear" w:color="auto" w:fill="FFC000" w:themeFill="accent4"/>
          </w:tcPr>
          <w:p w14:paraId="7D294D57" w14:textId="2C4A5134" w:rsidR="003772C5" w:rsidRPr="0077795D" w:rsidRDefault="003772C5" w:rsidP="00C0623D">
            <w:pPr>
              <w:pStyle w:val="Kop2"/>
            </w:pPr>
            <w:bookmarkStart w:id="3" w:name="_Toc66288632"/>
            <w:r>
              <w:t xml:space="preserve">De </w:t>
            </w:r>
            <w:r w:rsidR="0B24D2B2">
              <w:t>ICT-infrastructuur</w:t>
            </w:r>
            <w:r>
              <w:t xml:space="preserve"> van Opdrachtgever</w:t>
            </w:r>
            <w:bookmarkEnd w:id="3"/>
          </w:p>
        </w:tc>
      </w:tr>
      <w:tr w:rsidR="0077795D" w:rsidRPr="0077795D" w14:paraId="7A2B6C1B" w14:textId="77777777" w:rsidTr="598F9F26">
        <w:trPr>
          <w:cantSplit/>
          <w:trHeight w:val="493"/>
        </w:trPr>
        <w:tc>
          <w:tcPr>
            <w:tcW w:w="846" w:type="dxa"/>
          </w:tcPr>
          <w:p w14:paraId="0AC7E6AC" w14:textId="4472A574" w:rsidR="003772C5" w:rsidRPr="0077795D" w:rsidRDefault="003772C5" w:rsidP="001521F9">
            <w:pPr>
              <w:pStyle w:val="Lijstalinea"/>
              <w:numPr>
                <w:ilvl w:val="0"/>
                <w:numId w:val="56"/>
              </w:numPr>
            </w:pPr>
          </w:p>
        </w:tc>
        <w:tc>
          <w:tcPr>
            <w:tcW w:w="8563" w:type="dxa"/>
          </w:tcPr>
          <w:p w14:paraId="139CA257" w14:textId="3813CA36" w:rsidR="7743CE7B" w:rsidRDefault="7743CE7B" w:rsidP="598F9F26">
            <w:pPr>
              <w:numPr>
                <w:ilvl w:val="0"/>
                <w:numId w:val="33"/>
              </w:numPr>
              <w:spacing w:line="276" w:lineRule="auto"/>
              <w:contextualSpacing/>
            </w:pPr>
            <w:r>
              <w:t xml:space="preserve">Inschrijver dient bij de Inschrijving </w:t>
            </w:r>
            <w:r w:rsidR="3213670C">
              <w:t xml:space="preserve">als bijlage </w:t>
            </w:r>
            <w:r w:rsidR="00587D19">
              <w:t>14</w:t>
            </w:r>
            <w:r>
              <w:t xml:space="preserve"> de dienstbeschrijving(en) bij te voegen waarin de minimale eisen worden aangegeven waaraan de werkplekinrichting en ICT-infrastructuur aan dient te voldoen</w:t>
            </w:r>
            <w:r w:rsidR="542BF9A4">
              <w:t>;</w:t>
            </w:r>
          </w:p>
          <w:p w14:paraId="7127D362" w14:textId="45B6CFC2" w:rsidR="003772C5" w:rsidRPr="00460E05" w:rsidRDefault="4C9014CB" w:rsidP="598F9F26">
            <w:pPr>
              <w:numPr>
                <w:ilvl w:val="0"/>
                <w:numId w:val="33"/>
              </w:numPr>
              <w:spacing w:line="276" w:lineRule="auto"/>
              <w:contextualSpacing/>
            </w:pPr>
            <w:r>
              <w:t>Opdrachtgever is verantwoordelijk voor</w:t>
            </w:r>
            <w:r w:rsidR="1EBC38BE">
              <w:t xml:space="preserve"> het voorzien van</w:t>
            </w:r>
            <w:r>
              <w:t xml:space="preserve"> </w:t>
            </w:r>
            <w:r w:rsidR="00BA68B6">
              <w:t>vo</w:t>
            </w:r>
            <w:r>
              <w:t>ldoende switchpoorten</w:t>
            </w:r>
            <w:r w:rsidR="00BA68B6">
              <w:t xml:space="preserve"> met</w:t>
            </w:r>
            <w:r>
              <w:t xml:space="preserve"> Power over Ethernet, voor het aansluiten van </w:t>
            </w:r>
            <w:r w:rsidR="2612C936">
              <w:t>IP-toestellen</w:t>
            </w:r>
            <w:r>
              <w:t xml:space="preserve"> (indien van toepassing)</w:t>
            </w:r>
            <w:r w:rsidR="12F32BE9">
              <w:t>;</w:t>
            </w:r>
          </w:p>
          <w:p w14:paraId="273C9A7E" w14:textId="588F1547" w:rsidR="003772C5" w:rsidRPr="0077795D" w:rsidRDefault="057EF529" w:rsidP="70A974C8">
            <w:pPr>
              <w:numPr>
                <w:ilvl w:val="0"/>
                <w:numId w:val="33"/>
              </w:numPr>
              <w:spacing w:line="276" w:lineRule="auto"/>
            </w:pPr>
            <w:r>
              <w:t xml:space="preserve">Opdrachtgever heeft bij Microsoft 1 </w:t>
            </w:r>
            <w:r w:rsidR="00884C61">
              <w:t>Entra ID</w:t>
            </w:r>
            <w:r w:rsidR="394AFC4F">
              <w:t xml:space="preserve"> tenant</w:t>
            </w:r>
            <w:r w:rsidR="3406A6E6">
              <w:t>.</w:t>
            </w:r>
          </w:p>
          <w:p w14:paraId="11736312" w14:textId="3752EE63" w:rsidR="003772C5" w:rsidRPr="0077795D" w:rsidRDefault="003772C5" w:rsidP="70A974C8">
            <w:pPr>
              <w:spacing w:line="276" w:lineRule="auto"/>
            </w:pPr>
          </w:p>
        </w:tc>
      </w:tr>
    </w:tbl>
    <w:p w14:paraId="70136819" w14:textId="693E349D" w:rsidR="00C55A03" w:rsidRPr="00987DBD" w:rsidRDefault="00C55A03" w:rsidP="45528D18">
      <w:pPr>
        <w:pStyle w:val="Kop2"/>
        <w:numPr>
          <w:ilvl w:val="0"/>
          <w:numId w:val="0"/>
        </w:numPr>
      </w:pPr>
    </w:p>
    <w:p w14:paraId="237AECC5" w14:textId="3CAECD50" w:rsidR="00C55A03" w:rsidRPr="00987DBD" w:rsidRDefault="00F77994" w:rsidP="5147606F">
      <w:r>
        <w:br w:type="page"/>
      </w:r>
    </w:p>
    <w:p w14:paraId="02FD9954" w14:textId="17F826BC" w:rsidR="00C55A03" w:rsidRPr="00987DBD" w:rsidRDefault="00F77994" w:rsidP="00C55A03">
      <w:pPr>
        <w:pStyle w:val="Kop2"/>
      </w:pPr>
      <w:r>
        <w:lastRenderedPageBreak/>
        <w:t xml:space="preserve">De conformiteitslijst </w:t>
      </w:r>
      <w:bookmarkEnd w:id="1"/>
    </w:p>
    <w:p w14:paraId="4F10FA87" w14:textId="62E8D7BD" w:rsidR="000D134E" w:rsidRPr="00987DBD" w:rsidRDefault="000D134E" w:rsidP="000D134E">
      <w:pPr>
        <w:pStyle w:val="Kop1"/>
        <w:numPr>
          <w:ilvl w:val="0"/>
          <w:numId w:val="0"/>
        </w:numPr>
        <w:rPr>
          <w:sz w:val="20"/>
          <w:szCs w:val="20"/>
        </w:rPr>
      </w:pPr>
      <w:bookmarkStart w:id="4" w:name="_Toc511578433"/>
      <w:bookmarkStart w:id="5" w:name="_Toc9250192"/>
      <w:bookmarkStart w:id="6" w:name="_Toc77157583"/>
      <w:bookmarkStart w:id="7" w:name="_Hlk221020248"/>
      <w:r w:rsidRPr="598F9F26">
        <w:rPr>
          <w:sz w:val="20"/>
          <w:szCs w:val="20"/>
        </w:rPr>
        <w:t>Begripsbepaling</w:t>
      </w:r>
      <w:bookmarkEnd w:id="4"/>
      <w:bookmarkEnd w:id="5"/>
      <w:bookmarkEnd w:id="6"/>
      <w:r w:rsidRPr="598F9F26">
        <w:rPr>
          <w:sz w:val="20"/>
          <w:szCs w:val="20"/>
        </w:rPr>
        <w:t>(aanvullend) bij de conformiteitslijst</w:t>
      </w:r>
    </w:p>
    <w:p w14:paraId="3904F753" w14:textId="2A21D635" w:rsidR="000D134E" w:rsidRPr="00987DBD" w:rsidRDefault="000D134E" w:rsidP="598F9F26">
      <w:pPr>
        <w:pStyle w:val="Lijstalinea"/>
        <w:numPr>
          <w:ilvl w:val="0"/>
          <w:numId w:val="51"/>
        </w:numPr>
        <w:ind w:left="360"/>
        <w:rPr>
          <w:rFonts w:asciiTheme="minorHAnsi" w:hAnsiTheme="minorHAnsi" w:cstheme="minorBidi"/>
        </w:rPr>
      </w:pPr>
      <w:r w:rsidRPr="598F9F26">
        <w:rPr>
          <w:rFonts w:asciiTheme="minorHAnsi" w:hAnsiTheme="minorHAnsi" w:cstheme="minorBidi"/>
          <w:b/>
          <w:bCs/>
        </w:rPr>
        <w:t xml:space="preserve">Automatic Call Distribution (ACD): </w:t>
      </w:r>
      <w:r w:rsidRPr="598F9F26">
        <w:rPr>
          <w:rFonts w:asciiTheme="minorHAnsi" w:hAnsiTheme="minorHAnsi" w:cstheme="minorBidi"/>
        </w:rPr>
        <w:t xml:space="preserve">ACD is een verzameling van methoden voor het distribueren van inkomende gesprekken naar medewerkers in een </w:t>
      </w:r>
      <w:r w:rsidR="00A517EF" w:rsidRPr="598F9F26">
        <w:rPr>
          <w:rFonts w:asciiTheme="minorHAnsi" w:hAnsiTheme="minorHAnsi" w:cstheme="minorBidi"/>
        </w:rPr>
        <w:t>contact</w:t>
      </w:r>
      <w:r w:rsidRPr="598F9F26">
        <w:rPr>
          <w:rFonts w:asciiTheme="minorHAnsi" w:hAnsiTheme="minorHAnsi" w:cstheme="minorBidi"/>
        </w:rPr>
        <w:t>center</w:t>
      </w:r>
      <w:r w:rsidR="00A517EF" w:rsidRPr="598F9F26">
        <w:rPr>
          <w:rFonts w:asciiTheme="minorHAnsi" w:hAnsiTheme="minorHAnsi" w:cstheme="minorBidi"/>
        </w:rPr>
        <w:t>, KCC etc.</w:t>
      </w:r>
    </w:p>
    <w:p w14:paraId="0E910F09" w14:textId="63DF148E" w:rsidR="000D134E" w:rsidRPr="00987DBD" w:rsidRDefault="000D134E" w:rsidP="598F9F26">
      <w:pPr>
        <w:pStyle w:val="Lijstalinea"/>
        <w:numPr>
          <w:ilvl w:val="0"/>
          <w:numId w:val="51"/>
        </w:numPr>
        <w:ind w:left="360"/>
        <w:rPr>
          <w:rFonts w:asciiTheme="minorHAnsi" w:hAnsiTheme="minorHAnsi" w:cstheme="minorBidi"/>
        </w:rPr>
      </w:pPr>
      <w:r w:rsidRPr="598F9F26">
        <w:rPr>
          <w:rFonts w:asciiTheme="minorHAnsi" w:hAnsiTheme="minorHAnsi" w:cstheme="minorBidi"/>
          <w:b/>
          <w:bCs/>
        </w:rPr>
        <w:t xml:space="preserve">Automatic Call Distribution and Messaging (ACDM): </w:t>
      </w:r>
      <w:r w:rsidRPr="598F9F26">
        <w:rPr>
          <w:rFonts w:asciiTheme="minorHAnsi" w:hAnsiTheme="minorHAnsi" w:cstheme="minorBidi"/>
        </w:rPr>
        <w:t xml:space="preserve">ACDM is een verzameling van methoden voor het distribueren van inkomende gesprekken, e-mails, chats, sms’jes, social </w:t>
      </w:r>
      <w:r w:rsidR="00864069" w:rsidRPr="598F9F26">
        <w:rPr>
          <w:rFonts w:asciiTheme="minorHAnsi" w:hAnsiTheme="minorHAnsi" w:cstheme="minorBidi"/>
        </w:rPr>
        <w:t>mediaberichten</w:t>
      </w:r>
      <w:r w:rsidRPr="598F9F26">
        <w:rPr>
          <w:rFonts w:asciiTheme="minorHAnsi" w:hAnsiTheme="minorHAnsi" w:cstheme="minorBidi"/>
        </w:rPr>
        <w:t>, WhatsApp</w:t>
      </w:r>
      <w:r w:rsidR="6EEB3071" w:rsidRPr="598F9F26">
        <w:rPr>
          <w:rFonts w:asciiTheme="minorHAnsi" w:hAnsiTheme="minorHAnsi" w:cstheme="minorBidi"/>
        </w:rPr>
        <w:t>/Signal</w:t>
      </w:r>
      <w:r w:rsidRPr="598F9F26">
        <w:rPr>
          <w:rFonts w:asciiTheme="minorHAnsi" w:hAnsiTheme="minorHAnsi" w:cstheme="minorBidi"/>
        </w:rPr>
        <w:t>-berichten en andere in gebruik zijnde communicatiekanalen</w:t>
      </w:r>
      <w:r w:rsidR="00884C61" w:rsidRPr="598F9F26">
        <w:rPr>
          <w:rFonts w:asciiTheme="minorHAnsi" w:hAnsiTheme="minorHAnsi" w:cstheme="minorBidi"/>
        </w:rPr>
        <w:t>.</w:t>
      </w:r>
    </w:p>
    <w:p w14:paraId="3EBE6BA7" w14:textId="7AF0267F" w:rsidR="000D134E" w:rsidRPr="00987DBD" w:rsidRDefault="000D134E" w:rsidP="598F9F26">
      <w:pPr>
        <w:pStyle w:val="Lijstalinea"/>
        <w:numPr>
          <w:ilvl w:val="0"/>
          <w:numId w:val="51"/>
        </w:numPr>
        <w:ind w:left="360"/>
        <w:rPr>
          <w:rFonts w:asciiTheme="minorHAnsi" w:hAnsiTheme="minorHAnsi" w:cstheme="minorBidi"/>
        </w:rPr>
      </w:pPr>
      <w:r w:rsidRPr="598F9F26">
        <w:rPr>
          <w:rFonts w:asciiTheme="minorHAnsi" w:hAnsiTheme="minorHAnsi" w:cstheme="minorBidi"/>
          <w:b/>
          <w:bCs/>
        </w:rPr>
        <w:t xml:space="preserve">Bericht: </w:t>
      </w:r>
      <w:r w:rsidRPr="598F9F26">
        <w:rPr>
          <w:rFonts w:asciiTheme="minorHAnsi" w:hAnsiTheme="minorHAnsi" w:cstheme="minorBidi"/>
        </w:rPr>
        <w:t xml:space="preserve">de berichten van de communicatiekanalen in gebruik bij het </w:t>
      </w:r>
      <w:r w:rsidR="007F468F" w:rsidRPr="598F9F26">
        <w:rPr>
          <w:rFonts w:asciiTheme="minorHAnsi" w:hAnsiTheme="minorHAnsi" w:cstheme="minorBidi"/>
        </w:rPr>
        <w:t>CX applicatie</w:t>
      </w:r>
      <w:r w:rsidRPr="598F9F26">
        <w:rPr>
          <w:rFonts w:asciiTheme="minorHAnsi" w:hAnsiTheme="minorHAnsi" w:cstheme="minorBidi"/>
        </w:rPr>
        <w:t>. Bijvoorbeeld: email, WhatsApp</w:t>
      </w:r>
      <w:r w:rsidR="69C740E8" w:rsidRPr="598F9F26">
        <w:rPr>
          <w:rFonts w:asciiTheme="minorHAnsi" w:hAnsiTheme="minorHAnsi" w:cstheme="minorBidi"/>
        </w:rPr>
        <w:t>, Signal</w:t>
      </w:r>
      <w:r w:rsidRPr="598F9F26">
        <w:rPr>
          <w:rFonts w:asciiTheme="minorHAnsi" w:hAnsiTheme="minorHAnsi" w:cstheme="minorBidi"/>
        </w:rPr>
        <w:t>, chat, sms, webchat etc.</w:t>
      </w:r>
    </w:p>
    <w:p w14:paraId="515C2338" w14:textId="422D43CC" w:rsidR="009010FF" w:rsidRPr="00987DBD" w:rsidRDefault="009010FF" w:rsidP="598F9F26">
      <w:pPr>
        <w:pStyle w:val="Lijstalinea"/>
        <w:numPr>
          <w:ilvl w:val="0"/>
          <w:numId w:val="51"/>
        </w:numPr>
        <w:ind w:left="360"/>
        <w:rPr>
          <w:rFonts w:asciiTheme="minorHAnsi" w:hAnsiTheme="minorHAnsi" w:cstheme="minorBidi"/>
          <w:b/>
          <w:bCs/>
        </w:rPr>
      </w:pPr>
      <w:r w:rsidRPr="598F9F26">
        <w:rPr>
          <w:rFonts w:asciiTheme="minorHAnsi" w:hAnsiTheme="minorHAnsi" w:cstheme="minorBidi"/>
          <w:b/>
          <w:bCs/>
        </w:rPr>
        <w:t xml:space="preserve">De telefonie applicatie: </w:t>
      </w:r>
      <w:r w:rsidR="00E45900" w:rsidRPr="598F9F26">
        <w:rPr>
          <w:rFonts w:asciiTheme="minorHAnsi" w:hAnsiTheme="minorHAnsi" w:cstheme="minorBidi"/>
        </w:rPr>
        <w:t xml:space="preserve">De </w:t>
      </w:r>
      <w:r w:rsidR="002C34FF" w:rsidRPr="598F9F26">
        <w:rPr>
          <w:rFonts w:asciiTheme="minorHAnsi" w:hAnsiTheme="minorHAnsi" w:cstheme="minorBidi"/>
        </w:rPr>
        <w:t xml:space="preserve">telefonie </w:t>
      </w:r>
      <w:r w:rsidR="00E45900" w:rsidRPr="598F9F26">
        <w:rPr>
          <w:rFonts w:asciiTheme="minorHAnsi" w:hAnsiTheme="minorHAnsi" w:cstheme="minorBidi"/>
        </w:rPr>
        <w:t>applicatie die de eisen en wensen</w:t>
      </w:r>
      <w:r w:rsidR="0018653A" w:rsidRPr="598F9F26">
        <w:rPr>
          <w:rFonts w:asciiTheme="minorHAnsi" w:hAnsiTheme="minorHAnsi" w:cstheme="minorBidi"/>
        </w:rPr>
        <w:t xml:space="preserve"> invult.</w:t>
      </w:r>
      <w:r w:rsidR="00E45900" w:rsidRPr="598F9F26">
        <w:rPr>
          <w:rFonts w:asciiTheme="minorHAnsi" w:hAnsiTheme="minorHAnsi" w:cstheme="minorBidi"/>
        </w:rPr>
        <w:t xml:space="preserve"> </w:t>
      </w:r>
    </w:p>
    <w:p w14:paraId="0A739608" w14:textId="75AF7BC6" w:rsidR="00D54AF4" w:rsidRPr="00987DBD" w:rsidRDefault="00D54AF4" w:rsidP="598F9F26">
      <w:pPr>
        <w:pStyle w:val="Lijstalinea"/>
        <w:numPr>
          <w:ilvl w:val="0"/>
          <w:numId w:val="51"/>
        </w:numPr>
        <w:ind w:left="360"/>
        <w:rPr>
          <w:rFonts w:asciiTheme="minorHAnsi" w:hAnsiTheme="minorHAnsi" w:cstheme="minorBidi"/>
        </w:rPr>
      </w:pPr>
      <w:r w:rsidRPr="598F9F26">
        <w:rPr>
          <w:rFonts w:asciiTheme="minorHAnsi" w:hAnsiTheme="minorHAnsi" w:cstheme="minorBidi"/>
          <w:b/>
          <w:bCs/>
        </w:rPr>
        <w:t>De eindgebr</w:t>
      </w:r>
      <w:r w:rsidR="00850F49" w:rsidRPr="598F9F26">
        <w:rPr>
          <w:rFonts w:asciiTheme="minorHAnsi" w:hAnsiTheme="minorHAnsi" w:cstheme="minorBidi"/>
          <w:b/>
          <w:bCs/>
        </w:rPr>
        <w:t xml:space="preserve">uiker: </w:t>
      </w:r>
      <w:r w:rsidR="00202D67" w:rsidRPr="598F9F26">
        <w:rPr>
          <w:rFonts w:asciiTheme="minorHAnsi" w:hAnsiTheme="minorHAnsi" w:cstheme="minorBidi"/>
        </w:rPr>
        <w:t>de medewerkers die gebruik gaan maken van de in de aanbestedingstukken</w:t>
      </w:r>
      <w:r w:rsidR="00C47F5F" w:rsidRPr="598F9F26">
        <w:rPr>
          <w:rFonts w:asciiTheme="minorHAnsi" w:hAnsiTheme="minorHAnsi" w:cstheme="minorBidi"/>
        </w:rPr>
        <w:t xml:space="preserve"> gevraagde telefonie functionaliteit</w:t>
      </w:r>
      <w:r w:rsidR="003C23AE" w:rsidRPr="598F9F26">
        <w:rPr>
          <w:rFonts w:asciiTheme="minorHAnsi" w:hAnsiTheme="minorHAnsi" w:cstheme="minorBidi"/>
        </w:rPr>
        <w:t>.</w:t>
      </w:r>
    </w:p>
    <w:p w14:paraId="6118F9D3" w14:textId="75A1AFE6" w:rsidR="009010FF" w:rsidRPr="00987DBD" w:rsidRDefault="004C1FB1" w:rsidP="598F9F26">
      <w:pPr>
        <w:pStyle w:val="Lijstalinea"/>
        <w:numPr>
          <w:ilvl w:val="0"/>
          <w:numId w:val="51"/>
        </w:numPr>
        <w:ind w:left="360"/>
        <w:rPr>
          <w:rFonts w:asciiTheme="minorHAnsi" w:hAnsiTheme="minorHAnsi" w:cstheme="minorBidi"/>
        </w:rPr>
      </w:pPr>
      <w:r w:rsidRPr="598F9F26">
        <w:rPr>
          <w:rFonts w:asciiTheme="minorHAnsi" w:hAnsiTheme="minorHAnsi" w:cstheme="minorBidi"/>
          <w:b/>
          <w:bCs/>
        </w:rPr>
        <w:t xml:space="preserve">De </w:t>
      </w:r>
      <w:r w:rsidR="003C23AE" w:rsidRPr="598F9F26">
        <w:rPr>
          <w:rFonts w:asciiTheme="minorHAnsi" w:hAnsiTheme="minorHAnsi" w:cstheme="minorBidi"/>
          <w:b/>
          <w:bCs/>
        </w:rPr>
        <w:t>telefonie</w:t>
      </w:r>
      <w:r w:rsidRPr="598F9F26">
        <w:rPr>
          <w:rFonts w:asciiTheme="minorHAnsi" w:hAnsiTheme="minorHAnsi" w:cstheme="minorBidi"/>
          <w:b/>
          <w:bCs/>
        </w:rPr>
        <w:t xml:space="preserve"> app:</w:t>
      </w:r>
      <w:r w:rsidRPr="598F9F26">
        <w:rPr>
          <w:rFonts w:asciiTheme="minorHAnsi" w:hAnsiTheme="minorHAnsi" w:cstheme="minorBidi"/>
        </w:rPr>
        <w:t xml:space="preserve"> De </w:t>
      </w:r>
      <w:r w:rsidR="0008078C" w:rsidRPr="598F9F26">
        <w:rPr>
          <w:rFonts w:asciiTheme="minorHAnsi" w:hAnsiTheme="minorHAnsi" w:cstheme="minorBidi"/>
        </w:rPr>
        <w:t xml:space="preserve">app </w:t>
      </w:r>
      <w:r w:rsidR="0074769E" w:rsidRPr="598F9F26">
        <w:rPr>
          <w:rFonts w:asciiTheme="minorHAnsi" w:hAnsiTheme="minorHAnsi" w:cstheme="minorBidi"/>
        </w:rPr>
        <w:t xml:space="preserve">voor de gevraagde </w:t>
      </w:r>
      <w:r w:rsidR="00F6397C" w:rsidRPr="598F9F26">
        <w:rPr>
          <w:rFonts w:asciiTheme="minorHAnsi" w:hAnsiTheme="minorHAnsi" w:cstheme="minorBidi"/>
        </w:rPr>
        <w:t>telefonie</w:t>
      </w:r>
      <w:r w:rsidR="0093512A" w:rsidRPr="598F9F26">
        <w:rPr>
          <w:rFonts w:asciiTheme="minorHAnsi" w:hAnsiTheme="minorHAnsi" w:cstheme="minorBidi"/>
        </w:rPr>
        <w:t xml:space="preserve"> functionaliteit </w:t>
      </w:r>
      <w:r w:rsidR="0008078C" w:rsidRPr="598F9F26">
        <w:rPr>
          <w:rFonts w:asciiTheme="minorHAnsi" w:hAnsiTheme="minorHAnsi" w:cstheme="minorBidi"/>
        </w:rPr>
        <w:t xml:space="preserve">die </w:t>
      </w:r>
      <w:r w:rsidR="00913ED0" w:rsidRPr="598F9F26">
        <w:rPr>
          <w:rFonts w:asciiTheme="minorHAnsi" w:hAnsiTheme="minorHAnsi" w:cstheme="minorBidi"/>
        </w:rPr>
        <w:t xml:space="preserve">bij </w:t>
      </w:r>
      <w:r w:rsidR="0008078C" w:rsidRPr="598F9F26">
        <w:rPr>
          <w:rFonts w:asciiTheme="minorHAnsi" w:hAnsiTheme="minorHAnsi" w:cstheme="minorBidi"/>
        </w:rPr>
        <w:t xml:space="preserve">de </w:t>
      </w:r>
      <w:r w:rsidR="002E32D4" w:rsidRPr="598F9F26">
        <w:rPr>
          <w:rFonts w:asciiTheme="minorHAnsi" w:hAnsiTheme="minorHAnsi" w:cstheme="minorBidi"/>
        </w:rPr>
        <w:t>eindgebruiker</w:t>
      </w:r>
      <w:r w:rsidR="0008078C" w:rsidRPr="598F9F26">
        <w:rPr>
          <w:rFonts w:asciiTheme="minorHAnsi" w:hAnsiTheme="minorHAnsi" w:cstheme="minorBidi"/>
        </w:rPr>
        <w:t xml:space="preserve"> op de smart</w:t>
      </w:r>
      <w:r w:rsidR="00913ED0" w:rsidRPr="598F9F26">
        <w:rPr>
          <w:rFonts w:asciiTheme="minorHAnsi" w:hAnsiTheme="minorHAnsi" w:cstheme="minorBidi"/>
        </w:rPr>
        <w:t>p</w:t>
      </w:r>
      <w:r w:rsidR="0008078C" w:rsidRPr="598F9F26">
        <w:rPr>
          <w:rFonts w:asciiTheme="minorHAnsi" w:hAnsiTheme="minorHAnsi" w:cstheme="minorBidi"/>
        </w:rPr>
        <w:t>hone</w:t>
      </w:r>
      <w:r w:rsidR="00913ED0" w:rsidRPr="598F9F26">
        <w:rPr>
          <w:rFonts w:asciiTheme="minorHAnsi" w:hAnsiTheme="minorHAnsi" w:cstheme="minorBidi"/>
        </w:rPr>
        <w:t xml:space="preserve"> wordt </w:t>
      </w:r>
      <w:r w:rsidR="00FB6DE6" w:rsidRPr="598F9F26">
        <w:rPr>
          <w:rFonts w:asciiTheme="minorHAnsi" w:hAnsiTheme="minorHAnsi" w:cstheme="minorBidi"/>
        </w:rPr>
        <w:t>of kan worden geïnstalleerd.</w:t>
      </w:r>
      <w:r w:rsidR="0008078C" w:rsidRPr="598F9F26">
        <w:rPr>
          <w:rFonts w:asciiTheme="minorHAnsi" w:hAnsiTheme="minorHAnsi" w:cstheme="minorBidi"/>
        </w:rPr>
        <w:t xml:space="preserve"> </w:t>
      </w:r>
    </w:p>
    <w:p w14:paraId="6008ACC3" w14:textId="36CC710D" w:rsidR="009A0E44" w:rsidRPr="00987DBD" w:rsidRDefault="009A0E44" w:rsidP="598F9F26">
      <w:pPr>
        <w:pStyle w:val="Lijstalinea"/>
        <w:numPr>
          <w:ilvl w:val="0"/>
          <w:numId w:val="51"/>
        </w:numPr>
        <w:ind w:left="360"/>
        <w:rPr>
          <w:rFonts w:asciiTheme="minorHAnsi" w:hAnsiTheme="minorHAnsi" w:cstheme="minorBidi"/>
        </w:rPr>
      </w:pPr>
      <w:r w:rsidRPr="598F9F26">
        <w:rPr>
          <w:rFonts w:asciiTheme="minorHAnsi" w:hAnsiTheme="minorHAnsi" w:cstheme="minorBidi"/>
          <w:b/>
          <w:bCs/>
        </w:rPr>
        <w:t>De Opdrachtnemer:</w:t>
      </w:r>
      <w:r w:rsidRPr="598F9F26">
        <w:rPr>
          <w:rFonts w:asciiTheme="minorHAnsi" w:hAnsiTheme="minorHAnsi" w:cstheme="minorBidi"/>
        </w:rPr>
        <w:t xml:space="preserve"> De Opdrachtnemer in de conformiteitslijst is zowel de Opdrachtnemer zelf of de </w:t>
      </w:r>
      <w:r w:rsidR="0022362D" w:rsidRPr="598F9F26">
        <w:rPr>
          <w:rFonts w:asciiTheme="minorHAnsi" w:hAnsiTheme="minorHAnsi" w:cstheme="minorBidi"/>
        </w:rPr>
        <w:t>vaste en mobiele telefonie</w:t>
      </w:r>
      <w:r w:rsidRPr="598F9F26">
        <w:rPr>
          <w:rFonts w:asciiTheme="minorHAnsi" w:hAnsiTheme="minorHAnsi" w:cstheme="minorBidi"/>
        </w:rPr>
        <w:t xml:space="preserve"> provider</w:t>
      </w:r>
      <w:r w:rsidR="0022362D" w:rsidRPr="598F9F26">
        <w:rPr>
          <w:rFonts w:asciiTheme="minorHAnsi" w:hAnsiTheme="minorHAnsi" w:cstheme="minorBidi"/>
        </w:rPr>
        <w:t>(s)</w:t>
      </w:r>
      <w:r w:rsidRPr="598F9F26">
        <w:rPr>
          <w:rFonts w:asciiTheme="minorHAnsi" w:hAnsiTheme="minorHAnsi" w:cstheme="minorBidi"/>
        </w:rPr>
        <w:t xml:space="preserve"> van de Opdrachtnemer.</w:t>
      </w:r>
    </w:p>
    <w:bookmarkEnd w:id="7"/>
    <w:p w14:paraId="0A43028F" w14:textId="1B5D7575" w:rsidR="6DF6797A" w:rsidRDefault="6DF6797A" w:rsidP="598F9F26">
      <w:pPr>
        <w:pStyle w:val="Lijstalinea"/>
        <w:numPr>
          <w:ilvl w:val="0"/>
          <w:numId w:val="51"/>
        </w:numPr>
        <w:ind w:left="360"/>
        <w:rPr>
          <w:rFonts w:asciiTheme="minorHAnsi" w:hAnsiTheme="minorHAnsi" w:cstheme="minorBidi"/>
        </w:rPr>
      </w:pPr>
      <w:r w:rsidRPr="598F9F26">
        <w:rPr>
          <w:rFonts w:asciiTheme="minorHAnsi" w:hAnsiTheme="minorHAnsi" w:cstheme="minorBidi"/>
          <w:b/>
          <w:bCs/>
        </w:rPr>
        <w:t xml:space="preserve">Dashboard: </w:t>
      </w:r>
      <w:r w:rsidRPr="598F9F26">
        <w:rPr>
          <w:rFonts w:asciiTheme="minorHAnsi" w:hAnsiTheme="minorHAnsi" w:cstheme="minorBidi"/>
        </w:rPr>
        <w:t xml:space="preserve">de </w:t>
      </w:r>
      <w:bookmarkStart w:id="8" w:name="_Int_HfHOqs3M"/>
      <w:r w:rsidRPr="598F9F26">
        <w:rPr>
          <w:rFonts w:asciiTheme="minorHAnsi" w:hAnsiTheme="minorHAnsi" w:cstheme="minorBidi"/>
        </w:rPr>
        <w:t>grafical</w:t>
      </w:r>
      <w:bookmarkEnd w:id="8"/>
      <w:r w:rsidRPr="598F9F26">
        <w:rPr>
          <w:rFonts w:asciiTheme="minorHAnsi" w:hAnsiTheme="minorHAnsi" w:cstheme="minorBidi"/>
        </w:rPr>
        <w:t xml:space="preserve"> user interface (GUI) van de CX applicatie</w:t>
      </w:r>
      <w:r w:rsidR="0064256D" w:rsidRPr="598F9F26">
        <w:rPr>
          <w:rFonts w:asciiTheme="minorHAnsi" w:hAnsiTheme="minorHAnsi" w:cstheme="minorBidi"/>
        </w:rPr>
        <w:t xml:space="preserve"> voor de CX gebruiker</w:t>
      </w:r>
    </w:p>
    <w:p w14:paraId="44933AA8" w14:textId="3BCD2E03" w:rsidR="00295F4C" w:rsidRPr="00987DBD" w:rsidRDefault="00295F4C" w:rsidP="598F9F26"/>
    <w:p w14:paraId="4E395173" w14:textId="539BA436" w:rsidR="00295F4C" w:rsidRPr="00987DBD" w:rsidRDefault="007D08BB" w:rsidP="00C0623D">
      <w:pPr>
        <w:pStyle w:val="Kop2"/>
      </w:pPr>
      <w:r w:rsidRPr="00987DBD">
        <w:t>Algemene eisen</w:t>
      </w:r>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867"/>
      </w:tblGrid>
      <w:tr w:rsidR="00987DBD" w:rsidRPr="00987DBD" w14:paraId="73F38BD5" w14:textId="77777777" w:rsidTr="598F9F26">
        <w:trPr>
          <w:cantSplit/>
          <w:trHeight w:val="300"/>
        </w:trPr>
        <w:tc>
          <w:tcPr>
            <w:tcW w:w="9542" w:type="dxa"/>
            <w:gridSpan w:val="2"/>
            <w:shd w:val="clear" w:color="auto" w:fill="FFC000" w:themeFill="accent4"/>
          </w:tcPr>
          <w:p w14:paraId="6F027FAB" w14:textId="77777777" w:rsidR="00F77994" w:rsidRPr="00987DBD" w:rsidRDefault="00F77994" w:rsidP="00C0623D">
            <w:pPr>
              <w:pStyle w:val="Kop3"/>
            </w:pPr>
            <w:r w:rsidRPr="00987DBD">
              <w:t>Algemene eisen aan de diensten</w:t>
            </w:r>
          </w:p>
        </w:tc>
      </w:tr>
      <w:tr w:rsidR="00987DBD" w:rsidRPr="00987DBD" w14:paraId="29D4374D" w14:textId="77777777" w:rsidTr="598F9F26">
        <w:trPr>
          <w:cantSplit/>
          <w:trHeight w:val="300"/>
        </w:trPr>
        <w:tc>
          <w:tcPr>
            <w:tcW w:w="9542" w:type="dxa"/>
            <w:gridSpan w:val="2"/>
            <w:tcBorders>
              <w:bottom w:val="single" w:sz="4" w:space="0" w:color="auto"/>
            </w:tcBorders>
          </w:tcPr>
          <w:p w14:paraId="39D13467" w14:textId="555685E8" w:rsidR="002F228E" w:rsidRPr="00987DBD" w:rsidRDefault="00FA397E" w:rsidP="004270B0">
            <w:pPr>
              <w:rPr>
                <w:rFonts w:eastAsia="MS Gothic"/>
                <w:b/>
                <w:bCs/>
              </w:rPr>
            </w:pPr>
            <w:r w:rsidRPr="598F9F26">
              <w:rPr>
                <w:rFonts w:eastAsia="MS Gothic"/>
                <w:b/>
                <w:bCs/>
              </w:rPr>
              <w:t>De Opdrachtgever</w:t>
            </w:r>
            <w:r w:rsidR="00846E5B" w:rsidRPr="598F9F26">
              <w:rPr>
                <w:rFonts w:eastAsia="MS Gothic"/>
                <w:b/>
                <w:bCs/>
              </w:rPr>
              <w:t xml:space="preserve"> heeft ten aanzien van de </w:t>
            </w:r>
            <w:r w:rsidR="004270B0" w:rsidRPr="598F9F26">
              <w:rPr>
                <w:rFonts w:eastAsia="MS Gothic"/>
                <w:b/>
                <w:bCs/>
              </w:rPr>
              <w:t>dienstverlening de volgende eisen.</w:t>
            </w:r>
          </w:p>
        </w:tc>
      </w:tr>
      <w:tr w:rsidR="00987DBD" w:rsidRPr="00987DBD" w14:paraId="5E0ED520" w14:textId="77777777" w:rsidTr="598F9F26">
        <w:trPr>
          <w:cantSplit/>
          <w:trHeight w:val="300"/>
        </w:trPr>
        <w:tc>
          <w:tcPr>
            <w:tcW w:w="675" w:type="dxa"/>
            <w:tcBorders>
              <w:bottom w:val="single" w:sz="4" w:space="0" w:color="auto"/>
            </w:tcBorders>
          </w:tcPr>
          <w:p w14:paraId="6148621D" w14:textId="77777777" w:rsidR="00F77994" w:rsidRPr="00987DBD" w:rsidRDefault="00F77994" w:rsidP="00C0623D">
            <w:pPr>
              <w:numPr>
                <w:ilvl w:val="0"/>
                <w:numId w:val="34"/>
              </w:numPr>
            </w:pPr>
          </w:p>
        </w:tc>
        <w:tc>
          <w:tcPr>
            <w:tcW w:w="8867" w:type="dxa"/>
          </w:tcPr>
          <w:p w14:paraId="6F7C3EF5" w14:textId="32DA5AD1" w:rsidR="00F77994" w:rsidRPr="00987DBD" w:rsidRDefault="00F77994" w:rsidP="598F9F26">
            <w:pPr>
              <w:rPr>
                <w:rFonts w:cs="Arial"/>
              </w:rPr>
            </w:pPr>
            <w:r w:rsidRPr="598F9F26">
              <w:rPr>
                <w:rFonts w:cs="Arial"/>
              </w:rPr>
              <w:t>De Inschrijver is verantwoordelijk voor het ontwerp, de dimensionering en de realisatie van de architectuur van de te leveren diensten</w:t>
            </w:r>
            <w:r w:rsidR="00401E7D" w:rsidRPr="598F9F26">
              <w:rPr>
                <w:rFonts w:cs="Arial"/>
              </w:rPr>
              <w:t>.</w:t>
            </w:r>
          </w:p>
        </w:tc>
      </w:tr>
      <w:tr w:rsidR="00987DBD" w:rsidRPr="00987DBD" w14:paraId="724B0E19" w14:textId="77777777" w:rsidTr="598F9F26">
        <w:trPr>
          <w:cantSplit/>
          <w:trHeight w:val="300"/>
        </w:trPr>
        <w:tc>
          <w:tcPr>
            <w:tcW w:w="675" w:type="dxa"/>
            <w:tcBorders>
              <w:bottom w:val="single" w:sz="4" w:space="0" w:color="auto"/>
            </w:tcBorders>
          </w:tcPr>
          <w:p w14:paraId="7A131320" w14:textId="77777777" w:rsidR="00F77994" w:rsidRPr="00987DBD" w:rsidRDefault="00F77994" w:rsidP="001521F9">
            <w:pPr>
              <w:numPr>
                <w:ilvl w:val="0"/>
                <w:numId w:val="34"/>
              </w:numPr>
            </w:pPr>
          </w:p>
        </w:tc>
        <w:tc>
          <w:tcPr>
            <w:tcW w:w="8867" w:type="dxa"/>
            <w:vAlign w:val="center"/>
          </w:tcPr>
          <w:p w14:paraId="2CCF62E8" w14:textId="7E1E6C37" w:rsidR="00F77994" w:rsidRPr="00987DBD" w:rsidRDefault="00F77994" w:rsidP="598F9F26">
            <w:pPr>
              <w:rPr>
                <w:rFonts w:cs="Arial"/>
              </w:rPr>
            </w:pPr>
            <w:r w:rsidRPr="598F9F26">
              <w:rPr>
                <w:rFonts w:cs="Arial"/>
              </w:rPr>
              <w:t>De Inschrijver is in staat om al het telefoonverkeer van Opdrachtgever te verwerken, inkomend en uitgaand, vast</w:t>
            </w:r>
            <w:r w:rsidR="00884C61" w:rsidRPr="598F9F26">
              <w:rPr>
                <w:rFonts w:cs="Arial"/>
              </w:rPr>
              <w:t xml:space="preserve"> telefonie </w:t>
            </w:r>
            <w:r w:rsidRPr="598F9F26">
              <w:rPr>
                <w:rFonts w:cs="Arial"/>
              </w:rPr>
              <w:t>en mobiel</w:t>
            </w:r>
            <w:r w:rsidR="00884C61" w:rsidRPr="598F9F26">
              <w:rPr>
                <w:rFonts w:cs="Arial"/>
              </w:rPr>
              <w:t>e</w:t>
            </w:r>
            <w:r w:rsidRPr="598F9F26">
              <w:rPr>
                <w:rFonts w:cs="Arial"/>
              </w:rPr>
              <w:t xml:space="preserve"> spraak en data. De dienstverlening wordt als dienst uit de Cloud geleverd</w:t>
            </w:r>
            <w:r w:rsidR="00401E7D" w:rsidRPr="598F9F26">
              <w:rPr>
                <w:rFonts w:cs="Arial"/>
              </w:rPr>
              <w:t>.</w:t>
            </w:r>
          </w:p>
        </w:tc>
      </w:tr>
      <w:tr w:rsidR="00987DBD" w:rsidRPr="00987DBD" w14:paraId="2BC5CE0D" w14:textId="77777777" w:rsidTr="598F9F26">
        <w:trPr>
          <w:cantSplit/>
          <w:trHeight w:val="300"/>
        </w:trPr>
        <w:tc>
          <w:tcPr>
            <w:tcW w:w="675" w:type="dxa"/>
            <w:tcBorders>
              <w:bottom w:val="single" w:sz="4" w:space="0" w:color="auto"/>
            </w:tcBorders>
          </w:tcPr>
          <w:p w14:paraId="4468D090" w14:textId="77777777" w:rsidR="007D4095" w:rsidRPr="00987DBD" w:rsidRDefault="007D4095" w:rsidP="001521F9">
            <w:pPr>
              <w:numPr>
                <w:ilvl w:val="0"/>
                <w:numId w:val="34"/>
              </w:numPr>
            </w:pPr>
          </w:p>
        </w:tc>
        <w:tc>
          <w:tcPr>
            <w:tcW w:w="8867" w:type="dxa"/>
            <w:vAlign w:val="center"/>
          </w:tcPr>
          <w:p w14:paraId="5CBDD914" w14:textId="0553D023" w:rsidR="007D4095" w:rsidRPr="00987DBD" w:rsidRDefault="007D4095" w:rsidP="598F9F26">
            <w:pPr>
              <w:rPr>
                <w:rFonts w:cs="Arial"/>
              </w:rPr>
            </w:pPr>
            <w:r w:rsidRPr="598F9F26">
              <w:rPr>
                <w:rFonts w:cs="Arial"/>
              </w:rPr>
              <w:t>Onafhankelijk van de technische invulling blijft de Inschrijver te allen tijde verantwoordelijk voor de totale dienstverlening</w:t>
            </w:r>
            <w:r w:rsidR="00401E7D" w:rsidRPr="598F9F26">
              <w:rPr>
                <w:rFonts w:cs="Arial"/>
              </w:rPr>
              <w:t>.</w:t>
            </w:r>
          </w:p>
        </w:tc>
      </w:tr>
      <w:tr w:rsidR="00987DBD" w:rsidRPr="00987DBD" w14:paraId="62BD7F5E" w14:textId="77777777" w:rsidTr="598F9F26">
        <w:trPr>
          <w:cantSplit/>
          <w:trHeight w:val="300"/>
        </w:trPr>
        <w:tc>
          <w:tcPr>
            <w:tcW w:w="675" w:type="dxa"/>
            <w:tcBorders>
              <w:bottom w:val="single" w:sz="4" w:space="0" w:color="auto"/>
            </w:tcBorders>
          </w:tcPr>
          <w:p w14:paraId="5E7E8E7B" w14:textId="77777777" w:rsidR="007D4095" w:rsidRPr="00987DBD" w:rsidRDefault="007D4095" w:rsidP="001521F9">
            <w:pPr>
              <w:numPr>
                <w:ilvl w:val="0"/>
                <w:numId w:val="34"/>
              </w:numPr>
            </w:pPr>
          </w:p>
        </w:tc>
        <w:tc>
          <w:tcPr>
            <w:tcW w:w="8867" w:type="dxa"/>
            <w:vAlign w:val="center"/>
          </w:tcPr>
          <w:p w14:paraId="2CFFA53D" w14:textId="22777010" w:rsidR="007D4095" w:rsidRPr="00987DBD" w:rsidRDefault="007D4095" w:rsidP="598F9F26">
            <w:pPr>
              <w:rPr>
                <w:rFonts w:cs="Arial"/>
              </w:rPr>
            </w:pPr>
            <w:r w:rsidRPr="598F9F26">
              <w:rPr>
                <w:rFonts w:cs="Arial"/>
              </w:rPr>
              <w:t>De Inschrijver kan de aansluitingen realiseren zowel via het eigen netwerk als via het netwerk van derden. Bij de keuze voor een aansluiting via het netwerk van derden is de Inschrijver te allen tijde verantwoordelijk voor de totale dienstverlening, inclusief de (netwerk)diensten die de Inschrijver van derde partijen afneemt</w:t>
            </w:r>
            <w:r w:rsidR="00401E7D" w:rsidRPr="598F9F26">
              <w:rPr>
                <w:rFonts w:cs="Arial"/>
              </w:rPr>
              <w:t>.</w:t>
            </w:r>
          </w:p>
        </w:tc>
      </w:tr>
      <w:tr w:rsidR="00987DBD" w:rsidRPr="00987DBD" w14:paraId="708F25A7" w14:textId="77777777" w:rsidTr="598F9F26">
        <w:trPr>
          <w:cantSplit/>
          <w:trHeight w:val="300"/>
        </w:trPr>
        <w:tc>
          <w:tcPr>
            <w:tcW w:w="675" w:type="dxa"/>
            <w:tcBorders>
              <w:bottom w:val="single" w:sz="4" w:space="0" w:color="auto"/>
            </w:tcBorders>
          </w:tcPr>
          <w:p w14:paraId="1ACC2965" w14:textId="77777777" w:rsidR="007D4095" w:rsidRPr="00987DBD" w:rsidRDefault="007D4095" w:rsidP="001521F9">
            <w:pPr>
              <w:numPr>
                <w:ilvl w:val="0"/>
                <w:numId w:val="34"/>
              </w:numPr>
            </w:pPr>
          </w:p>
        </w:tc>
        <w:tc>
          <w:tcPr>
            <w:tcW w:w="8867" w:type="dxa"/>
          </w:tcPr>
          <w:p w14:paraId="7214EBD3" w14:textId="2E6F5834" w:rsidR="007D4095" w:rsidRPr="00987DBD" w:rsidRDefault="007D4095" w:rsidP="598F9F26">
            <w:pPr>
              <w:rPr>
                <w:rFonts w:cs="Arial"/>
              </w:rPr>
            </w:pPr>
            <w:r w:rsidRPr="598F9F26">
              <w:rPr>
                <w:rFonts w:cs="Arial"/>
              </w:rPr>
              <w:t>Inschrijver garandeert dat de te verlenen vaste</w:t>
            </w:r>
            <w:r w:rsidR="005D0ADB" w:rsidRPr="598F9F26">
              <w:rPr>
                <w:rFonts w:cs="Arial"/>
              </w:rPr>
              <w:t>-</w:t>
            </w:r>
            <w:r w:rsidRPr="598F9F26">
              <w:rPr>
                <w:rFonts w:cs="Arial"/>
              </w:rPr>
              <w:t xml:space="preserve"> </w:t>
            </w:r>
            <w:r w:rsidR="005F1580" w:rsidRPr="598F9F26">
              <w:rPr>
                <w:rFonts w:cs="Arial"/>
              </w:rPr>
              <w:t xml:space="preserve">en mobiele </w:t>
            </w:r>
            <w:r w:rsidR="005D0ADB" w:rsidRPr="598F9F26">
              <w:rPr>
                <w:rFonts w:cs="Arial"/>
              </w:rPr>
              <w:t xml:space="preserve">telefonie </w:t>
            </w:r>
            <w:r w:rsidRPr="598F9F26">
              <w:rPr>
                <w:rFonts w:cs="Arial"/>
              </w:rPr>
              <w:t>diensten</w:t>
            </w:r>
            <w:r w:rsidR="00884C61" w:rsidRPr="598F9F26">
              <w:rPr>
                <w:rFonts w:cs="Arial"/>
              </w:rPr>
              <w:t>-</w:t>
            </w:r>
            <w:r w:rsidRPr="598F9F26">
              <w:rPr>
                <w:rFonts w:cs="Arial"/>
              </w:rPr>
              <w:t xml:space="preserve">, </w:t>
            </w:r>
            <w:r w:rsidR="005D0ADB" w:rsidRPr="598F9F26">
              <w:rPr>
                <w:rFonts w:cs="Arial"/>
              </w:rPr>
              <w:t>telefonie</w:t>
            </w:r>
            <w:r w:rsidR="006A4328" w:rsidRPr="598F9F26">
              <w:rPr>
                <w:rFonts w:cs="Arial"/>
              </w:rPr>
              <w:t xml:space="preserve"> </w:t>
            </w:r>
            <w:r w:rsidRPr="598F9F26">
              <w:rPr>
                <w:rFonts w:cs="Arial"/>
              </w:rPr>
              <w:t xml:space="preserve">functionaliteit en </w:t>
            </w:r>
            <w:r w:rsidR="002D2BD5" w:rsidRPr="598F9F26">
              <w:rPr>
                <w:rFonts w:cs="Arial"/>
              </w:rPr>
              <w:t xml:space="preserve">CX </w:t>
            </w:r>
            <w:r w:rsidRPr="598F9F26">
              <w:rPr>
                <w:rFonts w:cs="Arial"/>
              </w:rPr>
              <w:t xml:space="preserve">applicatie uit de </w:t>
            </w:r>
            <w:r w:rsidR="006A4328" w:rsidRPr="598F9F26">
              <w:rPr>
                <w:rFonts w:cs="Arial"/>
              </w:rPr>
              <w:t>Cloud</w:t>
            </w:r>
            <w:r w:rsidRPr="598F9F26">
              <w:rPr>
                <w:rFonts w:cs="Arial"/>
              </w:rPr>
              <w:t xml:space="preserve"> deugdelijk, volledig en op vakbekwame wijze zullen worden geleverd</w:t>
            </w:r>
            <w:r w:rsidR="00401E7D" w:rsidRPr="598F9F26">
              <w:rPr>
                <w:rFonts w:cs="Arial"/>
              </w:rPr>
              <w:t>.</w:t>
            </w:r>
          </w:p>
        </w:tc>
      </w:tr>
      <w:tr w:rsidR="00987DBD" w:rsidRPr="00987DBD" w14:paraId="035F87AD" w14:textId="77777777" w:rsidTr="598F9F26">
        <w:trPr>
          <w:cantSplit/>
          <w:trHeight w:val="300"/>
        </w:trPr>
        <w:tc>
          <w:tcPr>
            <w:tcW w:w="675" w:type="dxa"/>
            <w:tcBorders>
              <w:bottom w:val="single" w:sz="4" w:space="0" w:color="auto"/>
            </w:tcBorders>
          </w:tcPr>
          <w:p w14:paraId="3EA45A20" w14:textId="77777777" w:rsidR="007D4095" w:rsidRPr="00987DBD" w:rsidRDefault="007D4095" w:rsidP="001521F9">
            <w:pPr>
              <w:numPr>
                <w:ilvl w:val="0"/>
                <w:numId w:val="34"/>
              </w:numPr>
            </w:pPr>
          </w:p>
        </w:tc>
        <w:tc>
          <w:tcPr>
            <w:tcW w:w="8867" w:type="dxa"/>
          </w:tcPr>
          <w:p w14:paraId="38AAD71D" w14:textId="55D51E7A" w:rsidR="00415201" w:rsidRPr="00987DBD" w:rsidRDefault="007D4095" w:rsidP="598F9F26">
            <w:pPr>
              <w:rPr>
                <w:rFonts w:cs="Arial"/>
              </w:rPr>
            </w:pPr>
            <w:r w:rsidRPr="598F9F26">
              <w:rPr>
                <w:rFonts w:cs="Arial"/>
              </w:rPr>
              <w:t>Op alle locaties waar de medewerkers van Opdrachtgever werkzaam zijn; het kantoor van de Opdrachtgever, de thuiswerkplekken en overige locaties beschikken de medewerkers over dezelfde functionaliteit en faciliteiten als beschreven in onderliggend document</w:t>
            </w:r>
            <w:r w:rsidR="00401E7D" w:rsidRPr="598F9F26">
              <w:rPr>
                <w:rFonts w:cs="Arial"/>
              </w:rPr>
              <w:t>.</w:t>
            </w:r>
          </w:p>
        </w:tc>
      </w:tr>
      <w:tr w:rsidR="00987DBD" w:rsidRPr="00987DBD" w14:paraId="38BE6FCB" w14:textId="77777777" w:rsidTr="598F9F26">
        <w:trPr>
          <w:cantSplit/>
          <w:trHeight w:val="300"/>
        </w:trPr>
        <w:tc>
          <w:tcPr>
            <w:tcW w:w="675" w:type="dxa"/>
            <w:tcBorders>
              <w:bottom w:val="single" w:sz="4" w:space="0" w:color="auto"/>
            </w:tcBorders>
          </w:tcPr>
          <w:p w14:paraId="02E49F57" w14:textId="77777777" w:rsidR="007D4095" w:rsidRPr="00987DBD" w:rsidRDefault="007D4095" w:rsidP="001521F9">
            <w:pPr>
              <w:numPr>
                <w:ilvl w:val="0"/>
                <w:numId w:val="34"/>
              </w:numPr>
            </w:pPr>
          </w:p>
        </w:tc>
        <w:tc>
          <w:tcPr>
            <w:tcW w:w="8867" w:type="dxa"/>
            <w:vAlign w:val="center"/>
          </w:tcPr>
          <w:p w14:paraId="17C17585" w14:textId="7D24FF64" w:rsidR="007D4095" w:rsidRPr="00987DBD" w:rsidRDefault="007D4095" w:rsidP="26625E37">
            <w:pPr>
              <w:rPr>
                <w:rFonts w:cs="Arial"/>
              </w:rPr>
            </w:pPr>
            <w:r w:rsidRPr="598F9F26">
              <w:rPr>
                <w:rFonts w:cs="Arial"/>
              </w:rPr>
              <w:t xml:space="preserve">Inschrijver zal een storing zo spoedig mogelijk na de eerste melding trachten op te lossen en dusdanige maatregelen treffen dat de dienstverlening hersteld is </w:t>
            </w:r>
            <w:r w:rsidR="154F9839" w:rsidRPr="598F9F26">
              <w:rPr>
                <w:rFonts w:cs="Arial"/>
              </w:rPr>
              <w:t>in overeenstemming met</w:t>
            </w:r>
            <w:r w:rsidRPr="598F9F26">
              <w:rPr>
                <w:rFonts w:cs="Arial"/>
              </w:rPr>
              <w:t xml:space="preserve"> de overeengekomen SLA;</w:t>
            </w:r>
          </w:p>
          <w:p w14:paraId="73C62989" w14:textId="77777777" w:rsidR="007D4095" w:rsidRPr="00987DBD" w:rsidRDefault="007D4095" w:rsidP="598F9F26">
            <w:pPr>
              <w:rPr>
                <w:rFonts w:cs="Arial"/>
              </w:rPr>
            </w:pPr>
          </w:p>
        </w:tc>
      </w:tr>
      <w:tr w:rsidR="00987DBD" w:rsidRPr="00987DBD" w14:paraId="1A7F945B" w14:textId="77777777" w:rsidTr="598F9F26">
        <w:trPr>
          <w:cantSplit/>
          <w:trHeight w:val="300"/>
        </w:trPr>
        <w:tc>
          <w:tcPr>
            <w:tcW w:w="675" w:type="dxa"/>
          </w:tcPr>
          <w:p w14:paraId="7CD3901D" w14:textId="77777777" w:rsidR="007D4095" w:rsidRPr="00987DBD" w:rsidRDefault="007D4095" w:rsidP="001521F9">
            <w:pPr>
              <w:numPr>
                <w:ilvl w:val="0"/>
                <w:numId w:val="34"/>
              </w:numPr>
            </w:pPr>
          </w:p>
        </w:tc>
        <w:tc>
          <w:tcPr>
            <w:tcW w:w="8867" w:type="dxa"/>
          </w:tcPr>
          <w:p w14:paraId="28735B14" w14:textId="4314BF0C" w:rsidR="007D4095" w:rsidRPr="00987DBD" w:rsidRDefault="007D4095" w:rsidP="598F9F26">
            <w:pPr>
              <w:rPr>
                <w:rFonts w:cs="Arial"/>
              </w:rPr>
            </w:pPr>
            <w:r w:rsidRPr="598F9F26">
              <w:rPr>
                <w:rFonts w:cs="Arial"/>
              </w:rPr>
              <w:t xml:space="preserve">Klachten worden door de Inschrijver adequaat behandeld </w:t>
            </w:r>
            <w:r w:rsidR="106D7204" w:rsidRPr="598F9F26">
              <w:rPr>
                <w:rFonts w:cs="Arial"/>
              </w:rPr>
              <w:t>in overeenstemming met</w:t>
            </w:r>
            <w:r w:rsidRPr="598F9F26">
              <w:rPr>
                <w:rFonts w:cs="Arial"/>
              </w:rPr>
              <w:t xml:space="preserve"> klachtenregeling van de Inschrijver</w:t>
            </w:r>
            <w:r w:rsidR="00F1543B" w:rsidRPr="598F9F26">
              <w:rPr>
                <w:rFonts w:cs="Arial"/>
              </w:rPr>
              <w:t>.</w:t>
            </w:r>
          </w:p>
        </w:tc>
      </w:tr>
      <w:tr w:rsidR="00040BB0" w:rsidRPr="0050348E" w14:paraId="12C6FC70" w14:textId="77777777" w:rsidTr="598F9F26">
        <w:trPr>
          <w:cantSplit/>
          <w:trHeight w:val="300"/>
        </w:trPr>
        <w:tc>
          <w:tcPr>
            <w:tcW w:w="675" w:type="dxa"/>
            <w:tcBorders>
              <w:bottom w:val="single" w:sz="4" w:space="0" w:color="auto"/>
            </w:tcBorders>
          </w:tcPr>
          <w:p w14:paraId="776FC20B" w14:textId="77777777" w:rsidR="00040BB0" w:rsidRPr="00987DBD" w:rsidRDefault="00040BB0" w:rsidP="001521F9">
            <w:pPr>
              <w:numPr>
                <w:ilvl w:val="0"/>
                <w:numId w:val="34"/>
              </w:numPr>
            </w:pPr>
          </w:p>
        </w:tc>
        <w:tc>
          <w:tcPr>
            <w:tcW w:w="8867" w:type="dxa"/>
          </w:tcPr>
          <w:p w14:paraId="15740C92" w14:textId="57BD396C" w:rsidR="0052545A" w:rsidRPr="00987DBD" w:rsidRDefault="7977AD5B" w:rsidP="598F9F26">
            <w:pPr>
              <w:rPr>
                <w:rFonts w:cs="Arial"/>
              </w:rPr>
            </w:pPr>
            <w:r w:rsidRPr="598F9F26">
              <w:rPr>
                <w:rFonts w:cs="Arial"/>
              </w:rPr>
              <w:t>De Opdrachtgever kan de profielen op- en afschalen gedurende de looptijd van de Overeenkomst. Onbeperkt opschalen en maximaal 40 % afschalen</w:t>
            </w:r>
            <w:r w:rsidR="085CC56B" w:rsidRPr="598F9F26">
              <w:rPr>
                <w:rFonts w:cs="Arial"/>
              </w:rPr>
              <w:t xml:space="preserve"> (gedurende de looptijd van de Overeenkomst)</w:t>
            </w:r>
            <w:r w:rsidRPr="598F9F26">
              <w:rPr>
                <w:rFonts w:cs="Arial"/>
              </w:rPr>
              <w:t xml:space="preserve"> van de aantallen opgenomen in het Aanbestedingsdocument</w:t>
            </w:r>
            <w:r w:rsidR="007D3ECA" w:rsidRPr="598F9F26">
              <w:rPr>
                <w:rFonts w:cs="Arial"/>
              </w:rPr>
              <w:t>.</w:t>
            </w:r>
          </w:p>
        </w:tc>
      </w:tr>
    </w:tbl>
    <w:p w14:paraId="2A885712" w14:textId="77777777" w:rsidR="003B04D6" w:rsidRDefault="003B04D6"/>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8863"/>
      </w:tblGrid>
      <w:tr w:rsidR="00E40997" w:rsidRPr="00E40997" w14:paraId="453F2450" w14:textId="77777777" w:rsidTr="598F9F26">
        <w:trPr>
          <w:cantSplit/>
          <w:trHeight w:val="300"/>
          <w:tblHeader/>
        </w:trPr>
        <w:tc>
          <w:tcPr>
            <w:tcW w:w="9542" w:type="dxa"/>
            <w:gridSpan w:val="2"/>
            <w:shd w:val="clear" w:color="auto" w:fill="FFC000" w:themeFill="accent4"/>
          </w:tcPr>
          <w:p w14:paraId="2E955935" w14:textId="4B811E9C" w:rsidR="00F77994" w:rsidRPr="00E40997" w:rsidRDefault="00F77994" w:rsidP="00C72321">
            <w:pPr>
              <w:pStyle w:val="Kop3"/>
            </w:pPr>
            <w:bookmarkStart w:id="9" w:name="_Toc462308712"/>
            <w:r w:rsidRPr="00E40997">
              <w:t>Algemene functionele eisen</w:t>
            </w:r>
          </w:p>
        </w:tc>
      </w:tr>
      <w:tr w:rsidR="00E40997" w:rsidRPr="00E40997" w14:paraId="0F70711B" w14:textId="77777777" w:rsidTr="598F9F26">
        <w:trPr>
          <w:cantSplit/>
          <w:trHeight w:val="300"/>
        </w:trPr>
        <w:tc>
          <w:tcPr>
            <w:tcW w:w="9542" w:type="dxa"/>
            <w:gridSpan w:val="2"/>
            <w:tcBorders>
              <w:bottom w:val="single" w:sz="4" w:space="0" w:color="auto"/>
            </w:tcBorders>
          </w:tcPr>
          <w:p w14:paraId="758521D9" w14:textId="6F21E61B" w:rsidR="00B44D4A" w:rsidRPr="00E40997" w:rsidRDefault="00FA397E" w:rsidP="598F9F26">
            <w:pPr>
              <w:rPr>
                <w:rFonts w:ascii="Segoe UI Symbol" w:eastAsia="MS Gothic" w:hAnsi="Segoe UI Symbol" w:cs="Segoe UI Symbol"/>
              </w:rPr>
            </w:pPr>
            <w:r w:rsidRPr="598F9F26">
              <w:rPr>
                <w:rFonts w:eastAsia="MS Gothic"/>
                <w:b/>
                <w:bCs/>
              </w:rPr>
              <w:t>De Opdrachtgever</w:t>
            </w:r>
            <w:r w:rsidR="00B44D4A" w:rsidRPr="598F9F26">
              <w:rPr>
                <w:rFonts w:eastAsia="MS Gothic"/>
                <w:b/>
                <w:bCs/>
              </w:rPr>
              <w:t xml:space="preserve"> heeft ten aanzien van de dienstverlening </w:t>
            </w:r>
            <w:r w:rsidR="00434FFC" w:rsidRPr="598F9F26">
              <w:rPr>
                <w:rFonts w:eastAsia="MS Gothic"/>
                <w:b/>
                <w:bCs/>
              </w:rPr>
              <w:t>onderstaande</w:t>
            </w:r>
            <w:r w:rsidR="00B44D4A" w:rsidRPr="598F9F26">
              <w:rPr>
                <w:rFonts w:eastAsia="MS Gothic"/>
                <w:b/>
                <w:bCs/>
              </w:rPr>
              <w:t xml:space="preserve"> functionele eisen.</w:t>
            </w:r>
          </w:p>
        </w:tc>
      </w:tr>
      <w:tr w:rsidR="00E40997" w:rsidRPr="00E40997" w14:paraId="5AE2B197" w14:textId="77777777" w:rsidTr="598F9F26">
        <w:trPr>
          <w:cantSplit/>
          <w:trHeight w:val="300"/>
        </w:trPr>
        <w:tc>
          <w:tcPr>
            <w:tcW w:w="679" w:type="dxa"/>
            <w:tcBorders>
              <w:bottom w:val="single" w:sz="4" w:space="0" w:color="auto"/>
            </w:tcBorders>
          </w:tcPr>
          <w:p w14:paraId="2260E895" w14:textId="77777777" w:rsidR="00F77994" w:rsidRPr="00E40997" w:rsidRDefault="00F77994" w:rsidP="001521F9">
            <w:pPr>
              <w:numPr>
                <w:ilvl w:val="0"/>
                <w:numId w:val="34"/>
              </w:numPr>
            </w:pPr>
          </w:p>
        </w:tc>
        <w:tc>
          <w:tcPr>
            <w:tcW w:w="8863" w:type="dxa"/>
            <w:vAlign w:val="center"/>
          </w:tcPr>
          <w:p w14:paraId="4C2BB4A2" w14:textId="2E080E01" w:rsidR="00F77994" w:rsidRPr="00E40997" w:rsidRDefault="00F77994" w:rsidP="598F9F26">
            <w:pPr>
              <w:rPr>
                <w:rFonts w:cs="Arial"/>
              </w:rPr>
            </w:pPr>
            <w:r w:rsidRPr="598F9F26">
              <w:rPr>
                <w:rFonts w:cs="Arial"/>
              </w:rPr>
              <w:t>Het gebruik van doorkiesnummers is zodanig d</w:t>
            </w:r>
            <w:r w:rsidR="00CF2BB1" w:rsidRPr="598F9F26">
              <w:rPr>
                <w:rFonts w:cs="Arial"/>
              </w:rPr>
              <w:t>at</w:t>
            </w:r>
            <w:r w:rsidRPr="598F9F26">
              <w:rPr>
                <w:rFonts w:cs="Arial"/>
              </w:rPr>
              <w:t xml:space="preserve"> medewerkers van de Opdrachtgever direct </w:t>
            </w:r>
            <w:bookmarkStart w:id="10" w:name="_Int_52gFAOtC"/>
            <w:r w:rsidRPr="598F9F26">
              <w:rPr>
                <w:rFonts w:cs="Arial"/>
              </w:rPr>
              <w:t>aankiesbaar</w:t>
            </w:r>
            <w:bookmarkEnd w:id="10"/>
            <w:r w:rsidRPr="598F9F26">
              <w:rPr>
                <w:rFonts w:cs="Arial"/>
              </w:rPr>
              <w:t xml:space="preserve"> kunnen zijn</w:t>
            </w:r>
            <w:r w:rsidR="007D3ECA" w:rsidRPr="598F9F26">
              <w:rPr>
                <w:rFonts w:cs="Arial"/>
              </w:rPr>
              <w:t>.</w:t>
            </w:r>
          </w:p>
        </w:tc>
      </w:tr>
      <w:tr w:rsidR="00E40997" w:rsidRPr="00E40997" w14:paraId="55A3041E" w14:textId="77777777" w:rsidTr="598F9F26">
        <w:trPr>
          <w:cantSplit/>
          <w:trHeight w:val="300"/>
        </w:trPr>
        <w:tc>
          <w:tcPr>
            <w:tcW w:w="679" w:type="dxa"/>
            <w:tcBorders>
              <w:bottom w:val="single" w:sz="4" w:space="0" w:color="auto"/>
            </w:tcBorders>
          </w:tcPr>
          <w:p w14:paraId="45C3CA8B" w14:textId="77777777" w:rsidR="007D4095" w:rsidRPr="00E40997" w:rsidRDefault="007D4095" w:rsidP="001521F9">
            <w:pPr>
              <w:numPr>
                <w:ilvl w:val="0"/>
                <w:numId w:val="34"/>
              </w:numPr>
            </w:pPr>
          </w:p>
        </w:tc>
        <w:tc>
          <w:tcPr>
            <w:tcW w:w="8863" w:type="dxa"/>
            <w:vAlign w:val="center"/>
          </w:tcPr>
          <w:p w14:paraId="7D3C7979" w14:textId="55EF1A56" w:rsidR="007D4095" w:rsidRPr="00E40997" w:rsidRDefault="007D4095" w:rsidP="598F9F26">
            <w:pPr>
              <w:rPr>
                <w:rFonts w:cs="Arial"/>
              </w:rPr>
            </w:pPr>
            <w:r w:rsidRPr="598F9F26">
              <w:rPr>
                <w:rFonts w:cs="Arial"/>
              </w:rPr>
              <w:t>De algemene nummers van de Opdrachtgever kunnen nummers uit een doorkiesreeks, groepsnummers of enkelvoudige nummers zijn</w:t>
            </w:r>
            <w:r w:rsidR="007D3ECA" w:rsidRPr="598F9F26">
              <w:rPr>
                <w:rFonts w:cs="Arial"/>
              </w:rPr>
              <w:t>.</w:t>
            </w:r>
          </w:p>
        </w:tc>
      </w:tr>
      <w:tr w:rsidR="00E40997" w:rsidRPr="00E40997" w14:paraId="06C76E86" w14:textId="77777777" w:rsidTr="598F9F26">
        <w:trPr>
          <w:cantSplit/>
          <w:trHeight w:val="300"/>
        </w:trPr>
        <w:tc>
          <w:tcPr>
            <w:tcW w:w="679" w:type="dxa"/>
            <w:tcBorders>
              <w:bottom w:val="single" w:sz="4" w:space="0" w:color="auto"/>
            </w:tcBorders>
          </w:tcPr>
          <w:p w14:paraId="69E1D367" w14:textId="77777777" w:rsidR="007D4095" w:rsidRPr="00E40997" w:rsidRDefault="007D4095" w:rsidP="001521F9">
            <w:pPr>
              <w:numPr>
                <w:ilvl w:val="0"/>
                <w:numId w:val="34"/>
              </w:numPr>
            </w:pPr>
          </w:p>
        </w:tc>
        <w:tc>
          <w:tcPr>
            <w:tcW w:w="8863" w:type="dxa"/>
            <w:vAlign w:val="center"/>
          </w:tcPr>
          <w:p w14:paraId="177814D3" w14:textId="67E526DD" w:rsidR="007D4095" w:rsidRPr="00E40997" w:rsidRDefault="4082D15E" w:rsidP="5DF1F770">
            <w:pPr>
              <w:rPr>
                <w:rFonts w:cs="Arial"/>
              </w:rPr>
            </w:pPr>
            <w:r w:rsidRPr="598F9F26">
              <w:rPr>
                <w:rFonts w:cs="Arial"/>
              </w:rPr>
              <w:t xml:space="preserve">Oproepen op het algemeen nummer en </w:t>
            </w:r>
            <w:bookmarkStart w:id="11" w:name="_Int_IeWvuWhB"/>
            <w:r w:rsidRPr="598F9F26">
              <w:rPr>
                <w:rFonts w:cs="Arial"/>
              </w:rPr>
              <w:t>afdelings</w:t>
            </w:r>
            <w:bookmarkEnd w:id="11"/>
            <w:r w:rsidRPr="598F9F26">
              <w:rPr>
                <w:rFonts w:cs="Arial"/>
              </w:rPr>
              <w:t xml:space="preserve">/(hunt)groepsnummer (geen </w:t>
            </w:r>
            <w:r w:rsidR="5F23BD08" w:rsidRPr="598F9F26">
              <w:rPr>
                <w:rFonts w:cs="Arial"/>
              </w:rPr>
              <w:t>ACD-groep</w:t>
            </w:r>
            <w:r w:rsidRPr="598F9F26">
              <w:rPr>
                <w:rFonts w:cs="Arial"/>
              </w:rPr>
              <w:t xml:space="preserve"> zijnde) kunnen over de </w:t>
            </w:r>
            <w:r w:rsidR="00DB796A" w:rsidRPr="598F9F26">
              <w:rPr>
                <w:rFonts w:cs="Arial"/>
              </w:rPr>
              <w:t>eindgebruikers</w:t>
            </w:r>
            <w:r w:rsidRPr="598F9F26">
              <w:rPr>
                <w:rFonts w:cs="Arial"/>
              </w:rPr>
              <w:t xml:space="preserve"> worden verdeeld op basis van verschillende routeringspatronen; lineaire verdeling, cyclische verdeling of gelijktijdig overgaan.</w:t>
            </w:r>
          </w:p>
          <w:p w14:paraId="10D8C557" w14:textId="7389964E" w:rsidR="007D4095" w:rsidRPr="00A34296" w:rsidRDefault="00DE3CBF" w:rsidP="598F9F26">
            <w:pPr>
              <w:numPr>
                <w:ilvl w:val="0"/>
                <w:numId w:val="35"/>
              </w:numPr>
              <w:rPr>
                <w:rFonts w:eastAsiaTheme="minorEastAsia" w:cs="Arial"/>
              </w:rPr>
            </w:pPr>
            <w:r w:rsidRPr="598F9F26">
              <w:rPr>
                <w:rFonts w:cs="Arial"/>
              </w:rPr>
              <w:t>Eind</w:t>
            </w:r>
            <w:r w:rsidR="004B0EE8" w:rsidRPr="598F9F26">
              <w:rPr>
                <w:rFonts w:cs="Arial"/>
              </w:rPr>
              <w:t>g</w:t>
            </w:r>
            <w:r w:rsidR="007D4095" w:rsidRPr="598F9F26">
              <w:rPr>
                <w:rFonts w:cs="Arial"/>
              </w:rPr>
              <w:t>ebruikers kunnen zich aan en afmelden in de (hunt)groep.</w:t>
            </w:r>
          </w:p>
        </w:tc>
      </w:tr>
      <w:tr w:rsidR="00E40997" w:rsidRPr="00E40997" w14:paraId="7C57DEA5" w14:textId="77777777" w:rsidTr="598F9F26">
        <w:trPr>
          <w:cantSplit/>
          <w:trHeight w:val="300"/>
        </w:trPr>
        <w:tc>
          <w:tcPr>
            <w:tcW w:w="679" w:type="dxa"/>
            <w:tcBorders>
              <w:bottom w:val="single" w:sz="4" w:space="0" w:color="auto"/>
            </w:tcBorders>
          </w:tcPr>
          <w:p w14:paraId="68BB0DB7" w14:textId="77777777" w:rsidR="003B04D6" w:rsidRPr="00E40997" w:rsidRDefault="003B04D6" w:rsidP="001521F9">
            <w:pPr>
              <w:numPr>
                <w:ilvl w:val="0"/>
                <w:numId w:val="34"/>
              </w:numPr>
            </w:pPr>
          </w:p>
        </w:tc>
        <w:tc>
          <w:tcPr>
            <w:tcW w:w="8863" w:type="dxa"/>
            <w:vAlign w:val="center"/>
          </w:tcPr>
          <w:p w14:paraId="1759CE15" w14:textId="053BA0EF" w:rsidR="003B04D6" w:rsidRPr="00E40997" w:rsidRDefault="003B04D6" w:rsidP="003B04D6">
            <w:pPr>
              <w:rPr>
                <w:rFonts w:cs="Arial"/>
              </w:rPr>
            </w:pPr>
            <w:r w:rsidRPr="598F9F26">
              <w:rPr>
                <w:rFonts w:cs="Arial"/>
              </w:rPr>
              <w:t xml:space="preserve">Oproepen op het directe nummer van een </w:t>
            </w:r>
            <w:r w:rsidR="003C23AE" w:rsidRPr="598F9F26">
              <w:rPr>
                <w:rFonts w:cs="Arial"/>
              </w:rPr>
              <w:t>eindgebruiker</w:t>
            </w:r>
            <w:r w:rsidRPr="598F9F26">
              <w:rPr>
                <w:rFonts w:cs="Arial"/>
              </w:rPr>
              <w:t xml:space="preserve"> en afdelings/(hunt)groepsnummer (geen ACD-groep zijnde) k</w:t>
            </w:r>
            <w:r w:rsidR="0026399B" w:rsidRPr="598F9F26">
              <w:rPr>
                <w:rFonts w:cs="Arial"/>
              </w:rPr>
              <w:t>an</w:t>
            </w:r>
            <w:r w:rsidRPr="598F9F26">
              <w:rPr>
                <w:rFonts w:cs="Arial"/>
              </w:rPr>
              <w:t>:</w:t>
            </w:r>
          </w:p>
          <w:p w14:paraId="6B43B0E7" w14:textId="59F6C257" w:rsidR="003B04D6" w:rsidRPr="00E40997" w:rsidRDefault="003B04D6" w:rsidP="001521F9">
            <w:pPr>
              <w:numPr>
                <w:ilvl w:val="0"/>
                <w:numId w:val="73"/>
              </w:numPr>
              <w:rPr>
                <w:rFonts w:cs="Arial"/>
              </w:rPr>
            </w:pPr>
            <w:r w:rsidRPr="598F9F26">
              <w:rPr>
                <w:rFonts w:cs="Arial"/>
              </w:rPr>
              <w:t xml:space="preserve">Indien </w:t>
            </w:r>
            <w:r w:rsidR="0026399B" w:rsidRPr="598F9F26">
              <w:rPr>
                <w:rFonts w:cs="Arial"/>
              </w:rPr>
              <w:t>de</w:t>
            </w:r>
            <w:r w:rsidRPr="598F9F26">
              <w:rPr>
                <w:rFonts w:cs="Arial"/>
              </w:rPr>
              <w:t xml:space="preserve"> oproep na een ingestelde wachttijd niet wordt beantwoord worden doorgeschakeld naar een ACD-groep in de CX applicatie</w:t>
            </w:r>
            <w:r w:rsidR="00691940" w:rsidRPr="598F9F26">
              <w:rPr>
                <w:rFonts w:cs="Arial"/>
              </w:rPr>
              <w:t>;</w:t>
            </w:r>
          </w:p>
          <w:p w14:paraId="41420391" w14:textId="0058173D" w:rsidR="00C270B9" w:rsidRPr="00E40997" w:rsidRDefault="00C270B9">
            <w:pPr>
              <w:numPr>
                <w:ilvl w:val="0"/>
                <w:numId w:val="73"/>
              </w:numPr>
              <w:rPr>
                <w:rFonts w:cs="Arial"/>
              </w:rPr>
            </w:pPr>
            <w:r w:rsidRPr="598F9F26">
              <w:rPr>
                <w:rFonts w:cs="Arial"/>
              </w:rPr>
              <w:t xml:space="preserve">Indien </w:t>
            </w:r>
            <w:r w:rsidR="00BC0C8F" w:rsidRPr="598F9F26">
              <w:rPr>
                <w:rFonts w:cs="Arial"/>
              </w:rPr>
              <w:t>de</w:t>
            </w:r>
            <w:r w:rsidRPr="598F9F26">
              <w:rPr>
                <w:rFonts w:cs="Arial"/>
              </w:rPr>
              <w:t xml:space="preserve"> oproep na een ingestelde wachttijd niet wordt beantwoord worden doorgeschakeld naar een </w:t>
            </w:r>
            <w:r w:rsidR="00847761" w:rsidRPr="598F9F26">
              <w:rPr>
                <w:rFonts w:cs="Arial"/>
              </w:rPr>
              <w:t>afdelings/(hunt)groep</w:t>
            </w:r>
            <w:r w:rsidR="00A34296" w:rsidRPr="598F9F26">
              <w:rPr>
                <w:rFonts w:cs="Arial"/>
              </w:rPr>
              <w:t>;</w:t>
            </w:r>
          </w:p>
          <w:p w14:paraId="29BACEE7" w14:textId="1048FCAD" w:rsidR="00DD7AA2" w:rsidRPr="00E40997" w:rsidRDefault="003B04D6" w:rsidP="00BC0C8F">
            <w:pPr>
              <w:numPr>
                <w:ilvl w:val="0"/>
                <w:numId w:val="73"/>
              </w:numPr>
              <w:rPr>
                <w:rFonts w:cs="Arial"/>
              </w:rPr>
            </w:pPr>
            <w:r w:rsidRPr="598F9F26">
              <w:rPr>
                <w:rFonts w:cs="Arial"/>
              </w:rPr>
              <w:t xml:space="preserve">Indien </w:t>
            </w:r>
            <w:r w:rsidR="00BC0C8F" w:rsidRPr="598F9F26">
              <w:rPr>
                <w:rFonts w:cs="Arial"/>
              </w:rPr>
              <w:t>de</w:t>
            </w:r>
            <w:r w:rsidRPr="598F9F26">
              <w:rPr>
                <w:rFonts w:cs="Arial"/>
              </w:rPr>
              <w:t xml:space="preserve"> oproep na een ingestelde wachttijd niet wordt beantwoord </w:t>
            </w:r>
            <w:r w:rsidR="00691940" w:rsidRPr="598F9F26">
              <w:rPr>
                <w:rFonts w:cs="Arial"/>
              </w:rPr>
              <w:t>d</w:t>
            </w:r>
            <w:r w:rsidRPr="598F9F26">
              <w:rPr>
                <w:rFonts w:cs="Arial"/>
              </w:rPr>
              <w:t xml:space="preserve">e beller de keuze </w:t>
            </w:r>
            <w:r w:rsidR="00691940" w:rsidRPr="598F9F26">
              <w:rPr>
                <w:rFonts w:cs="Arial"/>
              </w:rPr>
              <w:t>bieden</w:t>
            </w:r>
            <w:r w:rsidRPr="598F9F26">
              <w:rPr>
                <w:rFonts w:cs="Arial"/>
              </w:rPr>
              <w:t xml:space="preserve"> een voicemail achter te laten of te worden doorverbonden naar een ACD-groep in de CX applicatie. </w:t>
            </w:r>
          </w:p>
          <w:p w14:paraId="08FEE59A" w14:textId="77777777" w:rsidR="003B04D6" w:rsidRPr="00E40997" w:rsidRDefault="003B04D6" w:rsidP="003B04D6">
            <w:pPr>
              <w:rPr>
                <w:rFonts w:cs="Arial"/>
              </w:rPr>
            </w:pPr>
            <w:r w:rsidRPr="598F9F26">
              <w:rPr>
                <w:rFonts w:cs="Arial"/>
              </w:rPr>
              <w:t xml:space="preserve">En </w:t>
            </w:r>
          </w:p>
          <w:p w14:paraId="6B0A11C0" w14:textId="179259A8" w:rsidR="00691940" w:rsidRPr="00E40997" w:rsidRDefault="003B04D6" w:rsidP="00691940">
            <w:pPr>
              <w:pStyle w:val="Lijstalinea"/>
              <w:numPr>
                <w:ilvl w:val="0"/>
                <w:numId w:val="73"/>
              </w:numPr>
            </w:pPr>
            <w:r w:rsidRPr="598F9F26">
              <w:rPr>
                <w:rFonts w:asciiTheme="minorHAnsi" w:eastAsiaTheme="minorEastAsia" w:hAnsiTheme="minorHAnsi" w:cstheme="minorBidi"/>
              </w:rPr>
              <w:t xml:space="preserve">De mogelijkheden </w:t>
            </w:r>
            <w:r w:rsidR="00691940" w:rsidRPr="598F9F26">
              <w:rPr>
                <w:rFonts w:asciiTheme="minorHAnsi" w:eastAsiaTheme="minorEastAsia" w:hAnsiTheme="minorHAnsi" w:cstheme="minorBidi"/>
              </w:rPr>
              <w:t>a</w:t>
            </w:r>
            <w:r w:rsidRPr="598F9F26">
              <w:rPr>
                <w:rFonts w:asciiTheme="minorHAnsi" w:eastAsiaTheme="minorEastAsia" w:hAnsiTheme="minorHAnsi" w:cstheme="minorBidi"/>
              </w:rPr>
              <w:t xml:space="preserve">. en </w:t>
            </w:r>
            <w:r w:rsidR="00691940" w:rsidRPr="598F9F26">
              <w:rPr>
                <w:rFonts w:asciiTheme="minorHAnsi" w:eastAsiaTheme="minorEastAsia" w:hAnsiTheme="minorHAnsi" w:cstheme="minorBidi"/>
              </w:rPr>
              <w:t>b</w:t>
            </w:r>
            <w:r w:rsidRPr="598F9F26">
              <w:rPr>
                <w:rFonts w:asciiTheme="minorHAnsi" w:eastAsiaTheme="minorEastAsia" w:hAnsiTheme="minorHAnsi" w:cstheme="minorBidi"/>
              </w:rPr>
              <w:t xml:space="preserve">. kunnen per </w:t>
            </w:r>
            <w:r w:rsidR="00691940" w:rsidRPr="598F9F26">
              <w:rPr>
                <w:rFonts w:asciiTheme="minorHAnsi" w:eastAsiaTheme="minorEastAsia" w:hAnsiTheme="minorHAnsi" w:cstheme="minorBidi"/>
              </w:rPr>
              <w:t xml:space="preserve">nummer en </w:t>
            </w:r>
            <w:r w:rsidRPr="598F9F26">
              <w:rPr>
                <w:rFonts w:asciiTheme="minorHAnsi" w:eastAsiaTheme="minorEastAsia" w:hAnsiTheme="minorHAnsi" w:cstheme="minorBidi"/>
              </w:rPr>
              <w:t xml:space="preserve">(hunt) groep worden ingericht door de </w:t>
            </w:r>
            <w:r w:rsidR="00691940" w:rsidRPr="598F9F26">
              <w:rPr>
                <w:rFonts w:asciiTheme="minorHAnsi" w:eastAsiaTheme="minorEastAsia" w:hAnsiTheme="minorHAnsi" w:cstheme="minorBidi"/>
              </w:rPr>
              <w:t>functioneel</w:t>
            </w:r>
            <w:r w:rsidRPr="598F9F26">
              <w:rPr>
                <w:rFonts w:asciiTheme="minorHAnsi" w:eastAsiaTheme="minorEastAsia" w:hAnsiTheme="minorHAnsi" w:cstheme="minorBidi"/>
              </w:rPr>
              <w:t xml:space="preserve"> beheerder.</w:t>
            </w:r>
          </w:p>
        </w:tc>
      </w:tr>
      <w:tr w:rsidR="00E40997" w:rsidRPr="00E40997" w14:paraId="66C13CED" w14:textId="77777777" w:rsidTr="598F9F26">
        <w:trPr>
          <w:cantSplit/>
          <w:trHeight w:val="300"/>
        </w:trPr>
        <w:tc>
          <w:tcPr>
            <w:tcW w:w="679" w:type="dxa"/>
            <w:tcBorders>
              <w:bottom w:val="single" w:sz="4" w:space="0" w:color="auto"/>
            </w:tcBorders>
          </w:tcPr>
          <w:p w14:paraId="2BE7CE57" w14:textId="77777777" w:rsidR="003B04D6" w:rsidRPr="00E40997" w:rsidRDefault="003B04D6" w:rsidP="001521F9">
            <w:pPr>
              <w:numPr>
                <w:ilvl w:val="0"/>
                <w:numId w:val="34"/>
              </w:numPr>
            </w:pPr>
          </w:p>
        </w:tc>
        <w:tc>
          <w:tcPr>
            <w:tcW w:w="8863" w:type="dxa"/>
            <w:vAlign w:val="center"/>
          </w:tcPr>
          <w:p w14:paraId="196DBAAA" w14:textId="40FEBECF" w:rsidR="003B04D6" w:rsidRPr="00E40997" w:rsidRDefault="003B04D6" w:rsidP="003B04D6">
            <w:pPr>
              <w:rPr>
                <w:rFonts w:cs="Arial"/>
              </w:rPr>
            </w:pPr>
            <w:r w:rsidRPr="598F9F26">
              <w:rPr>
                <w:rFonts w:cs="Arial"/>
              </w:rPr>
              <w:t>Oproepen op een vast standaard toestel kunnen worden overgenomen op andere vaste toestellen</w:t>
            </w:r>
            <w:r w:rsidR="00A34296" w:rsidRPr="598F9F26">
              <w:rPr>
                <w:rFonts w:cs="Arial"/>
              </w:rPr>
              <w:t>.</w:t>
            </w:r>
          </w:p>
        </w:tc>
      </w:tr>
      <w:tr w:rsidR="00E40997" w:rsidRPr="00E40997" w14:paraId="256F350D" w14:textId="77777777" w:rsidTr="598F9F26">
        <w:trPr>
          <w:cantSplit/>
          <w:trHeight w:val="300"/>
        </w:trPr>
        <w:tc>
          <w:tcPr>
            <w:tcW w:w="679" w:type="dxa"/>
            <w:tcBorders>
              <w:bottom w:val="single" w:sz="4" w:space="0" w:color="auto"/>
            </w:tcBorders>
          </w:tcPr>
          <w:p w14:paraId="1E4B3DB8" w14:textId="77777777" w:rsidR="003B04D6" w:rsidRPr="00E40997" w:rsidRDefault="003B04D6" w:rsidP="001521F9">
            <w:pPr>
              <w:numPr>
                <w:ilvl w:val="0"/>
                <w:numId w:val="34"/>
              </w:numPr>
            </w:pPr>
          </w:p>
        </w:tc>
        <w:tc>
          <w:tcPr>
            <w:tcW w:w="8863" w:type="dxa"/>
            <w:vAlign w:val="center"/>
          </w:tcPr>
          <w:p w14:paraId="4F7BDD72" w14:textId="4F522480" w:rsidR="003B04D6" w:rsidRPr="00E40997" w:rsidRDefault="003B04D6" w:rsidP="003B04D6">
            <w:pPr>
              <w:rPr>
                <w:rFonts w:cs="Calibri"/>
              </w:rPr>
            </w:pPr>
            <w:r w:rsidRPr="598F9F26">
              <w:rPr>
                <w:rFonts w:cs="Calibri"/>
              </w:rPr>
              <w:t>Per profiel en/of gebruiker kunnen rechten voor extern bellen worden toegekend, de verkeersklassen</w:t>
            </w:r>
            <w:r w:rsidR="00A34296" w:rsidRPr="598F9F26">
              <w:rPr>
                <w:rFonts w:cs="Calibri"/>
              </w:rPr>
              <w:t>.</w:t>
            </w:r>
          </w:p>
        </w:tc>
      </w:tr>
      <w:tr w:rsidR="00E40997" w:rsidRPr="00E40997" w14:paraId="7D5DC17A" w14:textId="77777777" w:rsidTr="598F9F26">
        <w:trPr>
          <w:cantSplit/>
          <w:trHeight w:val="300"/>
        </w:trPr>
        <w:tc>
          <w:tcPr>
            <w:tcW w:w="679" w:type="dxa"/>
            <w:tcBorders>
              <w:left w:val="single" w:sz="4" w:space="0" w:color="auto"/>
            </w:tcBorders>
          </w:tcPr>
          <w:p w14:paraId="05BA17E6" w14:textId="77777777" w:rsidR="003B04D6" w:rsidRPr="00E40997" w:rsidRDefault="003B04D6" w:rsidP="001521F9">
            <w:pPr>
              <w:numPr>
                <w:ilvl w:val="0"/>
                <w:numId w:val="34"/>
              </w:numPr>
            </w:pPr>
          </w:p>
        </w:tc>
        <w:tc>
          <w:tcPr>
            <w:tcW w:w="8863" w:type="dxa"/>
            <w:vAlign w:val="center"/>
          </w:tcPr>
          <w:p w14:paraId="07FA0373" w14:textId="744F5305" w:rsidR="003B04D6" w:rsidRPr="00E40997" w:rsidRDefault="003B04D6" w:rsidP="598F9F26">
            <w:pPr>
              <w:contextualSpacing/>
              <w:rPr>
                <w:rFonts w:cs="Arial"/>
              </w:rPr>
            </w:pPr>
            <w:r w:rsidRPr="598F9F26">
              <w:rPr>
                <w:rFonts w:cs="Arial"/>
              </w:rPr>
              <w:t xml:space="preserve">Per gebruiker, huntgroep of ACD groep kan worden ingesteld of het algemene nummer, het 0317 doorkiesnummer of een groepsnummer wordt meegestuurd bij het opzetten van een externe oproep. Dit in combinatie met de CX applicatie, de app op de smartphone </w:t>
            </w:r>
            <w:r w:rsidR="00691940" w:rsidRPr="598F9F26">
              <w:rPr>
                <w:rFonts w:cs="Arial"/>
              </w:rPr>
              <w:t xml:space="preserve">en bij </w:t>
            </w:r>
            <w:r w:rsidRPr="598F9F26">
              <w:rPr>
                <w:rFonts w:cs="Arial"/>
              </w:rPr>
              <w:t>het gebruik van een vast toestel</w:t>
            </w:r>
            <w:r w:rsidR="006D6F3A" w:rsidRPr="598F9F26">
              <w:rPr>
                <w:rFonts w:cs="Arial"/>
              </w:rPr>
              <w:t>.</w:t>
            </w:r>
          </w:p>
        </w:tc>
      </w:tr>
      <w:tr w:rsidR="00E40997" w:rsidRPr="00E40997" w14:paraId="73ED6B5A" w14:textId="77777777" w:rsidTr="598F9F26">
        <w:trPr>
          <w:cantSplit/>
          <w:trHeight w:val="300"/>
        </w:trPr>
        <w:tc>
          <w:tcPr>
            <w:tcW w:w="679" w:type="dxa"/>
          </w:tcPr>
          <w:p w14:paraId="65A7FA34" w14:textId="5F8E31DD" w:rsidR="003B04D6" w:rsidRPr="00E40997" w:rsidRDefault="003B04D6" w:rsidP="001521F9">
            <w:pPr>
              <w:numPr>
                <w:ilvl w:val="0"/>
                <w:numId w:val="34"/>
              </w:numPr>
            </w:pPr>
          </w:p>
          <w:p w14:paraId="783689D5" w14:textId="77777777" w:rsidR="003B04D6" w:rsidRPr="00E40997" w:rsidRDefault="003B04D6" w:rsidP="003B04D6"/>
        </w:tc>
        <w:tc>
          <w:tcPr>
            <w:tcW w:w="8863" w:type="dxa"/>
            <w:vAlign w:val="center"/>
          </w:tcPr>
          <w:p w14:paraId="02E84EE5" w14:textId="74C8DE97" w:rsidR="003B04D6" w:rsidRPr="00E40997" w:rsidRDefault="003B04D6" w:rsidP="003B04D6">
            <w:pPr>
              <w:rPr>
                <w:rFonts w:cs="Arial"/>
              </w:rPr>
            </w:pPr>
            <w:r w:rsidRPr="598F9F26">
              <w:rPr>
                <w:rFonts w:cs="Arial"/>
              </w:rPr>
              <w:t>Als een beller in de wacht staat of wordt gezet mag er geen algemene “stilte “zijn. De beller dient een algemeen geaccepteerde wachttoon te horen</w:t>
            </w:r>
            <w:r w:rsidR="006D6F3A" w:rsidRPr="598F9F26">
              <w:rPr>
                <w:rFonts w:cs="Arial"/>
              </w:rPr>
              <w:t>.</w:t>
            </w:r>
          </w:p>
        </w:tc>
      </w:tr>
      <w:tr w:rsidR="00E40997" w:rsidRPr="00E40997" w14:paraId="67F3BC03" w14:textId="77777777" w:rsidTr="598F9F26">
        <w:trPr>
          <w:cantSplit/>
          <w:trHeight w:val="300"/>
        </w:trPr>
        <w:tc>
          <w:tcPr>
            <w:tcW w:w="679" w:type="dxa"/>
          </w:tcPr>
          <w:p w14:paraId="763C4079" w14:textId="77777777" w:rsidR="003B04D6" w:rsidRPr="00E40997" w:rsidRDefault="003B04D6" w:rsidP="001521F9">
            <w:pPr>
              <w:numPr>
                <w:ilvl w:val="0"/>
                <w:numId w:val="34"/>
              </w:numPr>
            </w:pPr>
          </w:p>
        </w:tc>
        <w:tc>
          <w:tcPr>
            <w:tcW w:w="8863" w:type="dxa"/>
            <w:vAlign w:val="center"/>
          </w:tcPr>
          <w:p w14:paraId="2102FE6D" w14:textId="60638AEE" w:rsidR="003B04D6" w:rsidRPr="00E40997" w:rsidRDefault="003B04D6" w:rsidP="003B04D6">
            <w:pPr>
              <w:rPr>
                <w:rFonts w:cs="Arial"/>
              </w:rPr>
            </w:pPr>
            <w:r w:rsidRPr="598F9F26">
              <w:rPr>
                <w:rFonts w:cs="Arial"/>
              </w:rPr>
              <w:t>Het systeem beschikt over de “ one number“ functionaliteit. De medewerker kan beschikken over één persoonlijk vast telefoonnummer. Als dit nummer wordt gebeld kan de oproep worden aangeboden aan native dialer van de mobiele telefoon</w:t>
            </w:r>
            <w:r w:rsidR="006D6F3A" w:rsidRPr="598F9F26">
              <w:rPr>
                <w:rFonts w:cs="Arial"/>
              </w:rPr>
              <w:t>.</w:t>
            </w:r>
          </w:p>
        </w:tc>
      </w:tr>
      <w:tr w:rsidR="00E40997" w:rsidRPr="00E40997" w14:paraId="6E923AAF" w14:textId="77777777" w:rsidTr="598F9F26">
        <w:trPr>
          <w:cantSplit/>
          <w:trHeight w:val="300"/>
        </w:trPr>
        <w:tc>
          <w:tcPr>
            <w:tcW w:w="679" w:type="dxa"/>
          </w:tcPr>
          <w:p w14:paraId="1BA08C3A" w14:textId="77777777" w:rsidR="003B04D6" w:rsidRPr="00E40997" w:rsidRDefault="003B04D6" w:rsidP="001521F9">
            <w:pPr>
              <w:numPr>
                <w:ilvl w:val="0"/>
                <w:numId w:val="34"/>
              </w:numPr>
            </w:pPr>
          </w:p>
        </w:tc>
        <w:tc>
          <w:tcPr>
            <w:tcW w:w="8863" w:type="dxa"/>
            <w:vAlign w:val="center"/>
          </w:tcPr>
          <w:p w14:paraId="4AF54EDC" w14:textId="344E67EC" w:rsidR="003B04D6" w:rsidRPr="00E40997" w:rsidRDefault="003B04D6" w:rsidP="003B04D6">
            <w:pPr>
              <w:rPr>
                <w:rFonts w:cs="Arial"/>
              </w:rPr>
            </w:pPr>
            <w:r w:rsidRPr="598F9F26">
              <w:rPr>
                <w:rFonts w:cs="Arial"/>
              </w:rPr>
              <w:t xml:space="preserve">De oproepen op </w:t>
            </w:r>
            <w:r w:rsidR="009A6A29" w:rsidRPr="598F9F26">
              <w:rPr>
                <w:rFonts w:cs="Arial"/>
              </w:rPr>
              <w:t xml:space="preserve">het nummer van een </w:t>
            </w:r>
            <w:r w:rsidR="003C23AE" w:rsidRPr="598F9F26">
              <w:rPr>
                <w:rFonts w:cs="Arial"/>
              </w:rPr>
              <w:t>eindgebruiker</w:t>
            </w:r>
            <w:r w:rsidRPr="598F9F26">
              <w:rPr>
                <w:rFonts w:cs="Arial"/>
              </w:rPr>
              <w:t xml:space="preserve"> kunnen worden doorgeschakeld naar een ander vast</w:t>
            </w:r>
            <w:r w:rsidR="009A6A29" w:rsidRPr="598F9F26">
              <w:rPr>
                <w:rFonts w:cs="Arial"/>
              </w:rPr>
              <w:t>- of mobiel telefoonnummer</w:t>
            </w:r>
            <w:r w:rsidRPr="598F9F26">
              <w:rPr>
                <w:rFonts w:cs="Arial"/>
              </w:rPr>
              <w:t>. Dit kan worden ingesteld door de gebruiker.</w:t>
            </w:r>
          </w:p>
        </w:tc>
      </w:tr>
      <w:tr w:rsidR="00E40997" w:rsidRPr="00E40997" w14:paraId="172F5A0C" w14:textId="77777777" w:rsidTr="598F9F26">
        <w:trPr>
          <w:cantSplit/>
          <w:trHeight w:val="300"/>
        </w:trPr>
        <w:tc>
          <w:tcPr>
            <w:tcW w:w="679" w:type="dxa"/>
          </w:tcPr>
          <w:p w14:paraId="607DC00C" w14:textId="77777777" w:rsidR="003B04D6" w:rsidRPr="00E40997" w:rsidRDefault="003B04D6" w:rsidP="001521F9">
            <w:pPr>
              <w:numPr>
                <w:ilvl w:val="0"/>
                <w:numId w:val="34"/>
              </w:numPr>
            </w:pPr>
          </w:p>
        </w:tc>
        <w:tc>
          <w:tcPr>
            <w:tcW w:w="8863" w:type="dxa"/>
            <w:vAlign w:val="center"/>
          </w:tcPr>
          <w:p w14:paraId="797A56AC" w14:textId="2038A9C1" w:rsidR="003B04D6" w:rsidRPr="00E40997" w:rsidRDefault="003B04D6" w:rsidP="003B04D6">
            <w:pPr>
              <w:rPr>
                <w:rFonts w:cs="Arial"/>
              </w:rPr>
            </w:pPr>
            <w:r w:rsidRPr="598F9F26">
              <w:rPr>
                <w:rFonts w:cs="Arial"/>
              </w:rPr>
              <w:t>Alle aansluitingen bieden de mogelijkheid van het houden van ruggespraak binnen de toegekende verkeersklassen</w:t>
            </w:r>
            <w:r w:rsidR="00855838" w:rsidRPr="598F9F26">
              <w:rPr>
                <w:rFonts w:cs="Arial"/>
              </w:rPr>
              <w:t>.</w:t>
            </w:r>
          </w:p>
        </w:tc>
      </w:tr>
      <w:tr w:rsidR="00E40997" w:rsidRPr="00E40997" w14:paraId="12C04E3E" w14:textId="77777777" w:rsidTr="598F9F26">
        <w:trPr>
          <w:cantSplit/>
          <w:trHeight w:val="300"/>
        </w:trPr>
        <w:tc>
          <w:tcPr>
            <w:tcW w:w="679" w:type="dxa"/>
          </w:tcPr>
          <w:p w14:paraId="0E9E4518" w14:textId="77777777" w:rsidR="003B04D6" w:rsidRPr="00E40997" w:rsidRDefault="003B04D6" w:rsidP="001521F9">
            <w:pPr>
              <w:numPr>
                <w:ilvl w:val="0"/>
                <w:numId w:val="34"/>
              </w:numPr>
            </w:pPr>
          </w:p>
        </w:tc>
        <w:tc>
          <w:tcPr>
            <w:tcW w:w="8863" w:type="dxa"/>
            <w:vAlign w:val="center"/>
          </w:tcPr>
          <w:p w14:paraId="2C2EF9CD" w14:textId="25C40451" w:rsidR="003B04D6" w:rsidRPr="00E40997" w:rsidRDefault="003B04D6" w:rsidP="598F9F26">
            <w:pPr>
              <w:rPr>
                <w:rFonts w:cs="Arial"/>
              </w:rPr>
            </w:pPr>
            <w:r w:rsidRPr="598F9F26">
              <w:rPr>
                <w:rFonts w:cs="Arial"/>
              </w:rPr>
              <w:t>Gebruikers kunnen oproepen aangekondigd en onaangekondigd doorverbinden</w:t>
            </w:r>
            <w:r w:rsidR="00855838" w:rsidRPr="598F9F26">
              <w:rPr>
                <w:rFonts w:cs="Arial"/>
              </w:rPr>
              <w:t>.</w:t>
            </w:r>
          </w:p>
        </w:tc>
      </w:tr>
      <w:tr w:rsidR="00E40997" w:rsidRPr="00E40997" w14:paraId="45DAD421" w14:textId="77777777" w:rsidTr="598F9F26">
        <w:trPr>
          <w:cantSplit/>
          <w:trHeight w:val="300"/>
        </w:trPr>
        <w:tc>
          <w:tcPr>
            <w:tcW w:w="679" w:type="dxa"/>
          </w:tcPr>
          <w:p w14:paraId="76866B13" w14:textId="77777777" w:rsidR="003B04D6" w:rsidRPr="00E40997" w:rsidRDefault="003B04D6" w:rsidP="001521F9">
            <w:pPr>
              <w:numPr>
                <w:ilvl w:val="0"/>
                <w:numId w:val="34"/>
              </w:numPr>
            </w:pPr>
          </w:p>
        </w:tc>
        <w:tc>
          <w:tcPr>
            <w:tcW w:w="8863" w:type="dxa"/>
            <w:vAlign w:val="center"/>
          </w:tcPr>
          <w:p w14:paraId="6A07E758" w14:textId="0514BC8F" w:rsidR="003B04D6" w:rsidRPr="00E40997" w:rsidRDefault="003B04D6" w:rsidP="598F9F26">
            <w:pPr>
              <w:rPr>
                <w:rFonts w:cs="Arial"/>
              </w:rPr>
            </w:pPr>
            <w:r w:rsidRPr="598F9F26">
              <w:rPr>
                <w:rFonts w:cs="Arial"/>
              </w:rPr>
              <w:t>Gebruikers kunnen het doorverbinden annuleren waarbij de verbinding met de originele beller wordt hersteld</w:t>
            </w:r>
            <w:r w:rsidR="00855838" w:rsidRPr="598F9F26">
              <w:rPr>
                <w:rFonts w:cs="Arial"/>
              </w:rPr>
              <w:t>.</w:t>
            </w:r>
          </w:p>
        </w:tc>
      </w:tr>
      <w:tr w:rsidR="00E40997" w:rsidRPr="00E40997" w14:paraId="013B584F" w14:textId="77777777" w:rsidTr="598F9F26">
        <w:trPr>
          <w:cantSplit/>
          <w:trHeight w:val="300"/>
        </w:trPr>
        <w:tc>
          <w:tcPr>
            <w:tcW w:w="679" w:type="dxa"/>
          </w:tcPr>
          <w:p w14:paraId="24CC3D64" w14:textId="77777777" w:rsidR="003B04D6" w:rsidRPr="00E40997" w:rsidRDefault="003B04D6" w:rsidP="001521F9">
            <w:pPr>
              <w:numPr>
                <w:ilvl w:val="0"/>
                <w:numId w:val="34"/>
              </w:numPr>
            </w:pPr>
          </w:p>
        </w:tc>
        <w:tc>
          <w:tcPr>
            <w:tcW w:w="8863" w:type="dxa"/>
            <w:vAlign w:val="center"/>
          </w:tcPr>
          <w:p w14:paraId="4A5BF0B5" w14:textId="185EDC22" w:rsidR="003B04D6" w:rsidRPr="00E40997" w:rsidRDefault="003B04D6" w:rsidP="003B04D6">
            <w:pPr>
              <w:rPr>
                <w:rFonts w:cs="Arial"/>
              </w:rPr>
            </w:pPr>
            <w:r w:rsidRPr="598F9F26">
              <w:rPr>
                <w:rFonts w:cs="Arial"/>
              </w:rPr>
              <w:t xml:space="preserve">Bij externe oproepen wordt het oproepende nummer op het display van </w:t>
            </w:r>
            <w:r w:rsidR="009A6A29" w:rsidRPr="598F9F26">
              <w:rPr>
                <w:rFonts w:cs="Arial"/>
              </w:rPr>
              <w:t>de</w:t>
            </w:r>
            <w:r w:rsidRPr="598F9F26">
              <w:rPr>
                <w:rFonts w:cs="Arial"/>
              </w:rPr>
              <w:t xml:space="preserve"> smartphone</w:t>
            </w:r>
            <w:r w:rsidR="009A6A29" w:rsidRPr="598F9F26">
              <w:rPr>
                <w:rFonts w:cs="Arial"/>
              </w:rPr>
              <w:t xml:space="preserve">, dashboard van de </w:t>
            </w:r>
            <w:r w:rsidRPr="598F9F26">
              <w:rPr>
                <w:rFonts w:cs="Arial"/>
              </w:rPr>
              <w:t xml:space="preserve">CX applicatie </w:t>
            </w:r>
            <w:r w:rsidR="009A6A29" w:rsidRPr="598F9F26">
              <w:rPr>
                <w:rFonts w:cs="Arial"/>
              </w:rPr>
              <w:t xml:space="preserve">en display van de vaste telefoon </w:t>
            </w:r>
            <w:r w:rsidRPr="598F9F26">
              <w:rPr>
                <w:rFonts w:cs="Arial"/>
              </w:rPr>
              <w:t>getoond (indien de beller dit meezendt);</w:t>
            </w:r>
          </w:p>
          <w:p w14:paraId="442E1F41" w14:textId="60C45DCE" w:rsidR="003B04D6" w:rsidRPr="00E40997" w:rsidRDefault="003B04D6" w:rsidP="00855838">
            <w:pPr>
              <w:pStyle w:val="Lijstalinea"/>
              <w:numPr>
                <w:ilvl w:val="0"/>
                <w:numId w:val="65"/>
              </w:numPr>
              <w:rPr>
                <w:rFonts w:ascii="Calibri" w:hAnsi="Calibri" w:cs="Calibri"/>
              </w:rPr>
            </w:pPr>
            <w:r w:rsidRPr="598F9F26">
              <w:rPr>
                <w:rFonts w:ascii="Calibri" w:hAnsi="Calibri" w:cs="Calibri"/>
              </w:rPr>
              <w:t xml:space="preserve">Indien de beller bekend is in de </w:t>
            </w:r>
            <w:r w:rsidR="009A6A29" w:rsidRPr="598F9F26">
              <w:rPr>
                <w:rFonts w:ascii="Calibri" w:hAnsi="Calibri" w:cs="Calibri"/>
              </w:rPr>
              <w:t xml:space="preserve">CX </w:t>
            </w:r>
            <w:r w:rsidRPr="598F9F26">
              <w:rPr>
                <w:rFonts w:ascii="Calibri" w:hAnsi="Calibri" w:cs="Calibri"/>
              </w:rPr>
              <w:t>applicatie, app of smartphone wordt de naam van de beller</w:t>
            </w:r>
            <w:r w:rsidR="000B1832" w:rsidRPr="598F9F26">
              <w:rPr>
                <w:rFonts w:ascii="Calibri" w:hAnsi="Calibri" w:cs="Calibri"/>
              </w:rPr>
              <w:t xml:space="preserve"> </w:t>
            </w:r>
            <w:r w:rsidRPr="598F9F26">
              <w:rPr>
                <w:rFonts w:ascii="Calibri" w:hAnsi="Calibri" w:cs="Calibri"/>
              </w:rPr>
              <w:t>getoond.</w:t>
            </w:r>
          </w:p>
        </w:tc>
      </w:tr>
      <w:tr w:rsidR="00E40997" w:rsidRPr="00E40997" w14:paraId="22BDA418" w14:textId="77777777" w:rsidTr="598F9F26">
        <w:trPr>
          <w:cantSplit/>
          <w:trHeight w:val="300"/>
        </w:trPr>
        <w:tc>
          <w:tcPr>
            <w:tcW w:w="679" w:type="dxa"/>
          </w:tcPr>
          <w:p w14:paraId="5CB78F96" w14:textId="77777777" w:rsidR="003B04D6" w:rsidRPr="00E40997" w:rsidRDefault="003B04D6" w:rsidP="001521F9">
            <w:pPr>
              <w:numPr>
                <w:ilvl w:val="0"/>
                <w:numId w:val="34"/>
              </w:numPr>
            </w:pPr>
          </w:p>
        </w:tc>
        <w:tc>
          <w:tcPr>
            <w:tcW w:w="8863" w:type="dxa"/>
            <w:vAlign w:val="center"/>
          </w:tcPr>
          <w:p w14:paraId="090C52E0" w14:textId="77777777" w:rsidR="003B04D6" w:rsidRPr="00E40997" w:rsidRDefault="003B04D6" w:rsidP="598F9F26">
            <w:pPr>
              <w:contextualSpacing/>
              <w:rPr>
                <w:rFonts w:cs="Arial"/>
              </w:rPr>
            </w:pPr>
            <w:r w:rsidRPr="598F9F26">
              <w:rPr>
                <w:rFonts w:cs="Arial"/>
              </w:rPr>
              <w:t>Bij uitgaande oproepen, welke doorverbonden of doorgeschakelde inkomende externe oproepen zijn,</w:t>
            </w:r>
            <w:r>
              <w:t xml:space="preserve"> </w:t>
            </w:r>
            <w:r w:rsidRPr="598F9F26">
              <w:rPr>
                <w:rFonts w:cs="Arial"/>
              </w:rPr>
              <w:t>kan het oorspronkelijke nummer van de externe oproepende partij mee worden gegeven;</w:t>
            </w:r>
          </w:p>
          <w:p w14:paraId="38D41119" w14:textId="1C4CB233" w:rsidR="003B04D6" w:rsidRPr="00E40997" w:rsidRDefault="3069493D" w:rsidP="598F9F26">
            <w:pPr>
              <w:numPr>
                <w:ilvl w:val="0"/>
                <w:numId w:val="60"/>
              </w:numPr>
              <w:ind w:left="720" w:hanging="360"/>
              <w:contextualSpacing/>
              <w:rPr>
                <w:rFonts w:cs="Arial"/>
              </w:rPr>
            </w:pPr>
            <w:r w:rsidRPr="598F9F26">
              <w:rPr>
                <w:rFonts w:cs="Arial"/>
              </w:rPr>
              <w:t>Als</w:t>
            </w:r>
            <w:r w:rsidR="003B04D6" w:rsidRPr="598F9F26">
              <w:rPr>
                <w:rFonts w:cs="Arial"/>
              </w:rPr>
              <w:t xml:space="preserve"> een inkomende oproep koud wordt doorverbonden;</w:t>
            </w:r>
          </w:p>
          <w:p w14:paraId="768B3BF0" w14:textId="5AE45460" w:rsidR="003B04D6" w:rsidRPr="00E40997" w:rsidRDefault="003B04D6" w:rsidP="598F9F26">
            <w:pPr>
              <w:numPr>
                <w:ilvl w:val="0"/>
                <w:numId w:val="60"/>
              </w:numPr>
              <w:ind w:left="720" w:hanging="360"/>
              <w:contextualSpacing/>
              <w:rPr>
                <w:rFonts w:cs="Arial"/>
              </w:rPr>
            </w:pPr>
            <w:r w:rsidRPr="598F9F26">
              <w:rPr>
                <w:rFonts w:cs="Arial"/>
              </w:rPr>
              <w:t xml:space="preserve">Bij </w:t>
            </w:r>
            <w:r w:rsidR="009A6A29" w:rsidRPr="598F9F26">
              <w:rPr>
                <w:rFonts w:cs="Arial"/>
              </w:rPr>
              <w:t xml:space="preserve">een </w:t>
            </w:r>
            <w:r w:rsidRPr="598F9F26">
              <w:rPr>
                <w:rFonts w:cs="Arial"/>
              </w:rPr>
              <w:t>door de gebruiker ingestelde doorschakeling van inkomende oproepen.</w:t>
            </w:r>
          </w:p>
        </w:tc>
      </w:tr>
      <w:tr w:rsidR="003B04D6" w:rsidRPr="00E40997" w14:paraId="7D910156" w14:textId="77777777" w:rsidTr="598F9F26">
        <w:trPr>
          <w:cantSplit/>
          <w:trHeight w:val="300"/>
        </w:trPr>
        <w:tc>
          <w:tcPr>
            <w:tcW w:w="679" w:type="dxa"/>
          </w:tcPr>
          <w:p w14:paraId="604D000A" w14:textId="77777777" w:rsidR="003B04D6" w:rsidRPr="00E40997" w:rsidRDefault="003B04D6" w:rsidP="001521F9">
            <w:pPr>
              <w:numPr>
                <w:ilvl w:val="0"/>
                <w:numId w:val="34"/>
              </w:numPr>
            </w:pPr>
          </w:p>
        </w:tc>
        <w:tc>
          <w:tcPr>
            <w:tcW w:w="8863" w:type="dxa"/>
            <w:vAlign w:val="center"/>
          </w:tcPr>
          <w:p w14:paraId="05E949AB" w14:textId="5E293A5D" w:rsidR="003B04D6" w:rsidRPr="00E40997" w:rsidRDefault="003B04D6" w:rsidP="598F9F26">
            <w:pPr>
              <w:rPr>
                <w:rFonts w:cs="Arial"/>
              </w:rPr>
            </w:pPr>
            <w:r w:rsidRPr="598F9F26">
              <w:rPr>
                <w:rFonts w:cs="Arial"/>
              </w:rPr>
              <w:t xml:space="preserve">Namen, </w:t>
            </w:r>
            <w:r w:rsidR="009A6A29" w:rsidRPr="598F9F26">
              <w:rPr>
                <w:rFonts w:cs="Arial"/>
              </w:rPr>
              <w:t>vaste</w:t>
            </w:r>
            <w:r w:rsidR="0059392E" w:rsidRPr="598F9F26">
              <w:rPr>
                <w:rFonts w:cs="Arial"/>
              </w:rPr>
              <w:t>-</w:t>
            </w:r>
            <w:r w:rsidR="009A6A29" w:rsidRPr="598F9F26">
              <w:rPr>
                <w:rFonts w:cs="Arial"/>
              </w:rPr>
              <w:t xml:space="preserve"> en </w:t>
            </w:r>
            <w:r w:rsidR="0059392E" w:rsidRPr="598F9F26">
              <w:rPr>
                <w:rFonts w:cs="Arial"/>
              </w:rPr>
              <w:t>mobiele tel</w:t>
            </w:r>
            <w:r w:rsidRPr="598F9F26">
              <w:rPr>
                <w:rFonts w:cs="Arial"/>
              </w:rPr>
              <w:t xml:space="preserve">efoonnummers van medewerkers in Microsoft Entra ID worden automatisch opgenomen in het telefoonboek/de telefoonboeken van de </w:t>
            </w:r>
            <w:r w:rsidR="000918F4" w:rsidRPr="598F9F26">
              <w:rPr>
                <w:rFonts w:cs="Arial"/>
              </w:rPr>
              <w:t>telefonie app</w:t>
            </w:r>
            <w:r w:rsidRPr="598F9F26">
              <w:rPr>
                <w:rFonts w:cs="Arial"/>
              </w:rPr>
              <w:t xml:space="preserve"> en CX applicatie zodat applicatie gebruikers deze </w:t>
            </w:r>
            <w:r w:rsidR="0059392E" w:rsidRPr="598F9F26">
              <w:rPr>
                <w:rFonts w:cs="Arial"/>
              </w:rPr>
              <w:t xml:space="preserve">collega’s </w:t>
            </w:r>
            <w:r w:rsidRPr="598F9F26">
              <w:rPr>
                <w:rFonts w:cs="Arial"/>
              </w:rPr>
              <w:t>direct kunnen bellen</w:t>
            </w:r>
            <w:r w:rsidR="00855838" w:rsidRPr="598F9F26">
              <w:rPr>
                <w:rFonts w:cs="Arial"/>
              </w:rPr>
              <w:t>.</w:t>
            </w:r>
          </w:p>
        </w:tc>
      </w:tr>
    </w:tbl>
    <w:p w14:paraId="3EED4E88" w14:textId="77777777" w:rsidR="00F77994" w:rsidRPr="00E40997" w:rsidRDefault="00F77994" w:rsidP="00F77994"/>
    <w:p w14:paraId="30EA8ED9" w14:textId="77777777" w:rsidR="0051595A" w:rsidRPr="00E40997" w:rsidRDefault="0051595A" w:rsidP="00863DAB">
      <w:pPr>
        <w:pStyle w:val="Kop2"/>
      </w:pPr>
      <w:r>
        <w:lastRenderedPageBreak/>
        <w:t>De gebruikersprofielen</w:t>
      </w:r>
      <w:bookmarkEnd w:id="9"/>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921"/>
      </w:tblGrid>
      <w:tr w:rsidR="00E40997" w:rsidRPr="00E40997" w14:paraId="4B8A5053" w14:textId="77777777" w:rsidTr="598F9F26">
        <w:trPr>
          <w:cantSplit/>
          <w:trHeight w:val="300"/>
          <w:tblHeader/>
        </w:trPr>
        <w:tc>
          <w:tcPr>
            <w:tcW w:w="9596" w:type="dxa"/>
            <w:gridSpan w:val="2"/>
            <w:shd w:val="clear" w:color="auto" w:fill="FFC000" w:themeFill="accent4"/>
          </w:tcPr>
          <w:p w14:paraId="3B6FDDD7" w14:textId="5BC671AE" w:rsidR="00591FF1" w:rsidRPr="00E40997" w:rsidRDefault="00591FF1" w:rsidP="00863DAB">
            <w:pPr>
              <w:pStyle w:val="Kop3"/>
            </w:pPr>
            <w:r w:rsidRPr="00E40997">
              <w:t xml:space="preserve">De vaste </w:t>
            </w:r>
            <w:r w:rsidR="00390365" w:rsidRPr="00E40997">
              <w:t>telefoon</w:t>
            </w:r>
          </w:p>
        </w:tc>
      </w:tr>
      <w:tr w:rsidR="00E40997" w:rsidRPr="00E40997" w14:paraId="4FE16274" w14:textId="77777777" w:rsidTr="598F9F26">
        <w:trPr>
          <w:cantSplit/>
          <w:trHeight w:val="300"/>
        </w:trPr>
        <w:tc>
          <w:tcPr>
            <w:tcW w:w="9596" w:type="dxa"/>
            <w:gridSpan w:val="2"/>
          </w:tcPr>
          <w:p w14:paraId="14385353" w14:textId="3194DCAD" w:rsidR="00591FF1" w:rsidRPr="00E40997" w:rsidRDefault="00591FF1" w:rsidP="598F9F26">
            <w:pPr>
              <w:rPr>
                <w:b/>
                <w:bCs/>
              </w:rPr>
            </w:pPr>
            <w:r w:rsidRPr="598F9F26">
              <w:rPr>
                <w:b/>
                <w:bCs/>
              </w:rPr>
              <w:t>Ten aanzien van het vaste werkplek zijn er de volgende functionele eisen</w:t>
            </w:r>
            <w:r w:rsidR="00477290" w:rsidRPr="598F9F26">
              <w:rPr>
                <w:b/>
                <w:bCs/>
              </w:rPr>
              <w:t>.</w:t>
            </w:r>
          </w:p>
        </w:tc>
      </w:tr>
      <w:tr w:rsidR="00E40997" w:rsidRPr="00E40997" w14:paraId="7AE1D315" w14:textId="77777777" w:rsidTr="598F9F26">
        <w:trPr>
          <w:cantSplit/>
          <w:trHeight w:val="493"/>
        </w:trPr>
        <w:tc>
          <w:tcPr>
            <w:tcW w:w="675" w:type="dxa"/>
          </w:tcPr>
          <w:p w14:paraId="148AEB0A" w14:textId="68D0D4FB" w:rsidR="007D4095" w:rsidRPr="00E40997" w:rsidRDefault="007D4095" w:rsidP="001521F9">
            <w:pPr>
              <w:numPr>
                <w:ilvl w:val="0"/>
                <w:numId w:val="34"/>
              </w:numPr>
            </w:pPr>
          </w:p>
          <w:p w14:paraId="30678B84" w14:textId="77777777" w:rsidR="007D4095" w:rsidRPr="00E40997" w:rsidRDefault="007D4095" w:rsidP="007D4095"/>
        </w:tc>
        <w:tc>
          <w:tcPr>
            <w:tcW w:w="8921" w:type="dxa"/>
          </w:tcPr>
          <w:p w14:paraId="74B48A7A" w14:textId="4D8905D9" w:rsidR="007D4095" w:rsidRPr="00E40997" w:rsidRDefault="007D4095" w:rsidP="598F9F26">
            <w:pPr>
              <w:rPr>
                <w:rFonts w:cs="Arial"/>
              </w:rPr>
            </w:pPr>
            <w:r w:rsidRPr="598F9F26">
              <w:rPr>
                <w:rFonts w:cs="Arial"/>
              </w:rPr>
              <w:t>De</w:t>
            </w:r>
            <w:r w:rsidR="00390365">
              <w:t xml:space="preserve"> vaste telefoon</w:t>
            </w:r>
            <w:r w:rsidR="00390365" w:rsidRPr="598F9F26">
              <w:rPr>
                <w:rFonts w:cs="Arial"/>
              </w:rPr>
              <w:t xml:space="preserve"> </w:t>
            </w:r>
            <w:r w:rsidRPr="598F9F26">
              <w:rPr>
                <w:rFonts w:cs="Arial"/>
              </w:rPr>
              <w:t>is telefonisch bereikbaar op een 0</w:t>
            </w:r>
            <w:r w:rsidR="004C7C2A" w:rsidRPr="598F9F26">
              <w:rPr>
                <w:rFonts w:cs="Arial"/>
              </w:rPr>
              <w:t>317</w:t>
            </w:r>
            <w:r w:rsidRPr="598F9F26">
              <w:rPr>
                <w:rFonts w:cs="Arial"/>
              </w:rPr>
              <w:t xml:space="preserve"> nummer uit de doorkiesreeks van de Opdrachtgever</w:t>
            </w:r>
            <w:r w:rsidR="00067B09" w:rsidRPr="598F9F26">
              <w:rPr>
                <w:rFonts w:cs="Arial"/>
              </w:rPr>
              <w:t>.</w:t>
            </w:r>
            <w:r w:rsidRPr="598F9F26">
              <w:rPr>
                <w:rFonts w:cs="Arial"/>
              </w:rPr>
              <w:t xml:space="preserve"> </w:t>
            </w:r>
          </w:p>
        </w:tc>
      </w:tr>
      <w:tr w:rsidR="00E40997" w:rsidRPr="00E40997" w14:paraId="59C33304" w14:textId="77777777" w:rsidTr="598F9F26">
        <w:trPr>
          <w:cantSplit/>
          <w:trHeight w:val="300"/>
        </w:trPr>
        <w:tc>
          <w:tcPr>
            <w:tcW w:w="675" w:type="dxa"/>
          </w:tcPr>
          <w:p w14:paraId="0404F370" w14:textId="77777777" w:rsidR="007D4095" w:rsidRPr="00E40997" w:rsidRDefault="007D4095" w:rsidP="598F9F26">
            <w:pPr>
              <w:numPr>
                <w:ilvl w:val="0"/>
                <w:numId w:val="34"/>
              </w:numPr>
              <w:spacing w:line="276" w:lineRule="auto"/>
              <w:jc w:val="center"/>
            </w:pPr>
          </w:p>
        </w:tc>
        <w:tc>
          <w:tcPr>
            <w:tcW w:w="8921" w:type="dxa"/>
            <w:vAlign w:val="center"/>
          </w:tcPr>
          <w:p w14:paraId="72C864ED" w14:textId="0EA88E50" w:rsidR="007D4095" w:rsidRPr="00E40997" w:rsidRDefault="004C7C2A" w:rsidP="598F9F26">
            <w:pPr>
              <w:rPr>
                <w:rFonts w:cs="Arial"/>
              </w:rPr>
            </w:pPr>
            <w:r w:rsidRPr="598F9F26">
              <w:rPr>
                <w:rFonts w:cs="Arial"/>
              </w:rPr>
              <w:t xml:space="preserve">De </w:t>
            </w:r>
            <w:r w:rsidR="007D4095" w:rsidRPr="598F9F26">
              <w:rPr>
                <w:rFonts w:cs="Arial"/>
              </w:rPr>
              <w:t xml:space="preserve">toestellen/doorkiesnummers </w:t>
            </w:r>
            <w:r w:rsidRPr="598F9F26">
              <w:rPr>
                <w:rFonts w:cs="Arial"/>
              </w:rPr>
              <w:t xml:space="preserve">kunnen worden </w:t>
            </w:r>
            <w:r w:rsidR="007D4095" w:rsidRPr="598F9F26">
              <w:rPr>
                <w:rFonts w:cs="Arial"/>
              </w:rPr>
              <w:t>door</w:t>
            </w:r>
            <w:r w:rsidRPr="598F9F26">
              <w:rPr>
                <w:rFonts w:cs="Arial"/>
              </w:rPr>
              <w:t>ge</w:t>
            </w:r>
            <w:r w:rsidR="007D4095" w:rsidRPr="598F9F26">
              <w:rPr>
                <w:rFonts w:cs="Arial"/>
              </w:rPr>
              <w:t>schakel</w:t>
            </w:r>
            <w:r w:rsidRPr="598F9F26">
              <w:rPr>
                <w:rFonts w:cs="Arial"/>
              </w:rPr>
              <w:t>d</w:t>
            </w:r>
            <w:r w:rsidR="007D4095" w:rsidRPr="598F9F26">
              <w:rPr>
                <w:rFonts w:cs="Arial"/>
              </w:rPr>
              <w:t xml:space="preserve"> naar een ander intern én extern nummer, bijvoorbeeld een mobiele telefoon</w:t>
            </w:r>
            <w:r w:rsidR="00067B09" w:rsidRPr="598F9F26">
              <w:rPr>
                <w:rFonts w:cs="Arial"/>
              </w:rPr>
              <w:t>.</w:t>
            </w:r>
          </w:p>
        </w:tc>
      </w:tr>
      <w:tr w:rsidR="00E40997" w:rsidRPr="00E40997" w14:paraId="397E20D7" w14:textId="77777777" w:rsidTr="598F9F26">
        <w:trPr>
          <w:cantSplit/>
          <w:trHeight w:val="300"/>
        </w:trPr>
        <w:tc>
          <w:tcPr>
            <w:tcW w:w="675" w:type="dxa"/>
          </w:tcPr>
          <w:p w14:paraId="4FC37612" w14:textId="77777777" w:rsidR="00C76E41" w:rsidRPr="00E40997" w:rsidRDefault="00C76E41" w:rsidP="598F9F26">
            <w:pPr>
              <w:numPr>
                <w:ilvl w:val="0"/>
                <w:numId w:val="34"/>
              </w:numPr>
              <w:spacing w:line="276" w:lineRule="auto"/>
              <w:jc w:val="center"/>
            </w:pPr>
          </w:p>
        </w:tc>
        <w:tc>
          <w:tcPr>
            <w:tcW w:w="8921" w:type="dxa"/>
            <w:vAlign w:val="center"/>
          </w:tcPr>
          <w:p w14:paraId="18957E63" w14:textId="23126632" w:rsidR="0059392E" w:rsidRPr="00E40997" w:rsidRDefault="00C76E41" w:rsidP="598F9F26">
            <w:pPr>
              <w:rPr>
                <w:rFonts w:cs="Arial"/>
              </w:rPr>
            </w:pPr>
            <w:r w:rsidRPr="598F9F26">
              <w:rPr>
                <w:rFonts w:cs="Arial"/>
              </w:rPr>
              <w:t>Op de vaste telefoon moet een bluetooth headset zonder dong</w:t>
            </w:r>
            <w:r w:rsidR="007B2DD0" w:rsidRPr="598F9F26">
              <w:rPr>
                <w:rFonts w:cs="Arial"/>
              </w:rPr>
              <w:t>le</w:t>
            </w:r>
            <w:r w:rsidRPr="598F9F26">
              <w:rPr>
                <w:rFonts w:cs="Arial"/>
              </w:rPr>
              <w:t xml:space="preserve"> kunnen worden aangesloten</w:t>
            </w:r>
            <w:r w:rsidR="00067B09" w:rsidRPr="598F9F26">
              <w:rPr>
                <w:rFonts w:cs="Arial"/>
              </w:rPr>
              <w:t>.</w:t>
            </w:r>
          </w:p>
        </w:tc>
      </w:tr>
      <w:tr w:rsidR="00E40997" w:rsidRPr="00E40997" w14:paraId="28F0A058" w14:textId="77777777" w:rsidTr="598F9F26">
        <w:trPr>
          <w:cantSplit/>
          <w:trHeight w:val="300"/>
        </w:trPr>
        <w:tc>
          <w:tcPr>
            <w:tcW w:w="675" w:type="dxa"/>
          </w:tcPr>
          <w:p w14:paraId="593D7D73" w14:textId="77777777" w:rsidR="00452005" w:rsidRPr="00E40997" w:rsidRDefault="00452005" w:rsidP="598F9F26">
            <w:pPr>
              <w:numPr>
                <w:ilvl w:val="0"/>
                <w:numId w:val="34"/>
              </w:numPr>
              <w:spacing w:line="276" w:lineRule="auto"/>
              <w:jc w:val="center"/>
            </w:pPr>
          </w:p>
        </w:tc>
        <w:tc>
          <w:tcPr>
            <w:tcW w:w="8921" w:type="dxa"/>
          </w:tcPr>
          <w:p w14:paraId="270293E6" w14:textId="3C14DB9D" w:rsidR="00452005" w:rsidRPr="00E40997" w:rsidRDefault="00452005" w:rsidP="598F9F26">
            <w:pPr>
              <w:rPr>
                <w:rFonts w:cs="Arial"/>
              </w:rPr>
            </w:pPr>
            <w:r>
              <w:t>Het vaste toestel kan zich aan en afmelden in een huntgroep</w:t>
            </w:r>
            <w:r w:rsidR="00067B09">
              <w:t>.</w:t>
            </w:r>
          </w:p>
        </w:tc>
      </w:tr>
      <w:tr w:rsidR="00452005" w:rsidRPr="00E40997" w14:paraId="4CBFAF43" w14:textId="77777777" w:rsidTr="598F9F26">
        <w:trPr>
          <w:cantSplit/>
          <w:trHeight w:val="300"/>
        </w:trPr>
        <w:tc>
          <w:tcPr>
            <w:tcW w:w="675" w:type="dxa"/>
          </w:tcPr>
          <w:p w14:paraId="35E432AD" w14:textId="77777777" w:rsidR="00452005" w:rsidRPr="00E40997" w:rsidRDefault="00452005" w:rsidP="598F9F26">
            <w:pPr>
              <w:numPr>
                <w:ilvl w:val="0"/>
                <w:numId w:val="34"/>
              </w:numPr>
              <w:spacing w:line="276" w:lineRule="auto"/>
              <w:jc w:val="center"/>
            </w:pPr>
          </w:p>
        </w:tc>
        <w:tc>
          <w:tcPr>
            <w:tcW w:w="8921" w:type="dxa"/>
          </w:tcPr>
          <w:p w14:paraId="0E78D63E" w14:textId="3BC64E2E" w:rsidR="00452005" w:rsidRPr="00E40997" w:rsidRDefault="00452005" w:rsidP="598F9F26">
            <w:pPr>
              <w:rPr>
                <w:rFonts w:cs="Arial"/>
              </w:rPr>
            </w:pPr>
            <w:r w:rsidRPr="598F9F26">
              <w:rPr>
                <w:rFonts w:cs="Arial"/>
              </w:rPr>
              <w:t>Op het vaste toestel kan een draadloze (bluetooth)</w:t>
            </w:r>
            <w:r w:rsidR="00C30A78" w:rsidRPr="598F9F26">
              <w:rPr>
                <w:rFonts w:cs="Arial"/>
              </w:rPr>
              <w:t>-</w:t>
            </w:r>
            <w:r w:rsidRPr="598F9F26">
              <w:rPr>
                <w:rFonts w:cs="Arial"/>
              </w:rPr>
              <w:t xml:space="preserve"> of bedrade headset worden aangesloten.</w:t>
            </w:r>
          </w:p>
        </w:tc>
      </w:tr>
    </w:tbl>
    <w:p w14:paraId="589D7482" w14:textId="77777777" w:rsidR="000B1832" w:rsidRPr="00E40997" w:rsidRDefault="000B1832" w:rsidP="00591FF1"/>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959"/>
      </w:tblGrid>
      <w:tr w:rsidR="00E40997" w:rsidRPr="00E40997" w14:paraId="2897EB9E" w14:textId="77777777" w:rsidTr="598F9F26">
        <w:trPr>
          <w:cantSplit/>
          <w:tblHeader/>
        </w:trPr>
        <w:tc>
          <w:tcPr>
            <w:tcW w:w="9634" w:type="dxa"/>
            <w:gridSpan w:val="2"/>
            <w:shd w:val="clear" w:color="auto" w:fill="FFC000" w:themeFill="accent4"/>
          </w:tcPr>
          <w:p w14:paraId="1C2605AF" w14:textId="600DA3AA" w:rsidR="00915215" w:rsidRPr="00E40997" w:rsidRDefault="00915215" w:rsidP="00863DAB">
            <w:pPr>
              <w:pStyle w:val="Kop3"/>
            </w:pPr>
            <w:r w:rsidRPr="00E40997">
              <w:t xml:space="preserve">De </w:t>
            </w:r>
            <w:r w:rsidR="003C23AE" w:rsidRPr="00E40997">
              <w:t>eindgebruiker</w:t>
            </w:r>
          </w:p>
        </w:tc>
      </w:tr>
      <w:tr w:rsidR="00E40997" w:rsidRPr="00E40997" w14:paraId="3CD8AA1D" w14:textId="77777777" w:rsidTr="598F9F26">
        <w:trPr>
          <w:cantSplit/>
        </w:trPr>
        <w:tc>
          <w:tcPr>
            <w:tcW w:w="9634" w:type="dxa"/>
            <w:gridSpan w:val="2"/>
          </w:tcPr>
          <w:p w14:paraId="6736D00E" w14:textId="44EBD909" w:rsidR="00BB0067" w:rsidRPr="00E40997" w:rsidRDefault="00BB0067" w:rsidP="598F9F26">
            <w:pPr>
              <w:rPr>
                <w:b/>
                <w:bCs/>
              </w:rPr>
            </w:pPr>
            <w:r w:rsidRPr="598F9F26">
              <w:rPr>
                <w:b/>
                <w:bCs/>
              </w:rPr>
              <w:t xml:space="preserve">Ten aanzien van het </w:t>
            </w:r>
            <w:r w:rsidR="003C23AE" w:rsidRPr="598F9F26">
              <w:rPr>
                <w:b/>
                <w:bCs/>
              </w:rPr>
              <w:t>eindgebruiker</w:t>
            </w:r>
            <w:r w:rsidRPr="598F9F26">
              <w:rPr>
                <w:b/>
                <w:bCs/>
              </w:rPr>
              <w:t xml:space="preserve"> zijn er de volgende functionele eisen </w:t>
            </w:r>
          </w:p>
        </w:tc>
      </w:tr>
      <w:tr w:rsidR="00E40997" w:rsidRPr="00E40997" w14:paraId="5BE3B1EA" w14:textId="77777777" w:rsidTr="598F9F26">
        <w:trPr>
          <w:cantSplit/>
          <w:trHeight w:val="493"/>
        </w:trPr>
        <w:tc>
          <w:tcPr>
            <w:tcW w:w="675" w:type="dxa"/>
            <w:tcBorders>
              <w:bottom w:val="single" w:sz="4" w:space="0" w:color="auto"/>
            </w:tcBorders>
          </w:tcPr>
          <w:p w14:paraId="5F02EC21" w14:textId="3A818561" w:rsidR="00915215" w:rsidRPr="00E40997" w:rsidRDefault="00915215" w:rsidP="001521F9">
            <w:pPr>
              <w:numPr>
                <w:ilvl w:val="0"/>
                <w:numId w:val="34"/>
              </w:numPr>
            </w:pPr>
          </w:p>
          <w:p w14:paraId="0E29A6C7" w14:textId="77777777" w:rsidR="00915215" w:rsidRPr="00E40997" w:rsidRDefault="00915215" w:rsidP="00B24F50"/>
        </w:tc>
        <w:tc>
          <w:tcPr>
            <w:tcW w:w="8959" w:type="dxa"/>
          </w:tcPr>
          <w:p w14:paraId="007C8B2D" w14:textId="45256E26" w:rsidR="00915215" w:rsidRPr="00E40997" w:rsidRDefault="00915215" w:rsidP="598F9F26">
            <w:pPr>
              <w:rPr>
                <w:rFonts w:cs="Arial"/>
              </w:rPr>
            </w:pPr>
            <w:r w:rsidRPr="598F9F26">
              <w:rPr>
                <w:rFonts w:cs="Arial"/>
              </w:rPr>
              <w:t xml:space="preserve">De </w:t>
            </w:r>
            <w:r w:rsidR="003C23AE" w:rsidRPr="598F9F26">
              <w:rPr>
                <w:rFonts w:cs="Arial"/>
              </w:rPr>
              <w:t>eindgebruiker</w:t>
            </w:r>
            <w:r w:rsidRPr="598F9F26">
              <w:rPr>
                <w:rFonts w:cs="Arial"/>
              </w:rPr>
              <w:t xml:space="preserve"> is telefonisch bereikbaar op een 0317 nummer uit de doorkiesreeks van de Opdrachtgever</w:t>
            </w:r>
            <w:r w:rsidR="00067B09" w:rsidRPr="598F9F26">
              <w:rPr>
                <w:rFonts w:cs="Arial"/>
              </w:rPr>
              <w:t>.</w:t>
            </w:r>
            <w:r w:rsidRPr="598F9F26">
              <w:rPr>
                <w:rFonts w:cs="Arial"/>
              </w:rPr>
              <w:t xml:space="preserve"> </w:t>
            </w:r>
          </w:p>
        </w:tc>
      </w:tr>
      <w:tr w:rsidR="00E40997" w:rsidRPr="00E40997" w14:paraId="1CBF4018" w14:textId="77777777" w:rsidTr="598F9F26">
        <w:trPr>
          <w:cantSplit/>
          <w:trHeight w:val="493"/>
        </w:trPr>
        <w:tc>
          <w:tcPr>
            <w:tcW w:w="675" w:type="dxa"/>
            <w:tcBorders>
              <w:bottom w:val="single" w:sz="4" w:space="0" w:color="auto"/>
            </w:tcBorders>
          </w:tcPr>
          <w:p w14:paraId="492D33E0" w14:textId="77777777" w:rsidR="00915215" w:rsidRPr="00E40997" w:rsidRDefault="00915215" w:rsidP="001521F9">
            <w:pPr>
              <w:numPr>
                <w:ilvl w:val="0"/>
                <w:numId w:val="34"/>
              </w:numPr>
            </w:pPr>
          </w:p>
        </w:tc>
        <w:tc>
          <w:tcPr>
            <w:tcW w:w="8959" w:type="dxa"/>
          </w:tcPr>
          <w:p w14:paraId="662BF85B" w14:textId="06B23CA1" w:rsidR="00915215" w:rsidRPr="00E40997" w:rsidRDefault="00915215" w:rsidP="26625E37">
            <w:pPr>
              <w:rPr>
                <w:rFonts w:cs="Arial"/>
              </w:rPr>
            </w:pPr>
            <w:r w:rsidRPr="598F9F26">
              <w:rPr>
                <w:rFonts w:cs="Arial"/>
              </w:rPr>
              <w:t>De telefonische oproep op het 0317 nummer kan worden aangeboden aan de volgende devices: de native dialer van de mobiele telefoon</w:t>
            </w:r>
            <w:r w:rsidR="00067B09" w:rsidRPr="598F9F26">
              <w:rPr>
                <w:rFonts w:cs="Arial"/>
              </w:rPr>
              <w:t>.</w:t>
            </w:r>
          </w:p>
        </w:tc>
      </w:tr>
      <w:tr w:rsidR="00E40997" w:rsidRPr="00E40997" w14:paraId="1ECAD4E9" w14:textId="77777777" w:rsidTr="598F9F26">
        <w:trPr>
          <w:cantSplit/>
          <w:trHeight w:val="493"/>
        </w:trPr>
        <w:tc>
          <w:tcPr>
            <w:tcW w:w="675" w:type="dxa"/>
            <w:tcBorders>
              <w:bottom w:val="single" w:sz="4" w:space="0" w:color="auto"/>
            </w:tcBorders>
          </w:tcPr>
          <w:p w14:paraId="6968CA79" w14:textId="77777777" w:rsidR="00915215" w:rsidRPr="00E40997" w:rsidRDefault="00915215" w:rsidP="001521F9">
            <w:pPr>
              <w:numPr>
                <w:ilvl w:val="0"/>
                <w:numId w:val="34"/>
              </w:numPr>
            </w:pPr>
          </w:p>
        </w:tc>
        <w:tc>
          <w:tcPr>
            <w:tcW w:w="8959" w:type="dxa"/>
          </w:tcPr>
          <w:p w14:paraId="5BE1C89C" w14:textId="5E1E92B8" w:rsidR="00915215" w:rsidRPr="00E40997" w:rsidRDefault="00915215" w:rsidP="50932FD4">
            <w:pPr>
              <w:rPr>
                <w:rFonts w:cs="Calibri"/>
              </w:rPr>
            </w:pPr>
            <w:r w:rsidRPr="598F9F26">
              <w:rPr>
                <w:rFonts w:cs="Calibri"/>
              </w:rPr>
              <w:t xml:space="preserve">Bij het bellen met de native dialer van de smartphone wordt altijd het vaste telefoonnummer van de medewerker of het algemene nummer van Wageningen meegestuurd. </w:t>
            </w:r>
          </w:p>
          <w:p w14:paraId="75BB6360" w14:textId="29CA0491" w:rsidR="00915215" w:rsidRPr="00E40997" w:rsidRDefault="00915215" w:rsidP="001521F9">
            <w:pPr>
              <w:pStyle w:val="Lijstalinea"/>
              <w:numPr>
                <w:ilvl w:val="0"/>
                <w:numId w:val="64"/>
              </w:numPr>
              <w:rPr>
                <w:rFonts w:ascii="Calibri" w:hAnsi="Calibri" w:cs="Calibri"/>
              </w:rPr>
            </w:pPr>
            <w:r w:rsidRPr="598F9F26">
              <w:rPr>
                <w:rFonts w:ascii="Calibri" w:hAnsi="Calibri" w:cs="Calibri"/>
              </w:rPr>
              <w:t>Bij het bellen met de native dialer op de smartphone;</w:t>
            </w:r>
          </w:p>
          <w:p w14:paraId="055027F9" w14:textId="23A05D47" w:rsidR="00915215" w:rsidRPr="00E40997" w:rsidRDefault="00915215" w:rsidP="001521F9">
            <w:pPr>
              <w:pStyle w:val="Lijstalinea"/>
              <w:numPr>
                <w:ilvl w:val="0"/>
                <w:numId w:val="64"/>
              </w:numPr>
              <w:rPr>
                <w:rFonts w:ascii="Calibri" w:hAnsi="Calibri" w:cs="Calibri"/>
              </w:rPr>
            </w:pPr>
            <w:r w:rsidRPr="598F9F26">
              <w:rPr>
                <w:rFonts w:ascii="Calibri" w:hAnsi="Calibri" w:cs="Calibri"/>
              </w:rPr>
              <w:t xml:space="preserve">Bij het bellen met de </w:t>
            </w:r>
            <w:r w:rsidR="000918F4" w:rsidRPr="598F9F26">
              <w:rPr>
                <w:rFonts w:ascii="Calibri" w:hAnsi="Calibri" w:cs="Calibri"/>
              </w:rPr>
              <w:t>telefonie app</w:t>
            </w:r>
            <w:r w:rsidRPr="598F9F26">
              <w:rPr>
                <w:rFonts w:ascii="Calibri" w:hAnsi="Calibri" w:cs="Calibri"/>
              </w:rPr>
              <w:t xml:space="preserve"> op de smartphone.</w:t>
            </w:r>
          </w:p>
          <w:p w14:paraId="061D4574" w14:textId="4EA3BE03" w:rsidR="00915215" w:rsidRPr="00E40997" w:rsidRDefault="00915215" w:rsidP="005262E3">
            <w:pPr>
              <w:rPr>
                <w:rFonts w:cs="Calibri"/>
              </w:rPr>
            </w:pPr>
            <w:r w:rsidRPr="598F9F26">
              <w:rPr>
                <w:rFonts w:cs="Calibri"/>
              </w:rPr>
              <w:t>en</w:t>
            </w:r>
          </w:p>
          <w:p w14:paraId="742C8235" w14:textId="041B0321" w:rsidR="00915215" w:rsidRPr="00E40997" w:rsidRDefault="00915215" w:rsidP="003B412E">
            <w:pPr>
              <w:pStyle w:val="Lijstalinea"/>
              <w:numPr>
                <w:ilvl w:val="0"/>
                <w:numId w:val="64"/>
              </w:numPr>
              <w:rPr>
                <w:rFonts w:cs="Calibri"/>
              </w:rPr>
            </w:pPr>
            <w:r w:rsidRPr="598F9F26">
              <w:rPr>
                <w:rFonts w:ascii="Calibri" w:hAnsi="Calibri" w:cs="Calibri"/>
              </w:rPr>
              <w:t>Standaard kan het vaste telefoonnummer van de medewerker worden meegestuurd. Incidenteel kan de gebruiker ervoor kiezen het algemene nummer van Opdrachtgever mee te sturen(beleid is het vaste telefoonnummer). Indien de smartphone ook privé mag worden gebruikt kan de medewerker instellen dat het 06 nummer wordt meegestuurd.</w:t>
            </w:r>
          </w:p>
        </w:tc>
      </w:tr>
      <w:tr w:rsidR="00915215" w:rsidRPr="003B488A" w14:paraId="4A9872B7" w14:textId="77777777" w:rsidTr="598F9F26">
        <w:trPr>
          <w:cantSplit/>
          <w:trHeight w:val="493"/>
        </w:trPr>
        <w:tc>
          <w:tcPr>
            <w:tcW w:w="675" w:type="dxa"/>
            <w:tcBorders>
              <w:bottom w:val="single" w:sz="4" w:space="0" w:color="auto"/>
            </w:tcBorders>
          </w:tcPr>
          <w:p w14:paraId="1C1FFDEE" w14:textId="77777777" w:rsidR="00915215" w:rsidRPr="003B488A" w:rsidRDefault="00915215" w:rsidP="001521F9">
            <w:pPr>
              <w:numPr>
                <w:ilvl w:val="0"/>
                <w:numId w:val="34"/>
              </w:numPr>
            </w:pPr>
          </w:p>
        </w:tc>
        <w:tc>
          <w:tcPr>
            <w:tcW w:w="8959" w:type="dxa"/>
          </w:tcPr>
          <w:p w14:paraId="125D6164" w14:textId="28DA76D2" w:rsidR="00915215" w:rsidRPr="00E40997" w:rsidRDefault="00915215" w:rsidP="598F9F26">
            <w:pPr>
              <w:rPr>
                <w:rFonts w:cs="Calibri"/>
              </w:rPr>
            </w:pPr>
            <w:r w:rsidRPr="598F9F26">
              <w:rPr>
                <w:rFonts w:cs="Calibri"/>
              </w:rPr>
              <w:t xml:space="preserve">Oproepen op het 06 nummer van de </w:t>
            </w:r>
            <w:r w:rsidR="003C23AE" w:rsidRPr="598F9F26">
              <w:rPr>
                <w:rFonts w:cs="Calibri"/>
              </w:rPr>
              <w:t>eindgebruiker</w:t>
            </w:r>
            <w:r w:rsidRPr="598F9F26">
              <w:rPr>
                <w:rFonts w:cs="Calibri"/>
              </w:rPr>
              <w:t xml:space="preserve"> worden aangeboden op de smartphone, als de oproep niet wordt beantwoord wordt de oproep doorgeschakeld naar de voicemail van het 06 nummer van de gebruiker (Indien ingesteld door de gebruiker)</w:t>
            </w:r>
            <w:r w:rsidR="003B412E" w:rsidRPr="598F9F26">
              <w:rPr>
                <w:rFonts w:cs="Calibri"/>
              </w:rPr>
              <w:t>.</w:t>
            </w:r>
          </w:p>
        </w:tc>
      </w:tr>
      <w:tr w:rsidR="00915215" w:rsidRPr="003B488A" w14:paraId="2F15D282" w14:textId="77777777" w:rsidTr="598F9F26">
        <w:trPr>
          <w:cantSplit/>
          <w:trHeight w:val="493"/>
        </w:trPr>
        <w:tc>
          <w:tcPr>
            <w:tcW w:w="675" w:type="dxa"/>
            <w:vMerge w:val="restart"/>
          </w:tcPr>
          <w:p w14:paraId="700A9F4C" w14:textId="345E48CD" w:rsidR="00915215" w:rsidRPr="003B488A" w:rsidRDefault="00915215" w:rsidP="001521F9">
            <w:pPr>
              <w:numPr>
                <w:ilvl w:val="0"/>
                <w:numId w:val="34"/>
              </w:numPr>
            </w:pPr>
          </w:p>
          <w:p w14:paraId="628E2ADB" w14:textId="77777777" w:rsidR="00915215" w:rsidRPr="003B488A" w:rsidRDefault="00915215" w:rsidP="598F9F26">
            <w:pPr>
              <w:rPr>
                <w:rFonts w:cs="Arial"/>
              </w:rPr>
            </w:pPr>
          </w:p>
        </w:tc>
        <w:tc>
          <w:tcPr>
            <w:tcW w:w="8959" w:type="dxa"/>
          </w:tcPr>
          <w:p w14:paraId="030F0454" w14:textId="41B00F52" w:rsidR="00915215" w:rsidRPr="00A54EF3" w:rsidRDefault="00915215" w:rsidP="00247058">
            <w:pPr>
              <w:rPr>
                <w:rFonts w:cs="Arial"/>
              </w:rPr>
            </w:pPr>
            <w:r w:rsidRPr="598F9F26">
              <w:rPr>
                <w:rFonts w:cs="Arial"/>
              </w:rPr>
              <w:t xml:space="preserve">De </w:t>
            </w:r>
            <w:r w:rsidR="003C23AE" w:rsidRPr="598F9F26">
              <w:rPr>
                <w:rFonts w:cs="Calibri"/>
              </w:rPr>
              <w:t>eindgebruiker</w:t>
            </w:r>
            <w:r w:rsidRPr="598F9F26">
              <w:rPr>
                <w:rFonts w:cs="Arial"/>
              </w:rPr>
              <w:t xml:space="preserve"> heeft de beschikking over een </w:t>
            </w:r>
            <w:r w:rsidR="000918F4" w:rsidRPr="598F9F26">
              <w:rPr>
                <w:rFonts w:cs="Arial"/>
              </w:rPr>
              <w:t>telefonie app</w:t>
            </w:r>
            <w:r w:rsidRPr="598F9F26">
              <w:rPr>
                <w:rFonts w:cs="Arial"/>
              </w:rPr>
              <w:t xml:space="preserve"> op de smartphone met de volgende specifieke functionaliteit:</w:t>
            </w:r>
          </w:p>
        </w:tc>
      </w:tr>
      <w:tr w:rsidR="00915215" w:rsidRPr="003B488A" w14:paraId="4A7AF4B8" w14:textId="77777777" w:rsidTr="598F9F26">
        <w:trPr>
          <w:cantSplit/>
        </w:trPr>
        <w:tc>
          <w:tcPr>
            <w:tcW w:w="675" w:type="dxa"/>
            <w:vMerge/>
          </w:tcPr>
          <w:p w14:paraId="733983A4" w14:textId="77777777" w:rsidR="00915215" w:rsidRPr="003B488A" w:rsidRDefault="00915215" w:rsidP="00F223C3"/>
        </w:tc>
        <w:tc>
          <w:tcPr>
            <w:tcW w:w="8959" w:type="dxa"/>
          </w:tcPr>
          <w:p w14:paraId="2F2F3459" w14:textId="77777777" w:rsidR="00915215" w:rsidRPr="00E40997" w:rsidRDefault="00915215" w:rsidP="598F9F26">
            <w:pPr>
              <w:numPr>
                <w:ilvl w:val="0"/>
                <w:numId w:val="36"/>
              </w:numPr>
              <w:rPr>
                <w:rFonts w:cs="Arial"/>
              </w:rPr>
            </w:pPr>
            <w:r w:rsidRPr="598F9F26">
              <w:rPr>
                <w:rFonts w:cs="Arial"/>
              </w:rPr>
              <w:t>De gebruiker kan een telefoongesprek opzetten intern en extern en gesprekken verbreken:</w:t>
            </w:r>
          </w:p>
          <w:p w14:paraId="2C9D48E2" w14:textId="77777777" w:rsidR="00403E61" w:rsidRPr="00E40997" w:rsidRDefault="00403E61" w:rsidP="00403E61">
            <w:pPr>
              <w:numPr>
                <w:ilvl w:val="1"/>
                <w:numId w:val="36"/>
              </w:numPr>
              <w:rPr>
                <w:rFonts w:cs="Arial"/>
              </w:rPr>
            </w:pPr>
            <w:r w:rsidRPr="598F9F26">
              <w:rPr>
                <w:rFonts w:cs="Arial"/>
              </w:rPr>
              <w:t>Met de native dialer van de smartphone;</w:t>
            </w:r>
          </w:p>
          <w:p w14:paraId="007C102F" w14:textId="752877C3" w:rsidR="00915215" w:rsidRPr="00E40997" w:rsidRDefault="00403E61" w:rsidP="598F9F26">
            <w:pPr>
              <w:numPr>
                <w:ilvl w:val="1"/>
                <w:numId w:val="36"/>
              </w:numPr>
              <w:rPr>
                <w:rFonts w:cs="Arial"/>
              </w:rPr>
            </w:pPr>
            <w:r w:rsidRPr="598F9F26">
              <w:rPr>
                <w:rFonts w:cs="Arial"/>
              </w:rPr>
              <w:t>Met de telefonie app op de smartphone.</w:t>
            </w:r>
          </w:p>
        </w:tc>
      </w:tr>
      <w:tr w:rsidR="00915215" w:rsidRPr="003B488A" w14:paraId="756573AF" w14:textId="77777777" w:rsidTr="598F9F26">
        <w:trPr>
          <w:cantSplit/>
        </w:trPr>
        <w:tc>
          <w:tcPr>
            <w:tcW w:w="675" w:type="dxa"/>
            <w:vMerge/>
          </w:tcPr>
          <w:p w14:paraId="139D0778" w14:textId="77777777" w:rsidR="00915215" w:rsidRPr="003B488A" w:rsidRDefault="00915215" w:rsidP="00247058"/>
        </w:tc>
        <w:tc>
          <w:tcPr>
            <w:tcW w:w="8959" w:type="dxa"/>
          </w:tcPr>
          <w:p w14:paraId="139E53F1" w14:textId="7679895F" w:rsidR="00915215" w:rsidRPr="00E40997" w:rsidRDefault="00915215" w:rsidP="598F9F26">
            <w:pPr>
              <w:numPr>
                <w:ilvl w:val="0"/>
                <w:numId w:val="36"/>
              </w:numPr>
              <w:rPr>
                <w:rFonts w:cs="Arial"/>
              </w:rPr>
            </w:pPr>
            <w:r w:rsidRPr="598F9F26">
              <w:rPr>
                <w:rFonts w:cs="Arial"/>
              </w:rPr>
              <w:t xml:space="preserve">Van de </w:t>
            </w:r>
            <w:r w:rsidR="00662A86" w:rsidRPr="598F9F26">
              <w:rPr>
                <w:rFonts w:cs="Calibri"/>
              </w:rPr>
              <w:t>eindgebruiker</w:t>
            </w:r>
            <w:r w:rsidRPr="598F9F26">
              <w:rPr>
                <w:rFonts w:cs="Arial"/>
              </w:rPr>
              <w:t xml:space="preserve"> wordt op de </w:t>
            </w:r>
            <w:r w:rsidR="000918F4" w:rsidRPr="598F9F26">
              <w:rPr>
                <w:rFonts w:cs="Arial"/>
              </w:rPr>
              <w:t>telefonie app</w:t>
            </w:r>
            <w:r w:rsidRPr="598F9F26">
              <w:rPr>
                <w:rFonts w:cs="Arial"/>
              </w:rPr>
              <w:t xml:space="preserve"> op de smartphone zijn status en beschikbaarheid aangeven. De volgende statussen worden aangegeven: Offline/niet aangemeld, niet storen, bezet op basis van de telefoon, bezet en beschikbaar op basis van de outlook agenda</w:t>
            </w:r>
            <w:r w:rsidR="00403E61" w:rsidRPr="598F9F26">
              <w:rPr>
                <w:rFonts w:cs="Arial"/>
              </w:rPr>
              <w:t>.</w:t>
            </w:r>
          </w:p>
        </w:tc>
      </w:tr>
      <w:tr w:rsidR="00915215" w:rsidRPr="003B488A" w14:paraId="6C5E7F81" w14:textId="77777777" w:rsidTr="598F9F26">
        <w:trPr>
          <w:cantSplit/>
        </w:trPr>
        <w:tc>
          <w:tcPr>
            <w:tcW w:w="675" w:type="dxa"/>
            <w:vMerge/>
          </w:tcPr>
          <w:p w14:paraId="5013E62D" w14:textId="77777777" w:rsidR="00915215" w:rsidRPr="003B488A" w:rsidRDefault="00915215" w:rsidP="00247058"/>
        </w:tc>
        <w:tc>
          <w:tcPr>
            <w:tcW w:w="8959" w:type="dxa"/>
          </w:tcPr>
          <w:p w14:paraId="150B1775" w14:textId="1F7C5B9D" w:rsidR="00915215" w:rsidRPr="00E40997" w:rsidRDefault="00915215" w:rsidP="001521F9">
            <w:pPr>
              <w:numPr>
                <w:ilvl w:val="0"/>
                <w:numId w:val="36"/>
              </w:numPr>
              <w:rPr>
                <w:rFonts w:cs="Arial"/>
              </w:rPr>
            </w:pPr>
            <w:r w:rsidRPr="598F9F26">
              <w:rPr>
                <w:rFonts w:cs="Arial"/>
              </w:rPr>
              <w:t xml:space="preserve">De gebruiker heeft in de </w:t>
            </w:r>
            <w:r w:rsidR="000918F4" w:rsidRPr="598F9F26">
              <w:rPr>
                <w:rFonts w:cs="Arial"/>
              </w:rPr>
              <w:t>telefonie app</w:t>
            </w:r>
            <w:r w:rsidRPr="598F9F26">
              <w:rPr>
                <w:rFonts w:cs="Arial"/>
              </w:rPr>
              <w:t xml:space="preserve"> op de smartphone informatie over de beschikbaarheid van de collega’s. </w:t>
            </w:r>
          </w:p>
          <w:p w14:paraId="01AF022B" w14:textId="77777777" w:rsidR="00915215" w:rsidRPr="00E40997" w:rsidRDefault="00915215" w:rsidP="598F9F26">
            <w:pPr>
              <w:ind w:left="360"/>
              <w:rPr>
                <w:rFonts w:cs="Arial"/>
              </w:rPr>
            </w:pPr>
            <w:r w:rsidRPr="598F9F26">
              <w:rPr>
                <w:rFonts w:cs="Arial"/>
              </w:rPr>
              <w:t>i.</w:t>
            </w:r>
            <w:r>
              <w:tab/>
            </w:r>
            <w:r w:rsidRPr="598F9F26">
              <w:rPr>
                <w:rFonts w:cs="Arial"/>
              </w:rPr>
              <w:t>Beschikbaar;</w:t>
            </w:r>
          </w:p>
          <w:p w14:paraId="31F2CD31" w14:textId="77777777" w:rsidR="00915215" w:rsidRPr="00E40997" w:rsidRDefault="00915215" w:rsidP="598F9F26">
            <w:pPr>
              <w:ind w:left="360"/>
              <w:rPr>
                <w:rFonts w:cs="Arial"/>
              </w:rPr>
            </w:pPr>
            <w:r w:rsidRPr="598F9F26">
              <w:rPr>
                <w:rFonts w:cs="Arial"/>
              </w:rPr>
              <w:t>ii.</w:t>
            </w:r>
            <w:r>
              <w:tab/>
            </w:r>
            <w:r w:rsidRPr="598F9F26">
              <w:rPr>
                <w:rFonts w:cs="Arial"/>
              </w:rPr>
              <w:t>Offline/niet aangemeld;</w:t>
            </w:r>
          </w:p>
          <w:p w14:paraId="4AB692AA" w14:textId="16F7EAC1" w:rsidR="00915215" w:rsidRPr="00E40997" w:rsidRDefault="00915215" w:rsidP="598F9F26">
            <w:pPr>
              <w:ind w:left="360"/>
              <w:rPr>
                <w:rFonts w:cs="Arial"/>
              </w:rPr>
            </w:pPr>
            <w:r w:rsidRPr="598F9F26">
              <w:rPr>
                <w:rFonts w:cs="Arial"/>
              </w:rPr>
              <w:t>iii.</w:t>
            </w:r>
            <w:r>
              <w:tab/>
            </w:r>
            <w:r w:rsidRPr="598F9F26">
              <w:rPr>
                <w:rFonts w:cs="Arial"/>
              </w:rPr>
              <w:t>Bezet en beschikbaar op basis van telefonie- en outlook status;</w:t>
            </w:r>
          </w:p>
          <w:p w14:paraId="267231E1" w14:textId="384A4B7E" w:rsidR="00915215" w:rsidRPr="00E40997" w:rsidRDefault="00915215" w:rsidP="598F9F26">
            <w:pPr>
              <w:ind w:left="360"/>
              <w:rPr>
                <w:rFonts w:cs="Arial"/>
              </w:rPr>
            </w:pPr>
            <w:r w:rsidRPr="598F9F26">
              <w:rPr>
                <w:rFonts w:cs="Arial"/>
              </w:rPr>
              <w:t>iv.</w:t>
            </w:r>
            <w:r>
              <w:tab/>
            </w:r>
            <w:r w:rsidRPr="598F9F26">
              <w:rPr>
                <w:rFonts w:cs="Arial"/>
              </w:rPr>
              <w:t>Niet storen.</w:t>
            </w:r>
          </w:p>
        </w:tc>
      </w:tr>
      <w:tr w:rsidR="003055EF" w:rsidRPr="003B488A" w14:paraId="549914CD" w14:textId="77777777" w:rsidTr="598F9F26">
        <w:trPr>
          <w:cantSplit/>
          <w:trHeight w:val="987"/>
        </w:trPr>
        <w:tc>
          <w:tcPr>
            <w:tcW w:w="675" w:type="dxa"/>
            <w:vMerge/>
          </w:tcPr>
          <w:p w14:paraId="659774E0" w14:textId="77777777" w:rsidR="003055EF" w:rsidRPr="003B488A" w:rsidRDefault="003055EF" w:rsidP="00247058">
            <w:pPr>
              <w:spacing w:line="276" w:lineRule="auto"/>
              <w:jc w:val="center"/>
            </w:pPr>
          </w:p>
        </w:tc>
        <w:tc>
          <w:tcPr>
            <w:tcW w:w="8959" w:type="dxa"/>
            <w:vAlign w:val="center"/>
          </w:tcPr>
          <w:p w14:paraId="025320C6" w14:textId="270F4F77" w:rsidR="003055EF" w:rsidRPr="00E40997" w:rsidRDefault="003055EF" w:rsidP="00403E61">
            <w:pPr>
              <w:numPr>
                <w:ilvl w:val="0"/>
                <w:numId w:val="36"/>
              </w:numPr>
              <w:rPr>
                <w:rFonts w:cs="Arial"/>
              </w:rPr>
            </w:pPr>
            <w:r w:rsidRPr="598F9F26">
              <w:rPr>
                <w:rFonts w:cs="Arial"/>
              </w:rPr>
              <w:t>De telefonie app op de smartphone beschikt over een gespreks- en oproephistorie/bellijst van uitgevoerde, beantwoorde en gemiste oproepen met de telefoonnummers (indien meegestuurd door de beller) ontvangen en gemist en de uitgevoerde oproepen met de app.</w:t>
            </w:r>
          </w:p>
        </w:tc>
      </w:tr>
      <w:tr w:rsidR="00915215" w:rsidRPr="003B488A" w14:paraId="6EE5425F" w14:textId="77777777" w:rsidTr="598F9F26">
        <w:trPr>
          <w:cantSplit/>
        </w:trPr>
        <w:tc>
          <w:tcPr>
            <w:tcW w:w="675" w:type="dxa"/>
          </w:tcPr>
          <w:p w14:paraId="62F5CED7" w14:textId="77777777" w:rsidR="00915215" w:rsidRPr="003B488A" w:rsidRDefault="00915215" w:rsidP="598F9F26">
            <w:pPr>
              <w:numPr>
                <w:ilvl w:val="0"/>
                <w:numId w:val="34"/>
              </w:numPr>
              <w:spacing w:line="276" w:lineRule="auto"/>
              <w:jc w:val="center"/>
            </w:pPr>
          </w:p>
        </w:tc>
        <w:tc>
          <w:tcPr>
            <w:tcW w:w="8959" w:type="dxa"/>
            <w:vAlign w:val="center"/>
          </w:tcPr>
          <w:p w14:paraId="0C701853" w14:textId="57986579" w:rsidR="00915215" w:rsidRPr="00E40997" w:rsidRDefault="6C5FB4EC" w:rsidP="598F9F26">
            <w:pPr>
              <w:rPr>
                <w:rFonts w:cs="Calibri"/>
              </w:rPr>
            </w:pPr>
            <w:r w:rsidRPr="598F9F26">
              <w:rPr>
                <w:rFonts w:cs="Calibri"/>
              </w:rPr>
              <w:t>Als</w:t>
            </w:r>
            <w:r w:rsidR="00915215" w:rsidRPr="598F9F26">
              <w:rPr>
                <w:rFonts w:cs="Calibri"/>
              </w:rPr>
              <w:t xml:space="preserve"> vanuit de CX applicatie een oproep wordt doorverbonden naar de </w:t>
            </w:r>
            <w:r w:rsidR="00662A86" w:rsidRPr="598F9F26">
              <w:rPr>
                <w:rFonts w:cs="Calibri"/>
              </w:rPr>
              <w:t>eindgebruiker</w:t>
            </w:r>
            <w:r w:rsidR="00915215" w:rsidRPr="598F9F26">
              <w:rPr>
                <w:rFonts w:cs="Calibri"/>
              </w:rPr>
              <w:t xml:space="preserve"> ziet de </w:t>
            </w:r>
            <w:r w:rsidR="00662A86" w:rsidRPr="598F9F26">
              <w:rPr>
                <w:rFonts w:cs="Calibri"/>
              </w:rPr>
              <w:t>eindgebruiker</w:t>
            </w:r>
            <w:r w:rsidR="00915215" w:rsidRPr="598F9F26">
              <w:rPr>
                <w:rFonts w:cs="Calibri"/>
              </w:rPr>
              <w:t xml:space="preserve"> dat het een oproep van het KCC, startpunt of de servicedesk betreft;</w:t>
            </w:r>
          </w:p>
          <w:p w14:paraId="0B0CF80F" w14:textId="0AAC22D4" w:rsidR="00915215" w:rsidRPr="00E40997" w:rsidRDefault="00915215" w:rsidP="001774CD">
            <w:pPr>
              <w:pStyle w:val="Lijstalinea"/>
              <w:numPr>
                <w:ilvl w:val="0"/>
                <w:numId w:val="66"/>
              </w:numPr>
              <w:rPr>
                <w:rFonts w:cs="Calibri"/>
              </w:rPr>
            </w:pPr>
            <w:r w:rsidRPr="598F9F26">
              <w:rPr>
                <w:rFonts w:ascii="Calibri" w:hAnsi="Calibri" w:cs="Calibri"/>
              </w:rPr>
              <w:t xml:space="preserve">Als de </w:t>
            </w:r>
            <w:r w:rsidR="00662A86" w:rsidRPr="598F9F26">
              <w:rPr>
                <w:rFonts w:ascii="Calibri" w:hAnsi="Calibri" w:cs="Calibri"/>
              </w:rPr>
              <w:t>eindgebruiker</w:t>
            </w:r>
            <w:r w:rsidRPr="598F9F26">
              <w:rPr>
                <w:rFonts w:ascii="Calibri" w:hAnsi="Calibri" w:cs="Calibri"/>
              </w:rPr>
              <w:t xml:space="preserve"> de oproep heeft aangenomen ziet de </w:t>
            </w:r>
            <w:r w:rsidR="00662A86" w:rsidRPr="598F9F26">
              <w:rPr>
                <w:rFonts w:ascii="Calibri" w:hAnsi="Calibri" w:cs="Calibri"/>
              </w:rPr>
              <w:t>eindgebruiker</w:t>
            </w:r>
            <w:r w:rsidRPr="598F9F26">
              <w:rPr>
                <w:rFonts w:ascii="Calibri" w:hAnsi="Calibri" w:cs="Calibri"/>
              </w:rPr>
              <w:t xml:space="preserve"> het nummer of de naam van de beller.</w:t>
            </w:r>
          </w:p>
        </w:tc>
      </w:tr>
      <w:tr w:rsidR="00915215" w:rsidRPr="003B488A" w14:paraId="059AB355" w14:textId="77777777" w:rsidTr="598F9F26">
        <w:trPr>
          <w:cantSplit/>
        </w:trPr>
        <w:tc>
          <w:tcPr>
            <w:tcW w:w="675" w:type="dxa"/>
          </w:tcPr>
          <w:p w14:paraId="0FBFDD49" w14:textId="77777777" w:rsidR="00915215" w:rsidRPr="003B488A" w:rsidRDefault="00915215" w:rsidP="598F9F26">
            <w:pPr>
              <w:numPr>
                <w:ilvl w:val="0"/>
                <w:numId w:val="34"/>
              </w:numPr>
              <w:spacing w:line="276" w:lineRule="auto"/>
              <w:jc w:val="center"/>
            </w:pPr>
          </w:p>
        </w:tc>
        <w:tc>
          <w:tcPr>
            <w:tcW w:w="8959" w:type="dxa"/>
            <w:vAlign w:val="center"/>
          </w:tcPr>
          <w:p w14:paraId="59F15984" w14:textId="5075C5DE" w:rsidR="00915215" w:rsidRPr="00E40997" w:rsidRDefault="00915215" w:rsidP="26625E37">
            <w:pPr>
              <w:rPr>
                <w:rFonts w:cs="Arial"/>
              </w:rPr>
            </w:pPr>
            <w:r w:rsidRPr="598F9F26">
              <w:rPr>
                <w:rFonts w:cs="Arial"/>
              </w:rPr>
              <w:t xml:space="preserve">Door de </w:t>
            </w:r>
            <w:r w:rsidR="00662A86" w:rsidRPr="598F9F26">
              <w:rPr>
                <w:rFonts w:cs="Arial"/>
              </w:rPr>
              <w:t>eindgebruiker</w:t>
            </w:r>
            <w:r w:rsidRPr="598F9F26">
              <w:rPr>
                <w:rFonts w:cs="Arial"/>
              </w:rPr>
              <w:t xml:space="preserve"> beantwoorde telefonische oproepen kunnen door de </w:t>
            </w:r>
            <w:r w:rsidR="00662A86" w:rsidRPr="598F9F26">
              <w:rPr>
                <w:rFonts w:cs="Arial"/>
              </w:rPr>
              <w:t>eindgebruiker</w:t>
            </w:r>
            <w:r w:rsidRPr="598F9F26">
              <w:rPr>
                <w:rFonts w:cs="Arial"/>
              </w:rPr>
              <w:t xml:space="preserve"> met vooraankondiging worden doorverbonden naar een ander intern én extern nummer met de </w:t>
            </w:r>
            <w:r w:rsidR="000918F4" w:rsidRPr="598F9F26">
              <w:rPr>
                <w:rFonts w:cs="Arial"/>
              </w:rPr>
              <w:t>telefonie app</w:t>
            </w:r>
            <w:r w:rsidRPr="598F9F26">
              <w:rPr>
                <w:rFonts w:cs="Arial"/>
              </w:rPr>
              <w:t xml:space="preserve"> op de smartphone</w:t>
            </w:r>
            <w:r w:rsidR="001774CD" w:rsidRPr="598F9F26">
              <w:rPr>
                <w:rFonts w:cs="Arial"/>
              </w:rPr>
              <w:t>.</w:t>
            </w:r>
          </w:p>
        </w:tc>
      </w:tr>
      <w:tr w:rsidR="00915215" w:rsidRPr="003B488A" w14:paraId="0E52C1F4" w14:textId="77777777" w:rsidTr="598F9F26">
        <w:trPr>
          <w:cantSplit/>
        </w:trPr>
        <w:tc>
          <w:tcPr>
            <w:tcW w:w="675" w:type="dxa"/>
          </w:tcPr>
          <w:p w14:paraId="1ADE6B5E" w14:textId="77777777" w:rsidR="00915215" w:rsidRPr="003B488A" w:rsidRDefault="00915215" w:rsidP="598F9F26">
            <w:pPr>
              <w:numPr>
                <w:ilvl w:val="0"/>
                <w:numId w:val="34"/>
              </w:numPr>
              <w:spacing w:line="276" w:lineRule="auto"/>
              <w:jc w:val="center"/>
            </w:pPr>
          </w:p>
        </w:tc>
        <w:tc>
          <w:tcPr>
            <w:tcW w:w="8959" w:type="dxa"/>
            <w:vAlign w:val="center"/>
          </w:tcPr>
          <w:p w14:paraId="40ADD77C" w14:textId="54075A8D" w:rsidR="00915215" w:rsidRPr="00E40997" w:rsidRDefault="00662A86" w:rsidP="50932FD4">
            <w:pPr>
              <w:rPr>
                <w:rFonts w:eastAsia="Calibri" w:cs="Calibri"/>
              </w:rPr>
            </w:pPr>
            <w:r w:rsidRPr="598F9F26">
              <w:rPr>
                <w:rFonts w:cs="Arial"/>
              </w:rPr>
              <w:t>Eindgebruiker</w:t>
            </w:r>
            <w:r w:rsidR="00915215" w:rsidRPr="598F9F26">
              <w:rPr>
                <w:rFonts w:cs="Arial"/>
              </w:rPr>
              <w:t>s kunnen hun directe vaste telefoonnummer doorschakelen naar:</w:t>
            </w:r>
          </w:p>
          <w:p w14:paraId="61C9C46C" w14:textId="616015EE" w:rsidR="00915215" w:rsidRPr="001774CD" w:rsidRDefault="00915215" w:rsidP="598F9F26">
            <w:pPr>
              <w:pStyle w:val="Lijstalinea"/>
              <w:numPr>
                <w:ilvl w:val="0"/>
                <w:numId w:val="1"/>
              </w:numPr>
              <w:rPr>
                <w:rFonts w:ascii="Calibri" w:eastAsia="Times New Roman" w:hAnsi="Calibri"/>
              </w:rPr>
            </w:pPr>
            <w:r w:rsidRPr="598F9F26">
              <w:rPr>
                <w:rFonts w:ascii="Calibri" w:eastAsia="Times New Roman" w:hAnsi="Calibri"/>
              </w:rPr>
              <w:t>Een ander intern én extern nummer, bijvoorbeeld een mobiele telefoon;</w:t>
            </w:r>
          </w:p>
          <w:p w14:paraId="5A5EC6C5" w14:textId="49A112E0" w:rsidR="00915215" w:rsidRPr="001774CD" w:rsidRDefault="00915215" w:rsidP="598F9F26">
            <w:pPr>
              <w:pStyle w:val="Lijstalinea"/>
              <w:numPr>
                <w:ilvl w:val="0"/>
                <w:numId w:val="1"/>
              </w:numPr>
              <w:rPr>
                <w:rFonts w:ascii="Calibri" w:eastAsia="Times New Roman" w:hAnsi="Calibri"/>
              </w:rPr>
            </w:pPr>
            <w:r w:rsidRPr="598F9F26">
              <w:rPr>
                <w:rFonts w:ascii="Calibri" w:eastAsia="Times New Roman" w:hAnsi="Calibri"/>
              </w:rPr>
              <w:t xml:space="preserve">Een keuzemenu waarbij de beller de keuze krijgt een voicemail achter te laten of te worden doorverbonden naar een ACD groep in de CX applicatie.  </w:t>
            </w:r>
          </w:p>
          <w:p w14:paraId="747FBB64" w14:textId="6F3535EB" w:rsidR="00915215" w:rsidRPr="001774CD" w:rsidRDefault="00915215" w:rsidP="50932FD4">
            <w:pPr>
              <w:rPr>
                <w:rFonts w:eastAsia="Calibri" w:cs="Arial"/>
              </w:rPr>
            </w:pPr>
            <w:r w:rsidRPr="598F9F26">
              <w:rPr>
                <w:rFonts w:eastAsia="Calibri" w:cs="Arial"/>
              </w:rPr>
              <w:t>en</w:t>
            </w:r>
          </w:p>
          <w:p w14:paraId="148143D2" w14:textId="5E79A27F" w:rsidR="00915215" w:rsidRPr="00E40997" w:rsidRDefault="00915215" w:rsidP="001521F9">
            <w:pPr>
              <w:pStyle w:val="Lijstalinea"/>
              <w:numPr>
                <w:ilvl w:val="0"/>
                <w:numId w:val="1"/>
              </w:numPr>
            </w:pPr>
            <w:r w:rsidRPr="598F9F26">
              <w:rPr>
                <w:rFonts w:ascii="Calibri" w:eastAsia="Times New Roman" w:hAnsi="Calibri"/>
              </w:rPr>
              <w:t xml:space="preserve">De ingesproken voicemail wordt vermeld op de </w:t>
            </w:r>
            <w:r w:rsidR="000918F4" w:rsidRPr="598F9F26">
              <w:rPr>
                <w:rFonts w:ascii="Calibri" w:eastAsia="Times New Roman" w:hAnsi="Calibri"/>
              </w:rPr>
              <w:t>telefonie app</w:t>
            </w:r>
            <w:r w:rsidR="00DF0681" w:rsidRPr="598F9F26">
              <w:rPr>
                <w:rFonts w:ascii="Calibri" w:eastAsia="Times New Roman" w:hAnsi="Calibri"/>
              </w:rPr>
              <w:t xml:space="preserve"> </w:t>
            </w:r>
            <w:r w:rsidR="007C1993" w:rsidRPr="598F9F26">
              <w:rPr>
                <w:rFonts w:ascii="Calibri" w:eastAsia="Times New Roman" w:hAnsi="Calibri"/>
              </w:rPr>
              <w:t xml:space="preserve">op de </w:t>
            </w:r>
            <w:r w:rsidRPr="598F9F26">
              <w:rPr>
                <w:rFonts w:ascii="Calibri" w:eastAsia="Times New Roman" w:hAnsi="Calibri"/>
              </w:rPr>
              <w:t xml:space="preserve">smartphone van de </w:t>
            </w:r>
            <w:r w:rsidR="00662A86" w:rsidRPr="598F9F26">
              <w:rPr>
                <w:rFonts w:ascii="Calibri" w:eastAsia="Times New Roman" w:hAnsi="Calibri"/>
              </w:rPr>
              <w:t>eindgebruiker</w:t>
            </w:r>
            <w:r w:rsidRPr="598F9F26">
              <w:rPr>
                <w:rFonts w:ascii="Calibri" w:eastAsia="Times New Roman" w:hAnsi="Calibri"/>
              </w:rPr>
              <w:t xml:space="preserve"> en gemaild naar het e-mailadres van de gebruiker.</w:t>
            </w:r>
          </w:p>
        </w:tc>
      </w:tr>
    </w:tbl>
    <w:p w14:paraId="5AAB988D" w14:textId="18A071B0" w:rsidR="49F4B881" w:rsidRPr="0077795D" w:rsidRDefault="49F4B881"/>
    <w:p w14:paraId="4B9CF8CD" w14:textId="66F99592" w:rsidR="00E24A45" w:rsidRPr="0077795D" w:rsidRDefault="00E24A45" w:rsidP="598F9F26">
      <w:pPr>
        <w:rPr>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8976"/>
      </w:tblGrid>
      <w:tr w:rsidR="0077795D" w:rsidRPr="0077795D" w14:paraId="014DE4FE" w14:textId="77777777" w:rsidTr="598F9F26">
        <w:trPr>
          <w:cantSplit/>
          <w:tblHeader/>
        </w:trPr>
        <w:tc>
          <w:tcPr>
            <w:tcW w:w="9634" w:type="dxa"/>
            <w:gridSpan w:val="2"/>
            <w:shd w:val="clear" w:color="auto" w:fill="FFC000" w:themeFill="accent4"/>
          </w:tcPr>
          <w:p w14:paraId="3F782EA9" w14:textId="77777777" w:rsidR="00DF0681" w:rsidRPr="0077795D" w:rsidRDefault="00DF0681" w:rsidP="00863DAB">
            <w:pPr>
              <w:pStyle w:val="Kop3"/>
            </w:pPr>
            <w:r w:rsidRPr="0077795D">
              <w:t>De piket gebruiker</w:t>
            </w:r>
          </w:p>
        </w:tc>
      </w:tr>
      <w:tr w:rsidR="0077795D" w:rsidRPr="0077795D" w14:paraId="2AFCA76B" w14:textId="77777777" w:rsidTr="598F9F26">
        <w:trPr>
          <w:cantSplit/>
        </w:trPr>
        <w:tc>
          <w:tcPr>
            <w:tcW w:w="9634" w:type="dxa"/>
            <w:gridSpan w:val="2"/>
          </w:tcPr>
          <w:p w14:paraId="3B377C56" w14:textId="77777777" w:rsidR="001945D7" w:rsidRPr="0077795D" w:rsidRDefault="001945D7" w:rsidP="001945D7">
            <w:pPr>
              <w:rPr>
                <w:bCs/>
              </w:rPr>
            </w:pPr>
            <w:r w:rsidRPr="0077795D">
              <w:rPr>
                <w:bCs/>
              </w:rPr>
              <w:t>Ten aanzien van piket gebruiker zijn er de volgende functionele eisen.</w:t>
            </w:r>
          </w:p>
          <w:p w14:paraId="2456A4CA" w14:textId="77777777" w:rsidR="00243242" w:rsidRPr="0077795D" w:rsidRDefault="00243242" w:rsidP="598F9F26"/>
        </w:tc>
      </w:tr>
      <w:tr w:rsidR="0077795D" w:rsidRPr="0077795D" w14:paraId="400081C0" w14:textId="77777777" w:rsidTr="598F9F26">
        <w:trPr>
          <w:cantSplit/>
          <w:trHeight w:val="493"/>
        </w:trPr>
        <w:tc>
          <w:tcPr>
            <w:tcW w:w="658" w:type="dxa"/>
          </w:tcPr>
          <w:p w14:paraId="39AF90BF" w14:textId="77777777" w:rsidR="00DF0681" w:rsidRPr="0077795D" w:rsidRDefault="00DF0681" w:rsidP="598F9F26">
            <w:pPr>
              <w:numPr>
                <w:ilvl w:val="0"/>
                <w:numId w:val="34"/>
              </w:numPr>
              <w:rPr>
                <w:b/>
                <w:bCs/>
              </w:rPr>
            </w:pPr>
          </w:p>
        </w:tc>
        <w:tc>
          <w:tcPr>
            <w:tcW w:w="8976" w:type="dxa"/>
          </w:tcPr>
          <w:p w14:paraId="7737EF61" w14:textId="4347016D" w:rsidR="00DF0681" w:rsidRPr="0077795D" w:rsidRDefault="00DF0681" w:rsidP="001945D7">
            <w:r>
              <w:t>De Piket gebruiker is onderdeel van een groep die bereikbaar is onder één telefoonnummer. De piket gebruiker kan zich aan- en afmelden resp. in en uit de groep</w:t>
            </w:r>
            <w:r w:rsidR="007B477E">
              <w:t>.</w:t>
            </w:r>
          </w:p>
        </w:tc>
      </w:tr>
      <w:tr w:rsidR="0077795D" w:rsidRPr="0077795D" w14:paraId="02C70A0E" w14:textId="77777777" w:rsidTr="598F9F26">
        <w:trPr>
          <w:cantSplit/>
          <w:trHeight w:val="493"/>
        </w:trPr>
        <w:tc>
          <w:tcPr>
            <w:tcW w:w="658" w:type="dxa"/>
          </w:tcPr>
          <w:p w14:paraId="6E7E6C2D" w14:textId="77777777" w:rsidR="00DF0681" w:rsidRPr="0077795D" w:rsidRDefault="00DF0681" w:rsidP="598F9F26">
            <w:pPr>
              <w:numPr>
                <w:ilvl w:val="0"/>
                <w:numId w:val="34"/>
              </w:numPr>
              <w:rPr>
                <w:b/>
                <w:bCs/>
              </w:rPr>
            </w:pPr>
          </w:p>
        </w:tc>
        <w:tc>
          <w:tcPr>
            <w:tcW w:w="8976" w:type="dxa"/>
          </w:tcPr>
          <w:p w14:paraId="0A8C4475" w14:textId="4BFD5A8F" w:rsidR="00DF0681" w:rsidRPr="0077795D" w:rsidRDefault="00DF0681" w:rsidP="001945D7">
            <w:r>
              <w:t>De piketdienst wordt bewaakt. Er dient altijd tenminste één piketgebruiker te zijn aangemeld in de groep</w:t>
            </w:r>
            <w:r w:rsidR="007B477E">
              <w:t>.</w:t>
            </w:r>
          </w:p>
        </w:tc>
      </w:tr>
      <w:tr w:rsidR="0077795D" w:rsidRPr="0077795D" w14:paraId="0A29B2E1" w14:textId="77777777" w:rsidTr="598F9F26">
        <w:trPr>
          <w:cantSplit/>
        </w:trPr>
        <w:tc>
          <w:tcPr>
            <w:tcW w:w="658" w:type="dxa"/>
          </w:tcPr>
          <w:p w14:paraId="28D960C7" w14:textId="77777777" w:rsidR="00DF0681" w:rsidRPr="0077795D" w:rsidRDefault="00DF0681" w:rsidP="598F9F26">
            <w:pPr>
              <w:numPr>
                <w:ilvl w:val="0"/>
                <w:numId w:val="34"/>
              </w:numPr>
              <w:rPr>
                <w:b/>
                <w:bCs/>
              </w:rPr>
            </w:pPr>
          </w:p>
        </w:tc>
        <w:tc>
          <w:tcPr>
            <w:tcW w:w="8976" w:type="dxa"/>
          </w:tcPr>
          <w:p w14:paraId="7A00A70E" w14:textId="399E1847" w:rsidR="00DF0681" w:rsidRPr="0077795D" w:rsidRDefault="00DF0681" w:rsidP="001945D7">
            <w:r>
              <w:t>De oproep op het piketnummer wordt aangeboden op de native dialer van de smartphone</w:t>
            </w:r>
            <w:r w:rsidR="007B477E">
              <w:t>.</w:t>
            </w:r>
          </w:p>
        </w:tc>
      </w:tr>
      <w:tr w:rsidR="0077795D" w:rsidRPr="0077795D" w14:paraId="56BB382B" w14:textId="77777777" w:rsidTr="598F9F26">
        <w:trPr>
          <w:cantSplit/>
        </w:trPr>
        <w:tc>
          <w:tcPr>
            <w:tcW w:w="658" w:type="dxa"/>
          </w:tcPr>
          <w:p w14:paraId="25CE7B18" w14:textId="77777777" w:rsidR="00DF0681" w:rsidRPr="0077795D" w:rsidRDefault="00DF0681" w:rsidP="598F9F26">
            <w:pPr>
              <w:numPr>
                <w:ilvl w:val="0"/>
                <w:numId w:val="34"/>
              </w:numPr>
              <w:rPr>
                <w:b/>
                <w:bCs/>
              </w:rPr>
            </w:pPr>
          </w:p>
        </w:tc>
        <w:tc>
          <w:tcPr>
            <w:tcW w:w="8976" w:type="dxa"/>
          </w:tcPr>
          <w:p w14:paraId="7D55175D" w14:textId="67B1D2ED" w:rsidR="00DF0681" w:rsidRPr="0077795D" w:rsidRDefault="00DF0681" w:rsidP="001945D7">
            <w:r>
              <w:t>Na het beantwoorden van de oproep ziet de piket gebruiker op het display van de smartphone het bellende nummer (indien dit wordt meegestuurd)</w:t>
            </w:r>
            <w:r w:rsidR="007B477E">
              <w:t>.</w:t>
            </w:r>
          </w:p>
        </w:tc>
      </w:tr>
      <w:tr w:rsidR="0077795D" w:rsidRPr="0077795D" w14:paraId="6A9FC592" w14:textId="77777777" w:rsidTr="598F9F26">
        <w:trPr>
          <w:cantSplit/>
        </w:trPr>
        <w:tc>
          <w:tcPr>
            <w:tcW w:w="658" w:type="dxa"/>
          </w:tcPr>
          <w:p w14:paraId="7CC007A6" w14:textId="77777777" w:rsidR="00DF0681" w:rsidRPr="0077795D" w:rsidRDefault="00DF0681" w:rsidP="598F9F26">
            <w:pPr>
              <w:numPr>
                <w:ilvl w:val="0"/>
                <w:numId w:val="34"/>
              </w:numPr>
              <w:rPr>
                <w:b/>
                <w:bCs/>
              </w:rPr>
            </w:pPr>
          </w:p>
        </w:tc>
        <w:tc>
          <w:tcPr>
            <w:tcW w:w="8976" w:type="dxa"/>
          </w:tcPr>
          <w:p w14:paraId="078EF1ED" w14:textId="31F48947" w:rsidR="00DF0681" w:rsidRPr="0077795D" w:rsidRDefault="00DF0681" w:rsidP="001945D7">
            <w:r>
              <w:t>De piket gebruiker ziet in het scherm van de smartphone dat de oproep een piket oproep is</w:t>
            </w:r>
            <w:r w:rsidR="007B477E">
              <w:t>.</w:t>
            </w:r>
          </w:p>
        </w:tc>
      </w:tr>
      <w:tr w:rsidR="0077795D" w:rsidRPr="0077795D" w14:paraId="21DB3390" w14:textId="77777777" w:rsidTr="598F9F26">
        <w:trPr>
          <w:cantSplit/>
        </w:trPr>
        <w:tc>
          <w:tcPr>
            <w:tcW w:w="658" w:type="dxa"/>
          </w:tcPr>
          <w:p w14:paraId="0E6B68F4" w14:textId="77777777" w:rsidR="00DF0681" w:rsidRPr="0077795D" w:rsidRDefault="00DF0681" w:rsidP="598F9F26">
            <w:pPr>
              <w:numPr>
                <w:ilvl w:val="0"/>
                <w:numId w:val="34"/>
              </w:numPr>
              <w:rPr>
                <w:b/>
                <w:bCs/>
              </w:rPr>
            </w:pPr>
          </w:p>
        </w:tc>
        <w:tc>
          <w:tcPr>
            <w:tcW w:w="8976" w:type="dxa"/>
          </w:tcPr>
          <w:p w14:paraId="03AFBB1E" w14:textId="6FFD0ED5" w:rsidR="00DF0681" w:rsidRPr="0077795D" w:rsidRDefault="00DF0681" w:rsidP="001945D7">
            <w:r>
              <w:t>Alle oproepen en wijzigingen in de piketdienst worden gelogd</w:t>
            </w:r>
            <w:r w:rsidR="007B477E">
              <w:t>.</w:t>
            </w:r>
          </w:p>
        </w:tc>
      </w:tr>
      <w:tr w:rsidR="00DF0681" w:rsidRPr="0077795D" w14:paraId="716333B4" w14:textId="77777777" w:rsidTr="598F9F26">
        <w:trPr>
          <w:cantSplit/>
        </w:trPr>
        <w:tc>
          <w:tcPr>
            <w:tcW w:w="658" w:type="dxa"/>
          </w:tcPr>
          <w:p w14:paraId="7155D800" w14:textId="77777777" w:rsidR="00DF0681" w:rsidRPr="0077795D" w:rsidRDefault="00DF0681" w:rsidP="598F9F26">
            <w:pPr>
              <w:numPr>
                <w:ilvl w:val="0"/>
                <w:numId w:val="34"/>
              </w:numPr>
              <w:rPr>
                <w:b/>
                <w:bCs/>
              </w:rPr>
            </w:pPr>
          </w:p>
        </w:tc>
        <w:tc>
          <w:tcPr>
            <w:tcW w:w="8976" w:type="dxa"/>
          </w:tcPr>
          <w:p w14:paraId="054C7D27" w14:textId="77777777" w:rsidR="00DF0681" w:rsidRPr="0077795D" w:rsidRDefault="00DF0681" w:rsidP="788C0395">
            <w:r w:rsidRPr="0077795D">
              <w:t xml:space="preserve">De piketdienst kan worden vastgelegd in een tijdschema. De piketgebruiker hoeft dan dus niets te doen bij de wisseling van de dienst; </w:t>
            </w:r>
          </w:p>
          <w:p w14:paraId="14937E5C" w14:textId="09C8296C" w:rsidR="007C5DAD" w:rsidRPr="0077795D" w:rsidRDefault="00DF0681" w:rsidP="007B477E">
            <w:pPr>
              <w:numPr>
                <w:ilvl w:val="0"/>
                <w:numId w:val="69"/>
              </w:numPr>
              <w:rPr>
                <w:bCs/>
              </w:rPr>
            </w:pPr>
            <w:r w:rsidRPr="0077795D">
              <w:rPr>
                <w:bCs/>
              </w:rPr>
              <w:t>Het tijdschema kan worden overruled door de piket gebruiker zodat de piketdienst (tijdelijk) kan worden gewisseld met andere piket gebruikers.</w:t>
            </w:r>
          </w:p>
        </w:tc>
      </w:tr>
    </w:tbl>
    <w:p w14:paraId="090616A5" w14:textId="77777777" w:rsidR="001945D7" w:rsidRPr="0077795D" w:rsidRDefault="001945D7" w:rsidP="598F9F26">
      <w:pPr>
        <w:rPr>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930"/>
      </w:tblGrid>
      <w:tr w:rsidR="0077795D" w:rsidRPr="0077795D" w14:paraId="28E60FA8" w14:textId="77777777" w:rsidTr="598F9F26">
        <w:trPr>
          <w:cantSplit/>
          <w:tblHeader/>
        </w:trPr>
        <w:tc>
          <w:tcPr>
            <w:tcW w:w="9634" w:type="dxa"/>
            <w:gridSpan w:val="2"/>
            <w:shd w:val="clear" w:color="auto" w:fill="FFC000" w:themeFill="accent4"/>
          </w:tcPr>
          <w:p w14:paraId="57EEAB42" w14:textId="0F9A4D08" w:rsidR="00DF0681" w:rsidRPr="0077795D" w:rsidRDefault="00DF0681" w:rsidP="00863DAB">
            <w:pPr>
              <w:pStyle w:val="Kop3"/>
            </w:pPr>
            <w:r w:rsidRPr="0077795D">
              <w:t>De CX gebruiker</w:t>
            </w:r>
          </w:p>
        </w:tc>
      </w:tr>
      <w:tr w:rsidR="0077795D" w:rsidRPr="0077795D" w14:paraId="407815A3" w14:textId="77777777" w:rsidTr="598F9F26">
        <w:trPr>
          <w:cantSplit/>
        </w:trPr>
        <w:tc>
          <w:tcPr>
            <w:tcW w:w="9634" w:type="dxa"/>
            <w:gridSpan w:val="2"/>
          </w:tcPr>
          <w:p w14:paraId="1CF3650B" w14:textId="24ADE9C9" w:rsidR="004559DC" w:rsidRPr="0077795D" w:rsidRDefault="000C3C6B" w:rsidP="598F9F26">
            <w:pPr>
              <w:rPr>
                <w:rFonts w:ascii="Segoe UI Symbol" w:eastAsia="MS Gothic" w:hAnsi="Segoe UI Symbol" w:cs="Segoe UI Symbol"/>
              </w:rPr>
            </w:pPr>
            <w:r>
              <w:t xml:space="preserve">Ten aanzien van de </w:t>
            </w:r>
            <w:r w:rsidR="002D2BD5">
              <w:t xml:space="preserve">CX </w:t>
            </w:r>
            <w:r>
              <w:t xml:space="preserve">applicatie </w:t>
            </w:r>
            <w:r w:rsidR="00AA3AE1">
              <w:t xml:space="preserve">voor het </w:t>
            </w:r>
            <w:r w:rsidR="00C9469F">
              <w:t>aannemen</w:t>
            </w:r>
            <w:r w:rsidR="00E41197">
              <w:t xml:space="preserve">, afhandelen en bemiddelen </w:t>
            </w:r>
            <w:r w:rsidR="00C9469F">
              <w:t xml:space="preserve">van oproepen </w:t>
            </w:r>
            <w:r w:rsidR="001E4757">
              <w:t xml:space="preserve">en berichten </w:t>
            </w:r>
            <w:r w:rsidR="00E41197">
              <w:t>door de CX gebruiker</w:t>
            </w:r>
            <w:r w:rsidR="001E4757">
              <w:t xml:space="preserve"> </w:t>
            </w:r>
            <w:r>
              <w:t>zijn er de volgende functionele eisen</w:t>
            </w:r>
            <w:r w:rsidR="004559DC">
              <w:t>.</w:t>
            </w:r>
          </w:p>
        </w:tc>
      </w:tr>
      <w:tr w:rsidR="0077795D" w:rsidRPr="0077795D" w14:paraId="17542BBA" w14:textId="77777777" w:rsidTr="598F9F26">
        <w:trPr>
          <w:cantSplit/>
        </w:trPr>
        <w:tc>
          <w:tcPr>
            <w:tcW w:w="704" w:type="dxa"/>
          </w:tcPr>
          <w:p w14:paraId="78C34FCF" w14:textId="77777777" w:rsidR="00DF0681" w:rsidRPr="0077795D" w:rsidRDefault="00DF0681" w:rsidP="001521F9">
            <w:pPr>
              <w:numPr>
                <w:ilvl w:val="0"/>
                <w:numId w:val="34"/>
              </w:numPr>
            </w:pPr>
          </w:p>
        </w:tc>
        <w:tc>
          <w:tcPr>
            <w:tcW w:w="8930" w:type="dxa"/>
          </w:tcPr>
          <w:p w14:paraId="77D9BE8B" w14:textId="0EBEA2C3" w:rsidR="00DF0681" w:rsidRPr="0077795D" w:rsidRDefault="00DF0681" w:rsidP="598F9F26">
            <w:pPr>
              <w:rPr>
                <w:rFonts w:cs="Arial"/>
              </w:rPr>
            </w:pPr>
            <w:r w:rsidRPr="598F9F26">
              <w:rPr>
                <w:rFonts w:cs="Arial"/>
              </w:rPr>
              <w:t xml:space="preserve">De CX gebruiker </w:t>
            </w:r>
            <w:r w:rsidR="00662A86" w:rsidRPr="598F9F26">
              <w:rPr>
                <w:rFonts w:cs="Arial"/>
              </w:rPr>
              <w:t>kan ook</w:t>
            </w:r>
            <w:r w:rsidR="00360522" w:rsidRPr="598F9F26">
              <w:rPr>
                <w:rFonts w:cs="Arial"/>
              </w:rPr>
              <w:t xml:space="preserve"> eindgebruiker zijn</w:t>
            </w:r>
            <w:r w:rsidR="007B477E" w:rsidRPr="598F9F26">
              <w:rPr>
                <w:rFonts w:cs="Arial"/>
              </w:rPr>
              <w:t>.</w:t>
            </w:r>
          </w:p>
        </w:tc>
      </w:tr>
      <w:tr w:rsidR="0077795D" w:rsidRPr="0077795D" w14:paraId="56F79E64" w14:textId="77777777" w:rsidTr="598F9F26">
        <w:trPr>
          <w:cantSplit/>
        </w:trPr>
        <w:tc>
          <w:tcPr>
            <w:tcW w:w="704" w:type="dxa"/>
          </w:tcPr>
          <w:p w14:paraId="67976180" w14:textId="77777777" w:rsidR="00DF0681" w:rsidRPr="0077795D" w:rsidRDefault="00DF0681" w:rsidP="001521F9">
            <w:pPr>
              <w:numPr>
                <w:ilvl w:val="0"/>
                <w:numId w:val="34"/>
              </w:numPr>
            </w:pPr>
          </w:p>
        </w:tc>
        <w:tc>
          <w:tcPr>
            <w:tcW w:w="8930" w:type="dxa"/>
          </w:tcPr>
          <w:p w14:paraId="43FAA67D" w14:textId="6E4CC6E7" w:rsidR="00DF0681" w:rsidRPr="0077795D" w:rsidRDefault="00DF0681" w:rsidP="598F9F26">
            <w:pPr>
              <w:rPr>
                <w:rFonts w:cs="Calibri"/>
              </w:rPr>
            </w:pPr>
            <w:r w:rsidRPr="598F9F26">
              <w:rPr>
                <w:rFonts w:cs="Arial"/>
              </w:rPr>
              <w:t xml:space="preserve">De CX gebruiker heeft de beschikking over een dasboard of </w:t>
            </w:r>
            <w:r w:rsidRPr="598F9F26">
              <w:rPr>
                <w:rFonts w:cs="Calibri"/>
              </w:rPr>
              <w:t xml:space="preserve">scherm en daarin kan in één scherm worden opgenomen: </w:t>
            </w:r>
          </w:p>
          <w:p w14:paraId="01D1F204" w14:textId="77777777" w:rsidR="00DF0681" w:rsidRPr="0077795D" w:rsidRDefault="00DF0681" w:rsidP="598F9F26">
            <w:pPr>
              <w:numPr>
                <w:ilvl w:val="0"/>
                <w:numId w:val="38"/>
              </w:numPr>
              <w:rPr>
                <w:rFonts w:cs="Arial"/>
              </w:rPr>
            </w:pPr>
            <w:r w:rsidRPr="598F9F26">
              <w:rPr>
                <w:rFonts w:cs="Calibri"/>
              </w:rPr>
              <w:t>Telefonie (bezet, niet storen, beschikbaar, afgemeld)</w:t>
            </w:r>
          </w:p>
          <w:p w14:paraId="6E3E2671" w14:textId="492285D2" w:rsidR="00DF0681" w:rsidRPr="0077795D" w:rsidRDefault="00DF0681" w:rsidP="001521F9">
            <w:pPr>
              <w:numPr>
                <w:ilvl w:val="0"/>
                <w:numId w:val="38"/>
              </w:numPr>
              <w:rPr>
                <w:rFonts w:cs="Arial"/>
              </w:rPr>
            </w:pPr>
            <w:r w:rsidRPr="598F9F26">
              <w:rPr>
                <w:rFonts w:cs="Arial"/>
              </w:rPr>
              <w:t xml:space="preserve">Een telefoonboek met presence informatie van alle </w:t>
            </w:r>
            <w:r w:rsidR="004B0EE8" w:rsidRPr="598F9F26">
              <w:rPr>
                <w:rFonts w:cs="Arial"/>
              </w:rPr>
              <w:t>eindgebruikers</w:t>
            </w:r>
            <w:r w:rsidRPr="598F9F26">
              <w:rPr>
                <w:rFonts w:cs="Arial"/>
              </w:rPr>
              <w:t xml:space="preserve"> en CX gebruikers op basis van Outlook, </w:t>
            </w:r>
            <w:r w:rsidR="00775805" w:rsidRPr="598F9F26">
              <w:rPr>
                <w:rFonts w:cs="Arial"/>
              </w:rPr>
              <w:t>Tea</w:t>
            </w:r>
            <w:r w:rsidR="00E9395F" w:rsidRPr="598F9F26">
              <w:rPr>
                <w:rFonts w:cs="Arial"/>
              </w:rPr>
              <w:t>ms en</w:t>
            </w:r>
            <w:r w:rsidRPr="598F9F26">
              <w:rPr>
                <w:rFonts w:cs="Arial"/>
              </w:rPr>
              <w:t xml:space="preserve"> telefonie status</w:t>
            </w:r>
          </w:p>
          <w:p w14:paraId="6155B696" w14:textId="77777777" w:rsidR="00DF0681" w:rsidRPr="0077795D" w:rsidRDefault="00DF0681" w:rsidP="598F9F26">
            <w:pPr>
              <w:numPr>
                <w:ilvl w:val="0"/>
                <w:numId w:val="38"/>
              </w:numPr>
              <w:rPr>
                <w:rFonts w:cs="Arial"/>
              </w:rPr>
            </w:pPr>
            <w:r w:rsidRPr="598F9F26">
              <w:rPr>
                <w:rFonts w:cs="Arial"/>
              </w:rPr>
              <w:t>Aan en afmelden in de ACDM groep(en)</w:t>
            </w:r>
          </w:p>
          <w:p w14:paraId="304A7AE0" w14:textId="0F441869" w:rsidR="00DF0681" w:rsidRPr="0077795D" w:rsidRDefault="00DF0681" w:rsidP="001521F9">
            <w:pPr>
              <w:numPr>
                <w:ilvl w:val="0"/>
                <w:numId w:val="38"/>
              </w:numPr>
              <w:rPr>
                <w:rFonts w:cs="Arial"/>
              </w:rPr>
            </w:pPr>
            <w:r w:rsidRPr="598F9F26">
              <w:rPr>
                <w:rFonts w:cs="Arial"/>
              </w:rPr>
              <w:t xml:space="preserve">Per CX gebruiker de status informatie van andere CX gebruikers in de ACDM groep(en) </w:t>
            </w:r>
          </w:p>
          <w:p w14:paraId="3458A9CF" w14:textId="77777777" w:rsidR="00DF0681" w:rsidRPr="0077795D" w:rsidRDefault="00DF0681" w:rsidP="598F9F26">
            <w:pPr>
              <w:numPr>
                <w:ilvl w:val="0"/>
                <w:numId w:val="38"/>
              </w:numPr>
              <w:rPr>
                <w:rFonts w:cs="Arial"/>
              </w:rPr>
            </w:pPr>
            <w:r w:rsidRPr="598F9F26">
              <w:rPr>
                <w:rFonts w:cs="Arial"/>
              </w:rPr>
              <w:t>Wachtrij informatie over de ACDM groep(en)</w:t>
            </w:r>
          </w:p>
          <w:p w14:paraId="35844E1B" w14:textId="0DAB4067" w:rsidR="00DF0681" w:rsidRPr="0077795D" w:rsidRDefault="00DF0681" w:rsidP="598F9F26">
            <w:pPr>
              <w:numPr>
                <w:ilvl w:val="0"/>
                <w:numId w:val="38"/>
              </w:numPr>
              <w:rPr>
                <w:rFonts w:cs="Arial"/>
              </w:rPr>
            </w:pPr>
            <w:r w:rsidRPr="598F9F26">
              <w:rPr>
                <w:rFonts w:cs="Arial"/>
              </w:rPr>
              <w:t>Alarmering overschrijding ingestelde servicelevels van de ACDM groep(en)</w:t>
            </w:r>
          </w:p>
        </w:tc>
      </w:tr>
      <w:tr w:rsidR="0077795D" w:rsidRPr="0077795D" w14:paraId="5E6CC75D" w14:textId="77777777" w:rsidTr="598F9F26">
        <w:trPr>
          <w:cantSplit/>
        </w:trPr>
        <w:tc>
          <w:tcPr>
            <w:tcW w:w="704" w:type="dxa"/>
          </w:tcPr>
          <w:p w14:paraId="3E763A70" w14:textId="77777777" w:rsidR="00DF0681" w:rsidRPr="0077795D" w:rsidRDefault="00DF0681" w:rsidP="001521F9">
            <w:pPr>
              <w:numPr>
                <w:ilvl w:val="0"/>
                <w:numId w:val="34"/>
              </w:numPr>
            </w:pPr>
          </w:p>
        </w:tc>
        <w:tc>
          <w:tcPr>
            <w:tcW w:w="8930" w:type="dxa"/>
          </w:tcPr>
          <w:p w14:paraId="58ACA889" w14:textId="5A6D6C2C" w:rsidR="00DF0681" w:rsidRPr="0077795D" w:rsidRDefault="00DF0681" w:rsidP="788C0395">
            <w:pPr>
              <w:rPr>
                <w:rFonts w:cs="Arial"/>
              </w:rPr>
            </w:pPr>
            <w:r w:rsidRPr="598F9F26">
              <w:rPr>
                <w:rFonts w:cs="Arial"/>
              </w:rPr>
              <w:t>De aangeboden CX applicatie heeft een standaard dashboard. Deze kan door de CX supervisor en functioneel beheerder worden aangepast</w:t>
            </w:r>
            <w:r w:rsidR="007B477E" w:rsidRPr="598F9F26">
              <w:rPr>
                <w:rFonts w:cs="Arial"/>
              </w:rPr>
              <w:t>.</w:t>
            </w:r>
          </w:p>
        </w:tc>
      </w:tr>
      <w:tr w:rsidR="0077795D" w:rsidRPr="0077795D" w14:paraId="1D4BC954" w14:textId="77777777" w:rsidTr="598F9F26">
        <w:trPr>
          <w:cantSplit/>
        </w:trPr>
        <w:tc>
          <w:tcPr>
            <w:tcW w:w="704" w:type="dxa"/>
          </w:tcPr>
          <w:p w14:paraId="5A111BA8" w14:textId="77777777" w:rsidR="00DF0681" w:rsidRPr="0077795D" w:rsidRDefault="00DF0681" w:rsidP="001521F9">
            <w:pPr>
              <w:numPr>
                <w:ilvl w:val="0"/>
                <w:numId w:val="34"/>
              </w:numPr>
            </w:pPr>
          </w:p>
        </w:tc>
        <w:tc>
          <w:tcPr>
            <w:tcW w:w="8930" w:type="dxa"/>
          </w:tcPr>
          <w:p w14:paraId="05D859D4" w14:textId="0ED82167" w:rsidR="00DF0681" w:rsidRPr="0077795D" w:rsidRDefault="00DF0681" w:rsidP="49F4B881">
            <w:pPr>
              <w:rPr>
                <w:rFonts w:cs="Arial"/>
              </w:rPr>
            </w:pPr>
            <w:r w:rsidRPr="598F9F26">
              <w:rPr>
                <w:rFonts w:cs="Arial"/>
              </w:rPr>
              <w:t>Op het dashboard wordt bij een inkomende telefonische oproep of bericht aangegeven voor welk ACDM groep de oproep of bericht bestemd</w:t>
            </w:r>
            <w:r w:rsidR="00D31DCC" w:rsidRPr="598F9F26">
              <w:rPr>
                <w:rFonts w:cs="Arial"/>
              </w:rPr>
              <w:t>/afkomstig</w:t>
            </w:r>
            <w:r w:rsidRPr="598F9F26">
              <w:rPr>
                <w:rFonts w:cs="Arial"/>
              </w:rPr>
              <w:t xml:space="preserve"> is (kanaal, website, nummer, e-mailadres);</w:t>
            </w:r>
          </w:p>
          <w:p w14:paraId="611497B9" w14:textId="77777777" w:rsidR="00DF0681" w:rsidRPr="0077795D" w:rsidRDefault="00DF0681" w:rsidP="00F74674">
            <w:pPr>
              <w:rPr>
                <w:rFonts w:cs="Arial"/>
              </w:rPr>
            </w:pPr>
            <w:r w:rsidRPr="598F9F26">
              <w:rPr>
                <w:rFonts w:cs="Arial"/>
              </w:rPr>
              <w:t xml:space="preserve">Op het dashboard van de CX applicatie kan, indien bekend, worden getoond: </w:t>
            </w:r>
          </w:p>
          <w:p w14:paraId="182E0AA7" w14:textId="24FDCD80" w:rsidR="00DF0681" w:rsidRPr="0077795D" w:rsidRDefault="00DF0681" w:rsidP="598F9F26">
            <w:pPr>
              <w:pStyle w:val="Lijstalinea"/>
              <w:numPr>
                <w:ilvl w:val="0"/>
                <w:numId w:val="64"/>
              </w:numPr>
              <w:rPr>
                <w:rFonts w:ascii="Calibri" w:eastAsia="Times New Roman" w:hAnsi="Calibri"/>
              </w:rPr>
            </w:pPr>
            <w:r w:rsidRPr="598F9F26">
              <w:rPr>
                <w:rFonts w:ascii="Calibri" w:eastAsia="Times New Roman" w:hAnsi="Calibri"/>
              </w:rPr>
              <w:t>Naam van de beller;</w:t>
            </w:r>
          </w:p>
          <w:p w14:paraId="70F6B6D7" w14:textId="10EF2B8F" w:rsidR="00DF0681" w:rsidRPr="0077795D" w:rsidRDefault="00DF0681" w:rsidP="001521F9">
            <w:pPr>
              <w:pStyle w:val="Lijstalinea"/>
              <w:numPr>
                <w:ilvl w:val="0"/>
                <w:numId w:val="64"/>
              </w:numPr>
              <w:rPr>
                <w:rFonts w:ascii="Calibri" w:eastAsia="Times New Roman" w:hAnsi="Calibri"/>
              </w:rPr>
            </w:pPr>
            <w:r w:rsidRPr="598F9F26">
              <w:rPr>
                <w:rFonts w:ascii="Calibri" w:eastAsia="Times New Roman" w:hAnsi="Calibri"/>
              </w:rPr>
              <w:t>Bedrijf;</w:t>
            </w:r>
          </w:p>
          <w:p w14:paraId="5D5EDBCA" w14:textId="44F8B29B" w:rsidR="00DF0681" w:rsidRPr="0077795D" w:rsidRDefault="00DF0681" w:rsidP="007B477E">
            <w:pPr>
              <w:pStyle w:val="Lijstalinea"/>
              <w:numPr>
                <w:ilvl w:val="0"/>
                <w:numId w:val="64"/>
              </w:numPr>
              <w:rPr>
                <w:rFonts w:ascii="Calibri" w:eastAsia="Times New Roman" w:hAnsi="Calibri"/>
              </w:rPr>
            </w:pPr>
            <w:r w:rsidRPr="598F9F26">
              <w:rPr>
                <w:rFonts w:ascii="Calibri" w:eastAsia="Times New Roman" w:hAnsi="Calibri"/>
              </w:rPr>
              <w:t>Zaak of zaken.</w:t>
            </w:r>
          </w:p>
        </w:tc>
      </w:tr>
      <w:tr w:rsidR="0077795D" w:rsidRPr="0077795D" w14:paraId="0C7354E1" w14:textId="77777777" w:rsidTr="598F9F26">
        <w:trPr>
          <w:cantSplit/>
        </w:trPr>
        <w:tc>
          <w:tcPr>
            <w:tcW w:w="704" w:type="dxa"/>
          </w:tcPr>
          <w:p w14:paraId="21A0FD04" w14:textId="77777777" w:rsidR="00DF0681" w:rsidRPr="0077795D" w:rsidRDefault="00DF0681" w:rsidP="001521F9">
            <w:pPr>
              <w:numPr>
                <w:ilvl w:val="0"/>
                <w:numId w:val="34"/>
              </w:numPr>
            </w:pPr>
          </w:p>
        </w:tc>
        <w:tc>
          <w:tcPr>
            <w:tcW w:w="8930" w:type="dxa"/>
          </w:tcPr>
          <w:p w14:paraId="381744EA" w14:textId="134DDDF3" w:rsidR="00DF0681" w:rsidRPr="0077795D" w:rsidRDefault="00DF0681" w:rsidP="26625E37">
            <w:pPr>
              <w:rPr>
                <w:rFonts w:cs="Arial"/>
              </w:rPr>
            </w:pPr>
            <w:r w:rsidRPr="598F9F26">
              <w:rPr>
                <w:rFonts w:cs="Arial"/>
              </w:rPr>
              <w:t xml:space="preserve">De CX gebruiker kan binnen dit dashboard een oproep in de wacht zetten en doorverbinden naar een andere CX gebruiker en ACD groep, </w:t>
            </w:r>
            <w:r w:rsidR="00360522" w:rsidRPr="598F9F26">
              <w:rPr>
                <w:rFonts w:cs="Arial"/>
              </w:rPr>
              <w:t>eindgebruiker</w:t>
            </w:r>
            <w:r w:rsidRPr="598F9F26">
              <w:rPr>
                <w:rFonts w:cs="Arial"/>
              </w:rPr>
              <w:t>s en telefoonnummers intern of extern</w:t>
            </w:r>
            <w:r w:rsidR="007B477E" w:rsidRPr="598F9F26">
              <w:rPr>
                <w:rFonts w:cs="Arial"/>
              </w:rPr>
              <w:t>.</w:t>
            </w:r>
          </w:p>
        </w:tc>
      </w:tr>
      <w:tr w:rsidR="0077795D" w:rsidRPr="0077795D" w14:paraId="36B948F4" w14:textId="77777777" w:rsidTr="598F9F26">
        <w:trPr>
          <w:cantSplit/>
        </w:trPr>
        <w:tc>
          <w:tcPr>
            <w:tcW w:w="704" w:type="dxa"/>
          </w:tcPr>
          <w:p w14:paraId="57EA07EE" w14:textId="77777777" w:rsidR="00847E96" w:rsidRPr="0077795D" w:rsidRDefault="00847E96" w:rsidP="001521F9">
            <w:pPr>
              <w:numPr>
                <w:ilvl w:val="0"/>
                <w:numId w:val="34"/>
              </w:numPr>
            </w:pPr>
          </w:p>
        </w:tc>
        <w:tc>
          <w:tcPr>
            <w:tcW w:w="8930" w:type="dxa"/>
          </w:tcPr>
          <w:p w14:paraId="483F1299" w14:textId="5642B51D" w:rsidR="008264FC" w:rsidRPr="0077795D" w:rsidRDefault="00847E96" w:rsidP="26625E37">
            <w:pPr>
              <w:rPr>
                <w:rFonts w:cs="Arial"/>
              </w:rPr>
            </w:pPr>
            <w:r w:rsidRPr="598F9F26">
              <w:rPr>
                <w:rFonts w:cs="Arial"/>
              </w:rPr>
              <w:t>De nawerktijd, waarbij de CX gebruiker geen oproepen aangeboden krijgt na het beëindigen van een gesprek, is instelbaar. De CX gebruiker kan de nawerktijd vroegtijdig beëindigen of verlengen</w:t>
            </w:r>
            <w:r w:rsidR="007B477E" w:rsidRPr="598F9F26">
              <w:rPr>
                <w:rFonts w:cs="Arial"/>
              </w:rPr>
              <w:t>.</w:t>
            </w:r>
          </w:p>
        </w:tc>
      </w:tr>
      <w:tr w:rsidR="0077795D" w:rsidRPr="0077795D" w14:paraId="0B07ABDE" w14:textId="77777777" w:rsidTr="598F9F26">
        <w:trPr>
          <w:cantSplit/>
        </w:trPr>
        <w:tc>
          <w:tcPr>
            <w:tcW w:w="704" w:type="dxa"/>
          </w:tcPr>
          <w:p w14:paraId="70D9231E" w14:textId="77777777" w:rsidR="00DF0681" w:rsidRPr="0077795D" w:rsidRDefault="00DF0681" w:rsidP="001521F9">
            <w:pPr>
              <w:numPr>
                <w:ilvl w:val="0"/>
                <w:numId w:val="34"/>
              </w:numPr>
            </w:pPr>
          </w:p>
        </w:tc>
        <w:tc>
          <w:tcPr>
            <w:tcW w:w="8930" w:type="dxa"/>
          </w:tcPr>
          <w:p w14:paraId="55251B93" w14:textId="5C405C42" w:rsidR="00DF0681" w:rsidRPr="0077795D" w:rsidRDefault="00DF0681" w:rsidP="26625E37">
            <w:pPr>
              <w:rPr>
                <w:rFonts w:cs="Arial"/>
              </w:rPr>
            </w:pPr>
            <w:r w:rsidRPr="598F9F26">
              <w:rPr>
                <w:rFonts w:cs="Arial"/>
              </w:rPr>
              <w:t xml:space="preserve">De CX gebruiker kan een gesprek opzetten vanuit een zaaksysteem, CRM of klantregistratie systeem op basis van de vaste en mobiele telefoonnummers van de </w:t>
            </w:r>
            <w:r w:rsidR="00360522" w:rsidRPr="598F9F26">
              <w:rPr>
                <w:rFonts w:cs="Arial"/>
              </w:rPr>
              <w:t>eindgebruiker</w:t>
            </w:r>
            <w:r w:rsidRPr="598F9F26">
              <w:rPr>
                <w:rFonts w:cs="Arial"/>
              </w:rPr>
              <w:t>s</w:t>
            </w:r>
            <w:r w:rsidR="00122578" w:rsidRPr="598F9F26">
              <w:rPr>
                <w:rFonts w:cs="Arial"/>
              </w:rPr>
              <w:t xml:space="preserve"> en externe nummers</w:t>
            </w:r>
            <w:r w:rsidR="007B477E" w:rsidRPr="598F9F26">
              <w:rPr>
                <w:rFonts w:cs="Arial"/>
              </w:rPr>
              <w:t>.</w:t>
            </w:r>
          </w:p>
        </w:tc>
      </w:tr>
      <w:tr w:rsidR="0077795D" w:rsidRPr="0077795D" w14:paraId="57DA4CAD" w14:textId="77777777" w:rsidTr="598F9F26">
        <w:trPr>
          <w:cantSplit/>
        </w:trPr>
        <w:tc>
          <w:tcPr>
            <w:tcW w:w="704" w:type="dxa"/>
          </w:tcPr>
          <w:p w14:paraId="1632D3DE" w14:textId="77777777" w:rsidR="00DF0681" w:rsidRPr="0077795D" w:rsidRDefault="00DF0681" w:rsidP="001521F9">
            <w:pPr>
              <w:numPr>
                <w:ilvl w:val="0"/>
                <w:numId w:val="34"/>
              </w:numPr>
            </w:pPr>
          </w:p>
        </w:tc>
        <w:tc>
          <w:tcPr>
            <w:tcW w:w="8930" w:type="dxa"/>
          </w:tcPr>
          <w:p w14:paraId="36F6A8F1" w14:textId="570B281B" w:rsidR="00DF0681" w:rsidRPr="0077795D" w:rsidRDefault="00DF0681" w:rsidP="26625E37">
            <w:pPr>
              <w:rPr>
                <w:rFonts w:cs="Arial"/>
              </w:rPr>
            </w:pPr>
            <w:r w:rsidRPr="598F9F26">
              <w:rPr>
                <w:rFonts w:cs="Arial"/>
              </w:rPr>
              <w:t>De CX gebruiker kan binnen dit dashboard op een externe chat opgebouwd vanaf de website</w:t>
            </w:r>
            <w:r w:rsidR="00122578" w:rsidRPr="598F9F26">
              <w:rPr>
                <w:rFonts w:cs="Arial"/>
              </w:rPr>
              <w:t xml:space="preserve"> van opd</w:t>
            </w:r>
            <w:r w:rsidR="003232ED" w:rsidRPr="598F9F26">
              <w:rPr>
                <w:rFonts w:cs="Arial"/>
              </w:rPr>
              <w:t>racht</w:t>
            </w:r>
            <w:r w:rsidR="00122578" w:rsidRPr="598F9F26">
              <w:rPr>
                <w:rFonts w:cs="Arial"/>
              </w:rPr>
              <w:t>gever</w:t>
            </w:r>
            <w:r w:rsidRPr="598F9F26">
              <w:rPr>
                <w:rFonts w:cs="Arial"/>
              </w:rPr>
              <w:t xml:space="preserve">, </w:t>
            </w:r>
            <w:r w:rsidR="1F187225" w:rsidRPr="598F9F26">
              <w:rPr>
                <w:rFonts w:cs="Arial"/>
              </w:rPr>
              <w:t>W</w:t>
            </w:r>
            <w:r w:rsidR="17C89CF6" w:rsidRPr="598F9F26">
              <w:rPr>
                <w:rFonts w:cs="Arial"/>
              </w:rPr>
              <w:t>hats</w:t>
            </w:r>
            <w:r w:rsidR="37202F04" w:rsidRPr="598F9F26">
              <w:rPr>
                <w:rFonts w:cs="Arial"/>
              </w:rPr>
              <w:t>A</w:t>
            </w:r>
            <w:r w:rsidR="17C89CF6" w:rsidRPr="598F9F26">
              <w:rPr>
                <w:rFonts w:cs="Arial"/>
              </w:rPr>
              <w:t xml:space="preserve">pp </w:t>
            </w:r>
            <w:r w:rsidR="13C42F6C" w:rsidRPr="598F9F26">
              <w:rPr>
                <w:rFonts w:cs="Arial"/>
              </w:rPr>
              <w:t>(op termijn Signal)</w:t>
            </w:r>
            <w:r w:rsidRPr="598F9F26">
              <w:rPr>
                <w:rFonts w:cs="Arial"/>
              </w:rPr>
              <w:t xml:space="preserve"> of chatbot reageren</w:t>
            </w:r>
            <w:r w:rsidR="007B477E" w:rsidRPr="598F9F26">
              <w:rPr>
                <w:rFonts w:cs="Arial"/>
              </w:rPr>
              <w:t>.</w:t>
            </w:r>
          </w:p>
        </w:tc>
      </w:tr>
      <w:tr w:rsidR="0077795D" w:rsidRPr="0077795D" w14:paraId="7CADE236" w14:textId="77777777" w:rsidTr="598F9F26">
        <w:trPr>
          <w:cantSplit/>
        </w:trPr>
        <w:tc>
          <w:tcPr>
            <w:tcW w:w="704" w:type="dxa"/>
          </w:tcPr>
          <w:p w14:paraId="4EF0AD79" w14:textId="77777777" w:rsidR="00DF0681" w:rsidRPr="0077795D" w:rsidRDefault="00DF0681" w:rsidP="001521F9">
            <w:pPr>
              <w:numPr>
                <w:ilvl w:val="0"/>
                <w:numId w:val="34"/>
              </w:numPr>
            </w:pPr>
          </w:p>
        </w:tc>
        <w:tc>
          <w:tcPr>
            <w:tcW w:w="8930" w:type="dxa"/>
          </w:tcPr>
          <w:p w14:paraId="023BE9EE" w14:textId="715A24CE" w:rsidR="00DF0681" w:rsidRPr="0077795D" w:rsidRDefault="00DF0681" w:rsidP="598F9F26">
            <w:pPr>
              <w:rPr>
                <w:rFonts w:cs="Arial"/>
              </w:rPr>
            </w:pPr>
            <w:r w:rsidRPr="598F9F26">
              <w:rPr>
                <w:rFonts w:cs="Arial"/>
              </w:rPr>
              <w:t>De CX gebruiker kan binnen dit dashboard e-mail ontvangen en versturen</w:t>
            </w:r>
            <w:r w:rsidR="007B477E" w:rsidRPr="598F9F26">
              <w:rPr>
                <w:rFonts w:cs="Arial"/>
              </w:rPr>
              <w:t>.</w:t>
            </w:r>
          </w:p>
        </w:tc>
      </w:tr>
      <w:tr w:rsidR="0077795D" w:rsidRPr="0077795D" w14:paraId="7E240D76" w14:textId="77777777" w:rsidTr="598F9F26">
        <w:trPr>
          <w:cantSplit/>
        </w:trPr>
        <w:tc>
          <w:tcPr>
            <w:tcW w:w="704" w:type="dxa"/>
          </w:tcPr>
          <w:p w14:paraId="05CC8E1B" w14:textId="77777777" w:rsidR="00DF0681" w:rsidRPr="0077795D" w:rsidRDefault="00DF0681" w:rsidP="001521F9">
            <w:pPr>
              <w:numPr>
                <w:ilvl w:val="0"/>
                <w:numId w:val="34"/>
              </w:numPr>
            </w:pPr>
          </w:p>
        </w:tc>
        <w:tc>
          <w:tcPr>
            <w:tcW w:w="8930" w:type="dxa"/>
          </w:tcPr>
          <w:p w14:paraId="3279B8FC" w14:textId="65729861" w:rsidR="00DF0681" w:rsidRPr="0077795D" w:rsidRDefault="00DF0681" w:rsidP="26625E37">
            <w:pPr>
              <w:rPr>
                <w:rFonts w:cs="Arial"/>
              </w:rPr>
            </w:pPr>
            <w:r w:rsidRPr="598F9F26">
              <w:rPr>
                <w:rFonts w:cs="Arial"/>
              </w:rPr>
              <w:t>De CX gebruiker kan binnen dit dashboard ook op berichten van andere communicatie kanalen reageren</w:t>
            </w:r>
            <w:r w:rsidR="007B477E" w:rsidRPr="598F9F26">
              <w:rPr>
                <w:rFonts w:cs="Arial"/>
              </w:rPr>
              <w:t>.</w:t>
            </w:r>
          </w:p>
          <w:p w14:paraId="13744973" w14:textId="7DC8970B" w:rsidR="00DF0681" w:rsidRPr="0077795D" w:rsidRDefault="00DF0681" w:rsidP="26625E37">
            <w:pPr>
              <w:rPr>
                <w:rFonts w:cs="Arial"/>
              </w:rPr>
            </w:pPr>
          </w:p>
        </w:tc>
      </w:tr>
      <w:tr w:rsidR="0077795D" w:rsidRPr="0077795D" w14:paraId="44452144" w14:textId="77777777" w:rsidTr="598F9F26">
        <w:trPr>
          <w:cantSplit/>
        </w:trPr>
        <w:tc>
          <w:tcPr>
            <w:tcW w:w="704" w:type="dxa"/>
            <w:vMerge w:val="restart"/>
          </w:tcPr>
          <w:p w14:paraId="0D2BCE11" w14:textId="77777777" w:rsidR="00DF0681" w:rsidRPr="0077795D" w:rsidRDefault="00DF0681" w:rsidP="001521F9">
            <w:pPr>
              <w:numPr>
                <w:ilvl w:val="0"/>
                <w:numId w:val="34"/>
              </w:numPr>
            </w:pPr>
          </w:p>
        </w:tc>
        <w:tc>
          <w:tcPr>
            <w:tcW w:w="8930" w:type="dxa"/>
          </w:tcPr>
          <w:p w14:paraId="648D211D" w14:textId="24B39105" w:rsidR="00DF0681" w:rsidRPr="0077795D" w:rsidRDefault="00DF0681" w:rsidP="598F9F26">
            <w:pPr>
              <w:rPr>
                <w:rFonts w:cs="Arial"/>
              </w:rPr>
            </w:pPr>
            <w:r w:rsidRPr="598F9F26">
              <w:rPr>
                <w:rFonts w:cs="Arial"/>
              </w:rPr>
              <w:t>De CX gebruiker kan in eigen beheer instellen</w:t>
            </w:r>
            <w:r w:rsidR="007B477E" w:rsidRPr="598F9F26">
              <w:rPr>
                <w:rFonts w:cs="Arial"/>
              </w:rPr>
              <w:t>.</w:t>
            </w:r>
          </w:p>
        </w:tc>
      </w:tr>
      <w:tr w:rsidR="0077795D" w:rsidRPr="0077795D" w14:paraId="31342EBE" w14:textId="77777777" w:rsidTr="598F9F26">
        <w:trPr>
          <w:cantSplit/>
        </w:trPr>
        <w:tc>
          <w:tcPr>
            <w:tcW w:w="704" w:type="dxa"/>
            <w:vMerge/>
          </w:tcPr>
          <w:p w14:paraId="025BAD31" w14:textId="77777777" w:rsidR="00DF0681" w:rsidRPr="0077795D" w:rsidRDefault="00DF0681" w:rsidP="001521F9">
            <w:pPr>
              <w:numPr>
                <w:ilvl w:val="0"/>
                <w:numId w:val="34"/>
              </w:numPr>
            </w:pPr>
          </w:p>
        </w:tc>
        <w:tc>
          <w:tcPr>
            <w:tcW w:w="8930" w:type="dxa"/>
          </w:tcPr>
          <w:p w14:paraId="120FD67E" w14:textId="7F76945E" w:rsidR="00DF0681" w:rsidRPr="0077795D" w:rsidRDefault="00DF0681" w:rsidP="00CD12CC">
            <w:pPr>
              <w:numPr>
                <w:ilvl w:val="0"/>
                <w:numId w:val="40"/>
              </w:numPr>
              <w:rPr>
                <w:rFonts w:cs="Arial"/>
              </w:rPr>
            </w:pPr>
            <w:r>
              <w:t xml:space="preserve">Voor welke </w:t>
            </w:r>
            <w:r w:rsidRPr="598F9F26">
              <w:rPr>
                <w:rFonts w:cs="Arial"/>
              </w:rPr>
              <w:t>ACDM groep</w:t>
            </w:r>
            <w:r>
              <w:t xml:space="preserve"> oproepen of berichten worden beantwoord, meerdere moet mogelijk zijn.</w:t>
            </w:r>
          </w:p>
        </w:tc>
      </w:tr>
      <w:tr w:rsidR="0077795D" w:rsidRPr="0077795D" w14:paraId="3291833C" w14:textId="77777777" w:rsidTr="598F9F26">
        <w:trPr>
          <w:cantSplit/>
        </w:trPr>
        <w:tc>
          <w:tcPr>
            <w:tcW w:w="704" w:type="dxa"/>
            <w:vMerge/>
          </w:tcPr>
          <w:p w14:paraId="3BA669E5" w14:textId="77777777" w:rsidR="00DF0681" w:rsidRPr="0077795D" w:rsidRDefault="00DF0681" w:rsidP="001521F9">
            <w:pPr>
              <w:numPr>
                <w:ilvl w:val="0"/>
                <w:numId w:val="34"/>
              </w:numPr>
            </w:pPr>
          </w:p>
        </w:tc>
        <w:tc>
          <w:tcPr>
            <w:tcW w:w="8930" w:type="dxa"/>
          </w:tcPr>
          <w:p w14:paraId="7A393A26" w14:textId="25453C3C" w:rsidR="00DF0681" w:rsidRPr="0077795D" w:rsidRDefault="00DF0681" w:rsidP="007B477E">
            <w:pPr>
              <w:numPr>
                <w:ilvl w:val="0"/>
                <w:numId w:val="40"/>
              </w:numPr>
              <w:rPr>
                <w:rFonts w:cs="Arial"/>
              </w:rPr>
            </w:pPr>
            <w:r>
              <w:t>Het aantal kanalen/</w:t>
            </w:r>
            <w:r w:rsidRPr="598F9F26">
              <w:rPr>
                <w:rFonts w:cs="Arial"/>
              </w:rPr>
              <w:t>ACDM groepen</w:t>
            </w:r>
            <w:r>
              <w:t xml:space="preserve"> die de medewerker krijgt aangeboden. Bijvoorbeeld één ACD groep en mail.</w:t>
            </w:r>
          </w:p>
        </w:tc>
      </w:tr>
      <w:tr w:rsidR="0077795D" w:rsidRPr="0077795D" w14:paraId="39113C5F" w14:textId="77777777" w:rsidTr="598F9F26">
        <w:trPr>
          <w:cantSplit/>
        </w:trPr>
        <w:tc>
          <w:tcPr>
            <w:tcW w:w="704" w:type="dxa"/>
          </w:tcPr>
          <w:p w14:paraId="7BB02970" w14:textId="77777777" w:rsidR="00DF0681" w:rsidRPr="0077795D" w:rsidRDefault="00DF0681" w:rsidP="001521F9">
            <w:pPr>
              <w:numPr>
                <w:ilvl w:val="0"/>
                <w:numId w:val="34"/>
              </w:numPr>
            </w:pPr>
          </w:p>
        </w:tc>
        <w:tc>
          <w:tcPr>
            <w:tcW w:w="8930" w:type="dxa"/>
          </w:tcPr>
          <w:p w14:paraId="3032BA67" w14:textId="42C1B060" w:rsidR="00DF0681" w:rsidRPr="0077795D" w:rsidRDefault="00DF0681" w:rsidP="26625E37">
            <w:pPr>
              <w:rPr>
                <w:rFonts w:cs="Arial"/>
              </w:rPr>
            </w:pPr>
            <w:r w:rsidRPr="598F9F26">
              <w:rPr>
                <w:rFonts w:cs="Arial"/>
              </w:rPr>
              <w:t xml:space="preserve">De CX gebruiker kan bij afmelding de reden van afmelding opgeven: pauze, lunch, andere werkzaamheden etc. </w:t>
            </w:r>
          </w:p>
        </w:tc>
      </w:tr>
      <w:tr w:rsidR="0077795D" w:rsidRPr="0077795D" w14:paraId="0BB74430" w14:textId="77777777" w:rsidTr="598F9F26">
        <w:trPr>
          <w:cantSplit/>
        </w:trPr>
        <w:tc>
          <w:tcPr>
            <w:tcW w:w="704" w:type="dxa"/>
          </w:tcPr>
          <w:p w14:paraId="4BD9507B" w14:textId="77777777" w:rsidR="00DF0681" w:rsidRPr="0077795D" w:rsidRDefault="00DF0681" w:rsidP="001521F9">
            <w:pPr>
              <w:numPr>
                <w:ilvl w:val="0"/>
                <w:numId w:val="34"/>
              </w:numPr>
            </w:pPr>
          </w:p>
        </w:tc>
        <w:tc>
          <w:tcPr>
            <w:tcW w:w="8930" w:type="dxa"/>
          </w:tcPr>
          <w:p w14:paraId="63E38DCC" w14:textId="6A9223C0" w:rsidR="00DF0681" w:rsidRPr="0077795D" w:rsidRDefault="00DF0681" w:rsidP="598F9F26">
            <w:pPr>
              <w:rPr>
                <w:rFonts w:cs="Arial"/>
              </w:rPr>
            </w:pPr>
            <w:r w:rsidRPr="598F9F26">
              <w:rPr>
                <w:rFonts w:cs="Arial"/>
              </w:rPr>
              <w:t xml:space="preserve">Wanneer </w:t>
            </w:r>
            <w:r>
              <w:t xml:space="preserve">de CX gebruiker </w:t>
            </w:r>
            <w:r w:rsidRPr="598F9F26">
              <w:rPr>
                <w:rFonts w:cs="Arial"/>
              </w:rPr>
              <w:t>in een ACD groep een oproep niet beantwoord:</w:t>
            </w:r>
          </w:p>
          <w:p w14:paraId="2BC3A6D3" w14:textId="6B0D9156" w:rsidR="00DF0681" w:rsidRPr="0077795D" w:rsidRDefault="00DF0681" w:rsidP="598F9F26">
            <w:pPr>
              <w:numPr>
                <w:ilvl w:val="0"/>
                <w:numId w:val="52"/>
              </w:numPr>
              <w:rPr>
                <w:rFonts w:cs="Arial"/>
              </w:rPr>
            </w:pPr>
            <w:r w:rsidRPr="598F9F26">
              <w:rPr>
                <w:rFonts w:cs="Arial"/>
              </w:rPr>
              <w:t>Kan de CX gebruiker automatisch uit de groep worden geschakeld.</w:t>
            </w:r>
          </w:p>
          <w:p w14:paraId="0BE3ACB8" w14:textId="156462B6" w:rsidR="00DF0681" w:rsidRPr="0077795D" w:rsidRDefault="00DF0681" w:rsidP="001521F9">
            <w:pPr>
              <w:numPr>
                <w:ilvl w:val="0"/>
                <w:numId w:val="52"/>
              </w:numPr>
              <w:rPr>
                <w:rFonts w:cs="Arial"/>
              </w:rPr>
            </w:pPr>
            <w:r w:rsidRPr="598F9F26">
              <w:rPr>
                <w:rFonts w:cs="Arial"/>
              </w:rPr>
              <w:t>Kan de CX gebruiker aangemeld/beschikbaar blijven in de ACD groep</w:t>
            </w:r>
          </w:p>
          <w:p w14:paraId="3865CDEF" w14:textId="77777777" w:rsidR="00DF0681" w:rsidRPr="0077795D" w:rsidRDefault="00DF0681" w:rsidP="598F9F26">
            <w:pPr>
              <w:numPr>
                <w:ilvl w:val="1"/>
                <w:numId w:val="52"/>
              </w:numPr>
              <w:rPr>
                <w:rFonts w:cs="Arial"/>
              </w:rPr>
            </w:pPr>
            <w:r w:rsidRPr="598F9F26">
              <w:rPr>
                <w:rFonts w:cs="Arial"/>
              </w:rPr>
              <w:t>Deze functionaliteit is instelbaar.</w:t>
            </w:r>
          </w:p>
          <w:p w14:paraId="349A216B" w14:textId="77777777" w:rsidR="00DF0681" w:rsidRPr="0077795D" w:rsidRDefault="00DF0681" w:rsidP="598F9F26">
            <w:pPr>
              <w:rPr>
                <w:rFonts w:cs="Arial"/>
              </w:rPr>
            </w:pPr>
            <w:r w:rsidRPr="598F9F26">
              <w:rPr>
                <w:rFonts w:cs="Arial"/>
              </w:rPr>
              <w:t>en</w:t>
            </w:r>
          </w:p>
          <w:p w14:paraId="6AF16628" w14:textId="36079342" w:rsidR="00DF0681" w:rsidRPr="0077795D" w:rsidRDefault="00DF0681" w:rsidP="00CD12CC">
            <w:pPr>
              <w:numPr>
                <w:ilvl w:val="0"/>
                <w:numId w:val="52"/>
              </w:numPr>
              <w:rPr>
                <w:rFonts w:cs="Arial"/>
              </w:rPr>
            </w:pPr>
            <w:r w:rsidRPr="598F9F26">
              <w:rPr>
                <w:rFonts w:cs="Arial"/>
              </w:rPr>
              <w:t xml:space="preserve">Gaat de oproep door naar een andere </w:t>
            </w:r>
            <w:r>
              <w:t>beschikbare CX gebruiker.</w:t>
            </w:r>
          </w:p>
        </w:tc>
      </w:tr>
      <w:tr w:rsidR="0077795D" w:rsidRPr="0077795D" w14:paraId="2EF453F5" w14:textId="77777777" w:rsidTr="598F9F26">
        <w:trPr>
          <w:cantSplit/>
        </w:trPr>
        <w:tc>
          <w:tcPr>
            <w:tcW w:w="704" w:type="dxa"/>
          </w:tcPr>
          <w:p w14:paraId="59E2E25C" w14:textId="77777777" w:rsidR="00DF0681" w:rsidRPr="0077795D" w:rsidRDefault="00DF0681" w:rsidP="001521F9">
            <w:pPr>
              <w:numPr>
                <w:ilvl w:val="0"/>
                <w:numId w:val="34"/>
              </w:numPr>
            </w:pPr>
          </w:p>
        </w:tc>
        <w:tc>
          <w:tcPr>
            <w:tcW w:w="8930" w:type="dxa"/>
          </w:tcPr>
          <w:p w14:paraId="19D9A62E" w14:textId="22B92C7A" w:rsidR="00DF0681" w:rsidRPr="0077795D" w:rsidRDefault="00DF0681" w:rsidP="26625E37">
            <w:pPr>
              <w:rPr>
                <w:rFonts w:cs="Arial"/>
              </w:rPr>
            </w:pPr>
            <w:r w:rsidRPr="598F9F26">
              <w:rPr>
                <w:rFonts w:cs="Arial"/>
              </w:rPr>
              <w:t xml:space="preserve">Oproepen en berichten kunnen lineair, cyclisch of naar </w:t>
            </w:r>
            <w:r w:rsidR="00DE7ED9" w:rsidRPr="598F9F26">
              <w:rPr>
                <w:rFonts w:cs="Arial"/>
              </w:rPr>
              <w:t>werklast</w:t>
            </w:r>
            <w:r w:rsidRPr="598F9F26">
              <w:rPr>
                <w:rFonts w:cs="Arial"/>
              </w:rPr>
              <w:t xml:space="preserve"> worden gerouteerd over de in de ACDM groep aangemelde CX gebruikers</w:t>
            </w:r>
            <w:r w:rsidR="00CD12CC" w:rsidRPr="598F9F26">
              <w:rPr>
                <w:rFonts w:cs="Arial"/>
              </w:rPr>
              <w:t>.</w:t>
            </w:r>
          </w:p>
        </w:tc>
      </w:tr>
      <w:tr w:rsidR="00DF0681" w:rsidRPr="0077795D" w14:paraId="1F2FB330" w14:textId="77777777" w:rsidTr="598F9F26">
        <w:trPr>
          <w:cantSplit/>
        </w:trPr>
        <w:tc>
          <w:tcPr>
            <w:tcW w:w="704" w:type="dxa"/>
          </w:tcPr>
          <w:p w14:paraId="6E459EF7" w14:textId="77777777" w:rsidR="00DF0681" w:rsidRPr="0077795D" w:rsidRDefault="00DF0681" w:rsidP="001521F9">
            <w:pPr>
              <w:numPr>
                <w:ilvl w:val="0"/>
                <w:numId w:val="34"/>
              </w:numPr>
            </w:pPr>
          </w:p>
        </w:tc>
        <w:tc>
          <w:tcPr>
            <w:tcW w:w="8930" w:type="dxa"/>
          </w:tcPr>
          <w:p w14:paraId="7D8146AC" w14:textId="79BC073C" w:rsidR="00DF0681" w:rsidRPr="0077795D" w:rsidRDefault="00DF0681" w:rsidP="598F9F26">
            <w:pPr>
              <w:rPr>
                <w:rFonts w:cs="Arial"/>
              </w:rPr>
            </w:pPr>
            <w:r w:rsidRPr="598F9F26">
              <w:rPr>
                <w:rFonts w:cs="Arial"/>
              </w:rPr>
              <w:t>De CX gebruiker heeft inzicht in de eigen werkzaamheden. Onder andere:</w:t>
            </w:r>
          </w:p>
          <w:p w14:paraId="638122B4" w14:textId="77777777" w:rsidR="00DF0681" w:rsidRPr="0077795D" w:rsidRDefault="00DF0681" w:rsidP="598F9F26">
            <w:pPr>
              <w:numPr>
                <w:ilvl w:val="0"/>
                <w:numId w:val="45"/>
              </w:numPr>
              <w:rPr>
                <w:rFonts w:cs="Arial"/>
              </w:rPr>
            </w:pPr>
            <w:r w:rsidRPr="598F9F26">
              <w:rPr>
                <w:rFonts w:cs="Arial"/>
              </w:rPr>
              <w:t>De beschikbaarheid over de dag;</w:t>
            </w:r>
          </w:p>
          <w:p w14:paraId="6C1D34B8" w14:textId="77777777" w:rsidR="00DF0681" w:rsidRPr="0077795D" w:rsidRDefault="00DF0681" w:rsidP="598F9F26">
            <w:pPr>
              <w:numPr>
                <w:ilvl w:val="0"/>
                <w:numId w:val="45"/>
              </w:numPr>
              <w:rPr>
                <w:rFonts w:cs="Arial"/>
              </w:rPr>
            </w:pPr>
            <w:r w:rsidRPr="598F9F26">
              <w:rPr>
                <w:rFonts w:cs="Arial"/>
              </w:rPr>
              <w:t>De uitgevoerde werkzaamheden;</w:t>
            </w:r>
          </w:p>
          <w:p w14:paraId="377C752C" w14:textId="77777777" w:rsidR="00DF0681" w:rsidRPr="0077795D" w:rsidRDefault="00DF0681" w:rsidP="598F9F26">
            <w:pPr>
              <w:numPr>
                <w:ilvl w:val="0"/>
                <w:numId w:val="45"/>
              </w:numPr>
              <w:rPr>
                <w:rFonts w:cs="Arial"/>
              </w:rPr>
            </w:pPr>
            <w:r w:rsidRPr="598F9F26">
              <w:rPr>
                <w:rFonts w:cs="Arial"/>
              </w:rPr>
              <w:t>De (totale)tijdsduur van de verschillende statussen;</w:t>
            </w:r>
          </w:p>
          <w:p w14:paraId="422309EB" w14:textId="30C3CF3F" w:rsidR="00DF0681" w:rsidRPr="0077795D" w:rsidRDefault="00DF0681" w:rsidP="26625E37">
            <w:pPr>
              <w:rPr>
                <w:rFonts w:cs="Arial"/>
              </w:rPr>
            </w:pPr>
            <w:r w:rsidRPr="598F9F26">
              <w:rPr>
                <w:rFonts w:cs="Arial"/>
              </w:rPr>
              <w:t>Percentage van de eigen werkzaamheden en overzicht van alle CX gebruikers.</w:t>
            </w:r>
          </w:p>
        </w:tc>
      </w:tr>
    </w:tbl>
    <w:p w14:paraId="1458C745" w14:textId="74CF8DE1" w:rsidR="0029331A" w:rsidRPr="0077795D" w:rsidRDefault="0029331A" w:rsidP="00992C5B"/>
    <w:p w14:paraId="613B9FFB" w14:textId="737927DD" w:rsidR="00E24A45" w:rsidRPr="0077795D" w:rsidRDefault="00E24A45" w:rsidP="00863DAB">
      <w:pPr>
        <w:pStyle w:val="Kop2"/>
      </w:pPr>
      <w:bookmarkStart w:id="12" w:name="_Toc462308713"/>
      <w:r>
        <w:t xml:space="preserve">De </w:t>
      </w:r>
      <w:r w:rsidR="002D2BD5">
        <w:t xml:space="preserve">CX </w:t>
      </w:r>
      <w:r w:rsidR="00057D8D">
        <w:t>applicatie</w:t>
      </w:r>
      <w:bookmarkEnd w:id="12"/>
    </w:p>
    <w:p w14:paraId="7B561AC6" w14:textId="602E19AB" w:rsidR="00E24A45" w:rsidRPr="0077795D" w:rsidRDefault="00E24A45" w:rsidP="00E24A45">
      <w:r w:rsidRPr="0077795D">
        <w:t xml:space="preserve">Onderdeel van de aanvraag is een applicatie voor </w:t>
      </w:r>
      <w:r w:rsidR="00B14BEF" w:rsidRPr="0077795D">
        <w:t xml:space="preserve">het KCC en het </w:t>
      </w:r>
      <w:r w:rsidR="00A577AD" w:rsidRPr="0077795D">
        <w:t>T</w:t>
      </w:r>
      <w:r w:rsidR="00B14BEF" w:rsidRPr="0077795D">
        <w:t>refpunt</w:t>
      </w:r>
      <w:r w:rsidRPr="0077795D">
        <w:t xml:space="preserve"> om de gesprekken</w:t>
      </w:r>
      <w:r w:rsidR="00DD439B" w:rsidRPr="0077795D">
        <w:t xml:space="preserve"> en berichten</w:t>
      </w:r>
      <w:r w:rsidRPr="0077795D">
        <w:t xml:space="preserve"> te routeren naar de juiste medewerker. De applicatie dient de volgende eisen in te vullen.</w:t>
      </w:r>
    </w:p>
    <w:p w14:paraId="314E19CA" w14:textId="77777777" w:rsidR="0019328B" w:rsidRPr="0077795D" w:rsidRDefault="0019328B" w:rsidP="598F9F26"/>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880"/>
      </w:tblGrid>
      <w:tr w:rsidR="0077795D" w:rsidRPr="0077795D" w14:paraId="7140A064" w14:textId="77777777" w:rsidTr="598F9F26">
        <w:trPr>
          <w:cantSplit/>
          <w:trHeight w:val="300"/>
          <w:tblHeader/>
        </w:trPr>
        <w:tc>
          <w:tcPr>
            <w:tcW w:w="9584" w:type="dxa"/>
            <w:gridSpan w:val="2"/>
            <w:shd w:val="clear" w:color="auto" w:fill="FFC000" w:themeFill="accent4"/>
          </w:tcPr>
          <w:p w14:paraId="1C40179A" w14:textId="4885020E" w:rsidR="00F83A4B" w:rsidRPr="0077795D" w:rsidRDefault="00D147B1" w:rsidP="00863DAB">
            <w:pPr>
              <w:pStyle w:val="Kop3"/>
            </w:pPr>
            <w:r w:rsidRPr="0077795D">
              <w:t xml:space="preserve">De </w:t>
            </w:r>
            <w:r w:rsidR="002F64B7" w:rsidRPr="0077795D">
              <w:t>a</w:t>
            </w:r>
            <w:r w:rsidRPr="0077795D">
              <w:t>pplicatie</w:t>
            </w:r>
          </w:p>
        </w:tc>
      </w:tr>
      <w:tr w:rsidR="0077795D" w:rsidRPr="0077795D" w14:paraId="04F7B46B" w14:textId="77777777" w:rsidTr="598F9F26">
        <w:trPr>
          <w:cantSplit/>
          <w:trHeight w:val="300"/>
        </w:trPr>
        <w:tc>
          <w:tcPr>
            <w:tcW w:w="9584" w:type="dxa"/>
            <w:gridSpan w:val="2"/>
          </w:tcPr>
          <w:p w14:paraId="635D14E6" w14:textId="0B221A13" w:rsidR="00E106E4" w:rsidRPr="0077795D" w:rsidRDefault="000D3981" w:rsidP="598F9F26">
            <w:pPr>
              <w:rPr>
                <w:rFonts w:ascii="Segoe UI Symbol" w:eastAsia="MS Gothic" w:hAnsi="Segoe UI Symbol" w:cs="Segoe UI Symbol"/>
              </w:rPr>
            </w:pPr>
            <w:r>
              <w:t xml:space="preserve">Ten aanzien van de </w:t>
            </w:r>
            <w:r w:rsidR="002D2BD5">
              <w:t xml:space="preserve">CX </w:t>
            </w:r>
            <w:r>
              <w:t>applicatie om de gesprekken en berichten te routeren naar de juiste medewerker zijn er de volgende functionele eisen</w:t>
            </w:r>
            <w:r w:rsidR="00E106E4">
              <w:t>.</w:t>
            </w:r>
          </w:p>
        </w:tc>
      </w:tr>
      <w:tr w:rsidR="0077795D" w:rsidRPr="0077795D" w14:paraId="3E06A4DD" w14:textId="77777777" w:rsidTr="598F9F26">
        <w:trPr>
          <w:cantSplit/>
          <w:trHeight w:val="300"/>
        </w:trPr>
        <w:tc>
          <w:tcPr>
            <w:tcW w:w="704" w:type="dxa"/>
          </w:tcPr>
          <w:p w14:paraId="57561B41" w14:textId="77777777" w:rsidR="003A3816" w:rsidRPr="0077795D" w:rsidRDefault="003A3816" w:rsidP="001521F9">
            <w:pPr>
              <w:numPr>
                <w:ilvl w:val="0"/>
                <w:numId w:val="34"/>
              </w:numPr>
            </w:pPr>
          </w:p>
        </w:tc>
        <w:tc>
          <w:tcPr>
            <w:tcW w:w="8880" w:type="dxa"/>
          </w:tcPr>
          <w:p w14:paraId="1D60816E" w14:textId="740B4256" w:rsidR="003A3816" w:rsidRPr="0077795D" w:rsidRDefault="1EB14D38" w:rsidP="50932FD4">
            <w:pPr>
              <w:rPr>
                <w:rFonts w:cs="Arial"/>
              </w:rPr>
            </w:pPr>
            <w:r w:rsidRPr="598F9F26">
              <w:rPr>
                <w:rFonts w:cs="Arial"/>
              </w:rPr>
              <w:t xml:space="preserve">De </w:t>
            </w:r>
            <w:r w:rsidR="002D2BD5" w:rsidRPr="598F9F26">
              <w:rPr>
                <w:rFonts w:cs="Arial"/>
              </w:rPr>
              <w:t>CX applicatie</w:t>
            </w:r>
            <w:r w:rsidR="00B14BEF" w:rsidRPr="598F9F26">
              <w:rPr>
                <w:rFonts w:cs="Arial"/>
              </w:rPr>
              <w:t xml:space="preserve"> </w:t>
            </w:r>
            <w:r w:rsidR="30FCB2A7" w:rsidRPr="598F9F26">
              <w:rPr>
                <w:rFonts w:cs="Arial"/>
              </w:rPr>
              <w:t>ondersteunt de volgende communicatiekanalen: telefonie, email, webchat</w:t>
            </w:r>
            <w:r w:rsidR="4A1B141B" w:rsidRPr="598F9F26">
              <w:rPr>
                <w:rFonts w:cs="Arial"/>
              </w:rPr>
              <w:t xml:space="preserve">, </w:t>
            </w:r>
            <w:r w:rsidR="5A5740BF" w:rsidRPr="598F9F26">
              <w:rPr>
                <w:rFonts w:cs="Arial"/>
              </w:rPr>
              <w:t>WhatsApp</w:t>
            </w:r>
            <w:r w:rsidR="56AC5FF6" w:rsidRPr="598F9F26">
              <w:rPr>
                <w:rFonts w:cs="Arial"/>
              </w:rPr>
              <w:t xml:space="preserve"> (op termijn Signal)</w:t>
            </w:r>
            <w:r w:rsidR="51EFAFA6" w:rsidRPr="598F9F26">
              <w:rPr>
                <w:rFonts w:cs="Arial"/>
              </w:rPr>
              <w:t>.</w:t>
            </w:r>
          </w:p>
          <w:p w14:paraId="1A521342" w14:textId="72EEDF59" w:rsidR="00C06ABE" w:rsidRPr="0077795D" w:rsidRDefault="2B9753FF" w:rsidP="00CD12CC">
            <w:pPr>
              <w:pStyle w:val="Lijstalinea"/>
              <w:numPr>
                <w:ilvl w:val="0"/>
                <w:numId w:val="53"/>
              </w:numPr>
            </w:pPr>
            <w:r w:rsidRPr="598F9F26">
              <w:rPr>
                <w:rFonts w:asciiTheme="minorHAnsi" w:hAnsiTheme="minorHAnsi"/>
              </w:rPr>
              <w:t>Inclusief nog niet in gebruik zijnde kanalen van social media, sms, video</w:t>
            </w:r>
            <w:r w:rsidR="0D546CD0" w:rsidRPr="598F9F26">
              <w:rPr>
                <w:rFonts w:asciiTheme="minorHAnsi" w:hAnsiTheme="minorHAnsi"/>
              </w:rPr>
              <w:t xml:space="preserve"> </w:t>
            </w:r>
            <w:r w:rsidR="76EF1FA1" w:rsidRPr="598F9F26">
              <w:rPr>
                <w:rFonts w:asciiTheme="minorHAnsi" w:hAnsiTheme="minorHAnsi"/>
              </w:rPr>
              <w:t>etc</w:t>
            </w:r>
            <w:r w:rsidRPr="598F9F26">
              <w:rPr>
                <w:rFonts w:asciiTheme="minorHAnsi" w:hAnsiTheme="minorHAnsi"/>
              </w:rPr>
              <w:t>.</w:t>
            </w:r>
          </w:p>
        </w:tc>
      </w:tr>
      <w:tr w:rsidR="0077795D" w:rsidRPr="0077795D" w14:paraId="5E818D3D" w14:textId="77777777" w:rsidTr="598F9F26">
        <w:trPr>
          <w:cantSplit/>
          <w:trHeight w:val="300"/>
        </w:trPr>
        <w:tc>
          <w:tcPr>
            <w:tcW w:w="704" w:type="dxa"/>
          </w:tcPr>
          <w:p w14:paraId="1FEF7C3E" w14:textId="77777777" w:rsidR="00247058" w:rsidRPr="0077795D" w:rsidRDefault="00247058" w:rsidP="001521F9">
            <w:pPr>
              <w:numPr>
                <w:ilvl w:val="0"/>
                <w:numId w:val="34"/>
              </w:numPr>
            </w:pPr>
          </w:p>
        </w:tc>
        <w:tc>
          <w:tcPr>
            <w:tcW w:w="8880" w:type="dxa"/>
          </w:tcPr>
          <w:p w14:paraId="417E14B7" w14:textId="6B855584" w:rsidR="00901F69" w:rsidRPr="0077795D" w:rsidRDefault="00247058" w:rsidP="598F9F26">
            <w:pPr>
              <w:rPr>
                <w:rFonts w:cs="Arial"/>
              </w:rPr>
            </w:pPr>
            <w:r w:rsidRPr="598F9F26">
              <w:rPr>
                <w:rFonts w:cs="Arial"/>
              </w:rPr>
              <w:t xml:space="preserve">De </w:t>
            </w:r>
            <w:r w:rsidR="00B14BEF" w:rsidRPr="598F9F26">
              <w:rPr>
                <w:rFonts w:cs="Arial"/>
              </w:rPr>
              <w:t xml:space="preserve">CX </w:t>
            </w:r>
            <w:r w:rsidRPr="598F9F26">
              <w:rPr>
                <w:rFonts w:cs="Arial"/>
              </w:rPr>
              <w:t>applicatie kan volledig functioneel worden beheerd door de Opdrachtgever</w:t>
            </w:r>
            <w:r w:rsidR="00CD12CC" w:rsidRPr="598F9F26">
              <w:rPr>
                <w:rFonts w:cs="Arial"/>
              </w:rPr>
              <w:t>.</w:t>
            </w:r>
          </w:p>
        </w:tc>
      </w:tr>
      <w:tr w:rsidR="0077795D" w:rsidRPr="0077795D" w14:paraId="4A5AF0C2" w14:textId="77777777" w:rsidTr="598F9F26">
        <w:trPr>
          <w:cantSplit/>
          <w:trHeight w:val="640"/>
        </w:trPr>
        <w:tc>
          <w:tcPr>
            <w:tcW w:w="704" w:type="dxa"/>
          </w:tcPr>
          <w:p w14:paraId="1CF1EAC9" w14:textId="69E39A52" w:rsidR="00E9676F" w:rsidRPr="0077795D" w:rsidRDefault="00E9676F" w:rsidP="001521F9">
            <w:pPr>
              <w:numPr>
                <w:ilvl w:val="0"/>
                <w:numId w:val="34"/>
              </w:numPr>
            </w:pPr>
          </w:p>
          <w:p w14:paraId="07C8E74E" w14:textId="77777777" w:rsidR="00E9676F" w:rsidRPr="0077795D" w:rsidRDefault="00E9676F" w:rsidP="49F4B881"/>
        </w:tc>
        <w:tc>
          <w:tcPr>
            <w:tcW w:w="8880" w:type="dxa"/>
          </w:tcPr>
          <w:p w14:paraId="0EA999B6" w14:textId="1313A930" w:rsidR="0070632C" w:rsidRPr="0077795D" w:rsidRDefault="43BAB83E" w:rsidP="00697B05">
            <w:pPr>
              <w:rPr>
                <w:rFonts w:cs="Calibri"/>
                <w:strike/>
              </w:rPr>
            </w:pPr>
            <w:r>
              <w:t xml:space="preserve">De </w:t>
            </w:r>
            <w:r w:rsidR="58E867A6">
              <w:t>CX gebruiker</w:t>
            </w:r>
            <w:r>
              <w:t xml:space="preserve"> kan bij elk contactmoment in </w:t>
            </w:r>
            <w:r w:rsidR="58E867A6">
              <w:t>het zaaksysteem</w:t>
            </w:r>
            <w:r w:rsidR="49E8F0E3">
              <w:t>, registratieapplicatie</w:t>
            </w:r>
            <w:r w:rsidR="58E867A6">
              <w:t xml:space="preserve"> of CRM</w:t>
            </w:r>
            <w:r w:rsidR="447FE9A6">
              <w:t>-</w:t>
            </w:r>
            <w:r w:rsidR="58E867A6">
              <w:t xml:space="preserve">applicatie </w:t>
            </w:r>
            <w:r>
              <w:t>het contactmoment registreren</w:t>
            </w:r>
            <w:r w:rsidR="35E55BC5">
              <w:t xml:space="preserve"> </w:t>
            </w:r>
            <w:r>
              <w:t>(</w:t>
            </w:r>
            <w:r w:rsidR="4737FCBF">
              <w:t>telefoon of bericht</w:t>
            </w:r>
            <w:r>
              <w:t xml:space="preserve">), informatie, datum, toevoegen en een kenmerk meegeven. </w:t>
            </w:r>
            <w:r w:rsidR="00697B05">
              <w:t xml:space="preserve"> Zie in de leidraad </w:t>
            </w:r>
            <w:r w:rsidR="006249D1">
              <w:t>paragraaf</w:t>
            </w:r>
            <w:r w:rsidR="00CA6E3B">
              <w:t xml:space="preserve"> 5.1.4.1 </w:t>
            </w:r>
            <w:r w:rsidR="0060086C">
              <w:t>‘</w:t>
            </w:r>
            <w:r w:rsidR="00CA6E3B">
              <w:t>Gebruikersvriendelijkheid beschrijving</w:t>
            </w:r>
            <w:r w:rsidR="00CD12CC">
              <w:t>.</w:t>
            </w:r>
          </w:p>
        </w:tc>
      </w:tr>
      <w:tr w:rsidR="0077795D" w:rsidRPr="0077795D" w14:paraId="7729DB22" w14:textId="77777777" w:rsidTr="598F9F26">
        <w:trPr>
          <w:cantSplit/>
          <w:trHeight w:val="640"/>
        </w:trPr>
        <w:tc>
          <w:tcPr>
            <w:tcW w:w="704" w:type="dxa"/>
          </w:tcPr>
          <w:p w14:paraId="251AB97A" w14:textId="77777777" w:rsidR="00D01277" w:rsidRPr="0077795D" w:rsidRDefault="00D01277" w:rsidP="001521F9">
            <w:pPr>
              <w:numPr>
                <w:ilvl w:val="0"/>
                <w:numId w:val="34"/>
              </w:numPr>
            </w:pPr>
          </w:p>
        </w:tc>
        <w:tc>
          <w:tcPr>
            <w:tcW w:w="8880" w:type="dxa"/>
          </w:tcPr>
          <w:p w14:paraId="0D4A519E" w14:textId="7B6B89D2" w:rsidR="008276BB" w:rsidRPr="0077795D" w:rsidRDefault="00D01277" w:rsidP="00D57C34">
            <w:r>
              <w:t xml:space="preserve">De CX applicatie biedt transcriptie </w:t>
            </w:r>
            <w:r w:rsidR="00D57C34">
              <w:t>en</w:t>
            </w:r>
            <w:r w:rsidR="007A2425">
              <w:t>/</w:t>
            </w:r>
            <w:r w:rsidR="00D57C34">
              <w:t xml:space="preserve">of samenvattingen </w:t>
            </w:r>
            <w:r>
              <w:t xml:space="preserve">van spraak- en chatinteracties via AI.  De transcriptie wordt gedurende het gesprek direct getoond op het dashboard van de CX gebruiker of binnen 10 seconden na beëindiging van het gesprek op het dashboard weergegeven. </w:t>
            </w:r>
            <w:r w:rsidR="00E84C9C">
              <w:t xml:space="preserve">Zodat de CX gebruiker </w:t>
            </w:r>
            <w:r w:rsidR="008276BB">
              <w:t xml:space="preserve">de transcriptie en of samenvatting kan </w:t>
            </w:r>
            <w:r w:rsidR="00E84C9C">
              <w:t>op</w:t>
            </w:r>
            <w:r w:rsidR="00D57C34">
              <w:t>slaan</w:t>
            </w:r>
            <w:r w:rsidR="00CD12CC">
              <w:t>.</w:t>
            </w:r>
          </w:p>
        </w:tc>
      </w:tr>
      <w:tr w:rsidR="0077795D" w:rsidRPr="0077795D" w14:paraId="45D3D8E9" w14:textId="77777777" w:rsidTr="598F9F26">
        <w:trPr>
          <w:cantSplit/>
          <w:trHeight w:val="300"/>
        </w:trPr>
        <w:tc>
          <w:tcPr>
            <w:tcW w:w="704" w:type="dxa"/>
          </w:tcPr>
          <w:p w14:paraId="1DD31ABF" w14:textId="77777777" w:rsidR="00247058" w:rsidRPr="0077795D" w:rsidRDefault="00247058" w:rsidP="001521F9">
            <w:pPr>
              <w:numPr>
                <w:ilvl w:val="0"/>
                <w:numId w:val="34"/>
              </w:numPr>
            </w:pPr>
          </w:p>
        </w:tc>
        <w:tc>
          <w:tcPr>
            <w:tcW w:w="8880" w:type="dxa"/>
            <w:vAlign w:val="center"/>
          </w:tcPr>
          <w:p w14:paraId="756E83ED" w14:textId="75824B63" w:rsidR="00627FF7" w:rsidRPr="0077795D" w:rsidRDefault="374614C6" w:rsidP="788C0395">
            <w:r w:rsidRPr="0077795D">
              <w:t>Alle gesprekken van de CX gebruikers kunnen worden opgenomen. De supervisor en andere geautoriseerde medewerkers kunnen deze terugluisteren.</w:t>
            </w:r>
          </w:p>
          <w:p w14:paraId="2AF31E12" w14:textId="60556575" w:rsidR="00F3367C" w:rsidRPr="0077795D" w:rsidRDefault="00247058" w:rsidP="001521F9">
            <w:pPr>
              <w:numPr>
                <w:ilvl w:val="0"/>
                <w:numId w:val="39"/>
              </w:numPr>
            </w:pPr>
            <w:r>
              <w:t>Per ACD groep kan gespreksopname worden ingesteld</w:t>
            </w:r>
            <w:r w:rsidR="0FB08073">
              <w:t>;</w:t>
            </w:r>
          </w:p>
          <w:p w14:paraId="5D74B2AB" w14:textId="4CE99C07" w:rsidR="007C0118" w:rsidRPr="0077795D" w:rsidRDefault="007C0118" w:rsidP="001521F9">
            <w:pPr>
              <w:numPr>
                <w:ilvl w:val="0"/>
                <w:numId w:val="39"/>
              </w:numPr>
            </w:pPr>
            <w:r w:rsidRPr="0077795D">
              <w:t>De bewaartijd van de opgenomen gesprekken kan worden ingesteld;</w:t>
            </w:r>
          </w:p>
          <w:p w14:paraId="29815914" w14:textId="13BA7F7B" w:rsidR="00247058" w:rsidRPr="0077795D" w:rsidRDefault="00386289" w:rsidP="00CD12CC">
            <w:pPr>
              <w:numPr>
                <w:ilvl w:val="0"/>
                <w:numId w:val="39"/>
              </w:numPr>
            </w:pPr>
            <w:r>
              <w:t xml:space="preserve">De </w:t>
            </w:r>
            <w:r w:rsidR="00B54529">
              <w:t xml:space="preserve">opgenomen gesprekken kunnen eenvoudig worden </w:t>
            </w:r>
            <w:r w:rsidR="00E94A36">
              <w:t>geselecteerd op basis van CX gebruiker en tijdstip</w:t>
            </w:r>
            <w:r w:rsidR="00CD12CC">
              <w:t>.</w:t>
            </w:r>
          </w:p>
        </w:tc>
      </w:tr>
      <w:tr w:rsidR="0077795D" w:rsidRPr="0077795D" w14:paraId="1923F705" w14:textId="77777777" w:rsidTr="598F9F26">
        <w:trPr>
          <w:cantSplit/>
          <w:trHeight w:val="300"/>
        </w:trPr>
        <w:tc>
          <w:tcPr>
            <w:tcW w:w="704" w:type="dxa"/>
          </w:tcPr>
          <w:p w14:paraId="34A5AE23" w14:textId="77777777" w:rsidR="00B24AD1" w:rsidRPr="0077795D" w:rsidRDefault="00B24AD1" w:rsidP="001521F9">
            <w:pPr>
              <w:numPr>
                <w:ilvl w:val="0"/>
                <w:numId w:val="34"/>
              </w:numPr>
            </w:pPr>
          </w:p>
        </w:tc>
        <w:tc>
          <w:tcPr>
            <w:tcW w:w="8880" w:type="dxa"/>
            <w:vAlign w:val="center"/>
          </w:tcPr>
          <w:p w14:paraId="53164A0F" w14:textId="77BAFC46" w:rsidR="00B24AD1" w:rsidRPr="0077795D" w:rsidRDefault="00B24AD1" w:rsidP="788C0395">
            <w:r>
              <w:t>De supervisor en collega CX gebruiker kan meeluisteren met een CX gebruiker totdat de oproep wordt doorverbonden</w:t>
            </w:r>
            <w:r w:rsidR="00CD12CC">
              <w:t>.</w:t>
            </w:r>
          </w:p>
        </w:tc>
      </w:tr>
      <w:tr w:rsidR="0077795D" w:rsidRPr="0077795D" w14:paraId="7D07A60B" w14:textId="77777777" w:rsidTr="598F9F26">
        <w:trPr>
          <w:cantSplit/>
          <w:trHeight w:val="300"/>
        </w:trPr>
        <w:tc>
          <w:tcPr>
            <w:tcW w:w="704" w:type="dxa"/>
          </w:tcPr>
          <w:p w14:paraId="6B354FAA" w14:textId="77777777" w:rsidR="00247058" w:rsidRPr="0077795D" w:rsidRDefault="00247058" w:rsidP="001521F9">
            <w:pPr>
              <w:numPr>
                <w:ilvl w:val="0"/>
                <w:numId w:val="34"/>
              </w:numPr>
            </w:pPr>
          </w:p>
        </w:tc>
        <w:tc>
          <w:tcPr>
            <w:tcW w:w="8880" w:type="dxa"/>
            <w:vAlign w:val="center"/>
          </w:tcPr>
          <w:p w14:paraId="23367A65" w14:textId="30961877" w:rsidR="00247058" w:rsidRPr="0077795D" w:rsidRDefault="00247058" w:rsidP="26625E37">
            <w:r>
              <w:t xml:space="preserve">Telefonische oproepen en berichten (mail, </w:t>
            </w:r>
            <w:r w:rsidR="2629D120">
              <w:t>web</w:t>
            </w:r>
            <w:r>
              <w:t xml:space="preserve">chat, calls, </w:t>
            </w:r>
            <w:r w:rsidR="54081B06">
              <w:t>W</w:t>
            </w:r>
            <w:r>
              <w:t>hats</w:t>
            </w:r>
            <w:r w:rsidR="2F5080FB">
              <w:t>A</w:t>
            </w:r>
            <w:r>
              <w:t xml:space="preserve">pp </w:t>
            </w:r>
            <w:r w:rsidR="0FAF2C6B">
              <w:t xml:space="preserve">(op termijn Signal) </w:t>
            </w:r>
            <w:r>
              <w:t xml:space="preserve">etc. kunnen blended worden aangeboden </w:t>
            </w:r>
            <w:r w:rsidR="00A77A3E">
              <w:t>aan de</w:t>
            </w:r>
            <w:r>
              <w:t xml:space="preserve"> </w:t>
            </w:r>
            <w:r w:rsidR="596E2F30">
              <w:t>CX gebruiker</w:t>
            </w:r>
            <w:r>
              <w:t xml:space="preserve"> die is aangemeld op verschillend </w:t>
            </w:r>
            <w:r w:rsidR="00A77A3E">
              <w:t>ACDM</w:t>
            </w:r>
            <w:r>
              <w:t xml:space="preserve"> groepen</w:t>
            </w:r>
            <w:r w:rsidR="00CD12CC">
              <w:t>.</w:t>
            </w:r>
          </w:p>
        </w:tc>
      </w:tr>
      <w:tr w:rsidR="0077795D" w:rsidRPr="0077795D" w14:paraId="32E90FDF" w14:textId="77777777" w:rsidTr="598F9F26">
        <w:trPr>
          <w:cantSplit/>
          <w:trHeight w:val="300"/>
        </w:trPr>
        <w:tc>
          <w:tcPr>
            <w:tcW w:w="704" w:type="dxa"/>
          </w:tcPr>
          <w:p w14:paraId="2979F64C" w14:textId="77777777" w:rsidR="00D224F4" w:rsidRPr="0077795D" w:rsidRDefault="00D224F4" w:rsidP="001521F9">
            <w:pPr>
              <w:numPr>
                <w:ilvl w:val="0"/>
                <w:numId w:val="34"/>
              </w:numPr>
            </w:pPr>
          </w:p>
        </w:tc>
        <w:tc>
          <w:tcPr>
            <w:tcW w:w="8880" w:type="dxa"/>
            <w:vAlign w:val="center"/>
          </w:tcPr>
          <w:p w14:paraId="30A264BA" w14:textId="1C3F1F7C" w:rsidR="00D224F4" w:rsidRPr="0077795D" w:rsidRDefault="00D224F4" w:rsidP="00D224F4">
            <w:r>
              <w:t xml:space="preserve">Het aantal gelijktijdige chats dat aan een </w:t>
            </w:r>
            <w:r w:rsidR="000A7675">
              <w:t>CX gebruiker</w:t>
            </w:r>
            <w:r>
              <w:t xml:space="preserve"> wordt aangeboden is instelbaar</w:t>
            </w:r>
            <w:r w:rsidR="00CD12CC">
              <w:t>.</w:t>
            </w:r>
          </w:p>
        </w:tc>
      </w:tr>
      <w:tr w:rsidR="0077795D" w:rsidRPr="0077795D" w14:paraId="6FF28251" w14:textId="77777777" w:rsidTr="598F9F26">
        <w:trPr>
          <w:cantSplit/>
          <w:trHeight w:val="300"/>
        </w:trPr>
        <w:tc>
          <w:tcPr>
            <w:tcW w:w="704" w:type="dxa"/>
          </w:tcPr>
          <w:p w14:paraId="0336657B" w14:textId="77777777" w:rsidR="00D147B1" w:rsidRPr="0077795D" w:rsidRDefault="00D147B1" w:rsidP="001521F9">
            <w:pPr>
              <w:numPr>
                <w:ilvl w:val="0"/>
                <w:numId w:val="34"/>
              </w:numPr>
            </w:pPr>
          </w:p>
        </w:tc>
        <w:tc>
          <w:tcPr>
            <w:tcW w:w="8880" w:type="dxa"/>
            <w:vAlign w:val="center"/>
          </w:tcPr>
          <w:p w14:paraId="58DFD57B" w14:textId="6649F3F3" w:rsidR="00D147B1" w:rsidRPr="0077795D" w:rsidRDefault="00D147B1" w:rsidP="598F9F26">
            <w:pPr>
              <w:rPr>
                <w:rFonts w:asciiTheme="minorHAnsi" w:hAnsiTheme="minorHAnsi" w:cstheme="minorBidi"/>
              </w:rPr>
            </w:pPr>
            <w:r>
              <w:t xml:space="preserve">Indien een oproep of bericht in </w:t>
            </w:r>
            <w:r w:rsidR="0060205C">
              <w:t xml:space="preserve">een </w:t>
            </w:r>
            <w:r>
              <w:t xml:space="preserve">ACDM </w:t>
            </w:r>
            <w:r w:rsidR="0060205C">
              <w:t xml:space="preserve">groep </w:t>
            </w:r>
            <w:r>
              <w:t xml:space="preserve">eerst moet worden afgehandeld voordat een ander </w:t>
            </w:r>
            <w:r w:rsidRPr="598F9F26">
              <w:rPr>
                <w:rFonts w:asciiTheme="minorHAnsi" w:hAnsiTheme="minorHAnsi" w:cstheme="minorBidi"/>
              </w:rPr>
              <w:t xml:space="preserve">bericht of oproep wordt aangeboden dient de </w:t>
            </w:r>
            <w:r w:rsidR="000A7675" w:rsidRPr="598F9F26">
              <w:rPr>
                <w:rFonts w:asciiTheme="minorHAnsi" w:hAnsiTheme="minorHAnsi" w:cstheme="minorBidi"/>
              </w:rPr>
              <w:t>CX gebruiker</w:t>
            </w:r>
            <w:r w:rsidRPr="598F9F26">
              <w:rPr>
                <w:rFonts w:asciiTheme="minorHAnsi" w:hAnsiTheme="minorHAnsi" w:cstheme="minorBidi"/>
              </w:rPr>
              <w:t xml:space="preserve"> het bericht in de wacht te kunnen zetten om een oproep af te kunnen handelen. </w:t>
            </w:r>
          </w:p>
          <w:p w14:paraId="1A90430C" w14:textId="67DF7B67" w:rsidR="00D147B1" w:rsidRPr="0077795D" w:rsidRDefault="631BFE78" w:rsidP="598F9F26">
            <w:pPr>
              <w:numPr>
                <w:ilvl w:val="0"/>
                <w:numId w:val="43"/>
              </w:numPr>
              <w:rPr>
                <w:rFonts w:asciiTheme="minorHAnsi" w:hAnsiTheme="minorHAnsi" w:cstheme="minorBidi"/>
              </w:rPr>
            </w:pPr>
            <w:r w:rsidRPr="598F9F26">
              <w:rPr>
                <w:rFonts w:asciiTheme="minorHAnsi" w:hAnsiTheme="minorHAnsi" w:cstheme="minorBidi"/>
              </w:rPr>
              <w:t>Het bericht</w:t>
            </w:r>
            <w:r w:rsidR="6AA20FF7" w:rsidRPr="598F9F26">
              <w:rPr>
                <w:rFonts w:asciiTheme="minorHAnsi" w:hAnsiTheme="minorHAnsi" w:cstheme="minorBidi"/>
              </w:rPr>
              <w:t xml:space="preserve"> en oproep</w:t>
            </w:r>
            <w:r w:rsidRPr="598F9F26">
              <w:rPr>
                <w:rFonts w:asciiTheme="minorHAnsi" w:hAnsiTheme="minorHAnsi" w:cstheme="minorBidi"/>
              </w:rPr>
              <w:t xml:space="preserve"> in de wacht dient te worden bewaakt.</w:t>
            </w:r>
          </w:p>
        </w:tc>
      </w:tr>
      <w:tr w:rsidR="0077795D" w:rsidRPr="0077795D" w14:paraId="6255202C" w14:textId="77777777" w:rsidTr="598F9F26">
        <w:trPr>
          <w:cantSplit/>
          <w:trHeight w:val="300"/>
        </w:trPr>
        <w:tc>
          <w:tcPr>
            <w:tcW w:w="704" w:type="dxa"/>
          </w:tcPr>
          <w:p w14:paraId="74A9CB3C" w14:textId="77777777" w:rsidR="00D147B1" w:rsidRPr="0077795D" w:rsidRDefault="00D147B1" w:rsidP="001521F9">
            <w:pPr>
              <w:numPr>
                <w:ilvl w:val="0"/>
                <w:numId w:val="34"/>
              </w:numPr>
            </w:pPr>
          </w:p>
        </w:tc>
        <w:tc>
          <w:tcPr>
            <w:tcW w:w="8880" w:type="dxa"/>
            <w:vAlign w:val="center"/>
          </w:tcPr>
          <w:p w14:paraId="30E6AE3D" w14:textId="0796E41E" w:rsidR="00D147B1" w:rsidRPr="0077795D" w:rsidRDefault="00D147B1" w:rsidP="00D147B1">
            <w:r>
              <w:t xml:space="preserve">Na het afhandelen van de ACDM oproep of bericht kan de </w:t>
            </w:r>
            <w:r w:rsidR="0098503C">
              <w:t>CX gebruiker</w:t>
            </w:r>
            <w:r>
              <w:t xml:space="preserve"> in </w:t>
            </w:r>
            <w:r w:rsidR="001446CE">
              <w:t>het dashboard van de</w:t>
            </w:r>
            <w:r>
              <w:t xml:space="preserve"> </w:t>
            </w:r>
            <w:r w:rsidR="001008B9">
              <w:t>CX</w:t>
            </w:r>
            <w:r>
              <w:t xml:space="preserve"> applicatie het onderwerp van het contactmoment registreren; </w:t>
            </w:r>
          </w:p>
          <w:p w14:paraId="1CB7344D" w14:textId="33F1F3AD" w:rsidR="00D147B1" w:rsidRPr="0077795D" w:rsidRDefault="00D147B1" w:rsidP="001521F9">
            <w:pPr>
              <w:numPr>
                <w:ilvl w:val="0"/>
                <w:numId w:val="44"/>
              </w:numPr>
            </w:pPr>
            <w:r w:rsidRPr="0077795D">
              <w:t xml:space="preserve">De onderwerpen van de gesprekken en berichten kunnen via een drop down menu in de </w:t>
            </w:r>
            <w:r w:rsidR="004F0075" w:rsidRPr="0077795D">
              <w:t>CX</w:t>
            </w:r>
            <w:r w:rsidRPr="0077795D">
              <w:t xml:space="preserve"> applicatie worden geregistreerd;</w:t>
            </w:r>
          </w:p>
          <w:p w14:paraId="3B5E3528" w14:textId="6F7BB08E" w:rsidR="00D147B1" w:rsidRPr="0077795D" w:rsidRDefault="00D147B1" w:rsidP="001521F9">
            <w:pPr>
              <w:numPr>
                <w:ilvl w:val="0"/>
                <w:numId w:val="44"/>
              </w:numPr>
            </w:pPr>
            <w:r w:rsidRPr="0077795D">
              <w:t xml:space="preserve">De functioneel beheerder kan gespreks- en bericht onderwerpen toevoegen in de </w:t>
            </w:r>
            <w:r w:rsidR="004F0075" w:rsidRPr="0077795D">
              <w:t>CX</w:t>
            </w:r>
            <w:r w:rsidRPr="0077795D">
              <w:t xml:space="preserve"> applicatie;</w:t>
            </w:r>
          </w:p>
          <w:p w14:paraId="282A0870" w14:textId="51E99338" w:rsidR="00D147B1" w:rsidRPr="0077795D" w:rsidRDefault="631BFE78" w:rsidP="00CD12CC">
            <w:pPr>
              <w:numPr>
                <w:ilvl w:val="0"/>
                <w:numId w:val="44"/>
              </w:numPr>
            </w:pPr>
            <w:r w:rsidRPr="0077795D">
              <w:t xml:space="preserve">Per ACDM kan worden ingesteld of gespreks- of bericht onderwerpen moeten worden geregistreerd en het invoer veld wel of niet aan de </w:t>
            </w:r>
            <w:r w:rsidR="097F7872" w:rsidRPr="0077795D">
              <w:t>CX gebruiker</w:t>
            </w:r>
            <w:r w:rsidRPr="0077795D">
              <w:t xml:space="preserve"> wordt aangeboden.</w:t>
            </w:r>
          </w:p>
        </w:tc>
      </w:tr>
      <w:tr w:rsidR="0077795D" w:rsidRPr="0077795D" w14:paraId="142338E6" w14:textId="77777777" w:rsidTr="598F9F26">
        <w:trPr>
          <w:cantSplit/>
          <w:trHeight w:val="300"/>
        </w:trPr>
        <w:tc>
          <w:tcPr>
            <w:tcW w:w="704" w:type="dxa"/>
            <w:tcBorders>
              <w:top w:val="single" w:sz="4" w:space="0" w:color="auto"/>
              <w:left w:val="single" w:sz="4" w:space="0" w:color="auto"/>
              <w:right w:val="single" w:sz="4" w:space="0" w:color="auto"/>
            </w:tcBorders>
          </w:tcPr>
          <w:p w14:paraId="7070204D" w14:textId="77777777" w:rsidR="00D147B1" w:rsidRPr="0077795D" w:rsidRDefault="00D147B1" w:rsidP="001521F9">
            <w:pPr>
              <w:numPr>
                <w:ilvl w:val="0"/>
                <w:numId w:val="34"/>
              </w:numPr>
            </w:pPr>
          </w:p>
        </w:tc>
        <w:tc>
          <w:tcPr>
            <w:tcW w:w="8880" w:type="dxa"/>
            <w:tcBorders>
              <w:top w:val="single" w:sz="4" w:space="0" w:color="auto"/>
              <w:left w:val="single" w:sz="4" w:space="0" w:color="auto"/>
              <w:bottom w:val="single" w:sz="4" w:space="0" w:color="auto"/>
              <w:right w:val="single" w:sz="4" w:space="0" w:color="auto"/>
            </w:tcBorders>
            <w:vAlign w:val="center"/>
          </w:tcPr>
          <w:p w14:paraId="06623AB0" w14:textId="05B7FAA5" w:rsidR="00D147B1" w:rsidRPr="0077795D" w:rsidRDefault="3D500754" w:rsidP="00D147B1">
            <w:r>
              <w:t>De</w:t>
            </w:r>
            <w:r w:rsidR="59A03055">
              <w:t xml:space="preserve"> CX</w:t>
            </w:r>
            <w:r>
              <w:t xml:space="preserve"> applicatie biedt de mogelijkheid </w:t>
            </w:r>
            <w:r w:rsidR="1BAAED9A">
              <w:t xml:space="preserve">van een Klant Tevredenheid Onderzoek </w:t>
            </w:r>
            <w:r>
              <w:t>na afloop van een oproep</w:t>
            </w:r>
            <w:r w:rsidR="131B9CE8">
              <w:t xml:space="preserve"> of bericht</w:t>
            </w:r>
            <w:r w:rsidR="00CD12CC">
              <w:t>.</w:t>
            </w:r>
          </w:p>
        </w:tc>
      </w:tr>
      <w:tr w:rsidR="0077795D" w:rsidRPr="0077795D" w14:paraId="51554798" w14:textId="77777777" w:rsidTr="598F9F26">
        <w:trPr>
          <w:cantSplit/>
          <w:trHeight w:val="300"/>
        </w:trPr>
        <w:tc>
          <w:tcPr>
            <w:tcW w:w="704" w:type="dxa"/>
            <w:tcBorders>
              <w:top w:val="single" w:sz="4" w:space="0" w:color="auto"/>
              <w:left w:val="single" w:sz="4" w:space="0" w:color="auto"/>
              <w:bottom w:val="single" w:sz="4" w:space="0" w:color="auto"/>
              <w:right w:val="single" w:sz="4" w:space="0" w:color="auto"/>
            </w:tcBorders>
          </w:tcPr>
          <w:p w14:paraId="450BCAB4" w14:textId="77777777" w:rsidR="00D147B1" w:rsidRPr="0077795D" w:rsidRDefault="00D147B1" w:rsidP="001521F9">
            <w:pPr>
              <w:numPr>
                <w:ilvl w:val="0"/>
                <w:numId w:val="34"/>
              </w:numPr>
            </w:pPr>
          </w:p>
        </w:tc>
        <w:tc>
          <w:tcPr>
            <w:tcW w:w="8880" w:type="dxa"/>
            <w:tcBorders>
              <w:top w:val="single" w:sz="4" w:space="0" w:color="auto"/>
              <w:left w:val="single" w:sz="4" w:space="0" w:color="auto"/>
              <w:bottom w:val="single" w:sz="4" w:space="0" w:color="auto"/>
              <w:right w:val="single" w:sz="4" w:space="0" w:color="auto"/>
            </w:tcBorders>
            <w:vAlign w:val="center"/>
          </w:tcPr>
          <w:p w14:paraId="010C7814" w14:textId="16E4FA13" w:rsidR="00D147B1" w:rsidRPr="0077795D" w:rsidRDefault="00D147B1" w:rsidP="00D147B1">
            <w:r>
              <w:t xml:space="preserve">De </w:t>
            </w:r>
            <w:r w:rsidR="004F0075">
              <w:t>CX</w:t>
            </w:r>
            <w:r>
              <w:t xml:space="preserve"> applicatie beschikt over antwoord sjablonen/standaard antwoorden om te reageren op </w:t>
            </w:r>
            <w:r w:rsidR="002C769E">
              <w:t>mail</w:t>
            </w:r>
            <w:r w:rsidR="00CD12CC">
              <w:t>.</w:t>
            </w:r>
          </w:p>
        </w:tc>
      </w:tr>
      <w:tr w:rsidR="00D147B1" w:rsidRPr="0077795D" w14:paraId="3A9E4C21" w14:textId="77777777" w:rsidTr="598F9F26">
        <w:trPr>
          <w:cantSplit/>
          <w:trHeight w:val="300"/>
        </w:trPr>
        <w:tc>
          <w:tcPr>
            <w:tcW w:w="704" w:type="dxa"/>
            <w:tcBorders>
              <w:top w:val="single" w:sz="4" w:space="0" w:color="auto"/>
              <w:left w:val="single" w:sz="4" w:space="0" w:color="auto"/>
              <w:bottom w:val="single" w:sz="4" w:space="0" w:color="auto"/>
              <w:right w:val="single" w:sz="4" w:space="0" w:color="auto"/>
            </w:tcBorders>
          </w:tcPr>
          <w:p w14:paraId="4FA88442" w14:textId="77777777" w:rsidR="00D147B1" w:rsidRPr="0077795D" w:rsidRDefault="00D147B1" w:rsidP="001521F9">
            <w:pPr>
              <w:numPr>
                <w:ilvl w:val="0"/>
                <w:numId w:val="34"/>
              </w:numPr>
            </w:pPr>
          </w:p>
        </w:tc>
        <w:tc>
          <w:tcPr>
            <w:tcW w:w="8880" w:type="dxa"/>
            <w:tcBorders>
              <w:top w:val="single" w:sz="4" w:space="0" w:color="auto"/>
              <w:left w:val="single" w:sz="4" w:space="0" w:color="auto"/>
              <w:bottom w:val="single" w:sz="4" w:space="0" w:color="auto"/>
              <w:right w:val="single" w:sz="4" w:space="0" w:color="auto"/>
            </w:tcBorders>
            <w:vAlign w:val="center"/>
          </w:tcPr>
          <w:p w14:paraId="45E11256" w14:textId="2E68A49D" w:rsidR="00D147B1" w:rsidRPr="0077795D" w:rsidRDefault="631BFE78" w:rsidP="26625E37">
            <w:pPr>
              <w:rPr>
                <w:rFonts w:cs="Calibri"/>
              </w:rPr>
            </w:pPr>
            <w:r w:rsidRPr="598F9F26">
              <w:rPr>
                <w:rFonts w:cs="Calibri"/>
              </w:rPr>
              <w:t xml:space="preserve">Bij een inkomend oproep of bericht kan in het dashboard van de </w:t>
            </w:r>
            <w:r w:rsidR="097F7872" w:rsidRPr="598F9F26">
              <w:rPr>
                <w:rFonts w:cs="Calibri"/>
              </w:rPr>
              <w:t>CX gebruiker</w:t>
            </w:r>
            <w:r w:rsidRPr="598F9F26">
              <w:rPr>
                <w:rFonts w:cs="Calibri"/>
              </w:rPr>
              <w:t xml:space="preserve"> ook de contacthistorie van het kenmerk (telefoonnummer, mailadres</w:t>
            </w:r>
            <w:r w:rsidR="207B5204" w:rsidRPr="598F9F26">
              <w:rPr>
                <w:rFonts w:cs="Calibri"/>
              </w:rPr>
              <w:t>)</w:t>
            </w:r>
            <w:r w:rsidRPr="598F9F26">
              <w:rPr>
                <w:rFonts w:cs="Calibri"/>
              </w:rPr>
              <w:t xml:space="preserve"> worden getoond met de contactpersoon waar eerder contact is geweest</w:t>
            </w:r>
            <w:r w:rsidR="00332476" w:rsidRPr="598F9F26">
              <w:rPr>
                <w:rFonts w:cs="Calibri"/>
              </w:rPr>
              <w:t>.</w:t>
            </w:r>
          </w:p>
        </w:tc>
      </w:tr>
    </w:tbl>
    <w:p w14:paraId="054C32C9" w14:textId="77777777" w:rsidR="00863DAB" w:rsidRPr="0077795D" w:rsidRDefault="00863DAB" w:rsidP="598F9F26">
      <w:pPr>
        <w:rPr>
          <w:b/>
          <w:bCs/>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910"/>
      </w:tblGrid>
      <w:tr w:rsidR="0077795D" w:rsidRPr="0077795D" w14:paraId="71C08A95" w14:textId="77777777" w:rsidTr="598F9F26">
        <w:trPr>
          <w:cantSplit/>
          <w:trHeight w:val="300"/>
          <w:tblHeader/>
        </w:trPr>
        <w:tc>
          <w:tcPr>
            <w:tcW w:w="9585" w:type="dxa"/>
            <w:gridSpan w:val="2"/>
            <w:shd w:val="clear" w:color="auto" w:fill="FFC000" w:themeFill="accent4"/>
          </w:tcPr>
          <w:p w14:paraId="7EC158A3" w14:textId="3EB4EA81" w:rsidR="0029441C" w:rsidRPr="0077795D" w:rsidRDefault="0029441C" w:rsidP="00863DAB">
            <w:pPr>
              <w:pStyle w:val="Kop3"/>
            </w:pPr>
            <w:r>
              <w:t xml:space="preserve">De interactieve voice response </w:t>
            </w:r>
          </w:p>
        </w:tc>
      </w:tr>
      <w:tr w:rsidR="0077795D" w:rsidRPr="0077795D" w14:paraId="1D7EBA5B" w14:textId="77777777" w:rsidTr="598F9F26">
        <w:trPr>
          <w:cantSplit/>
          <w:trHeight w:val="300"/>
        </w:trPr>
        <w:tc>
          <w:tcPr>
            <w:tcW w:w="9585" w:type="dxa"/>
            <w:gridSpan w:val="2"/>
          </w:tcPr>
          <w:p w14:paraId="56D877C4" w14:textId="77777777" w:rsidR="0029441C" w:rsidRPr="0077795D" w:rsidRDefault="00D175B1" w:rsidP="598F9F26">
            <w:pPr>
              <w:rPr>
                <w:rFonts w:asciiTheme="minorHAnsi" w:hAnsiTheme="minorHAnsi" w:cs="Arial"/>
                <w:b/>
                <w:bCs/>
              </w:rPr>
            </w:pPr>
            <w:r w:rsidRPr="598F9F26">
              <w:rPr>
                <w:rFonts w:asciiTheme="minorHAnsi" w:hAnsiTheme="minorHAnsi" w:cs="Arial"/>
                <w:b/>
                <w:bCs/>
              </w:rPr>
              <w:t>Ten aanzien van de interactieve voice response om de gesprekken en berichten te routeren naar de juiste medewerker zijn er de volgende functionele eisen:</w:t>
            </w:r>
          </w:p>
          <w:p w14:paraId="02915BE3" w14:textId="47EF636C" w:rsidR="00D175B1" w:rsidRPr="0077795D" w:rsidRDefault="00D175B1" w:rsidP="598F9F26">
            <w:pPr>
              <w:rPr>
                <w:rFonts w:asciiTheme="minorHAnsi" w:hAnsiTheme="minorHAnsi" w:cs="Arial"/>
                <w:b/>
                <w:bCs/>
              </w:rPr>
            </w:pPr>
          </w:p>
        </w:tc>
      </w:tr>
      <w:tr w:rsidR="0077795D" w:rsidRPr="0077795D" w14:paraId="20096416" w14:textId="77777777" w:rsidTr="598F9F26">
        <w:trPr>
          <w:cantSplit/>
          <w:trHeight w:val="300"/>
        </w:trPr>
        <w:tc>
          <w:tcPr>
            <w:tcW w:w="675" w:type="dxa"/>
            <w:vMerge w:val="restart"/>
          </w:tcPr>
          <w:p w14:paraId="21BFF2F4" w14:textId="77777777" w:rsidR="003871AD" w:rsidRPr="0077795D" w:rsidRDefault="003871AD" w:rsidP="598F9F26">
            <w:pPr>
              <w:numPr>
                <w:ilvl w:val="0"/>
                <w:numId w:val="34"/>
              </w:numPr>
              <w:jc w:val="center"/>
              <w:rPr>
                <w:rFonts w:asciiTheme="minorHAnsi" w:hAnsiTheme="minorHAnsi" w:cs="Arial"/>
              </w:rPr>
            </w:pPr>
          </w:p>
        </w:tc>
        <w:tc>
          <w:tcPr>
            <w:tcW w:w="8910" w:type="dxa"/>
          </w:tcPr>
          <w:p w14:paraId="13143C8B" w14:textId="5AC5ECE4" w:rsidR="003871AD" w:rsidRPr="0077795D" w:rsidRDefault="21A55BDF" w:rsidP="598F9F26">
            <w:pPr>
              <w:rPr>
                <w:rFonts w:asciiTheme="minorHAnsi" w:hAnsiTheme="minorHAnsi" w:cs="Arial"/>
              </w:rPr>
            </w:pPr>
            <w:r w:rsidRPr="598F9F26">
              <w:rPr>
                <w:rFonts w:asciiTheme="minorHAnsi" w:hAnsiTheme="minorHAnsi" w:cs="Arial"/>
              </w:rPr>
              <w:t>Als</w:t>
            </w:r>
            <w:r w:rsidR="7B73CFFB" w:rsidRPr="598F9F26">
              <w:rPr>
                <w:rFonts w:asciiTheme="minorHAnsi" w:hAnsiTheme="minorHAnsi" w:cs="Arial"/>
              </w:rPr>
              <w:t xml:space="preserve"> oproepen op nummers niet direct kunnen worden beantwoord kan de beller worden geïnformeerd met een meldtekst: </w:t>
            </w:r>
          </w:p>
        </w:tc>
      </w:tr>
      <w:tr w:rsidR="0077795D" w:rsidRPr="0077795D" w14:paraId="472F6952" w14:textId="77777777" w:rsidTr="598F9F26">
        <w:trPr>
          <w:cantSplit/>
          <w:trHeight w:val="300"/>
        </w:trPr>
        <w:tc>
          <w:tcPr>
            <w:tcW w:w="675" w:type="dxa"/>
            <w:vMerge/>
          </w:tcPr>
          <w:p w14:paraId="2B9CBD36" w14:textId="77777777" w:rsidR="00E408FC" w:rsidRPr="0077795D" w:rsidRDefault="00E408FC" w:rsidP="001521F9">
            <w:pPr>
              <w:numPr>
                <w:ilvl w:val="0"/>
                <w:numId w:val="34"/>
              </w:numPr>
              <w:jc w:val="center"/>
              <w:rPr>
                <w:rFonts w:asciiTheme="minorHAnsi" w:hAnsiTheme="minorHAnsi" w:cs="Arial"/>
              </w:rPr>
            </w:pPr>
          </w:p>
        </w:tc>
        <w:tc>
          <w:tcPr>
            <w:tcW w:w="8910" w:type="dxa"/>
          </w:tcPr>
          <w:p w14:paraId="371388ED" w14:textId="65452AD5" w:rsidR="00E408FC" w:rsidRPr="0077795D" w:rsidRDefault="00E408FC" w:rsidP="598F9F26">
            <w:pPr>
              <w:numPr>
                <w:ilvl w:val="0"/>
                <w:numId w:val="25"/>
              </w:numPr>
              <w:rPr>
                <w:rFonts w:asciiTheme="minorHAnsi" w:hAnsiTheme="minorHAnsi" w:cs="Arial"/>
              </w:rPr>
            </w:pPr>
            <w:r w:rsidRPr="598F9F26">
              <w:rPr>
                <w:rFonts w:asciiTheme="minorHAnsi" w:hAnsiTheme="minorHAnsi" w:cs="Arial"/>
              </w:rPr>
              <w:t>Bijvoorbeeld de meldtekst “Een ogenblikje A.U.B. al onze medewerkers zijn in gesprek”</w:t>
            </w:r>
            <w:r w:rsidR="00CD12CC" w:rsidRPr="598F9F26">
              <w:rPr>
                <w:rFonts w:asciiTheme="minorHAnsi" w:hAnsiTheme="minorHAnsi" w:cs="Arial"/>
              </w:rPr>
              <w:t>.</w:t>
            </w:r>
          </w:p>
        </w:tc>
      </w:tr>
      <w:tr w:rsidR="0077795D" w:rsidRPr="0077795D" w14:paraId="732C8FC8" w14:textId="77777777" w:rsidTr="598F9F26">
        <w:trPr>
          <w:cantSplit/>
          <w:trHeight w:val="300"/>
        </w:trPr>
        <w:tc>
          <w:tcPr>
            <w:tcW w:w="675" w:type="dxa"/>
            <w:vMerge/>
          </w:tcPr>
          <w:p w14:paraId="740D9511" w14:textId="77777777" w:rsidR="00E408FC" w:rsidRPr="0077795D" w:rsidRDefault="00E408FC" w:rsidP="001521F9">
            <w:pPr>
              <w:numPr>
                <w:ilvl w:val="0"/>
                <w:numId w:val="34"/>
              </w:numPr>
              <w:jc w:val="center"/>
              <w:rPr>
                <w:rFonts w:asciiTheme="minorHAnsi" w:hAnsiTheme="minorHAnsi" w:cs="Arial"/>
              </w:rPr>
            </w:pPr>
          </w:p>
        </w:tc>
        <w:tc>
          <w:tcPr>
            <w:tcW w:w="8910" w:type="dxa"/>
          </w:tcPr>
          <w:p w14:paraId="481C9015" w14:textId="196622D9" w:rsidR="00E408FC" w:rsidRPr="0077795D" w:rsidRDefault="00E408FC" w:rsidP="598F9F26">
            <w:pPr>
              <w:numPr>
                <w:ilvl w:val="0"/>
                <w:numId w:val="25"/>
              </w:numPr>
              <w:rPr>
                <w:rFonts w:asciiTheme="minorHAnsi" w:hAnsiTheme="minorHAnsi" w:cs="Arial"/>
              </w:rPr>
            </w:pPr>
            <w:r w:rsidRPr="598F9F26">
              <w:rPr>
                <w:rFonts w:asciiTheme="minorHAnsi" w:hAnsiTheme="minorHAnsi" w:cs="Arial"/>
              </w:rPr>
              <w:t>Meldteksten kunnen meerderde keren aan de wachtende beller worden aangeboden</w:t>
            </w:r>
            <w:r w:rsidR="00CD12CC" w:rsidRPr="598F9F26">
              <w:rPr>
                <w:rFonts w:asciiTheme="minorHAnsi" w:hAnsiTheme="minorHAnsi" w:cs="Arial"/>
              </w:rPr>
              <w:t>.</w:t>
            </w:r>
          </w:p>
        </w:tc>
      </w:tr>
      <w:tr w:rsidR="0077795D" w:rsidRPr="0077795D" w14:paraId="03AC8A10" w14:textId="77777777" w:rsidTr="598F9F26">
        <w:trPr>
          <w:cantSplit/>
          <w:trHeight w:val="300"/>
        </w:trPr>
        <w:tc>
          <w:tcPr>
            <w:tcW w:w="675" w:type="dxa"/>
            <w:vMerge/>
          </w:tcPr>
          <w:p w14:paraId="5478B437" w14:textId="77777777" w:rsidR="00E408FC" w:rsidRPr="0077795D" w:rsidRDefault="00E408FC" w:rsidP="001521F9">
            <w:pPr>
              <w:numPr>
                <w:ilvl w:val="0"/>
                <w:numId w:val="34"/>
              </w:numPr>
              <w:jc w:val="center"/>
              <w:rPr>
                <w:rFonts w:asciiTheme="minorHAnsi" w:hAnsiTheme="minorHAnsi" w:cs="Arial"/>
              </w:rPr>
            </w:pPr>
          </w:p>
        </w:tc>
        <w:tc>
          <w:tcPr>
            <w:tcW w:w="8910" w:type="dxa"/>
          </w:tcPr>
          <w:p w14:paraId="35A688A2" w14:textId="4787EC81" w:rsidR="00E408FC" w:rsidRPr="0077795D" w:rsidRDefault="00E408FC" w:rsidP="598F9F26">
            <w:pPr>
              <w:pStyle w:val="Lijstalinea"/>
              <w:numPr>
                <w:ilvl w:val="0"/>
                <w:numId w:val="25"/>
              </w:numPr>
              <w:rPr>
                <w:rFonts w:asciiTheme="minorHAnsi" w:hAnsiTheme="minorHAnsi"/>
              </w:rPr>
            </w:pPr>
            <w:r w:rsidRPr="598F9F26">
              <w:rPr>
                <w:rFonts w:asciiTheme="minorHAnsi" w:hAnsiTheme="minorHAnsi"/>
              </w:rPr>
              <w:t>Een meldtekst kan worden gevolgd door een herhaaltekst</w:t>
            </w:r>
            <w:r w:rsidR="00CD12CC" w:rsidRPr="598F9F26">
              <w:rPr>
                <w:rFonts w:asciiTheme="minorHAnsi" w:hAnsiTheme="minorHAnsi"/>
              </w:rPr>
              <w:t>.</w:t>
            </w:r>
          </w:p>
        </w:tc>
      </w:tr>
      <w:tr w:rsidR="0077795D" w:rsidRPr="0077795D" w14:paraId="1F450F83" w14:textId="77777777" w:rsidTr="598F9F26">
        <w:trPr>
          <w:cantSplit/>
          <w:trHeight w:val="300"/>
        </w:trPr>
        <w:tc>
          <w:tcPr>
            <w:tcW w:w="675" w:type="dxa"/>
            <w:vMerge/>
          </w:tcPr>
          <w:p w14:paraId="10A61A2B" w14:textId="77777777" w:rsidR="00E408FC" w:rsidRPr="0077795D" w:rsidRDefault="00E408FC" w:rsidP="001521F9">
            <w:pPr>
              <w:numPr>
                <w:ilvl w:val="0"/>
                <w:numId w:val="34"/>
              </w:numPr>
              <w:jc w:val="center"/>
              <w:rPr>
                <w:rFonts w:asciiTheme="minorHAnsi" w:hAnsiTheme="minorHAnsi" w:cs="Arial"/>
              </w:rPr>
            </w:pPr>
          </w:p>
        </w:tc>
        <w:tc>
          <w:tcPr>
            <w:tcW w:w="8910" w:type="dxa"/>
          </w:tcPr>
          <w:p w14:paraId="4F46A57C" w14:textId="71AC3798" w:rsidR="00E408FC" w:rsidRPr="0077795D" w:rsidRDefault="00E408FC" w:rsidP="598F9F26">
            <w:pPr>
              <w:pStyle w:val="Lijstalinea"/>
              <w:numPr>
                <w:ilvl w:val="0"/>
                <w:numId w:val="54"/>
              </w:numPr>
              <w:rPr>
                <w:rFonts w:asciiTheme="minorHAnsi" w:hAnsiTheme="minorHAnsi"/>
              </w:rPr>
            </w:pPr>
            <w:r w:rsidRPr="598F9F26">
              <w:rPr>
                <w:rFonts w:asciiTheme="minorHAnsi" w:hAnsiTheme="minorHAnsi"/>
              </w:rPr>
              <w:t>De herhaaltekst kan een aantal keer worden herhaald;</w:t>
            </w:r>
          </w:p>
        </w:tc>
      </w:tr>
      <w:tr w:rsidR="0077795D" w:rsidRPr="0077795D" w14:paraId="44DBE2B9" w14:textId="77777777" w:rsidTr="598F9F26">
        <w:trPr>
          <w:cantSplit/>
          <w:trHeight w:val="300"/>
        </w:trPr>
        <w:tc>
          <w:tcPr>
            <w:tcW w:w="675" w:type="dxa"/>
            <w:vMerge/>
          </w:tcPr>
          <w:p w14:paraId="00093759" w14:textId="77777777" w:rsidR="00E408FC" w:rsidRPr="0077795D" w:rsidRDefault="00E408FC" w:rsidP="001521F9">
            <w:pPr>
              <w:numPr>
                <w:ilvl w:val="0"/>
                <w:numId w:val="34"/>
              </w:numPr>
              <w:jc w:val="center"/>
              <w:rPr>
                <w:rFonts w:asciiTheme="minorHAnsi" w:hAnsiTheme="minorHAnsi" w:cs="Arial"/>
              </w:rPr>
            </w:pPr>
          </w:p>
        </w:tc>
        <w:tc>
          <w:tcPr>
            <w:tcW w:w="8910" w:type="dxa"/>
          </w:tcPr>
          <w:p w14:paraId="7C9D088D" w14:textId="35335280" w:rsidR="00E408FC" w:rsidRPr="0077795D" w:rsidRDefault="00E408FC" w:rsidP="598F9F26">
            <w:pPr>
              <w:pStyle w:val="Lijstalinea"/>
              <w:numPr>
                <w:ilvl w:val="0"/>
                <w:numId w:val="54"/>
              </w:numPr>
              <w:rPr>
                <w:rFonts w:asciiTheme="minorHAnsi" w:hAnsiTheme="minorHAnsi"/>
              </w:rPr>
            </w:pPr>
            <w:r w:rsidRPr="598F9F26">
              <w:rPr>
                <w:rFonts w:asciiTheme="minorHAnsi" w:hAnsiTheme="minorHAnsi"/>
              </w:rPr>
              <w:t>De tijd tussen de meldtekst en herhaaltekst kan worden ingesteld;</w:t>
            </w:r>
          </w:p>
        </w:tc>
      </w:tr>
      <w:tr w:rsidR="0077795D" w:rsidRPr="0077795D" w14:paraId="051118A6" w14:textId="77777777" w:rsidTr="598F9F26">
        <w:trPr>
          <w:cantSplit/>
          <w:trHeight w:val="300"/>
        </w:trPr>
        <w:tc>
          <w:tcPr>
            <w:tcW w:w="675" w:type="dxa"/>
            <w:vMerge/>
          </w:tcPr>
          <w:p w14:paraId="2C440415" w14:textId="77777777" w:rsidR="00E408FC" w:rsidRPr="0077795D" w:rsidRDefault="00E408FC" w:rsidP="001521F9">
            <w:pPr>
              <w:numPr>
                <w:ilvl w:val="0"/>
                <w:numId w:val="34"/>
              </w:numPr>
              <w:jc w:val="center"/>
              <w:rPr>
                <w:rFonts w:asciiTheme="minorHAnsi" w:hAnsiTheme="minorHAnsi" w:cs="Arial"/>
              </w:rPr>
            </w:pPr>
          </w:p>
        </w:tc>
        <w:tc>
          <w:tcPr>
            <w:tcW w:w="8910" w:type="dxa"/>
          </w:tcPr>
          <w:p w14:paraId="485D5BCA" w14:textId="0DCDA4C3" w:rsidR="00E408FC" w:rsidRPr="0077795D" w:rsidRDefault="00E408FC" w:rsidP="598F9F26">
            <w:pPr>
              <w:pStyle w:val="Lijstalinea"/>
              <w:numPr>
                <w:ilvl w:val="0"/>
                <w:numId w:val="54"/>
              </w:numPr>
              <w:rPr>
                <w:rFonts w:asciiTheme="minorHAnsi" w:hAnsiTheme="minorHAnsi"/>
              </w:rPr>
            </w:pPr>
            <w:r w:rsidRPr="598F9F26">
              <w:rPr>
                <w:rFonts w:asciiTheme="minorHAnsi" w:hAnsiTheme="minorHAnsi"/>
              </w:rPr>
              <w:t>De tijd tussen de herhaalteksten kan worden ingesteld;</w:t>
            </w:r>
          </w:p>
        </w:tc>
      </w:tr>
      <w:tr w:rsidR="0077795D" w:rsidRPr="0077795D" w14:paraId="0BC7676A" w14:textId="77777777" w:rsidTr="598F9F26">
        <w:trPr>
          <w:cantSplit/>
          <w:trHeight w:val="300"/>
        </w:trPr>
        <w:tc>
          <w:tcPr>
            <w:tcW w:w="675" w:type="dxa"/>
            <w:vMerge/>
          </w:tcPr>
          <w:p w14:paraId="5A827E06" w14:textId="77777777" w:rsidR="00E408FC" w:rsidRPr="0077795D" w:rsidRDefault="00E408FC" w:rsidP="001521F9">
            <w:pPr>
              <w:numPr>
                <w:ilvl w:val="0"/>
                <w:numId w:val="34"/>
              </w:numPr>
              <w:jc w:val="center"/>
              <w:rPr>
                <w:rFonts w:asciiTheme="minorHAnsi" w:hAnsiTheme="minorHAnsi" w:cs="Arial"/>
              </w:rPr>
            </w:pPr>
          </w:p>
        </w:tc>
        <w:tc>
          <w:tcPr>
            <w:tcW w:w="8910" w:type="dxa"/>
          </w:tcPr>
          <w:p w14:paraId="5B29A470" w14:textId="47E420B7" w:rsidR="00E408FC" w:rsidRPr="0077795D" w:rsidRDefault="00E408FC" w:rsidP="598F9F26">
            <w:pPr>
              <w:pStyle w:val="Lijstalinea"/>
              <w:numPr>
                <w:ilvl w:val="1"/>
                <w:numId w:val="54"/>
              </w:numPr>
              <w:rPr>
                <w:rFonts w:asciiTheme="minorHAnsi" w:hAnsiTheme="minorHAnsi"/>
              </w:rPr>
            </w:pPr>
            <w:r w:rsidRPr="598F9F26">
              <w:rPr>
                <w:rFonts w:asciiTheme="minorHAnsi" w:hAnsiTheme="minorHAnsi"/>
              </w:rPr>
              <w:t>De teksten van de meldteksten zijn vrij in te spreken</w:t>
            </w:r>
            <w:r w:rsidR="005A42EA" w:rsidRPr="598F9F26">
              <w:rPr>
                <w:rFonts w:asciiTheme="minorHAnsi" w:hAnsiTheme="minorHAnsi"/>
              </w:rPr>
              <w:t xml:space="preserve"> of in te voeren (tekst tot speech)</w:t>
            </w:r>
            <w:r w:rsidRPr="598F9F26">
              <w:rPr>
                <w:rFonts w:asciiTheme="minorHAnsi" w:hAnsiTheme="minorHAnsi"/>
              </w:rPr>
              <w:t>.</w:t>
            </w:r>
          </w:p>
        </w:tc>
      </w:tr>
      <w:tr w:rsidR="0077795D" w:rsidRPr="0077795D" w14:paraId="55F548A9" w14:textId="77777777" w:rsidTr="598F9F26">
        <w:trPr>
          <w:cantSplit/>
          <w:trHeight w:val="300"/>
        </w:trPr>
        <w:tc>
          <w:tcPr>
            <w:tcW w:w="675" w:type="dxa"/>
            <w:vMerge/>
          </w:tcPr>
          <w:p w14:paraId="1F49CD51" w14:textId="77777777" w:rsidR="00E408FC" w:rsidRPr="0077795D" w:rsidRDefault="00E408FC" w:rsidP="001521F9">
            <w:pPr>
              <w:numPr>
                <w:ilvl w:val="0"/>
                <w:numId w:val="34"/>
              </w:numPr>
              <w:jc w:val="center"/>
              <w:rPr>
                <w:rFonts w:asciiTheme="minorHAnsi" w:hAnsiTheme="minorHAnsi" w:cs="Arial"/>
              </w:rPr>
            </w:pPr>
          </w:p>
        </w:tc>
        <w:tc>
          <w:tcPr>
            <w:tcW w:w="8910" w:type="dxa"/>
          </w:tcPr>
          <w:p w14:paraId="6D566DDF" w14:textId="6695475A" w:rsidR="00E408FC" w:rsidRPr="0077795D" w:rsidRDefault="00E408FC" w:rsidP="598F9F26">
            <w:pPr>
              <w:pStyle w:val="Lijstalinea"/>
              <w:numPr>
                <w:ilvl w:val="0"/>
                <w:numId w:val="25"/>
              </w:numPr>
              <w:rPr>
                <w:rFonts w:asciiTheme="minorHAnsi" w:hAnsiTheme="minorHAnsi"/>
              </w:rPr>
            </w:pPr>
            <w:r w:rsidRPr="598F9F26">
              <w:rPr>
                <w:rFonts w:asciiTheme="minorHAnsi" w:hAnsiTheme="minorHAnsi"/>
              </w:rPr>
              <w:t>Een meldtekst waarin het aantal wachtenden wordt aangegeven</w:t>
            </w:r>
            <w:r w:rsidR="0044313B" w:rsidRPr="598F9F26">
              <w:rPr>
                <w:rFonts w:asciiTheme="minorHAnsi" w:hAnsiTheme="minorHAnsi"/>
              </w:rPr>
              <w:t xml:space="preserve"> welke ook aftelt</w:t>
            </w:r>
            <w:r w:rsidR="00012200" w:rsidRPr="598F9F26">
              <w:rPr>
                <w:rFonts w:asciiTheme="minorHAnsi" w:hAnsiTheme="minorHAnsi"/>
              </w:rPr>
              <w:t>.</w:t>
            </w:r>
          </w:p>
        </w:tc>
      </w:tr>
      <w:tr w:rsidR="0077795D" w:rsidRPr="0077795D" w14:paraId="39761839" w14:textId="77777777" w:rsidTr="598F9F26">
        <w:trPr>
          <w:cantSplit/>
          <w:trHeight w:val="300"/>
        </w:trPr>
        <w:tc>
          <w:tcPr>
            <w:tcW w:w="675" w:type="dxa"/>
            <w:vMerge/>
          </w:tcPr>
          <w:p w14:paraId="6EDD7253" w14:textId="77777777" w:rsidR="00E408FC" w:rsidRPr="0077795D" w:rsidRDefault="00E408FC" w:rsidP="001521F9">
            <w:pPr>
              <w:numPr>
                <w:ilvl w:val="0"/>
                <w:numId w:val="34"/>
              </w:numPr>
              <w:jc w:val="center"/>
              <w:rPr>
                <w:rFonts w:asciiTheme="minorHAnsi" w:hAnsiTheme="minorHAnsi" w:cs="Arial"/>
              </w:rPr>
            </w:pPr>
          </w:p>
        </w:tc>
        <w:tc>
          <w:tcPr>
            <w:tcW w:w="8910" w:type="dxa"/>
          </w:tcPr>
          <w:p w14:paraId="4077BB69" w14:textId="3800240B" w:rsidR="00E408FC" w:rsidRPr="0077795D" w:rsidRDefault="00E408FC" w:rsidP="598F9F26">
            <w:pPr>
              <w:pStyle w:val="Lijstalinea"/>
              <w:numPr>
                <w:ilvl w:val="0"/>
                <w:numId w:val="25"/>
              </w:numPr>
              <w:rPr>
                <w:rFonts w:asciiTheme="minorHAnsi" w:hAnsiTheme="minorHAnsi"/>
              </w:rPr>
            </w:pPr>
            <w:r w:rsidRPr="598F9F26">
              <w:rPr>
                <w:rFonts w:asciiTheme="minorHAnsi" w:hAnsiTheme="minorHAnsi"/>
              </w:rPr>
              <w:t>De meldteksten, vervolgteksten en inrichting kunnen per ACD groep verschillen</w:t>
            </w:r>
            <w:r w:rsidR="00012200" w:rsidRPr="598F9F26">
              <w:rPr>
                <w:rFonts w:asciiTheme="minorHAnsi" w:hAnsiTheme="minorHAnsi"/>
              </w:rPr>
              <w:t>.</w:t>
            </w:r>
          </w:p>
        </w:tc>
      </w:tr>
      <w:tr w:rsidR="0077795D" w:rsidRPr="0077795D" w14:paraId="0718149D" w14:textId="77777777" w:rsidTr="598F9F26">
        <w:trPr>
          <w:cantSplit/>
          <w:trHeight w:val="300"/>
        </w:trPr>
        <w:tc>
          <w:tcPr>
            <w:tcW w:w="675" w:type="dxa"/>
            <w:vMerge/>
          </w:tcPr>
          <w:p w14:paraId="4E8AE828" w14:textId="77777777" w:rsidR="003871AD" w:rsidRPr="0077795D" w:rsidRDefault="003871AD" w:rsidP="001521F9">
            <w:pPr>
              <w:numPr>
                <w:ilvl w:val="0"/>
                <w:numId w:val="34"/>
              </w:numPr>
              <w:jc w:val="center"/>
              <w:rPr>
                <w:rFonts w:asciiTheme="minorHAnsi" w:hAnsiTheme="minorHAnsi" w:cs="Arial"/>
              </w:rPr>
            </w:pPr>
          </w:p>
        </w:tc>
        <w:tc>
          <w:tcPr>
            <w:tcW w:w="8910" w:type="dxa"/>
          </w:tcPr>
          <w:p w14:paraId="41F92B3C" w14:textId="6AF4026D" w:rsidR="003871AD" w:rsidRPr="0077795D" w:rsidRDefault="22E28F95" w:rsidP="598F9F26">
            <w:pPr>
              <w:pStyle w:val="Lijstalinea"/>
              <w:numPr>
                <w:ilvl w:val="0"/>
                <w:numId w:val="25"/>
              </w:numPr>
              <w:rPr>
                <w:rFonts w:asciiTheme="minorHAnsi" w:hAnsiTheme="minorHAnsi"/>
              </w:rPr>
            </w:pPr>
            <w:r w:rsidRPr="598F9F26">
              <w:rPr>
                <w:rFonts w:asciiTheme="minorHAnsi" w:hAnsiTheme="minorHAnsi"/>
              </w:rPr>
              <w:t>Op de vaste telefoon</w:t>
            </w:r>
            <w:r w:rsidR="42D62616" w:rsidRPr="598F9F26">
              <w:rPr>
                <w:rFonts w:asciiTheme="minorHAnsi" w:hAnsiTheme="minorHAnsi"/>
              </w:rPr>
              <w:t xml:space="preserve">nummers van de </w:t>
            </w:r>
            <w:r w:rsidR="00360522" w:rsidRPr="598F9F26">
              <w:rPr>
                <w:rFonts w:asciiTheme="minorHAnsi" w:hAnsiTheme="minorHAnsi"/>
              </w:rPr>
              <w:t>eindgebruiker</w:t>
            </w:r>
            <w:r w:rsidR="42D62616" w:rsidRPr="598F9F26">
              <w:rPr>
                <w:rFonts w:asciiTheme="minorHAnsi" w:hAnsiTheme="minorHAnsi"/>
              </w:rPr>
              <w:t>s</w:t>
            </w:r>
            <w:r w:rsidRPr="598F9F26">
              <w:rPr>
                <w:rFonts w:asciiTheme="minorHAnsi" w:hAnsiTheme="minorHAnsi"/>
              </w:rPr>
              <w:t xml:space="preserve"> kan een meldtekst worden ingesteld als de aansluiting niet bereikbaar is: bijvoorbeeld: “de persoon die u probeert te bereiken is niet beschikbaar u wordt doorgeschakeld naar </w:t>
            </w:r>
            <w:r w:rsidR="0A0C26E2" w:rsidRPr="598F9F26">
              <w:rPr>
                <w:rFonts w:asciiTheme="minorHAnsi" w:hAnsiTheme="minorHAnsi"/>
              </w:rPr>
              <w:t>het KCC</w:t>
            </w:r>
            <w:r w:rsidRPr="598F9F26">
              <w:rPr>
                <w:rFonts w:asciiTheme="minorHAnsi" w:hAnsiTheme="minorHAnsi"/>
              </w:rPr>
              <w:t>”</w:t>
            </w:r>
            <w:r w:rsidR="00012200" w:rsidRPr="598F9F26">
              <w:rPr>
                <w:rFonts w:asciiTheme="minorHAnsi" w:hAnsiTheme="minorHAnsi"/>
              </w:rPr>
              <w:t>.</w:t>
            </w:r>
          </w:p>
        </w:tc>
      </w:tr>
      <w:tr w:rsidR="0077795D" w:rsidRPr="0077795D" w14:paraId="71CF5BFF" w14:textId="77777777" w:rsidTr="598F9F26">
        <w:trPr>
          <w:cantSplit/>
          <w:trHeight w:val="300"/>
        </w:trPr>
        <w:tc>
          <w:tcPr>
            <w:tcW w:w="675" w:type="dxa"/>
            <w:vMerge w:val="restart"/>
          </w:tcPr>
          <w:p w14:paraId="439037EB" w14:textId="77777777" w:rsidR="00E408FC" w:rsidRPr="0077795D" w:rsidRDefault="00E408FC" w:rsidP="598F9F26">
            <w:pPr>
              <w:numPr>
                <w:ilvl w:val="0"/>
                <w:numId w:val="34"/>
              </w:numPr>
              <w:jc w:val="center"/>
              <w:rPr>
                <w:rFonts w:asciiTheme="minorHAnsi" w:hAnsiTheme="minorHAnsi" w:cs="Arial"/>
              </w:rPr>
            </w:pPr>
          </w:p>
        </w:tc>
        <w:tc>
          <w:tcPr>
            <w:tcW w:w="8910" w:type="dxa"/>
          </w:tcPr>
          <w:p w14:paraId="0EBE180D" w14:textId="084A0096" w:rsidR="00E408FC" w:rsidRPr="0077795D" w:rsidRDefault="38EE9D21" w:rsidP="598F9F26">
            <w:pPr>
              <w:rPr>
                <w:rFonts w:asciiTheme="minorHAnsi" w:hAnsiTheme="minorHAnsi" w:cs="Arial"/>
              </w:rPr>
            </w:pPr>
            <w:r w:rsidRPr="598F9F26">
              <w:rPr>
                <w:rFonts w:asciiTheme="minorHAnsi" w:hAnsiTheme="minorHAnsi" w:cs="Arial"/>
              </w:rPr>
              <w:t xml:space="preserve">Het systeem biedt de mogelijkheid van een keuzemenu om </w:t>
            </w:r>
            <w:r w:rsidR="0078198C" w:rsidRPr="598F9F26">
              <w:rPr>
                <w:rFonts w:asciiTheme="minorHAnsi" w:hAnsiTheme="minorHAnsi" w:cs="Arial"/>
              </w:rPr>
              <w:t xml:space="preserve">oproepen </w:t>
            </w:r>
            <w:r w:rsidRPr="598F9F26">
              <w:rPr>
                <w:rFonts w:asciiTheme="minorHAnsi" w:hAnsiTheme="minorHAnsi" w:cs="Arial"/>
              </w:rPr>
              <w:t>direct te</w:t>
            </w:r>
            <w:r w:rsidR="0078198C" w:rsidRPr="598F9F26">
              <w:rPr>
                <w:rFonts w:asciiTheme="minorHAnsi" w:hAnsiTheme="minorHAnsi" w:cs="Arial"/>
              </w:rPr>
              <w:t xml:space="preserve"> </w:t>
            </w:r>
            <w:r w:rsidR="4A66F31A" w:rsidRPr="598F9F26">
              <w:rPr>
                <w:rFonts w:asciiTheme="minorHAnsi" w:hAnsiTheme="minorHAnsi" w:cs="Arial"/>
              </w:rPr>
              <w:t>route</w:t>
            </w:r>
            <w:r w:rsidR="0078198C" w:rsidRPr="598F9F26">
              <w:rPr>
                <w:rFonts w:asciiTheme="minorHAnsi" w:hAnsiTheme="minorHAnsi" w:cs="Arial"/>
              </w:rPr>
              <w:t>ren</w:t>
            </w:r>
            <w:r w:rsidRPr="598F9F26">
              <w:rPr>
                <w:rFonts w:asciiTheme="minorHAnsi" w:hAnsiTheme="minorHAnsi" w:cs="Arial"/>
              </w:rPr>
              <w:t xml:space="preserve"> naar de juiste afdeling/medewerker of voor het beluisteren van specifieke ingesproken informatie</w:t>
            </w:r>
            <w:r w:rsidR="2871771F" w:rsidRPr="598F9F26">
              <w:rPr>
                <w:rFonts w:asciiTheme="minorHAnsi" w:hAnsiTheme="minorHAnsi" w:cs="Arial"/>
              </w:rPr>
              <w:t>.</w:t>
            </w:r>
          </w:p>
        </w:tc>
      </w:tr>
      <w:tr w:rsidR="0077795D" w:rsidRPr="0077795D" w14:paraId="1F7113F9" w14:textId="77777777" w:rsidTr="598F9F26">
        <w:trPr>
          <w:cantSplit/>
          <w:trHeight w:val="300"/>
        </w:trPr>
        <w:tc>
          <w:tcPr>
            <w:tcW w:w="675" w:type="dxa"/>
            <w:vMerge/>
          </w:tcPr>
          <w:p w14:paraId="39B785B5" w14:textId="77777777" w:rsidR="00E408FC" w:rsidRPr="0077795D" w:rsidRDefault="00E408FC" w:rsidP="001521F9">
            <w:pPr>
              <w:numPr>
                <w:ilvl w:val="0"/>
                <w:numId w:val="34"/>
              </w:numPr>
              <w:jc w:val="center"/>
              <w:rPr>
                <w:rFonts w:asciiTheme="minorHAnsi" w:hAnsiTheme="minorHAnsi" w:cs="Arial"/>
              </w:rPr>
            </w:pPr>
          </w:p>
        </w:tc>
        <w:tc>
          <w:tcPr>
            <w:tcW w:w="8910" w:type="dxa"/>
          </w:tcPr>
          <w:p w14:paraId="50913217" w14:textId="32C5B7E9" w:rsidR="00E408FC" w:rsidRPr="0077795D" w:rsidRDefault="38EE9D21" w:rsidP="598F9F26">
            <w:pPr>
              <w:numPr>
                <w:ilvl w:val="0"/>
                <w:numId w:val="24"/>
              </w:numPr>
              <w:rPr>
                <w:rFonts w:asciiTheme="minorHAnsi" w:hAnsiTheme="minorHAnsi" w:cs="Arial"/>
              </w:rPr>
            </w:pPr>
            <w:r w:rsidRPr="598F9F26">
              <w:rPr>
                <w:rFonts w:asciiTheme="minorHAnsi" w:hAnsiTheme="minorHAnsi" w:cs="Arial"/>
              </w:rPr>
              <w:t>Het keuze menu kan worden opgenomen als tekst of herhaaltekst bij het wachten op beantwoording van een oproep</w:t>
            </w:r>
            <w:r w:rsidR="2871771F" w:rsidRPr="598F9F26">
              <w:rPr>
                <w:rFonts w:asciiTheme="minorHAnsi" w:hAnsiTheme="minorHAnsi" w:cs="Arial"/>
              </w:rPr>
              <w:t>.</w:t>
            </w:r>
          </w:p>
        </w:tc>
      </w:tr>
      <w:tr w:rsidR="0077795D" w:rsidRPr="0077795D" w14:paraId="704951BE" w14:textId="77777777" w:rsidTr="598F9F26">
        <w:trPr>
          <w:cantSplit/>
          <w:trHeight w:val="300"/>
        </w:trPr>
        <w:tc>
          <w:tcPr>
            <w:tcW w:w="675" w:type="dxa"/>
            <w:vMerge/>
          </w:tcPr>
          <w:p w14:paraId="46ADFEFD" w14:textId="77777777" w:rsidR="00E408FC" w:rsidRPr="0077795D" w:rsidRDefault="00E408FC" w:rsidP="001521F9">
            <w:pPr>
              <w:numPr>
                <w:ilvl w:val="0"/>
                <w:numId w:val="34"/>
              </w:numPr>
              <w:jc w:val="center"/>
              <w:rPr>
                <w:rFonts w:asciiTheme="minorHAnsi" w:hAnsiTheme="minorHAnsi" w:cs="Arial"/>
              </w:rPr>
            </w:pPr>
          </w:p>
        </w:tc>
        <w:tc>
          <w:tcPr>
            <w:tcW w:w="8910" w:type="dxa"/>
          </w:tcPr>
          <w:p w14:paraId="1C1C00C3" w14:textId="4CAC9592" w:rsidR="00E408FC" w:rsidRPr="0077795D" w:rsidRDefault="38EE9D21" w:rsidP="598F9F26">
            <w:pPr>
              <w:numPr>
                <w:ilvl w:val="0"/>
                <w:numId w:val="24"/>
              </w:numPr>
              <w:rPr>
                <w:rFonts w:asciiTheme="minorHAnsi" w:hAnsiTheme="minorHAnsi" w:cs="Arial"/>
              </w:rPr>
            </w:pPr>
            <w:r w:rsidRPr="598F9F26">
              <w:rPr>
                <w:rFonts w:asciiTheme="minorHAnsi" w:hAnsiTheme="minorHAnsi" w:cs="Arial"/>
              </w:rPr>
              <w:t xml:space="preserve">Het keuzemenu kan tot tenminste </w:t>
            </w:r>
            <w:r w:rsidR="7510E220" w:rsidRPr="598F9F26">
              <w:rPr>
                <w:rFonts w:asciiTheme="minorHAnsi" w:hAnsiTheme="minorHAnsi" w:cs="Arial"/>
              </w:rPr>
              <w:t>3</w:t>
            </w:r>
            <w:r w:rsidRPr="598F9F26">
              <w:rPr>
                <w:rFonts w:asciiTheme="minorHAnsi" w:hAnsiTheme="minorHAnsi" w:cs="Arial"/>
              </w:rPr>
              <w:t xml:space="preserve"> niveaus worden ingericht</w:t>
            </w:r>
            <w:r w:rsidR="00012200" w:rsidRPr="598F9F26">
              <w:rPr>
                <w:rFonts w:asciiTheme="minorHAnsi" w:hAnsiTheme="minorHAnsi" w:cs="Arial"/>
              </w:rPr>
              <w:t>.</w:t>
            </w:r>
          </w:p>
        </w:tc>
      </w:tr>
      <w:tr w:rsidR="0077795D" w:rsidRPr="0077795D" w14:paraId="7D4C5870" w14:textId="77777777" w:rsidTr="598F9F26">
        <w:trPr>
          <w:cantSplit/>
          <w:trHeight w:val="300"/>
        </w:trPr>
        <w:tc>
          <w:tcPr>
            <w:tcW w:w="675" w:type="dxa"/>
            <w:vMerge/>
          </w:tcPr>
          <w:p w14:paraId="0314A38F" w14:textId="77777777" w:rsidR="00E408FC" w:rsidRPr="0077795D" w:rsidRDefault="00E408FC" w:rsidP="001521F9">
            <w:pPr>
              <w:numPr>
                <w:ilvl w:val="0"/>
                <w:numId w:val="34"/>
              </w:numPr>
              <w:jc w:val="center"/>
              <w:rPr>
                <w:rFonts w:asciiTheme="minorHAnsi" w:hAnsiTheme="minorHAnsi" w:cs="Arial"/>
              </w:rPr>
            </w:pPr>
          </w:p>
        </w:tc>
        <w:tc>
          <w:tcPr>
            <w:tcW w:w="8910" w:type="dxa"/>
          </w:tcPr>
          <w:p w14:paraId="49D352F4" w14:textId="29B2F72C" w:rsidR="00E408FC" w:rsidRPr="0077795D" w:rsidRDefault="00E408FC" w:rsidP="598F9F26">
            <w:pPr>
              <w:numPr>
                <w:ilvl w:val="0"/>
                <w:numId w:val="24"/>
              </w:numPr>
              <w:rPr>
                <w:rFonts w:asciiTheme="minorHAnsi" w:hAnsiTheme="minorHAnsi" w:cs="Arial"/>
              </w:rPr>
            </w:pPr>
            <w:r w:rsidRPr="598F9F26">
              <w:rPr>
                <w:rFonts w:asciiTheme="minorHAnsi" w:hAnsiTheme="minorHAnsi" w:cs="Arial"/>
              </w:rPr>
              <w:t>Op basis van een tijdtabel kunnen keuzes en meldteksten verschillend worden ingericht</w:t>
            </w:r>
            <w:r w:rsidR="00012200" w:rsidRPr="598F9F26">
              <w:rPr>
                <w:rFonts w:asciiTheme="minorHAnsi" w:hAnsiTheme="minorHAnsi" w:cs="Arial"/>
              </w:rPr>
              <w:t>.</w:t>
            </w:r>
          </w:p>
        </w:tc>
      </w:tr>
      <w:tr w:rsidR="0077795D" w:rsidRPr="0077795D" w14:paraId="7D85E3EA" w14:textId="77777777" w:rsidTr="598F9F26">
        <w:trPr>
          <w:cantSplit/>
          <w:trHeight w:val="300"/>
        </w:trPr>
        <w:tc>
          <w:tcPr>
            <w:tcW w:w="675" w:type="dxa"/>
            <w:vMerge/>
          </w:tcPr>
          <w:p w14:paraId="1C77698D" w14:textId="77777777" w:rsidR="00E408FC" w:rsidRPr="0077795D" w:rsidRDefault="00E408FC" w:rsidP="001521F9">
            <w:pPr>
              <w:numPr>
                <w:ilvl w:val="0"/>
                <w:numId w:val="34"/>
              </w:numPr>
              <w:jc w:val="center"/>
              <w:rPr>
                <w:rFonts w:asciiTheme="minorHAnsi" w:hAnsiTheme="minorHAnsi" w:cs="Arial"/>
              </w:rPr>
            </w:pPr>
          </w:p>
        </w:tc>
        <w:tc>
          <w:tcPr>
            <w:tcW w:w="8910" w:type="dxa"/>
          </w:tcPr>
          <w:p w14:paraId="2C190889" w14:textId="7FAA565C" w:rsidR="00E408FC" w:rsidRPr="0077795D" w:rsidRDefault="29A87938" w:rsidP="598F9F26">
            <w:pPr>
              <w:numPr>
                <w:ilvl w:val="0"/>
                <w:numId w:val="24"/>
              </w:numPr>
              <w:rPr>
                <w:rFonts w:asciiTheme="minorHAnsi" w:hAnsiTheme="minorHAnsi" w:cs="Arial"/>
              </w:rPr>
            </w:pPr>
            <w:r w:rsidRPr="598F9F26">
              <w:rPr>
                <w:rFonts w:asciiTheme="minorHAnsi" w:hAnsiTheme="minorHAnsi" w:cs="Arial"/>
              </w:rPr>
              <w:t>Op h</w:t>
            </w:r>
            <w:r w:rsidR="38EE9D21" w:rsidRPr="598F9F26">
              <w:rPr>
                <w:rFonts w:asciiTheme="minorHAnsi" w:hAnsiTheme="minorHAnsi" w:cs="Arial"/>
              </w:rPr>
              <w:t xml:space="preserve">et aantal gelijktijdige bellers voor meldteksten, wachtenden, keuzemenu’s </w:t>
            </w:r>
            <w:r w:rsidR="51928716" w:rsidRPr="598F9F26">
              <w:rPr>
                <w:rFonts w:asciiTheme="minorHAnsi" w:hAnsiTheme="minorHAnsi" w:cs="Arial"/>
              </w:rPr>
              <w:t>zit geen limiet (dan het aantal beschikbare kanalen van de SIP trunk</w:t>
            </w:r>
            <w:r w:rsidR="00012200" w:rsidRPr="598F9F26">
              <w:rPr>
                <w:rFonts w:asciiTheme="minorHAnsi" w:hAnsiTheme="minorHAnsi" w:cs="Arial"/>
              </w:rPr>
              <w:t>.</w:t>
            </w:r>
          </w:p>
        </w:tc>
      </w:tr>
      <w:tr w:rsidR="0077795D" w:rsidRPr="0077795D" w14:paraId="7BC1E79E" w14:textId="77777777" w:rsidTr="598F9F26">
        <w:trPr>
          <w:cantSplit/>
          <w:trHeight w:val="300"/>
        </w:trPr>
        <w:tc>
          <w:tcPr>
            <w:tcW w:w="675" w:type="dxa"/>
            <w:vMerge w:val="restart"/>
          </w:tcPr>
          <w:p w14:paraId="0027BF8E" w14:textId="77777777" w:rsidR="00E408FC" w:rsidRPr="0077795D" w:rsidRDefault="00E408FC" w:rsidP="598F9F26">
            <w:pPr>
              <w:numPr>
                <w:ilvl w:val="0"/>
                <w:numId w:val="34"/>
              </w:numPr>
              <w:jc w:val="center"/>
              <w:rPr>
                <w:rFonts w:asciiTheme="minorHAnsi" w:hAnsiTheme="minorHAnsi" w:cs="Arial"/>
              </w:rPr>
            </w:pPr>
          </w:p>
        </w:tc>
        <w:tc>
          <w:tcPr>
            <w:tcW w:w="8910" w:type="dxa"/>
          </w:tcPr>
          <w:p w14:paraId="0FEC4843" w14:textId="60E9DD2D" w:rsidR="00E408FC" w:rsidRPr="0077795D" w:rsidRDefault="38EE9D21" w:rsidP="598F9F26">
            <w:pPr>
              <w:rPr>
                <w:rFonts w:asciiTheme="minorHAnsi" w:hAnsiTheme="minorHAnsi" w:cs="Arial"/>
              </w:rPr>
            </w:pPr>
            <w:r w:rsidRPr="598F9F26">
              <w:rPr>
                <w:rFonts w:asciiTheme="minorHAnsi" w:hAnsiTheme="minorHAnsi" w:cs="Arial"/>
              </w:rPr>
              <w:t xml:space="preserve">ACD routeringen en meldteksten behorende bij de </w:t>
            </w:r>
            <w:r w:rsidR="7D6D0FA2" w:rsidRPr="598F9F26">
              <w:rPr>
                <w:rFonts w:asciiTheme="minorHAnsi" w:hAnsiTheme="minorHAnsi" w:cs="Arial"/>
              </w:rPr>
              <w:t xml:space="preserve">CX </w:t>
            </w:r>
            <w:r w:rsidRPr="598F9F26">
              <w:rPr>
                <w:rFonts w:asciiTheme="minorHAnsi" w:hAnsiTheme="minorHAnsi" w:cs="Arial"/>
              </w:rPr>
              <w:t>inrichting en speciale omstandigheden kunnen standaard worden geprogrammeerd in het systeem</w:t>
            </w:r>
            <w:r w:rsidR="13F66809" w:rsidRPr="598F9F26">
              <w:rPr>
                <w:rFonts w:asciiTheme="minorHAnsi" w:hAnsiTheme="minorHAnsi" w:cs="Arial"/>
              </w:rPr>
              <w:t>.</w:t>
            </w:r>
          </w:p>
        </w:tc>
      </w:tr>
      <w:tr w:rsidR="0077795D" w:rsidRPr="0077795D" w14:paraId="6B764D3F" w14:textId="77777777" w:rsidTr="598F9F26">
        <w:trPr>
          <w:cantSplit/>
          <w:trHeight w:val="300"/>
        </w:trPr>
        <w:tc>
          <w:tcPr>
            <w:tcW w:w="675" w:type="dxa"/>
            <w:vMerge/>
          </w:tcPr>
          <w:p w14:paraId="456DEA03" w14:textId="77777777" w:rsidR="00E408FC" w:rsidRPr="0077795D" w:rsidRDefault="00E408FC" w:rsidP="001521F9">
            <w:pPr>
              <w:numPr>
                <w:ilvl w:val="0"/>
                <w:numId w:val="34"/>
              </w:numPr>
              <w:jc w:val="center"/>
              <w:rPr>
                <w:rFonts w:asciiTheme="minorHAnsi" w:hAnsiTheme="minorHAnsi" w:cs="Arial"/>
              </w:rPr>
            </w:pPr>
          </w:p>
        </w:tc>
        <w:tc>
          <w:tcPr>
            <w:tcW w:w="8910" w:type="dxa"/>
          </w:tcPr>
          <w:p w14:paraId="24B73ED2" w14:textId="0085D9DD" w:rsidR="00E408FC" w:rsidRPr="0077795D" w:rsidRDefault="38EE9D21" w:rsidP="598F9F26">
            <w:pPr>
              <w:numPr>
                <w:ilvl w:val="0"/>
                <w:numId w:val="17"/>
              </w:numPr>
              <w:rPr>
                <w:rFonts w:asciiTheme="minorHAnsi" w:hAnsiTheme="minorHAnsi" w:cs="Arial"/>
              </w:rPr>
            </w:pPr>
            <w:r w:rsidRPr="598F9F26">
              <w:rPr>
                <w:rFonts w:asciiTheme="minorHAnsi" w:hAnsiTheme="minorHAnsi" w:cs="Arial"/>
              </w:rPr>
              <w:t xml:space="preserve">De supervisor of functioneel beheerder van de </w:t>
            </w:r>
            <w:r w:rsidR="002D2BD5" w:rsidRPr="598F9F26">
              <w:rPr>
                <w:rFonts w:asciiTheme="minorHAnsi" w:hAnsiTheme="minorHAnsi" w:cs="Arial"/>
              </w:rPr>
              <w:t xml:space="preserve">CX </w:t>
            </w:r>
            <w:r w:rsidRPr="598F9F26">
              <w:rPr>
                <w:rFonts w:asciiTheme="minorHAnsi" w:hAnsiTheme="minorHAnsi" w:cs="Arial"/>
              </w:rPr>
              <w:t>applicatie kunnen eenvoudig een algemene noodtekst activeren op de ACD groepen</w:t>
            </w:r>
            <w:r w:rsidR="00012200" w:rsidRPr="598F9F26">
              <w:rPr>
                <w:rFonts w:asciiTheme="minorHAnsi" w:hAnsiTheme="minorHAnsi" w:cs="Arial"/>
              </w:rPr>
              <w:t>.</w:t>
            </w:r>
          </w:p>
        </w:tc>
      </w:tr>
      <w:tr w:rsidR="0077795D" w:rsidRPr="0077795D" w14:paraId="320A7766" w14:textId="77777777" w:rsidTr="598F9F26">
        <w:trPr>
          <w:cantSplit/>
          <w:trHeight w:val="300"/>
        </w:trPr>
        <w:tc>
          <w:tcPr>
            <w:tcW w:w="675" w:type="dxa"/>
            <w:vMerge/>
          </w:tcPr>
          <w:p w14:paraId="6B5A262B" w14:textId="77777777" w:rsidR="00E408FC" w:rsidRPr="0077795D" w:rsidRDefault="00E408FC" w:rsidP="001521F9">
            <w:pPr>
              <w:numPr>
                <w:ilvl w:val="0"/>
                <w:numId w:val="34"/>
              </w:numPr>
              <w:jc w:val="center"/>
              <w:rPr>
                <w:rFonts w:asciiTheme="minorHAnsi" w:hAnsiTheme="minorHAnsi" w:cs="Arial"/>
              </w:rPr>
            </w:pPr>
          </w:p>
        </w:tc>
        <w:tc>
          <w:tcPr>
            <w:tcW w:w="8910" w:type="dxa"/>
          </w:tcPr>
          <w:p w14:paraId="7C772EA9" w14:textId="5761318D" w:rsidR="00E408FC" w:rsidRPr="0077795D" w:rsidRDefault="69CC4412" w:rsidP="598F9F26">
            <w:pPr>
              <w:numPr>
                <w:ilvl w:val="0"/>
                <w:numId w:val="17"/>
              </w:numPr>
              <w:rPr>
                <w:rFonts w:asciiTheme="minorHAnsi" w:hAnsiTheme="minorHAnsi" w:cs="Arial"/>
              </w:rPr>
            </w:pPr>
            <w:r w:rsidRPr="598F9F26">
              <w:rPr>
                <w:rFonts w:asciiTheme="minorHAnsi" w:hAnsiTheme="minorHAnsi" w:cs="Arial"/>
              </w:rPr>
              <w:t xml:space="preserve">De supervisor of functioneel beheerder van de </w:t>
            </w:r>
            <w:r w:rsidR="002D2BD5" w:rsidRPr="598F9F26">
              <w:rPr>
                <w:rFonts w:asciiTheme="minorHAnsi" w:hAnsiTheme="minorHAnsi" w:cs="Arial"/>
              </w:rPr>
              <w:t xml:space="preserve">CX </w:t>
            </w:r>
            <w:r w:rsidRPr="598F9F26">
              <w:rPr>
                <w:rFonts w:asciiTheme="minorHAnsi" w:hAnsiTheme="minorHAnsi" w:cs="Arial"/>
              </w:rPr>
              <w:t>applicatie kunnen eenvoudig de juiste meldtekst activeren</w:t>
            </w:r>
            <w:r w:rsidR="00012200" w:rsidRPr="598F9F26">
              <w:rPr>
                <w:rFonts w:asciiTheme="minorHAnsi" w:hAnsiTheme="minorHAnsi" w:cs="Arial"/>
              </w:rPr>
              <w:t>.</w:t>
            </w:r>
          </w:p>
        </w:tc>
      </w:tr>
      <w:tr w:rsidR="0077795D" w:rsidRPr="0077795D" w14:paraId="05EF4CBA" w14:textId="77777777" w:rsidTr="598F9F26">
        <w:trPr>
          <w:cantSplit/>
          <w:trHeight w:val="300"/>
        </w:trPr>
        <w:tc>
          <w:tcPr>
            <w:tcW w:w="675" w:type="dxa"/>
            <w:vMerge/>
          </w:tcPr>
          <w:p w14:paraId="40412A2C" w14:textId="77777777" w:rsidR="00E408FC" w:rsidRPr="0077795D" w:rsidRDefault="00E408FC" w:rsidP="001521F9">
            <w:pPr>
              <w:numPr>
                <w:ilvl w:val="0"/>
                <w:numId w:val="34"/>
              </w:numPr>
              <w:jc w:val="center"/>
              <w:rPr>
                <w:rFonts w:asciiTheme="minorHAnsi" w:hAnsiTheme="minorHAnsi" w:cs="Arial"/>
              </w:rPr>
            </w:pPr>
          </w:p>
        </w:tc>
        <w:tc>
          <w:tcPr>
            <w:tcW w:w="8910" w:type="dxa"/>
          </w:tcPr>
          <w:p w14:paraId="1EFBA8BD" w14:textId="055F5946" w:rsidR="00E408FC" w:rsidRPr="0077795D" w:rsidRDefault="69CC4412" w:rsidP="598F9F26">
            <w:pPr>
              <w:numPr>
                <w:ilvl w:val="0"/>
                <w:numId w:val="17"/>
              </w:numPr>
              <w:rPr>
                <w:rFonts w:asciiTheme="minorHAnsi" w:hAnsiTheme="minorHAnsi" w:cs="Arial"/>
              </w:rPr>
            </w:pPr>
            <w:r w:rsidRPr="598F9F26">
              <w:rPr>
                <w:rFonts w:asciiTheme="minorHAnsi" w:hAnsiTheme="minorHAnsi" w:cs="Arial"/>
              </w:rPr>
              <w:t xml:space="preserve">De supervisor of functioneel beheerder van de </w:t>
            </w:r>
            <w:r w:rsidR="002D2BD5" w:rsidRPr="598F9F26">
              <w:rPr>
                <w:rFonts w:asciiTheme="minorHAnsi" w:hAnsiTheme="minorHAnsi" w:cs="Arial"/>
              </w:rPr>
              <w:t xml:space="preserve">CX </w:t>
            </w:r>
            <w:r w:rsidRPr="598F9F26">
              <w:rPr>
                <w:rFonts w:asciiTheme="minorHAnsi" w:hAnsiTheme="minorHAnsi" w:cs="Arial"/>
              </w:rPr>
              <w:t xml:space="preserve">applicatie kunnen eenvoudig de meldteksten </w:t>
            </w:r>
            <w:r w:rsidR="10C7ED35" w:rsidRPr="598F9F26">
              <w:rPr>
                <w:rFonts w:asciiTheme="minorHAnsi" w:hAnsiTheme="minorHAnsi" w:cs="Arial"/>
              </w:rPr>
              <w:t xml:space="preserve">invoeren als tekst, </w:t>
            </w:r>
            <w:r w:rsidRPr="598F9F26">
              <w:rPr>
                <w:rFonts w:asciiTheme="minorHAnsi" w:hAnsiTheme="minorHAnsi" w:cs="Arial"/>
              </w:rPr>
              <w:t>inspreken en aanpassen</w:t>
            </w:r>
            <w:r w:rsidR="00012200" w:rsidRPr="598F9F26">
              <w:rPr>
                <w:rFonts w:asciiTheme="minorHAnsi" w:hAnsiTheme="minorHAnsi" w:cs="Arial"/>
              </w:rPr>
              <w:t>.</w:t>
            </w:r>
          </w:p>
        </w:tc>
      </w:tr>
      <w:tr w:rsidR="0077795D" w:rsidRPr="0077795D" w14:paraId="1A093458" w14:textId="77777777" w:rsidTr="598F9F26">
        <w:trPr>
          <w:cantSplit/>
          <w:trHeight w:val="300"/>
        </w:trPr>
        <w:tc>
          <w:tcPr>
            <w:tcW w:w="675" w:type="dxa"/>
            <w:vMerge/>
          </w:tcPr>
          <w:p w14:paraId="1D22F0FE" w14:textId="77777777" w:rsidR="00E408FC" w:rsidRPr="0077795D" w:rsidRDefault="00E408FC" w:rsidP="001521F9">
            <w:pPr>
              <w:numPr>
                <w:ilvl w:val="0"/>
                <w:numId w:val="34"/>
              </w:numPr>
              <w:jc w:val="center"/>
              <w:rPr>
                <w:rFonts w:asciiTheme="minorHAnsi" w:hAnsiTheme="minorHAnsi" w:cs="Arial"/>
              </w:rPr>
            </w:pPr>
          </w:p>
        </w:tc>
        <w:tc>
          <w:tcPr>
            <w:tcW w:w="8910" w:type="dxa"/>
          </w:tcPr>
          <w:p w14:paraId="60841218" w14:textId="6A12F5BE" w:rsidR="00E408FC" w:rsidRPr="0077795D" w:rsidRDefault="69CC4412" w:rsidP="598F9F26">
            <w:pPr>
              <w:numPr>
                <w:ilvl w:val="0"/>
                <w:numId w:val="17"/>
              </w:numPr>
              <w:rPr>
                <w:rFonts w:asciiTheme="minorHAnsi" w:hAnsiTheme="minorHAnsi" w:cs="Arial"/>
              </w:rPr>
            </w:pPr>
            <w:r w:rsidRPr="598F9F26">
              <w:rPr>
                <w:rFonts w:asciiTheme="minorHAnsi" w:hAnsiTheme="minorHAnsi" w:cs="Arial"/>
              </w:rPr>
              <w:t xml:space="preserve">De supervisor of functioneel beheerder van de </w:t>
            </w:r>
            <w:r w:rsidR="002D2BD5" w:rsidRPr="598F9F26">
              <w:rPr>
                <w:rFonts w:asciiTheme="minorHAnsi" w:hAnsiTheme="minorHAnsi" w:cs="Arial"/>
              </w:rPr>
              <w:t xml:space="preserve">CX </w:t>
            </w:r>
            <w:r w:rsidRPr="598F9F26">
              <w:rPr>
                <w:rFonts w:asciiTheme="minorHAnsi" w:hAnsiTheme="minorHAnsi" w:cs="Arial"/>
              </w:rPr>
              <w:t xml:space="preserve">applicatie kunnen eenvoudig de meldteksten realtime </w:t>
            </w:r>
            <w:r w:rsidR="10C7ED35" w:rsidRPr="598F9F26">
              <w:rPr>
                <w:rFonts w:asciiTheme="minorHAnsi" w:hAnsiTheme="minorHAnsi" w:cs="Arial"/>
              </w:rPr>
              <w:t xml:space="preserve">invoeren als tekst, </w:t>
            </w:r>
            <w:r w:rsidRPr="598F9F26">
              <w:rPr>
                <w:rFonts w:asciiTheme="minorHAnsi" w:hAnsiTheme="minorHAnsi" w:cs="Arial"/>
              </w:rPr>
              <w:t>inspreken en aanpassen en activeren</w:t>
            </w:r>
            <w:r w:rsidR="16F59076" w:rsidRPr="598F9F26">
              <w:rPr>
                <w:rFonts w:asciiTheme="minorHAnsi" w:hAnsiTheme="minorHAnsi" w:cs="Arial"/>
              </w:rPr>
              <w:t>.</w:t>
            </w:r>
          </w:p>
        </w:tc>
      </w:tr>
      <w:tr w:rsidR="0077795D" w:rsidRPr="0077795D" w14:paraId="6B40D5F7" w14:textId="77777777" w:rsidTr="598F9F26">
        <w:trPr>
          <w:cantSplit/>
          <w:trHeight w:val="300"/>
        </w:trPr>
        <w:tc>
          <w:tcPr>
            <w:tcW w:w="675" w:type="dxa"/>
            <w:vMerge w:val="restart"/>
          </w:tcPr>
          <w:p w14:paraId="2955D48D" w14:textId="77777777" w:rsidR="00FA5D1A" w:rsidRPr="0077795D" w:rsidRDefault="00FA5D1A" w:rsidP="598F9F26">
            <w:pPr>
              <w:numPr>
                <w:ilvl w:val="0"/>
                <w:numId w:val="34"/>
              </w:numPr>
              <w:jc w:val="center"/>
              <w:rPr>
                <w:rFonts w:asciiTheme="minorHAnsi" w:hAnsiTheme="minorHAnsi" w:cs="Arial"/>
              </w:rPr>
            </w:pPr>
          </w:p>
        </w:tc>
        <w:tc>
          <w:tcPr>
            <w:tcW w:w="8910" w:type="dxa"/>
          </w:tcPr>
          <w:p w14:paraId="0EAA7BC2" w14:textId="77777777" w:rsidR="00FA5D1A" w:rsidRPr="0077795D" w:rsidRDefault="00FA5D1A" w:rsidP="598F9F26">
            <w:pPr>
              <w:rPr>
                <w:rFonts w:asciiTheme="minorHAnsi" w:hAnsiTheme="minorHAnsi" w:cs="Arial"/>
              </w:rPr>
            </w:pPr>
            <w:r w:rsidRPr="598F9F26">
              <w:rPr>
                <w:rFonts w:asciiTheme="minorHAnsi" w:hAnsiTheme="minorHAnsi" w:cs="Arial"/>
              </w:rPr>
              <w:t>Op ACD groepen kan een overloop worden ingesteld:</w:t>
            </w:r>
          </w:p>
          <w:p w14:paraId="5CC7FE03" w14:textId="48599305" w:rsidR="003D4456" w:rsidRPr="0077795D" w:rsidRDefault="003D4456" w:rsidP="598F9F26">
            <w:pPr>
              <w:rPr>
                <w:rFonts w:asciiTheme="minorHAnsi" w:hAnsiTheme="minorHAnsi" w:cs="Arial"/>
              </w:rPr>
            </w:pPr>
          </w:p>
        </w:tc>
      </w:tr>
      <w:tr w:rsidR="0077795D" w:rsidRPr="0077795D" w14:paraId="5A5D33E4" w14:textId="77777777" w:rsidTr="598F9F26">
        <w:trPr>
          <w:cantSplit/>
          <w:trHeight w:val="300"/>
        </w:trPr>
        <w:tc>
          <w:tcPr>
            <w:tcW w:w="675" w:type="dxa"/>
            <w:vMerge/>
          </w:tcPr>
          <w:p w14:paraId="345828BD" w14:textId="77777777" w:rsidR="00E408FC" w:rsidRPr="0077795D" w:rsidRDefault="00E408FC" w:rsidP="001521F9">
            <w:pPr>
              <w:numPr>
                <w:ilvl w:val="0"/>
                <w:numId w:val="34"/>
              </w:numPr>
              <w:jc w:val="center"/>
              <w:rPr>
                <w:rFonts w:asciiTheme="minorHAnsi" w:hAnsiTheme="minorHAnsi" w:cs="Arial"/>
              </w:rPr>
            </w:pPr>
          </w:p>
        </w:tc>
        <w:tc>
          <w:tcPr>
            <w:tcW w:w="8910" w:type="dxa"/>
          </w:tcPr>
          <w:p w14:paraId="351FBC5E" w14:textId="0095C92F" w:rsidR="003D4456" w:rsidRPr="0077795D" w:rsidRDefault="00E408FC" w:rsidP="598F9F26">
            <w:pPr>
              <w:pStyle w:val="Lijstalinea"/>
              <w:numPr>
                <w:ilvl w:val="0"/>
                <w:numId w:val="46"/>
              </w:numPr>
              <w:rPr>
                <w:rFonts w:asciiTheme="minorHAnsi" w:hAnsiTheme="minorHAnsi"/>
              </w:rPr>
            </w:pPr>
            <w:r w:rsidRPr="598F9F26">
              <w:rPr>
                <w:rFonts w:asciiTheme="minorHAnsi" w:hAnsiTheme="minorHAnsi"/>
              </w:rPr>
              <w:t>De overloop kan worden ingesteld op basis van het aantal wachtenden</w:t>
            </w:r>
            <w:r w:rsidR="00692EC9" w:rsidRPr="598F9F26">
              <w:rPr>
                <w:rFonts w:asciiTheme="minorHAnsi" w:hAnsiTheme="minorHAnsi"/>
              </w:rPr>
              <w:t>.</w:t>
            </w:r>
          </w:p>
        </w:tc>
      </w:tr>
      <w:tr w:rsidR="0077795D" w:rsidRPr="0077795D" w14:paraId="62EEF273" w14:textId="77777777" w:rsidTr="598F9F26">
        <w:trPr>
          <w:cantSplit/>
          <w:trHeight w:val="300"/>
        </w:trPr>
        <w:tc>
          <w:tcPr>
            <w:tcW w:w="675" w:type="dxa"/>
            <w:vMerge/>
          </w:tcPr>
          <w:p w14:paraId="6DB5E0F5" w14:textId="77777777" w:rsidR="00F86091" w:rsidRPr="0077795D" w:rsidRDefault="00F86091" w:rsidP="001521F9">
            <w:pPr>
              <w:numPr>
                <w:ilvl w:val="0"/>
                <w:numId w:val="34"/>
              </w:numPr>
              <w:jc w:val="center"/>
              <w:rPr>
                <w:rFonts w:asciiTheme="minorHAnsi" w:hAnsiTheme="minorHAnsi" w:cs="Arial"/>
              </w:rPr>
            </w:pPr>
          </w:p>
        </w:tc>
        <w:tc>
          <w:tcPr>
            <w:tcW w:w="8910" w:type="dxa"/>
          </w:tcPr>
          <w:p w14:paraId="7583F8DB" w14:textId="14B981F2" w:rsidR="00F86091" w:rsidRPr="0077795D" w:rsidRDefault="00F86091" w:rsidP="598F9F26">
            <w:pPr>
              <w:pStyle w:val="Lijstalinea"/>
              <w:numPr>
                <w:ilvl w:val="0"/>
                <w:numId w:val="46"/>
              </w:numPr>
              <w:rPr>
                <w:rFonts w:asciiTheme="minorHAnsi" w:hAnsiTheme="minorHAnsi"/>
              </w:rPr>
            </w:pPr>
            <w:r w:rsidRPr="598F9F26">
              <w:rPr>
                <w:rFonts w:asciiTheme="minorHAnsi" w:hAnsiTheme="minorHAnsi"/>
              </w:rPr>
              <w:t>De overloop kan worden ingesteld op basis van het aantal actieve CX gebruikers</w:t>
            </w:r>
            <w:r w:rsidR="00692EC9" w:rsidRPr="598F9F26">
              <w:rPr>
                <w:rFonts w:asciiTheme="minorHAnsi" w:hAnsiTheme="minorHAnsi"/>
              </w:rPr>
              <w:t>.</w:t>
            </w:r>
          </w:p>
        </w:tc>
      </w:tr>
      <w:tr w:rsidR="0077795D" w:rsidRPr="0077795D" w14:paraId="486C5518" w14:textId="77777777" w:rsidTr="598F9F26">
        <w:trPr>
          <w:cantSplit/>
          <w:trHeight w:val="300"/>
        </w:trPr>
        <w:tc>
          <w:tcPr>
            <w:tcW w:w="675" w:type="dxa"/>
            <w:vMerge/>
          </w:tcPr>
          <w:p w14:paraId="609678F6" w14:textId="77777777" w:rsidR="00E408FC" w:rsidRPr="0077795D" w:rsidRDefault="00E408FC" w:rsidP="001521F9">
            <w:pPr>
              <w:numPr>
                <w:ilvl w:val="0"/>
                <w:numId w:val="34"/>
              </w:numPr>
              <w:jc w:val="center"/>
              <w:rPr>
                <w:rFonts w:asciiTheme="minorHAnsi" w:hAnsiTheme="minorHAnsi" w:cs="Arial"/>
              </w:rPr>
            </w:pPr>
          </w:p>
        </w:tc>
        <w:tc>
          <w:tcPr>
            <w:tcW w:w="8910" w:type="dxa"/>
          </w:tcPr>
          <w:p w14:paraId="07AB68D6" w14:textId="40468764" w:rsidR="003D4456" w:rsidRPr="0077795D" w:rsidRDefault="00E408FC" w:rsidP="598F9F26">
            <w:pPr>
              <w:pStyle w:val="Lijstalinea"/>
              <w:numPr>
                <w:ilvl w:val="0"/>
                <w:numId w:val="46"/>
              </w:numPr>
              <w:rPr>
                <w:rFonts w:asciiTheme="minorHAnsi" w:hAnsiTheme="minorHAnsi"/>
              </w:rPr>
            </w:pPr>
            <w:r w:rsidRPr="598F9F26">
              <w:rPr>
                <w:rFonts w:asciiTheme="minorHAnsi" w:hAnsiTheme="minorHAnsi"/>
              </w:rPr>
              <w:t>De overloop kan worden ingesteld op basis van de wachttijd</w:t>
            </w:r>
            <w:r w:rsidR="00692EC9" w:rsidRPr="598F9F26">
              <w:rPr>
                <w:rFonts w:asciiTheme="minorHAnsi" w:hAnsiTheme="minorHAnsi"/>
              </w:rPr>
              <w:t>.</w:t>
            </w:r>
          </w:p>
        </w:tc>
      </w:tr>
      <w:tr w:rsidR="0077795D" w:rsidRPr="0077795D" w14:paraId="2E195B63" w14:textId="77777777" w:rsidTr="598F9F26">
        <w:trPr>
          <w:cantSplit/>
          <w:trHeight w:val="300"/>
        </w:trPr>
        <w:tc>
          <w:tcPr>
            <w:tcW w:w="675" w:type="dxa"/>
            <w:vMerge/>
          </w:tcPr>
          <w:p w14:paraId="6C2D691D" w14:textId="77777777" w:rsidR="00E408FC" w:rsidRPr="0077795D" w:rsidRDefault="00E408FC" w:rsidP="001521F9">
            <w:pPr>
              <w:numPr>
                <w:ilvl w:val="0"/>
                <w:numId w:val="34"/>
              </w:numPr>
              <w:jc w:val="center"/>
              <w:rPr>
                <w:rFonts w:asciiTheme="minorHAnsi" w:hAnsiTheme="minorHAnsi" w:cs="Arial"/>
              </w:rPr>
            </w:pPr>
          </w:p>
        </w:tc>
        <w:tc>
          <w:tcPr>
            <w:tcW w:w="8910" w:type="dxa"/>
          </w:tcPr>
          <w:p w14:paraId="25267559" w14:textId="3CB481E6" w:rsidR="003D4456" w:rsidRPr="0077795D" w:rsidRDefault="00E408FC" w:rsidP="598F9F26">
            <w:pPr>
              <w:pStyle w:val="Lijstalinea"/>
              <w:numPr>
                <w:ilvl w:val="0"/>
                <w:numId w:val="46"/>
              </w:numPr>
              <w:rPr>
                <w:rFonts w:asciiTheme="minorHAnsi" w:hAnsiTheme="minorHAnsi"/>
              </w:rPr>
            </w:pPr>
            <w:r w:rsidRPr="598F9F26">
              <w:rPr>
                <w:rFonts w:asciiTheme="minorHAnsi" w:hAnsiTheme="minorHAnsi"/>
              </w:rPr>
              <w:t>De overloop kan gaan naar een andere ACD groep</w:t>
            </w:r>
            <w:r w:rsidR="00692EC9" w:rsidRPr="598F9F26">
              <w:rPr>
                <w:rFonts w:asciiTheme="minorHAnsi" w:hAnsiTheme="minorHAnsi"/>
              </w:rPr>
              <w:t>.</w:t>
            </w:r>
          </w:p>
        </w:tc>
      </w:tr>
      <w:tr w:rsidR="0077795D" w:rsidRPr="0077795D" w14:paraId="5EA74262" w14:textId="77777777" w:rsidTr="598F9F26">
        <w:trPr>
          <w:cantSplit/>
          <w:trHeight w:val="300"/>
        </w:trPr>
        <w:tc>
          <w:tcPr>
            <w:tcW w:w="675" w:type="dxa"/>
            <w:vMerge/>
          </w:tcPr>
          <w:p w14:paraId="7142114F" w14:textId="77777777" w:rsidR="00E408FC" w:rsidRPr="0077795D" w:rsidRDefault="00E408FC" w:rsidP="001521F9">
            <w:pPr>
              <w:numPr>
                <w:ilvl w:val="0"/>
                <w:numId w:val="34"/>
              </w:numPr>
              <w:jc w:val="center"/>
              <w:rPr>
                <w:rFonts w:asciiTheme="minorHAnsi" w:hAnsiTheme="minorHAnsi" w:cs="Arial"/>
              </w:rPr>
            </w:pPr>
          </w:p>
        </w:tc>
        <w:tc>
          <w:tcPr>
            <w:tcW w:w="8910" w:type="dxa"/>
          </w:tcPr>
          <w:p w14:paraId="0E9EE9AE" w14:textId="7C2F1F22" w:rsidR="00F86091" w:rsidRPr="0077795D" w:rsidRDefault="00E408FC" w:rsidP="598F9F26">
            <w:pPr>
              <w:pStyle w:val="Lijstalinea"/>
              <w:numPr>
                <w:ilvl w:val="0"/>
                <w:numId w:val="46"/>
              </w:numPr>
              <w:rPr>
                <w:rFonts w:asciiTheme="minorHAnsi" w:hAnsiTheme="minorHAnsi"/>
              </w:rPr>
            </w:pPr>
            <w:r w:rsidRPr="598F9F26">
              <w:rPr>
                <w:rFonts w:asciiTheme="minorHAnsi" w:hAnsiTheme="minorHAnsi"/>
              </w:rPr>
              <w:t>De overloop kan gaan naar een meldtekst met keuzemenu</w:t>
            </w:r>
            <w:r w:rsidR="00692EC9" w:rsidRPr="598F9F26">
              <w:rPr>
                <w:rFonts w:asciiTheme="minorHAnsi" w:hAnsiTheme="minorHAnsi"/>
              </w:rPr>
              <w:t>.</w:t>
            </w:r>
          </w:p>
        </w:tc>
      </w:tr>
      <w:tr w:rsidR="0077795D" w:rsidRPr="0077795D" w14:paraId="499F9E35" w14:textId="77777777" w:rsidTr="598F9F26">
        <w:trPr>
          <w:cantSplit/>
          <w:trHeight w:val="300"/>
        </w:trPr>
        <w:tc>
          <w:tcPr>
            <w:tcW w:w="675" w:type="dxa"/>
            <w:vMerge/>
          </w:tcPr>
          <w:p w14:paraId="70734476" w14:textId="77777777" w:rsidR="00E408FC" w:rsidRPr="0077795D" w:rsidRDefault="00E408FC" w:rsidP="001521F9">
            <w:pPr>
              <w:numPr>
                <w:ilvl w:val="0"/>
                <w:numId w:val="34"/>
              </w:numPr>
              <w:jc w:val="center"/>
              <w:rPr>
                <w:rFonts w:asciiTheme="minorHAnsi" w:hAnsiTheme="minorHAnsi" w:cs="Arial"/>
              </w:rPr>
            </w:pPr>
          </w:p>
        </w:tc>
        <w:tc>
          <w:tcPr>
            <w:tcW w:w="8910" w:type="dxa"/>
          </w:tcPr>
          <w:p w14:paraId="11164B8C" w14:textId="12F0BBEB" w:rsidR="00F86091" w:rsidRPr="0077795D" w:rsidRDefault="00E408FC" w:rsidP="598F9F26">
            <w:pPr>
              <w:pStyle w:val="Lijstalinea"/>
              <w:numPr>
                <w:ilvl w:val="0"/>
                <w:numId w:val="46"/>
              </w:numPr>
              <w:rPr>
                <w:rFonts w:asciiTheme="minorHAnsi" w:hAnsiTheme="minorHAnsi"/>
              </w:rPr>
            </w:pPr>
            <w:r w:rsidRPr="598F9F26">
              <w:rPr>
                <w:rFonts w:asciiTheme="minorHAnsi" w:hAnsiTheme="minorHAnsi"/>
              </w:rPr>
              <w:t>Een oproep die overloopt kan ook nog in de initiële groep blijven.</w:t>
            </w:r>
          </w:p>
        </w:tc>
      </w:tr>
      <w:tr w:rsidR="0092259A" w:rsidRPr="0077795D" w14:paraId="7EE97D21" w14:textId="77777777" w:rsidTr="598F9F26">
        <w:trPr>
          <w:cantSplit/>
          <w:trHeight w:val="300"/>
        </w:trPr>
        <w:tc>
          <w:tcPr>
            <w:tcW w:w="675" w:type="dxa"/>
          </w:tcPr>
          <w:p w14:paraId="28CDE769" w14:textId="77777777" w:rsidR="00E408FC" w:rsidRPr="0077795D" w:rsidRDefault="00E408FC" w:rsidP="598F9F26">
            <w:pPr>
              <w:numPr>
                <w:ilvl w:val="0"/>
                <w:numId w:val="34"/>
              </w:numPr>
              <w:jc w:val="center"/>
              <w:rPr>
                <w:rFonts w:asciiTheme="minorHAnsi" w:hAnsiTheme="minorHAnsi" w:cs="Arial"/>
              </w:rPr>
            </w:pPr>
          </w:p>
        </w:tc>
        <w:tc>
          <w:tcPr>
            <w:tcW w:w="8910" w:type="dxa"/>
          </w:tcPr>
          <w:p w14:paraId="32BDF56E" w14:textId="77777777" w:rsidR="00E408FC" w:rsidRPr="0077795D" w:rsidRDefault="38EE9D21" w:rsidP="598F9F26">
            <w:pPr>
              <w:rPr>
                <w:rFonts w:asciiTheme="minorHAnsi" w:hAnsiTheme="minorHAnsi" w:cs="Arial"/>
              </w:rPr>
            </w:pPr>
            <w:r w:rsidRPr="598F9F26">
              <w:rPr>
                <w:rFonts w:asciiTheme="minorHAnsi" w:hAnsiTheme="minorHAnsi" w:cs="Arial"/>
              </w:rPr>
              <w:t xml:space="preserve">Oproepen op de </w:t>
            </w:r>
            <w:r w:rsidR="3F4ED80D" w:rsidRPr="598F9F26">
              <w:rPr>
                <w:rFonts w:asciiTheme="minorHAnsi" w:hAnsiTheme="minorHAnsi" w:cs="Arial"/>
              </w:rPr>
              <w:t>ACD-groepen</w:t>
            </w:r>
            <w:r w:rsidRPr="598F9F26">
              <w:rPr>
                <w:rFonts w:asciiTheme="minorHAnsi" w:hAnsiTheme="minorHAnsi" w:cs="Arial"/>
              </w:rPr>
              <w:t xml:space="preserve"> dienen te allen tijde te worden beantwoord. Indien de wachttijd te lang duurt, kunnen de bellers via een meldtekst het advies krijgen het later nog eens te proberen</w:t>
            </w:r>
            <w:r w:rsidR="1FA81685" w:rsidRPr="598F9F26">
              <w:rPr>
                <w:rFonts w:asciiTheme="minorHAnsi" w:hAnsiTheme="minorHAnsi" w:cs="Arial"/>
              </w:rPr>
              <w:t>.</w:t>
            </w:r>
          </w:p>
          <w:p w14:paraId="7E33822E" w14:textId="33474D48" w:rsidR="005946E8" w:rsidRPr="0077795D" w:rsidRDefault="005946E8" w:rsidP="598F9F26">
            <w:pPr>
              <w:pStyle w:val="Lijstalinea"/>
              <w:numPr>
                <w:ilvl w:val="1"/>
                <w:numId w:val="34"/>
              </w:numPr>
              <w:ind w:left="344"/>
              <w:rPr>
                <w:rFonts w:asciiTheme="minorHAnsi" w:hAnsiTheme="minorHAnsi"/>
              </w:rPr>
            </w:pPr>
            <w:r w:rsidRPr="598F9F26">
              <w:rPr>
                <w:rFonts w:asciiTheme="minorHAnsi" w:hAnsiTheme="minorHAnsi"/>
              </w:rPr>
              <w:t>De wachttijd voordat de bellers de meldtekst krijgen dient instelbaar zijn en de wachttijd kan per ACD-groep verschillen.</w:t>
            </w:r>
          </w:p>
        </w:tc>
      </w:tr>
    </w:tbl>
    <w:p w14:paraId="59EE4849" w14:textId="77777777" w:rsidR="00CE19A4" w:rsidRPr="0077795D" w:rsidRDefault="00CE19A4" w:rsidP="598F9F26">
      <w:pPr>
        <w:rPr>
          <w:b/>
          <w:bCs/>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955"/>
      </w:tblGrid>
      <w:tr w:rsidR="0077795D" w:rsidRPr="0077795D" w14:paraId="3473C31C" w14:textId="77777777" w:rsidTr="598F9F26">
        <w:trPr>
          <w:cantSplit/>
          <w:tblHeader/>
        </w:trPr>
        <w:tc>
          <w:tcPr>
            <w:tcW w:w="9630" w:type="dxa"/>
            <w:gridSpan w:val="2"/>
            <w:shd w:val="clear" w:color="auto" w:fill="FFC000" w:themeFill="accent4"/>
          </w:tcPr>
          <w:p w14:paraId="2557F25C" w14:textId="11FF0C4E" w:rsidR="00227EE7" w:rsidRPr="0077795D" w:rsidRDefault="00227EE7" w:rsidP="00863DAB">
            <w:pPr>
              <w:pStyle w:val="Kop3"/>
            </w:pPr>
            <w:r w:rsidRPr="0077795D">
              <w:t>De supervisor</w:t>
            </w:r>
          </w:p>
        </w:tc>
      </w:tr>
      <w:tr w:rsidR="0077795D" w:rsidRPr="0077795D" w14:paraId="19242FCF" w14:textId="77777777" w:rsidTr="598F9F26">
        <w:trPr>
          <w:cantSplit/>
        </w:trPr>
        <w:tc>
          <w:tcPr>
            <w:tcW w:w="9630" w:type="dxa"/>
            <w:gridSpan w:val="2"/>
          </w:tcPr>
          <w:p w14:paraId="5810D765" w14:textId="5548B5BD" w:rsidR="000C5879" w:rsidRPr="0077795D" w:rsidRDefault="00D322E6" w:rsidP="00714D26">
            <w:r>
              <w:t xml:space="preserve">De </w:t>
            </w:r>
            <w:r w:rsidR="00714D26">
              <w:t xml:space="preserve">volgende eisen </w:t>
            </w:r>
            <w:r>
              <w:t xml:space="preserve">worden gesteld </w:t>
            </w:r>
            <w:r w:rsidR="00714D26">
              <w:t>aan he</w:t>
            </w:r>
            <w:r w:rsidR="0018573A">
              <w:t xml:space="preserve">t </w:t>
            </w:r>
            <w:r w:rsidR="001965D4">
              <w:t xml:space="preserve">functioneel </w:t>
            </w:r>
            <w:r w:rsidR="0018573A">
              <w:t xml:space="preserve">beheer van de </w:t>
            </w:r>
            <w:r w:rsidR="00F2684C">
              <w:t>CX applicatie</w:t>
            </w:r>
            <w:r w:rsidR="00A61A17">
              <w:t xml:space="preserve"> en </w:t>
            </w:r>
            <w:r w:rsidR="00360522">
              <w:t xml:space="preserve">telefonie </w:t>
            </w:r>
            <w:r w:rsidR="001965D4">
              <w:t>applicatie</w:t>
            </w:r>
            <w:r w:rsidR="00466AE1">
              <w:t>.</w:t>
            </w:r>
            <w:r w:rsidR="00A61A17">
              <w:t xml:space="preserve"> </w:t>
            </w:r>
          </w:p>
        </w:tc>
      </w:tr>
      <w:tr w:rsidR="0077795D" w:rsidRPr="0077795D" w14:paraId="4CEA5A0F" w14:textId="77777777" w:rsidTr="598F9F26">
        <w:trPr>
          <w:cantSplit/>
        </w:trPr>
        <w:tc>
          <w:tcPr>
            <w:tcW w:w="675" w:type="dxa"/>
            <w:vMerge w:val="restart"/>
          </w:tcPr>
          <w:p w14:paraId="1C4AE42E" w14:textId="77777777" w:rsidR="00227EE7" w:rsidRPr="0077795D" w:rsidRDefault="00227EE7" w:rsidP="001521F9">
            <w:pPr>
              <w:numPr>
                <w:ilvl w:val="0"/>
                <w:numId w:val="34"/>
              </w:numPr>
            </w:pPr>
          </w:p>
        </w:tc>
        <w:tc>
          <w:tcPr>
            <w:tcW w:w="8955" w:type="dxa"/>
          </w:tcPr>
          <w:p w14:paraId="77F172F3" w14:textId="4F46B15E" w:rsidR="00227EE7" w:rsidRPr="0077795D" w:rsidRDefault="00227EE7" w:rsidP="598F9F26">
            <w:pPr>
              <w:rPr>
                <w:rFonts w:cs="Arial"/>
              </w:rPr>
            </w:pPr>
            <w:r>
              <w:t xml:space="preserve">Het CX applicatie </w:t>
            </w:r>
            <w:r w:rsidRPr="598F9F26">
              <w:rPr>
                <w:rFonts w:cs="Arial"/>
              </w:rPr>
              <w:t>biedt voor beheer de supervisor de volgende mogelijkheden.</w:t>
            </w:r>
          </w:p>
        </w:tc>
      </w:tr>
      <w:tr w:rsidR="0077795D" w:rsidRPr="00613DE4" w14:paraId="519C208D" w14:textId="77777777" w:rsidTr="598F9F26">
        <w:trPr>
          <w:cantSplit/>
        </w:trPr>
        <w:tc>
          <w:tcPr>
            <w:tcW w:w="675" w:type="dxa"/>
            <w:vMerge/>
          </w:tcPr>
          <w:p w14:paraId="558DCD9C" w14:textId="77777777" w:rsidR="00227EE7" w:rsidRPr="0077795D" w:rsidRDefault="00227EE7" w:rsidP="001D7CC0">
            <w:pPr>
              <w:ind w:left="360"/>
            </w:pPr>
          </w:p>
        </w:tc>
        <w:tc>
          <w:tcPr>
            <w:tcW w:w="8955" w:type="dxa"/>
          </w:tcPr>
          <w:p w14:paraId="492FDEB4" w14:textId="77777777" w:rsidR="00227EE7" w:rsidRPr="0077795D" w:rsidRDefault="00227EE7" w:rsidP="001521F9">
            <w:pPr>
              <w:numPr>
                <w:ilvl w:val="0"/>
                <w:numId w:val="18"/>
              </w:numPr>
              <w:rPr>
                <w:rFonts w:cs="Arial"/>
              </w:rPr>
            </w:pPr>
            <w:bookmarkStart w:id="13" w:name="RANGE!B215"/>
            <w:r w:rsidRPr="598F9F26">
              <w:rPr>
                <w:rFonts w:cs="Arial"/>
              </w:rPr>
              <w:t xml:space="preserve">De volgende parameters moeten kunnen worden toegepast in statements aangaande de ACDM groepen: </w:t>
            </w:r>
            <w:bookmarkEnd w:id="13"/>
          </w:p>
          <w:p w14:paraId="195B9136" w14:textId="77777777" w:rsidR="00227EE7" w:rsidRPr="0077795D" w:rsidRDefault="00227EE7" w:rsidP="00227EE7">
            <w:pPr>
              <w:ind w:left="360"/>
              <w:rPr>
                <w:rFonts w:cs="Arial"/>
              </w:rPr>
            </w:pPr>
            <w:r w:rsidRPr="598F9F26">
              <w:rPr>
                <w:rFonts w:cs="Arial"/>
              </w:rPr>
              <w:t>i.</w:t>
            </w:r>
            <w:r>
              <w:tab/>
            </w:r>
            <w:r w:rsidRPr="598F9F26">
              <w:rPr>
                <w:rFonts w:cs="Arial"/>
              </w:rPr>
              <w:t xml:space="preserve">Gemiddelde wachttijd; </w:t>
            </w:r>
          </w:p>
          <w:p w14:paraId="68DE8D4C" w14:textId="77777777" w:rsidR="00227EE7" w:rsidRPr="0077795D" w:rsidRDefault="00227EE7" w:rsidP="00227EE7">
            <w:pPr>
              <w:ind w:left="360"/>
              <w:rPr>
                <w:rFonts w:cs="Arial"/>
              </w:rPr>
            </w:pPr>
            <w:r w:rsidRPr="598F9F26">
              <w:rPr>
                <w:rFonts w:cs="Arial"/>
              </w:rPr>
              <w:t>ii.</w:t>
            </w:r>
            <w:r>
              <w:tab/>
            </w:r>
            <w:r w:rsidRPr="598F9F26">
              <w:rPr>
                <w:rFonts w:cs="Arial"/>
              </w:rPr>
              <w:t xml:space="preserve">Maximale wachttijd; </w:t>
            </w:r>
          </w:p>
          <w:p w14:paraId="3CDF7DCB" w14:textId="77777777" w:rsidR="00227EE7" w:rsidRPr="0077795D" w:rsidRDefault="00227EE7" w:rsidP="00227EE7">
            <w:pPr>
              <w:ind w:left="360"/>
              <w:rPr>
                <w:rFonts w:cs="Arial"/>
              </w:rPr>
            </w:pPr>
            <w:r w:rsidRPr="598F9F26">
              <w:rPr>
                <w:rFonts w:cs="Arial"/>
              </w:rPr>
              <w:t>iii.</w:t>
            </w:r>
            <w:r>
              <w:tab/>
            </w:r>
            <w:r w:rsidRPr="598F9F26">
              <w:rPr>
                <w:rFonts w:cs="Arial"/>
              </w:rPr>
              <w:t xml:space="preserve">Lengte wachtrij; </w:t>
            </w:r>
          </w:p>
          <w:p w14:paraId="64E99EC6" w14:textId="77777777" w:rsidR="00227EE7" w:rsidRPr="0077795D" w:rsidRDefault="00227EE7" w:rsidP="00227EE7">
            <w:pPr>
              <w:ind w:left="360"/>
              <w:rPr>
                <w:rFonts w:cs="Arial"/>
              </w:rPr>
            </w:pPr>
            <w:r w:rsidRPr="598F9F26">
              <w:rPr>
                <w:rFonts w:cs="Arial"/>
              </w:rPr>
              <w:t>iv.</w:t>
            </w:r>
            <w:r>
              <w:tab/>
            </w:r>
            <w:r w:rsidRPr="598F9F26">
              <w:rPr>
                <w:rFonts w:cs="Arial"/>
              </w:rPr>
              <w:t xml:space="preserve">Aantal beschikbare CX gebruikers; </w:t>
            </w:r>
          </w:p>
          <w:p w14:paraId="717CFD73" w14:textId="77777777" w:rsidR="00227EE7" w:rsidRPr="0077795D" w:rsidRDefault="00227EE7" w:rsidP="00227EE7">
            <w:pPr>
              <w:ind w:left="360"/>
              <w:rPr>
                <w:rFonts w:cs="Arial"/>
              </w:rPr>
            </w:pPr>
            <w:r w:rsidRPr="598F9F26">
              <w:rPr>
                <w:rFonts w:cs="Arial"/>
              </w:rPr>
              <w:t>v.</w:t>
            </w:r>
            <w:r>
              <w:tab/>
            </w:r>
            <w:r w:rsidRPr="598F9F26">
              <w:rPr>
                <w:rFonts w:cs="Arial"/>
              </w:rPr>
              <w:t xml:space="preserve">Datum en/of tijd; </w:t>
            </w:r>
          </w:p>
          <w:p w14:paraId="631417B7" w14:textId="77777777" w:rsidR="00227EE7" w:rsidRPr="0077795D" w:rsidRDefault="00227EE7" w:rsidP="00227EE7">
            <w:pPr>
              <w:ind w:left="360"/>
              <w:rPr>
                <w:rFonts w:cs="Arial"/>
              </w:rPr>
            </w:pPr>
            <w:r w:rsidRPr="598F9F26">
              <w:rPr>
                <w:rFonts w:cs="Arial"/>
              </w:rPr>
              <w:t>vi.</w:t>
            </w:r>
            <w:r>
              <w:tab/>
            </w:r>
            <w:r w:rsidRPr="598F9F26">
              <w:rPr>
                <w:rFonts w:cs="Arial"/>
              </w:rPr>
              <w:t>Gemiddelde gespreksduur;</w:t>
            </w:r>
          </w:p>
          <w:p w14:paraId="14DEB9E6" w14:textId="77777777" w:rsidR="00227EE7" w:rsidRPr="0077795D" w:rsidRDefault="00227EE7" w:rsidP="00227EE7">
            <w:pPr>
              <w:ind w:left="360"/>
              <w:rPr>
                <w:rFonts w:cs="Arial"/>
              </w:rPr>
            </w:pPr>
            <w:r w:rsidRPr="598F9F26">
              <w:rPr>
                <w:rFonts w:cs="Arial"/>
              </w:rPr>
              <w:t>vii.</w:t>
            </w:r>
            <w:r>
              <w:tab/>
            </w:r>
            <w:r w:rsidRPr="598F9F26">
              <w:rPr>
                <w:rFonts w:cs="Arial"/>
              </w:rPr>
              <w:t>Gemiddelde verwerkingstijd van een bericht</w:t>
            </w:r>
          </w:p>
          <w:p w14:paraId="3F8E6E0B" w14:textId="77777777" w:rsidR="00227EE7" w:rsidRPr="00C0623D" w:rsidRDefault="00227EE7" w:rsidP="00227EE7">
            <w:pPr>
              <w:ind w:left="360"/>
              <w:rPr>
                <w:rFonts w:cs="Arial"/>
                <w:lang w:val="en-GB"/>
              </w:rPr>
            </w:pPr>
            <w:r w:rsidRPr="00613DE4">
              <w:rPr>
                <w:rFonts w:cs="Arial"/>
                <w:lang w:val="en-GB"/>
              </w:rPr>
              <w:t>viii.</w:t>
            </w:r>
            <w:r w:rsidRPr="00613DE4">
              <w:rPr>
                <w:lang w:val="en-GB"/>
              </w:rPr>
              <w:tab/>
            </w:r>
            <w:r w:rsidRPr="00613DE4">
              <w:rPr>
                <w:rFonts w:cs="Arial"/>
                <w:lang w:val="en-GB"/>
              </w:rPr>
              <w:t>Servicegraad;</w:t>
            </w:r>
          </w:p>
          <w:p w14:paraId="3C15C38C" w14:textId="48FC6265" w:rsidR="00227EE7" w:rsidRPr="00C0623D" w:rsidRDefault="00227EE7" w:rsidP="00692EC9">
            <w:pPr>
              <w:ind w:left="360"/>
              <w:rPr>
                <w:rFonts w:cs="Arial"/>
                <w:lang w:val="en-GB"/>
              </w:rPr>
            </w:pPr>
            <w:r w:rsidRPr="00613DE4">
              <w:rPr>
                <w:rFonts w:cs="Arial"/>
                <w:lang w:val="en-GB"/>
              </w:rPr>
              <w:t>ix.</w:t>
            </w:r>
            <w:r w:rsidRPr="00613DE4">
              <w:rPr>
                <w:lang w:val="en-GB"/>
              </w:rPr>
              <w:tab/>
            </w:r>
            <w:r w:rsidRPr="00613DE4">
              <w:rPr>
                <w:rFonts w:cs="Arial"/>
                <w:lang w:val="en-GB"/>
              </w:rPr>
              <w:t>Abandoned calls.</w:t>
            </w:r>
          </w:p>
        </w:tc>
      </w:tr>
      <w:tr w:rsidR="0077795D" w:rsidRPr="0077795D" w14:paraId="34E37D01" w14:textId="77777777" w:rsidTr="598F9F26">
        <w:trPr>
          <w:cantSplit/>
        </w:trPr>
        <w:tc>
          <w:tcPr>
            <w:tcW w:w="675" w:type="dxa"/>
            <w:vMerge/>
          </w:tcPr>
          <w:p w14:paraId="662119D0" w14:textId="77777777" w:rsidR="00227EE7" w:rsidRPr="00C0623D" w:rsidRDefault="00227EE7" w:rsidP="00247058">
            <w:pPr>
              <w:ind w:left="360"/>
              <w:rPr>
                <w:lang w:val="en-GB"/>
              </w:rPr>
            </w:pPr>
          </w:p>
        </w:tc>
        <w:tc>
          <w:tcPr>
            <w:tcW w:w="8955" w:type="dxa"/>
          </w:tcPr>
          <w:p w14:paraId="4B8E6FF8" w14:textId="6290EC5F" w:rsidR="00227EE7" w:rsidRPr="0077795D" w:rsidRDefault="00227EE7" w:rsidP="598F9F26">
            <w:pPr>
              <w:numPr>
                <w:ilvl w:val="0"/>
                <w:numId w:val="18"/>
              </w:numPr>
              <w:rPr>
                <w:rFonts w:cs="Arial"/>
              </w:rPr>
            </w:pPr>
            <w:r w:rsidRPr="598F9F26">
              <w:rPr>
                <w:rFonts w:cs="Arial"/>
              </w:rPr>
              <w:t>Er moeten per ACDM groep en kanaal prioriteiten kunnen worden aangegeven</w:t>
            </w:r>
            <w:r w:rsidR="00692EC9" w:rsidRPr="598F9F26">
              <w:rPr>
                <w:rFonts w:cs="Arial"/>
              </w:rPr>
              <w:t>.</w:t>
            </w:r>
          </w:p>
        </w:tc>
      </w:tr>
      <w:tr w:rsidR="0077795D" w:rsidRPr="0077795D" w14:paraId="09E102BE" w14:textId="77777777" w:rsidTr="598F9F26">
        <w:trPr>
          <w:cantSplit/>
        </w:trPr>
        <w:tc>
          <w:tcPr>
            <w:tcW w:w="675" w:type="dxa"/>
            <w:vMerge/>
          </w:tcPr>
          <w:p w14:paraId="163F6C94" w14:textId="77777777" w:rsidR="00227EE7" w:rsidRPr="0077795D" w:rsidRDefault="00227EE7" w:rsidP="00247058">
            <w:pPr>
              <w:ind w:left="360"/>
            </w:pPr>
          </w:p>
        </w:tc>
        <w:tc>
          <w:tcPr>
            <w:tcW w:w="8955" w:type="dxa"/>
          </w:tcPr>
          <w:p w14:paraId="6091B217" w14:textId="77777777" w:rsidR="00227EE7" w:rsidRPr="0077795D" w:rsidRDefault="00227EE7" w:rsidP="598F9F26">
            <w:pPr>
              <w:numPr>
                <w:ilvl w:val="0"/>
                <w:numId w:val="18"/>
              </w:numPr>
              <w:rPr>
                <w:rFonts w:cs="Arial"/>
              </w:rPr>
            </w:pPr>
            <w:r w:rsidRPr="598F9F26">
              <w:rPr>
                <w:rFonts w:cs="Arial"/>
              </w:rPr>
              <w:t>Prioriteiten</w:t>
            </w:r>
            <w:r w:rsidR="00687E4E" w:rsidRPr="598F9F26">
              <w:rPr>
                <w:rFonts w:cs="Arial"/>
              </w:rPr>
              <w:t xml:space="preserve"> van </w:t>
            </w:r>
            <w:r w:rsidRPr="598F9F26">
              <w:rPr>
                <w:rFonts w:cs="Arial"/>
              </w:rPr>
              <w:t xml:space="preserve">een ACDM groep dienen op de volgende manieren te kunnen worden toegekend: </w:t>
            </w:r>
          </w:p>
          <w:p w14:paraId="6470227D" w14:textId="77777777" w:rsidR="006C2721" w:rsidRPr="0077795D" w:rsidRDefault="006C2721" w:rsidP="598F9F26">
            <w:pPr>
              <w:numPr>
                <w:ilvl w:val="1"/>
                <w:numId w:val="74"/>
              </w:numPr>
              <w:ind w:left="911"/>
              <w:rPr>
                <w:rFonts w:cs="Arial"/>
              </w:rPr>
            </w:pPr>
            <w:r w:rsidRPr="598F9F26">
              <w:rPr>
                <w:rFonts w:cs="Arial"/>
              </w:rPr>
              <w:t xml:space="preserve">Op basis van kanaal; </w:t>
            </w:r>
          </w:p>
          <w:p w14:paraId="1A351BBF" w14:textId="0C13221C" w:rsidR="006C2721" w:rsidRPr="0077795D" w:rsidRDefault="006C2721" w:rsidP="598F9F26">
            <w:pPr>
              <w:numPr>
                <w:ilvl w:val="1"/>
                <w:numId w:val="74"/>
              </w:numPr>
              <w:ind w:left="911"/>
              <w:rPr>
                <w:rFonts w:cs="Arial"/>
              </w:rPr>
            </w:pPr>
            <w:r w:rsidRPr="598F9F26">
              <w:rPr>
                <w:rFonts w:cs="Arial"/>
              </w:rPr>
              <w:t>Op basis van ACDM groep</w:t>
            </w:r>
            <w:r w:rsidR="00C91CED" w:rsidRPr="598F9F26">
              <w:rPr>
                <w:rFonts w:cs="Arial"/>
              </w:rPr>
              <w:t>.</w:t>
            </w:r>
          </w:p>
        </w:tc>
      </w:tr>
      <w:tr w:rsidR="0077795D" w:rsidRPr="0077795D" w14:paraId="3224316B" w14:textId="77777777" w:rsidTr="598F9F26">
        <w:trPr>
          <w:cantSplit/>
        </w:trPr>
        <w:tc>
          <w:tcPr>
            <w:tcW w:w="675" w:type="dxa"/>
            <w:vMerge/>
          </w:tcPr>
          <w:p w14:paraId="4A76FB8D" w14:textId="77777777" w:rsidR="00227EE7" w:rsidRPr="0077795D" w:rsidRDefault="00227EE7" w:rsidP="00247058">
            <w:pPr>
              <w:ind w:left="360"/>
            </w:pPr>
          </w:p>
        </w:tc>
        <w:tc>
          <w:tcPr>
            <w:tcW w:w="8955" w:type="dxa"/>
          </w:tcPr>
          <w:p w14:paraId="519D2497" w14:textId="7EB4EE91" w:rsidR="009637C9" w:rsidRPr="0077795D" w:rsidRDefault="00227EE7" w:rsidP="598F9F26">
            <w:pPr>
              <w:numPr>
                <w:ilvl w:val="0"/>
                <w:numId w:val="18"/>
              </w:numPr>
              <w:rPr>
                <w:rFonts w:cs="Arial"/>
              </w:rPr>
            </w:pPr>
            <w:r w:rsidRPr="598F9F26">
              <w:rPr>
                <w:rFonts w:cs="Arial"/>
              </w:rPr>
              <w:t>Het instellen van de nawerktijd per ACDM</w:t>
            </w:r>
            <w:r w:rsidR="00C91CED" w:rsidRPr="598F9F26">
              <w:rPr>
                <w:rFonts w:cs="Arial"/>
              </w:rPr>
              <w:t>.</w:t>
            </w:r>
          </w:p>
        </w:tc>
      </w:tr>
      <w:tr w:rsidR="0077795D" w:rsidRPr="0077795D" w14:paraId="134B1B35" w14:textId="77777777" w:rsidTr="598F9F26">
        <w:trPr>
          <w:cantSplit/>
        </w:trPr>
        <w:tc>
          <w:tcPr>
            <w:tcW w:w="675" w:type="dxa"/>
            <w:vMerge/>
          </w:tcPr>
          <w:p w14:paraId="2B540049" w14:textId="77777777" w:rsidR="00227EE7" w:rsidRPr="0077795D" w:rsidRDefault="00227EE7" w:rsidP="00385989">
            <w:pPr>
              <w:ind w:left="360"/>
            </w:pPr>
          </w:p>
        </w:tc>
        <w:tc>
          <w:tcPr>
            <w:tcW w:w="8955" w:type="dxa"/>
          </w:tcPr>
          <w:p w14:paraId="509BAD83" w14:textId="1B89D3F9" w:rsidR="00227EE7" w:rsidRPr="0077795D" w:rsidRDefault="00227EE7" w:rsidP="00C91CED">
            <w:pPr>
              <w:numPr>
                <w:ilvl w:val="0"/>
                <w:numId w:val="18"/>
              </w:numPr>
              <w:rPr>
                <w:rFonts w:cs="Arial"/>
              </w:rPr>
            </w:pPr>
            <w:r w:rsidRPr="598F9F26">
              <w:rPr>
                <w:rFonts w:asciiTheme="minorHAnsi" w:hAnsiTheme="minorHAnsi" w:cstheme="minorBidi"/>
              </w:rPr>
              <w:t>In de rapportages</w:t>
            </w:r>
            <w:r w:rsidR="003A5AFA" w:rsidRPr="598F9F26">
              <w:rPr>
                <w:rFonts w:asciiTheme="minorHAnsi" w:hAnsiTheme="minorHAnsi" w:cstheme="minorBidi"/>
              </w:rPr>
              <w:t xml:space="preserve"> dient </w:t>
            </w:r>
            <w:r w:rsidR="00253360" w:rsidRPr="598F9F26">
              <w:rPr>
                <w:rFonts w:asciiTheme="minorHAnsi" w:hAnsiTheme="minorHAnsi" w:cstheme="minorBidi"/>
              </w:rPr>
              <w:t xml:space="preserve">instelbaar </w:t>
            </w:r>
            <w:r w:rsidR="003A5AFA" w:rsidRPr="598F9F26">
              <w:rPr>
                <w:rFonts w:asciiTheme="minorHAnsi" w:hAnsiTheme="minorHAnsi" w:cstheme="minorBidi"/>
              </w:rPr>
              <w:t xml:space="preserve">te </w:t>
            </w:r>
            <w:r w:rsidR="00253360" w:rsidRPr="598F9F26">
              <w:rPr>
                <w:rFonts w:asciiTheme="minorHAnsi" w:hAnsiTheme="minorHAnsi" w:cstheme="minorBidi"/>
              </w:rPr>
              <w:t xml:space="preserve">zijn dat </w:t>
            </w:r>
            <w:r w:rsidRPr="598F9F26">
              <w:rPr>
                <w:rFonts w:asciiTheme="minorHAnsi" w:hAnsiTheme="minorHAnsi" w:cstheme="minorBidi"/>
              </w:rPr>
              <w:t xml:space="preserve">de quick drops, bellers of chat verzoeken die binnen 5 seconden de oproep of chat beëindigen </w:t>
            </w:r>
            <w:r w:rsidR="000D227E" w:rsidRPr="598F9F26">
              <w:rPr>
                <w:rFonts w:asciiTheme="minorHAnsi" w:hAnsiTheme="minorHAnsi" w:cstheme="minorBidi"/>
              </w:rPr>
              <w:t>w</w:t>
            </w:r>
            <w:r w:rsidR="004D5D5C" w:rsidRPr="598F9F26">
              <w:rPr>
                <w:rFonts w:asciiTheme="minorHAnsi" w:hAnsiTheme="minorHAnsi" w:cstheme="minorBidi"/>
              </w:rPr>
              <w:t>el of niet worden meegenomen in de</w:t>
            </w:r>
            <w:r w:rsidR="003A5AFA">
              <w:t xml:space="preserve"> rapportages.</w:t>
            </w:r>
          </w:p>
        </w:tc>
      </w:tr>
      <w:tr w:rsidR="0077795D" w:rsidRPr="0077795D" w14:paraId="4020EC94" w14:textId="77777777" w:rsidTr="598F9F26">
        <w:trPr>
          <w:cantSplit/>
        </w:trPr>
        <w:tc>
          <w:tcPr>
            <w:tcW w:w="675" w:type="dxa"/>
            <w:vMerge w:val="restart"/>
          </w:tcPr>
          <w:p w14:paraId="46B94E87" w14:textId="77777777" w:rsidR="00227EE7" w:rsidRPr="0077795D" w:rsidRDefault="00227EE7" w:rsidP="001521F9">
            <w:pPr>
              <w:numPr>
                <w:ilvl w:val="0"/>
                <w:numId w:val="34"/>
              </w:numPr>
            </w:pPr>
          </w:p>
        </w:tc>
        <w:tc>
          <w:tcPr>
            <w:tcW w:w="8955" w:type="dxa"/>
          </w:tcPr>
          <w:p w14:paraId="68B7C0D4" w14:textId="67DA1CFE" w:rsidR="00656CBA" w:rsidRPr="0077795D" w:rsidRDefault="00227EE7" w:rsidP="00385989">
            <w:pPr>
              <w:rPr>
                <w:rFonts w:cs="Arial"/>
              </w:rPr>
            </w:pPr>
            <w:r>
              <w:t>De CX applicatie</w:t>
            </w:r>
            <w:r w:rsidRPr="598F9F26">
              <w:rPr>
                <w:rFonts w:cs="Arial"/>
              </w:rPr>
              <w:t xml:space="preserve"> biedt voor de supervisor de volgende rapportage instellingen en mogelijkheden</w:t>
            </w:r>
            <w:r w:rsidR="00656CBA" w:rsidRPr="598F9F26">
              <w:rPr>
                <w:rFonts w:cs="Arial"/>
              </w:rPr>
              <w:t>:</w:t>
            </w:r>
          </w:p>
        </w:tc>
      </w:tr>
      <w:tr w:rsidR="0077795D" w:rsidRPr="0077795D" w14:paraId="6EFF1B70" w14:textId="77777777" w:rsidTr="598F9F26">
        <w:trPr>
          <w:cantSplit/>
        </w:trPr>
        <w:tc>
          <w:tcPr>
            <w:tcW w:w="675" w:type="dxa"/>
            <w:vMerge/>
          </w:tcPr>
          <w:p w14:paraId="4A20B49E" w14:textId="77777777" w:rsidR="00227EE7" w:rsidRPr="0077795D" w:rsidRDefault="00227EE7" w:rsidP="001D7CC0">
            <w:pPr>
              <w:ind w:left="360"/>
            </w:pPr>
          </w:p>
        </w:tc>
        <w:tc>
          <w:tcPr>
            <w:tcW w:w="8955" w:type="dxa"/>
          </w:tcPr>
          <w:p w14:paraId="0A99D672" w14:textId="6F4862DF" w:rsidR="007B083F" w:rsidRPr="0077795D" w:rsidRDefault="00227EE7" w:rsidP="00C91CED">
            <w:pPr>
              <w:numPr>
                <w:ilvl w:val="0"/>
                <w:numId w:val="19"/>
              </w:numPr>
              <w:rPr>
                <w:rFonts w:cs="Arial"/>
              </w:rPr>
            </w:pPr>
            <w:r w:rsidRPr="598F9F26">
              <w:rPr>
                <w:rFonts w:cs="Arial"/>
              </w:rPr>
              <w:t>De supervisor kan naast de standaard rapporten in het systeem zelf rapporten definiëren.</w:t>
            </w:r>
          </w:p>
        </w:tc>
      </w:tr>
      <w:tr w:rsidR="0077795D" w:rsidRPr="0077795D" w14:paraId="760BD7AC" w14:textId="77777777" w:rsidTr="598F9F26">
        <w:trPr>
          <w:cantSplit/>
        </w:trPr>
        <w:tc>
          <w:tcPr>
            <w:tcW w:w="675" w:type="dxa"/>
            <w:vMerge/>
          </w:tcPr>
          <w:p w14:paraId="4BCC9A36" w14:textId="77777777" w:rsidR="00227EE7" w:rsidRPr="0077795D" w:rsidRDefault="00227EE7" w:rsidP="001D7CC0">
            <w:pPr>
              <w:ind w:left="360"/>
            </w:pPr>
          </w:p>
        </w:tc>
        <w:tc>
          <w:tcPr>
            <w:tcW w:w="8955" w:type="dxa"/>
          </w:tcPr>
          <w:p w14:paraId="7FB1A1D8" w14:textId="77777777" w:rsidR="00227EE7" w:rsidRPr="0077795D" w:rsidRDefault="00227EE7" w:rsidP="001521F9">
            <w:pPr>
              <w:numPr>
                <w:ilvl w:val="0"/>
                <w:numId w:val="19"/>
              </w:numPr>
              <w:rPr>
                <w:rFonts w:cs="Arial"/>
              </w:rPr>
            </w:pPr>
            <w:r w:rsidRPr="598F9F26">
              <w:rPr>
                <w:rFonts w:cs="Arial"/>
              </w:rPr>
              <w:t>Maken en instellen van dag, week, maand en kwartaal rapporten op basis van historische gegevens en gedefinieerde servicelevels per ACDM groep (telefoon, chat, mail), ACD groep (total, answered and abandoned/lost calls/wel en niet doorverbonden etc.)</w:t>
            </w:r>
            <w:r>
              <w:t>, Chat (total, answered and not answered, no reaction). Rapportage over QM cijfers en CX gebruiker rapport.</w:t>
            </w:r>
          </w:p>
          <w:p w14:paraId="0344F3A5" w14:textId="459947F3" w:rsidR="007B083F" w:rsidRPr="0077795D" w:rsidRDefault="007B083F" w:rsidP="007B083F">
            <w:pPr>
              <w:rPr>
                <w:rFonts w:cs="Arial"/>
              </w:rPr>
            </w:pPr>
          </w:p>
        </w:tc>
      </w:tr>
      <w:tr w:rsidR="0077795D" w:rsidRPr="0077795D" w14:paraId="770930E4" w14:textId="77777777" w:rsidTr="598F9F26">
        <w:trPr>
          <w:cantSplit/>
        </w:trPr>
        <w:tc>
          <w:tcPr>
            <w:tcW w:w="675" w:type="dxa"/>
            <w:vMerge/>
          </w:tcPr>
          <w:p w14:paraId="3F5DE835" w14:textId="77777777" w:rsidR="00227EE7" w:rsidRPr="0077795D" w:rsidRDefault="00227EE7" w:rsidP="00247058">
            <w:pPr>
              <w:ind w:left="360"/>
            </w:pPr>
          </w:p>
        </w:tc>
        <w:tc>
          <w:tcPr>
            <w:tcW w:w="8955" w:type="dxa"/>
          </w:tcPr>
          <w:p w14:paraId="326D6C4B" w14:textId="2C1A7442" w:rsidR="00227EE7" w:rsidRPr="0077795D" w:rsidRDefault="00227EE7" w:rsidP="00C91CED">
            <w:pPr>
              <w:numPr>
                <w:ilvl w:val="0"/>
                <w:numId w:val="20"/>
              </w:numPr>
              <w:rPr>
                <w:rFonts w:cs="Arial"/>
              </w:rPr>
            </w:pPr>
            <w:r w:rsidRPr="598F9F26">
              <w:rPr>
                <w:rFonts w:cs="Arial"/>
              </w:rPr>
              <w:t>Het dient mogelijk te zijn om het aanbod, wachttijden en de inzet van medewerkers in kleine tijdseenheden te meten, te rapporteren en in een overzicht te combineren. De hiervoor minimaal instelbare tijdseenheid is 15 minuten.</w:t>
            </w:r>
          </w:p>
        </w:tc>
      </w:tr>
      <w:tr w:rsidR="0077795D" w:rsidRPr="0077795D" w14:paraId="5B233F16" w14:textId="77777777" w:rsidTr="598F9F26">
        <w:trPr>
          <w:cantSplit/>
        </w:trPr>
        <w:tc>
          <w:tcPr>
            <w:tcW w:w="675" w:type="dxa"/>
            <w:vMerge/>
          </w:tcPr>
          <w:p w14:paraId="68AA9BE0" w14:textId="77777777" w:rsidR="00227EE7" w:rsidRPr="0077795D" w:rsidRDefault="00227EE7" w:rsidP="00247058">
            <w:pPr>
              <w:ind w:left="360"/>
            </w:pPr>
          </w:p>
        </w:tc>
        <w:tc>
          <w:tcPr>
            <w:tcW w:w="8955" w:type="dxa"/>
          </w:tcPr>
          <w:p w14:paraId="742AD94E" w14:textId="2910BC16" w:rsidR="00227EE7" w:rsidRPr="0077795D" w:rsidRDefault="00227EE7" w:rsidP="598F9F26">
            <w:pPr>
              <w:numPr>
                <w:ilvl w:val="0"/>
                <w:numId w:val="19"/>
              </w:numPr>
              <w:rPr>
                <w:rFonts w:cs="Arial"/>
              </w:rPr>
            </w:pPr>
            <w:r w:rsidRPr="598F9F26">
              <w:rPr>
                <w:rFonts w:cs="Arial"/>
              </w:rPr>
              <w:t>Per CX gebruiker:</w:t>
            </w:r>
          </w:p>
          <w:p w14:paraId="2ADF8BFC" w14:textId="77777777" w:rsidR="00227EE7" w:rsidRPr="0077795D" w:rsidRDefault="00227EE7" w:rsidP="598F9F26">
            <w:pPr>
              <w:numPr>
                <w:ilvl w:val="0"/>
                <w:numId w:val="47"/>
              </w:numPr>
              <w:rPr>
                <w:rFonts w:cs="Arial"/>
              </w:rPr>
            </w:pPr>
            <w:r w:rsidRPr="598F9F26">
              <w:rPr>
                <w:rFonts w:cs="Arial"/>
              </w:rPr>
              <w:t>De gemiddelde gesprekstijd, aantal gesprekken en totale gesprekstijd, afwezigheid verdeeld over de opgegeven/ingevoerde reden;</w:t>
            </w:r>
          </w:p>
          <w:p w14:paraId="5D0A05C2" w14:textId="58ADDB05" w:rsidR="00227EE7" w:rsidRPr="0077795D" w:rsidRDefault="00227EE7" w:rsidP="001521F9">
            <w:pPr>
              <w:numPr>
                <w:ilvl w:val="0"/>
                <w:numId w:val="47"/>
              </w:numPr>
              <w:rPr>
                <w:rFonts w:cs="Arial"/>
              </w:rPr>
            </w:pPr>
            <w:r w:rsidRPr="598F9F26">
              <w:rPr>
                <w:rFonts w:cs="Arial"/>
              </w:rPr>
              <w:t>De gemiddelde verwerkingstijd of chat tijd, aantal berichten/chats en totale verwerkingstijd, afwezigheid verdeeld over de opgegeven/ingevoerde reden;</w:t>
            </w:r>
          </w:p>
          <w:p w14:paraId="5F86029F" w14:textId="757C42F5" w:rsidR="00227EE7" w:rsidRPr="0077795D" w:rsidRDefault="00227EE7" w:rsidP="00C91CED">
            <w:pPr>
              <w:pStyle w:val="Lijstalinea"/>
              <w:numPr>
                <w:ilvl w:val="0"/>
                <w:numId w:val="47"/>
              </w:numPr>
            </w:pPr>
            <w:r w:rsidRPr="598F9F26">
              <w:rPr>
                <w:rFonts w:ascii="Calibri" w:eastAsia="Times New Roman" w:hAnsi="Calibri"/>
              </w:rPr>
              <w:t>De status van de CX gebruiker over de dag/week etc. gedurende de periode dat de CX gebruiker is aangemeld in een ACDM groep.</w:t>
            </w:r>
          </w:p>
        </w:tc>
      </w:tr>
      <w:tr w:rsidR="0077795D" w:rsidRPr="0077795D" w14:paraId="4B652B55" w14:textId="77777777" w:rsidTr="598F9F26">
        <w:trPr>
          <w:cantSplit/>
        </w:trPr>
        <w:tc>
          <w:tcPr>
            <w:tcW w:w="675" w:type="dxa"/>
            <w:vMerge/>
          </w:tcPr>
          <w:p w14:paraId="723802E9" w14:textId="77777777" w:rsidR="00227EE7" w:rsidRPr="0077795D" w:rsidRDefault="00227EE7" w:rsidP="00CE19A4">
            <w:pPr>
              <w:ind w:left="360"/>
            </w:pPr>
          </w:p>
        </w:tc>
        <w:tc>
          <w:tcPr>
            <w:tcW w:w="8955" w:type="dxa"/>
          </w:tcPr>
          <w:p w14:paraId="1A890FD4" w14:textId="4BB7463C" w:rsidR="00227EE7" w:rsidRPr="0077795D" w:rsidRDefault="00227EE7" w:rsidP="598F9F26">
            <w:pPr>
              <w:numPr>
                <w:ilvl w:val="0"/>
                <w:numId w:val="19"/>
              </w:numPr>
              <w:rPr>
                <w:rFonts w:cs="Arial"/>
              </w:rPr>
            </w:pPr>
            <w:r w:rsidRPr="598F9F26">
              <w:rPr>
                <w:rFonts w:cs="Arial"/>
              </w:rPr>
              <w:t>Rapportage kunnen worden geëxporteerd als CSV bestand of Microsoft Excel opmaak</w:t>
            </w:r>
            <w:r w:rsidR="00C91CED" w:rsidRPr="598F9F26">
              <w:rPr>
                <w:rFonts w:cs="Arial"/>
              </w:rPr>
              <w:t>.</w:t>
            </w:r>
          </w:p>
        </w:tc>
      </w:tr>
      <w:tr w:rsidR="0077795D" w:rsidRPr="0077795D" w14:paraId="644E2857" w14:textId="77777777" w:rsidTr="598F9F26">
        <w:trPr>
          <w:cantSplit/>
        </w:trPr>
        <w:tc>
          <w:tcPr>
            <w:tcW w:w="675" w:type="dxa"/>
            <w:vMerge/>
          </w:tcPr>
          <w:p w14:paraId="033C38CB" w14:textId="77777777" w:rsidR="00227EE7" w:rsidRPr="0077795D" w:rsidRDefault="00227EE7" w:rsidP="009E4E2F">
            <w:pPr>
              <w:ind w:left="360"/>
            </w:pPr>
          </w:p>
        </w:tc>
        <w:tc>
          <w:tcPr>
            <w:tcW w:w="8955" w:type="dxa"/>
          </w:tcPr>
          <w:p w14:paraId="295287DD" w14:textId="0687FF93" w:rsidR="00227EE7" w:rsidRPr="0077795D" w:rsidRDefault="00227EE7" w:rsidP="598F9F26">
            <w:pPr>
              <w:numPr>
                <w:ilvl w:val="0"/>
                <w:numId w:val="19"/>
              </w:numPr>
              <w:rPr>
                <w:rFonts w:cs="Arial"/>
              </w:rPr>
            </w:pPr>
            <w:r w:rsidRPr="598F9F26">
              <w:rPr>
                <w:rFonts w:cs="Arial"/>
              </w:rPr>
              <w:t>Rapportages over de na</w:t>
            </w:r>
            <w:r w:rsidR="00790948" w:rsidRPr="598F9F26">
              <w:rPr>
                <w:rFonts w:cs="Arial"/>
              </w:rPr>
              <w:t>,</w:t>
            </w:r>
            <w:r w:rsidRPr="598F9F26">
              <w:rPr>
                <w:rFonts w:cs="Arial"/>
              </w:rPr>
              <w:t xml:space="preserve"> de oproepen en berichten in het CX geregistreerde gespreks- en bericht onderwerpen</w:t>
            </w:r>
            <w:r w:rsidR="00C91CED" w:rsidRPr="598F9F26">
              <w:rPr>
                <w:rFonts w:cs="Arial"/>
              </w:rPr>
              <w:t>.</w:t>
            </w:r>
          </w:p>
        </w:tc>
      </w:tr>
      <w:tr w:rsidR="0077795D" w:rsidRPr="0077795D" w14:paraId="62A3A078" w14:textId="77777777" w:rsidTr="598F9F26">
        <w:trPr>
          <w:cantSplit/>
        </w:trPr>
        <w:tc>
          <w:tcPr>
            <w:tcW w:w="675" w:type="dxa"/>
            <w:vMerge/>
          </w:tcPr>
          <w:p w14:paraId="0F9B7BE6" w14:textId="77777777" w:rsidR="00227EE7" w:rsidRPr="0077795D" w:rsidRDefault="00227EE7" w:rsidP="00CE19A4">
            <w:pPr>
              <w:ind w:left="360"/>
            </w:pPr>
          </w:p>
        </w:tc>
        <w:tc>
          <w:tcPr>
            <w:tcW w:w="8955" w:type="dxa"/>
          </w:tcPr>
          <w:p w14:paraId="5AECE2B9" w14:textId="6E049F80" w:rsidR="00227EE7" w:rsidRPr="0077795D" w:rsidRDefault="00227EE7" w:rsidP="598F9F26">
            <w:pPr>
              <w:numPr>
                <w:ilvl w:val="0"/>
                <w:numId w:val="19"/>
              </w:numPr>
              <w:rPr>
                <w:rFonts w:cs="Arial"/>
              </w:rPr>
            </w:pPr>
            <w:r w:rsidRPr="598F9F26">
              <w:rPr>
                <w:rFonts w:cs="Arial"/>
              </w:rPr>
              <w:t>Rapportage over het klanttevredenheidonderzoek (KTO)</w:t>
            </w:r>
            <w:r w:rsidR="00C91CED" w:rsidRPr="598F9F26">
              <w:rPr>
                <w:rFonts w:cs="Arial"/>
              </w:rPr>
              <w:t>.</w:t>
            </w:r>
          </w:p>
        </w:tc>
      </w:tr>
      <w:tr w:rsidR="0077795D" w:rsidRPr="0077795D" w14:paraId="69A9E4F1" w14:textId="77777777" w:rsidTr="598F9F26">
        <w:trPr>
          <w:cantSplit/>
        </w:trPr>
        <w:tc>
          <w:tcPr>
            <w:tcW w:w="675" w:type="dxa"/>
            <w:vMerge/>
          </w:tcPr>
          <w:p w14:paraId="3A501547" w14:textId="77777777" w:rsidR="00227EE7" w:rsidRPr="0077795D" w:rsidRDefault="00227EE7" w:rsidP="009E4E2F">
            <w:pPr>
              <w:ind w:left="360"/>
            </w:pPr>
          </w:p>
        </w:tc>
        <w:tc>
          <w:tcPr>
            <w:tcW w:w="8955" w:type="dxa"/>
          </w:tcPr>
          <w:p w14:paraId="2D4D1E09" w14:textId="3A149E20" w:rsidR="00227EE7" w:rsidRPr="0077795D" w:rsidRDefault="00227EE7" w:rsidP="00C91CED">
            <w:pPr>
              <w:numPr>
                <w:ilvl w:val="1"/>
                <w:numId w:val="55"/>
              </w:numPr>
            </w:pPr>
            <w:r>
              <w:t>Per CX gebruiker de KTO gegevens en het percentage voldaan aan het servicelevel gesprekstijd;</w:t>
            </w:r>
          </w:p>
        </w:tc>
      </w:tr>
      <w:tr w:rsidR="0077795D" w:rsidRPr="0077795D" w14:paraId="2933A144" w14:textId="77777777" w:rsidTr="598F9F26">
        <w:trPr>
          <w:cantSplit/>
        </w:trPr>
        <w:tc>
          <w:tcPr>
            <w:tcW w:w="675" w:type="dxa"/>
            <w:vMerge/>
          </w:tcPr>
          <w:p w14:paraId="35C0E325" w14:textId="77777777" w:rsidR="00227EE7" w:rsidRPr="0077795D" w:rsidRDefault="00227EE7" w:rsidP="009E4E2F">
            <w:pPr>
              <w:ind w:left="360"/>
            </w:pPr>
          </w:p>
        </w:tc>
        <w:tc>
          <w:tcPr>
            <w:tcW w:w="8955" w:type="dxa"/>
          </w:tcPr>
          <w:p w14:paraId="43D6DB02" w14:textId="43BE772A" w:rsidR="00227EE7" w:rsidRPr="0077795D" w:rsidRDefault="00227EE7" w:rsidP="00C91CED">
            <w:pPr>
              <w:numPr>
                <w:ilvl w:val="1"/>
                <w:numId w:val="55"/>
              </w:numPr>
            </w:pPr>
            <w:r w:rsidRPr="598F9F26">
              <w:rPr>
                <w:rFonts w:cs="Arial"/>
              </w:rPr>
              <w:t>De resultaten van het Klant Tevredenheid Onderzoek kunnen worden gerapporteerd en gespecificeerd naar kanaal en CX gebruiker</w:t>
            </w:r>
            <w:r w:rsidR="00C91CED" w:rsidRPr="598F9F26">
              <w:rPr>
                <w:rFonts w:cs="Arial"/>
              </w:rPr>
              <w:t>.</w:t>
            </w:r>
          </w:p>
        </w:tc>
      </w:tr>
      <w:tr w:rsidR="0077795D" w:rsidRPr="0077795D" w14:paraId="51D3EAC8" w14:textId="77777777" w:rsidTr="598F9F26">
        <w:trPr>
          <w:cantSplit/>
        </w:trPr>
        <w:tc>
          <w:tcPr>
            <w:tcW w:w="675" w:type="dxa"/>
            <w:tcBorders>
              <w:bottom w:val="single" w:sz="4" w:space="0" w:color="auto"/>
            </w:tcBorders>
          </w:tcPr>
          <w:p w14:paraId="3CBE758F" w14:textId="77777777" w:rsidR="00227EE7" w:rsidRPr="0077795D" w:rsidRDefault="00227EE7" w:rsidP="001521F9">
            <w:pPr>
              <w:numPr>
                <w:ilvl w:val="0"/>
                <w:numId w:val="34"/>
              </w:numPr>
            </w:pPr>
          </w:p>
        </w:tc>
        <w:tc>
          <w:tcPr>
            <w:tcW w:w="8955" w:type="dxa"/>
          </w:tcPr>
          <w:p w14:paraId="2751D6A5" w14:textId="77777777" w:rsidR="004952B5" w:rsidRPr="0077795D" w:rsidRDefault="004952B5" w:rsidP="004952B5">
            <w:pPr>
              <w:pStyle w:val="Default"/>
              <w:rPr>
                <w:rFonts w:ascii="Calibri" w:hAnsi="Calibri" w:cs="Calibri"/>
                <w:color w:val="auto"/>
                <w:sz w:val="20"/>
                <w:szCs w:val="20"/>
              </w:rPr>
            </w:pPr>
            <w:r w:rsidRPr="598F9F26">
              <w:rPr>
                <w:rFonts w:ascii="Calibri" w:hAnsi="Calibri" w:cs="Calibri"/>
                <w:color w:val="auto"/>
                <w:sz w:val="20"/>
                <w:szCs w:val="20"/>
              </w:rPr>
              <w:t>Toegang tot en ontsluiting van ruwe data CX-applicatie</w:t>
            </w:r>
          </w:p>
          <w:p w14:paraId="7E164C04" w14:textId="4DC1B387" w:rsidR="004952B5" w:rsidRPr="0077795D" w:rsidRDefault="004952B5" w:rsidP="001423FA">
            <w:pPr>
              <w:pStyle w:val="Default"/>
              <w:numPr>
                <w:ilvl w:val="0"/>
                <w:numId w:val="79"/>
              </w:numPr>
              <w:rPr>
                <w:rFonts w:ascii="Calibri" w:hAnsi="Calibri" w:cs="Calibri"/>
                <w:color w:val="auto"/>
                <w:sz w:val="20"/>
                <w:szCs w:val="20"/>
              </w:rPr>
            </w:pPr>
            <w:r w:rsidRPr="598F9F26">
              <w:rPr>
                <w:rFonts w:ascii="Calibri" w:hAnsi="Calibri" w:cs="Calibri"/>
                <w:color w:val="auto"/>
                <w:sz w:val="20"/>
                <w:szCs w:val="20"/>
              </w:rPr>
              <w:t>Eigendom en gebruik van data</w:t>
            </w:r>
            <w:r>
              <w:br/>
            </w:r>
            <w:r w:rsidRPr="598F9F26">
              <w:rPr>
                <w:rFonts w:ascii="Calibri" w:hAnsi="Calibri" w:cs="Calibri"/>
                <w:color w:val="auto"/>
                <w:sz w:val="20"/>
                <w:szCs w:val="20"/>
              </w:rPr>
              <w:t>De Opdrachtgever is en blijft volledig eigenaar van alle data die via de CX-applicatie wordt gegenereerd. De Opdrachtgever bepaalt zelf het gebruik van deze data, inclusief verwerking, analyse en opslag.</w:t>
            </w:r>
            <w:r>
              <w:br/>
            </w:r>
          </w:p>
          <w:p w14:paraId="1E6CF424" w14:textId="0AA47AFB" w:rsidR="004952B5" w:rsidRPr="0077795D" w:rsidRDefault="004952B5" w:rsidP="001423FA">
            <w:pPr>
              <w:pStyle w:val="Default"/>
              <w:numPr>
                <w:ilvl w:val="0"/>
                <w:numId w:val="79"/>
              </w:numPr>
              <w:rPr>
                <w:rFonts w:ascii="Calibri" w:hAnsi="Calibri" w:cs="Calibri"/>
                <w:color w:val="auto"/>
                <w:sz w:val="20"/>
                <w:szCs w:val="20"/>
              </w:rPr>
            </w:pPr>
            <w:r w:rsidRPr="598F9F26">
              <w:rPr>
                <w:rFonts w:ascii="Calibri" w:hAnsi="Calibri" w:cs="Calibri"/>
                <w:color w:val="auto"/>
                <w:sz w:val="20"/>
                <w:szCs w:val="20"/>
              </w:rPr>
              <w:t>Directe toegang bij implementatie</w:t>
            </w:r>
            <w:r>
              <w:br/>
            </w:r>
            <w:r w:rsidRPr="598F9F26">
              <w:rPr>
                <w:rFonts w:ascii="Calibri" w:hAnsi="Calibri" w:cs="Calibri"/>
                <w:color w:val="auto"/>
                <w:sz w:val="20"/>
                <w:szCs w:val="20"/>
              </w:rPr>
              <w:t>De Leverancier zorgt ervoor dat de Opdrachtgever direct bij de oplevering van de CX-applicatie toegang heeft tot de ruwe data in een formaat dat door de Opdrachtgever via Azure Data Factory kan worden ontsloten.</w:t>
            </w:r>
            <w:r>
              <w:br/>
            </w:r>
          </w:p>
          <w:p w14:paraId="02D72406" w14:textId="20D5B704" w:rsidR="004952B5" w:rsidRPr="0077795D" w:rsidRDefault="004952B5" w:rsidP="001423FA">
            <w:pPr>
              <w:pStyle w:val="Default"/>
              <w:numPr>
                <w:ilvl w:val="0"/>
                <w:numId w:val="79"/>
              </w:numPr>
              <w:rPr>
                <w:rFonts w:ascii="Calibri" w:hAnsi="Calibri" w:cs="Calibri"/>
                <w:color w:val="auto"/>
                <w:sz w:val="20"/>
                <w:szCs w:val="20"/>
              </w:rPr>
            </w:pPr>
            <w:r w:rsidRPr="598F9F26">
              <w:rPr>
                <w:rFonts w:ascii="Calibri" w:hAnsi="Calibri" w:cs="Calibri"/>
                <w:color w:val="auto"/>
                <w:sz w:val="20"/>
                <w:szCs w:val="20"/>
              </w:rPr>
              <w:t>Methoden van ontsluiting</w:t>
            </w:r>
            <w:r>
              <w:br/>
            </w:r>
            <w:r w:rsidRPr="598F9F26">
              <w:rPr>
                <w:rFonts w:ascii="Calibri" w:hAnsi="Calibri" w:cs="Calibri"/>
                <w:color w:val="auto"/>
                <w:sz w:val="20"/>
                <w:szCs w:val="20"/>
              </w:rPr>
              <w:t xml:space="preserve">De data wordt ontsloten via één van de volgende methoden: </w:t>
            </w:r>
          </w:p>
          <w:p w14:paraId="6B626CE9" w14:textId="77777777" w:rsidR="008654C4" w:rsidRPr="0077795D" w:rsidRDefault="004952B5" w:rsidP="001423FA">
            <w:pPr>
              <w:pStyle w:val="Default"/>
              <w:numPr>
                <w:ilvl w:val="0"/>
                <w:numId w:val="80"/>
              </w:numPr>
              <w:rPr>
                <w:rFonts w:ascii="Calibri" w:hAnsi="Calibri" w:cs="Calibri"/>
                <w:color w:val="auto"/>
                <w:sz w:val="20"/>
                <w:szCs w:val="20"/>
                <w:lang w:val="en-GB"/>
              </w:rPr>
            </w:pPr>
            <w:r w:rsidRPr="00613DE4">
              <w:rPr>
                <w:rFonts w:ascii="Calibri" w:hAnsi="Calibri" w:cs="Calibri"/>
                <w:color w:val="auto"/>
                <w:sz w:val="20"/>
                <w:szCs w:val="20"/>
                <w:lang w:val="en-GB"/>
              </w:rPr>
              <w:t>Azure Native SQL Database (Azure SQL Database, Azure Database for PostgreSQL of Azure Database for MySQL) of</w:t>
            </w:r>
          </w:p>
          <w:p w14:paraId="627C5E7C" w14:textId="6C4D4524" w:rsidR="004952B5" w:rsidRPr="0077795D" w:rsidRDefault="004952B5" w:rsidP="001423FA">
            <w:pPr>
              <w:pStyle w:val="Default"/>
              <w:numPr>
                <w:ilvl w:val="0"/>
                <w:numId w:val="80"/>
              </w:numPr>
              <w:rPr>
                <w:rFonts w:ascii="Calibri" w:hAnsi="Calibri" w:cs="Calibri"/>
                <w:color w:val="auto"/>
                <w:sz w:val="20"/>
                <w:szCs w:val="20"/>
              </w:rPr>
            </w:pPr>
            <w:r w:rsidRPr="598F9F26">
              <w:rPr>
                <w:rFonts w:ascii="Calibri" w:hAnsi="Calibri" w:cs="Calibri"/>
                <w:color w:val="auto"/>
                <w:sz w:val="20"/>
                <w:szCs w:val="20"/>
              </w:rPr>
              <w:t>REST API.</w:t>
            </w:r>
          </w:p>
          <w:p w14:paraId="3E012F8B" w14:textId="77777777" w:rsidR="001A2F61" w:rsidRPr="0077795D" w:rsidRDefault="001A2F61" w:rsidP="001A2F61">
            <w:pPr>
              <w:pStyle w:val="Default"/>
              <w:rPr>
                <w:rFonts w:ascii="Calibri" w:hAnsi="Calibri" w:cs="Calibri"/>
                <w:color w:val="auto"/>
                <w:sz w:val="20"/>
                <w:szCs w:val="20"/>
              </w:rPr>
            </w:pPr>
          </w:p>
          <w:p w14:paraId="5841AD76" w14:textId="4BA69EEF" w:rsidR="004952B5" w:rsidRPr="0077795D" w:rsidRDefault="004952B5" w:rsidP="008654C4">
            <w:pPr>
              <w:pStyle w:val="Default"/>
              <w:ind w:left="708"/>
              <w:rPr>
                <w:rFonts w:ascii="Calibri" w:hAnsi="Calibri" w:cs="Calibri"/>
                <w:color w:val="auto"/>
                <w:sz w:val="20"/>
                <w:szCs w:val="20"/>
              </w:rPr>
            </w:pPr>
            <w:r w:rsidRPr="598F9F26">
              <w:rPr>
                <w:rFonts w:ascii="Calibri" w:hAnsi="Calibri" w:cs="Calibri"/>
                <w:color w:val="auto"/>
                <w:sz w:val="20"/>
                <w:szCs w:val="20"/>
              </w:rPr>
              <w:t>Alternatieve ontsluitingsmethoden zijn uitsluitend toegestaan na voorafgaande schriftelijke goedkeuring van de Opdrachtgever</w:t>
            </w:r>
            <w:r>
              <w:br/>
            </w:r>
          </w:p>
          <w:p w14:paraId="6AA86FB7" w14:textId="77777777" w:rsidR="004952B5" w:rsidRPr="0077795D" w:rsidRDefault="004952B5" w:rsidP="00421CB6">
            <w:pPr>
              <w:pStyle w:val="Default"/>
              <w:numPr>
                <w:ilvl w:val="0"/>
                <w:numId w:val="79"/>
              </w:numPr>
              <w:rPr>
                <w:rFonts w:ascii="Calibri" w:hAnsi="Calibri" w:cs="Calibri"/>
                <w:color w:val="auto"/>
                <w:sz w:val="20"/>
                <w:szCs w:val="20"/>
              </w:rPr>
            </w:pPr>
            <w:r w:rsidRPr="598F9F26">
              <w:rPr>
                <w:rFonts w:ascii="Calibri" w:hAnsi="Calibri" w:cs="Calibri"/>
                <w:color w:val="auto"/>
                <w:sz w:val="20"/>
                <w:szCs w:val="20"/>
              </w:rPr>
              <w:t>Actualiteit en frequentie van data</w:t>
            </w:r>
          </w:p>
          <w:p w14:paraId="5AD2B63E" w14:textId="77777777" w:rsidR="004952B5" w:rsidRPr="0077795D" w:rsidRDefault="004952B5" w:rsidP="00421CB6">
            <w:pPr>
              <w:pStyle w:val="Default"/>
              <w:ind w:left="708"/>
              <w:rPr>
                <w:rFonts w:ascii="Calibri" w:hAnsi="Calibri" w:cs="Calibri"/>
                <w:color w:val="auto"/>
                <w:sz w:val="20"/>
                <w:szCs w:val="20"/>
              </w:rPr>
            </w:pPr>
            <w:r w:rsidRPr="598F9F26">
              <w:rPr>
                <w:rFonts w:ascii="Calibri" w:hAnsi="Calibri" w:cs="Calibri"/>
                <w:color w:val="auto"/>
                <w:sz w:val="20"/>
                <w:szCs w:val="20"/>
              </w:rPr>
              <w:t xml:space="preserve">De ontsloten data: </w:t>
            </w:r>
          </w:p>
          <w:p w14:paraId="60A63E8A" w14:textId="77777777" w:rsidR="004952B5" w:rsidRPr="0077795D" w:rsidRDefault="004952B5" w:rsidP="005412DF">
            <w:pPr>
              <w:pStyle w:val="Default"/>
              <w:numPr>
                <w:ilvl w:val="0"/>
                <w:numId w:val="82"/>
              </w:numPr>
              <w:rPr>
                <w:rFonts w:ascii="Calibri" w:hAnsi="Calibri" w:cs="Calibri"/>
                <w:color w:val="auto"/>
                <w:sz w:val="20"/>
                <w:szCs w:val="20"/>
              </w:rPr>
            </w:pPr>
            <w:r w:rsidRPr="598F9F26">
              <w:rPr>
                <w:rFonts w:ascii="Calibri" w:hAnsi="Calibri" w:cs="Calibri"/>
                <w:color w:val="auto"/>
                <w:sz w:val="20"/>
                <w:szCs w:val="20"/>
              </w:rPr>
              <w:t>is op het moment van beschikbaarstelling maximaal 24 uur oud;</w:t>
            </w:r>
          </w:p>
          <w:p w14:paraId="64BA220D" w14:textId="77777777" w:rsidR="004952B5" w:rsidRPr="0077795D" w:rsidRDefault="004952B5" w:rsidP="005412DF">
            <w:pPr>
              <w:pStyle w:val="Default"/>
              <w:numPr>
                <w:ilvl w:val="0"/>
                <w:numId w:val="82"/>
              </w:numPr>
              <w:rPr>
                <w:rFonts w:ascii="Calibri" w:hAnsi="Calibri" w:cs="Calibri"/>
                <w:color w:val="auto"/>
                <w:sz w:val="20"/>
                <w:szCs w:val="20"/>
              </w:rPr>
            </w:pPr>
            <w:r w:rsidRPr="598F9F26">
              <w:rPr>
                <w:rFonts w:ascii="Calibri" w:hAnsi="Calibri" w:cs="Calibri"/>
                <w:color w:val="auto"/>
                <w:sz w:val="20"/>
                <w:szCs w:val="20"/>
              </w:rPr>
              <w:t>wordt minimaal eenmaal per dag geautomatiseerd opgehaald zonder handmatige tussenkomst;</w:t>
            </w:r>
          </w:p>
          <w:p w14:paraId="53B93878" w14:textId="77777777" w:rsidR="004952B5" w:rsidRPr="0077795D" w:rsidRDefault="004952B5" w:rsidP="005412DF">
            <w:pPr>
              <w:pStyle w:val="Default"/>
              <w:numPr>
                <w:ilvl w:val="0"/>
                <w:numId w:val="82"/>
              </w:numPr>
              <w:rPr>
                <w:rFonts w:ascii="Calibri" w:hAnsi="Calibri" w:cs="Calibri"/>
                <w:color w:val="auto"/>
                <w:sz w:val="20"/>
                <w:szCs w:val="20"/>
              </w:rPr>
            </w:pPr>
            <w:r w:rsidRPr="598F9F26">
              <w:rPr>
                <w:rFonts w:ascii="Calibri" w:hAnsi="Calibri" w:cs="Calibri"/>
                <w:color w:val="auto"/>
                <w:sz w:val="20"/>
                <w:szCs w:val="20"/>
              </w:rPr>
              <w:t>wordt continu beschikbaar gesteld gedurende de gehele contractperiode.</w:t>
            </w:r>
          </w:p>
          <w:p w14:paraId="21CDC520" w14:textId="77777777" w:rsidR="005412DF" w:rsidRPr="0077795D" w:rsidRDefault="005412DF" w:rsidP="004952B5">
            <w:pPr>
              <w:pStyle w:val="Default"/>
              <w:rPr>
                <w:rFonts w:ascii="Calibri" w:hAnsi="Calibri" w:cs="Calibri"/>
                <w:color w:val="auto"/>
                <w:sz w:val="20"/>
                <w:szCs w:val="20"/>
              </w:rPr>
            </w:pPr>
          </w:p>
          <w:p w14:paraId="7F2B3508" w14:textId="7825108D" w:rsidR="00227EE7" w:rsidRPr="0077795D" w:rsidRDefault="004952B5" w:rsidP="598F9F26">
            <w:pPr>
              <w:pStyle w:val="Default"/>
              <w:rPr>
                <w:highlight w:val="yellow"/>
              </w:rPr>
            </w:pPr>
            <w:r w:rsidRPr="598F9F26">
              <w:rPr>
                <w:rFonts w:ascii="Calibri" w:hAnsi="Calibri" w:cs="Calibri"/>
                <w:color w:val="auto"/>
                <w:sz w:val="20"/>
                <w:szCs w:val="20"/>
              </w:rPr>
              <w:t>De kosten voor het geven van toegang en het realiseren van de koppeling zijn inbegrepen in de inschrijfprijs.</w:t>
            </w:r>
          </w:p>
        </w:tc>
      </w:tr>
      <w:tr w:rsidR="0077795D" w:rsidRPr="0077795D" w14:paraId="01CAEF12" w14:textId="77777777" w:rsidTr="598F9F26">
        <w:trPr>
          <w:cantSplit/>
        </w:trPr>
        <w:tc>
          <w:tcPr>
            <w:tcW w:w="675" w:type="dxa"/>
          </w:tcPr>
          <w:p w14:paraId="372DBB3F" w14:textId="77777777" w:rsidR="00227EE7" w:rsidRPr="0077795D" w:rsidRDefault="00227EE7" w:rsidP="001521F9">
            <w:pPr>
              <w:numPr>
                <w:ilvl w:val="0"/>
                <w:numId w:val="34"/>
              </w:numPr>
            </w:pPr>
          </w:p>
          <w:p w14:paraId="707523B2" w14:textId="77777777" w:rsidR="00227EE7" w:rsidRPr="0077795D" w:rsidRDefault="00227EE7" w:rsidP="598F9F26"/>
        </w:tc>
        <w:tc>
          <w:tcPr>
            <w:tcW w:w="8955" w:type="dxa"/>
          </w:tcPr>
          <w:p w14:paraId="58E74C43" w14:textId="77777777" w:rsidR="00227EE7" w:rsidRPr="0077795D" w:rsidRDefault="00227EE7" w:rsidP="598F9F26">
            <w:pPr>
              <w:rPr>
                <w:rFonts w:cs="Arial"/>
              </w:rPr>
            </w:pPr>
            <w:r w:rsidRPr="598F9F26">
              <w:rPr>
                <w:rFonts w:cs="Arial"/>
              </w:rPr>
              <w:t>De supervisor kan beschikken over een aangepast dashboard op de PC/desktop/laptop met de volgende functies;</w:t>
            </w:r>
          </w:p>
          <w:p w14:paraId="46D84945" w14:textId="46281C60" w:rsidR="00253EA5" w:rsidRPr="0077795D" w:rsidRDefault="00253EA5" w:rsidP="001521F9">
            <w:pPr>
              <w:pStyle w:val="Lijstalinea"/>
              <w:numPr>
                <w:ilvl w:val="1"/>
                <w:numId w:val="75"/>
              </w:numPr>
              <w:ind w:left="360"/>
              <w:rPr>
                <w:rFonts w:ascii="Calibri" w:hAnsi="Calibri" w:cs="Calibri"/>
              </w:rPr>
            </w:pPr>
            <w:r w:rsidRPr="598F9F26">
              <w:rPr>
                <w:rFonts w:ascii="Calibri" w:hAnsi="Calibri" w:cs="Calibri"/>
              </w:rPr>
              <w:t>Tonen van de ACD groepen met naam met realtime informatie als gemiddelde wachttijd en maximale wachttijd, aantal gesprekken en aantal wachtenden;</w:t>
            </w:r>
          </w:p>
          <w:p w14:paraId="26A94B85" w14:textId="524666DE" w:rsidR="00253EA5" w:rsidRPr="0077795D" w:rsidRDefault="00253EA5" w:rsidP="001521F9">
            <w:pPr>
              <w:pStyle w:val="Lijstalinea"/>
              <w:numPr>
                <w:ilvl w:val="1"/>
                <w:numId w:val="75"/>
              </w:numPr>
              <w:ind w:left="360"/>
              <w:rPr>
                <w:rFonts w:ascii="Calibri" w:hAnsi="Calibri" w:cs="Calibri"/>
              </w:rPr>
            </w:pPr>
            <w:r w:rsidRPr="598F9F26">
              <w:rPr>
                <w:rFonts w:ascii="Calibri" w:hAnsi="Calibri" w:cs="Calibri"/>
              </w:rPr>
              <w:t>Tonen per kanaal het aantal te verwerken en totaal ontvangen berichten;</w:t>
            </w:r>
          </w:p>
          <w:p w14:paraId="47C2E37D" w14:textId="10537C30" w:rsidR="00253EA5" w:rsidRPr="0077795D" w:rsidRDefault="00253EA5" w:rsidP="001521F9">
            <w:pPr>
              <w:pStyle w:val="Lijstalinea"/>
              <w:numPr>
                <w:ilvl w:val="1"/>
                <w:numId w:val="75"/>
              </w:numPr>
              <w:ind w:left="360"/>
              <w:rPr>
                <w:rFonts w:ascii="Calibri" w:hAnsi="Calibri" w:cs="Calibri"/>
              </w:rPr>
            </w:pPr>
            <w:r w:rsidRPr="598F9F26">
              <w:rPr>
                <w:rFonts w:ascii="Calibri" w:hAnsi="Calibri" w:cs="Calibri"/>
              </w:rPr>
              <w:t>Per ACD groep en kanaal tonen van het service level en realtime performance inclusief alarmmeldingen;</w:t>
            </w:r>
          </w:p>
          <w:p w14:paraId="1A9E18C4" w14:textId="3827E0E0" w:rsidR="00253EA5" w:rsidRPr="0077795D" w:rsidRDefault="00253EA5" w:rsidP="001521F9">
            <w:pPr>
              <w:pStyle w:val="Lijstalinea"/>
              <w:numPr>
                <w:ilvl w:val="1"/>
                <w:numId w:val="75"/>
              </w:numPr>
              <w:ind w:left="360"/>
              <w:rPr>
                <w:rFonts w:ascii="Calibri" w:hAnsi="Calibri" w:cs="Calibri"/>
              </w:rPr>
            </w:pPr>
            <w:r w:rsidRPr="598F9F26">
              <w:rPr>
                <w:rFonts w:ascii="Calibri" w:hAnsi="Calibri" w:cs="Calibri"/>
              </w:rPr>
              <w:t>Per ACDM groep tonen van het aantal ingelogde CX gebruikers en de status van de CX gebruikers met de mogelijkheden om per CX gebruiker de status te bekijken;</w:t>
            </w:r>
          </w:p>
          <w:p w14:paraId="145DCAB7" w14:textId="4A9CD88D" w:rsidR="00253EA5" w:rsidRPr="0077795D" w:rsidRDefault="00253EA5" w:rsidP="001521F9">
            <w:pPr>
              <w:pStyle w:val="Lijstalinea"/>
              <w:numPr>
                <w:ilvl w:val="1"/>
                <w:numId w:val="75"/>
              </w:numPr>
              <w:ind w:left="360"/>
              <w:rPr>
                <w:rFonts w:ascii="Calibri" w:hAnsi="Calibri" w:cs="Calibri"/>
              </w:rPr>
            </w:pPr>
            <w:r w:rsidRPr="598F9F26">
              <w:rPr>
                <w:rFonts w:ascii="Calibri" w:hAnsi="Calibri" w:cs="Calibri"/>
              </w:rPr>
              <w:t xml:space="preserve">De supervisor </w:t>
            </w:r>
            <w:r w:rsidR="007C5BA7" w:rsidRPr="598F9F26">
              <w:rPr>
                <w:rFonts w:ascii="Calibri" w:hAnsi="Calibri" w:cs="Calibri"/>
              </w:rPr>
              <w:t>kan een</w:t>
            </w:r>
            <w:r w:rsidRPr="598F9F26">
              <w:rPr>
                <w:rFonts w:ascii="Calibri" w:hAnsi="Calibri" w:cs="Calibri"/>
              </w:rPr>
              <w:t xml:space="preserve"> melding</w:t>
            </w:r>
            <w:r w:rsidR="007C5BA7" w:rsidRPr="598F9F26">
              <w:rPr>
                <w:rFonts w:ascii="Calibri" w:hAnsi="Calibri" w:cs="Calibri"/>
              </w:rPr>
              <w:t xml:space="preserve"> krijgen </w:t>
            </w:r>
            <w:r w:rsidRPr="598F9F26">
              <w:rPr>
                <w:rFonts w:ascii="Calibri" w:hAnsi="Calibri" w:cs="Calibri"/>
              </w:rPr>
              <w:t>van de afmelding bij ‘niet beantwoord’ door een medewerker;</w:t>
            </w:r>
          </w:p>
          <w:p w14:paraId="6D368D91" w14:textId="06EBC228" w:rsidR="00253EA5" w:rsidRPr="0077795D" w:rsidRDefault="00253EA5" w:rsidP="001521F9">
            <w:pPr>
              <w:pStyle w:val="Lijstalinea"/>
              <w:numPr>
                <w:ilvl w:val="1"/>
                <w:numId w:val="75"/>
              </w:numPr>
              <w:ind w:left="360"/>
              <w:rPr>
                <w:rFonts w:ascii="Calibri" w:hAnsi="Calibri" w:cs="Calibri"/>
              </w:rPr>
            </w:pPr>
            <w:r w:rsidRPr="598F9F26">
              <w:rPr>
                <w:rFonts w:ascii="Calibri" w:hAnsi="Calibri" w:cs="Calibri"/>
              </w:rPr>
              <w:t>De supervisor heeft direct inzicht in de afwezigheidcodes van de medewerkers.</w:t>
            </w:r>
          </w:p>
          <w:p w14:paraId="3C65960F" w14:textId="3C2B765F" w:rsidR="007C5BA7" w:rsidRPr="0077795D" w:rsidRDefault="00253EA5" w:rsidP="00EF3529">
            <w:pPr>
              <w:pStyle w:val="Lijstalinea"/>
              <w:numPr>
                <w:ilvl w:val="1"/>
                <w:numId w:val="75"/>
              </w:numPr>
              <w:ind w:left="360"/>
              <w:rPr>
                <w:rFonts w:ascii="Calibri" w:hAnsi="Calibri" w:cs="Calibri"/>
              </w:rPr>
            </w:pPr>
            <w:r w:rsidRPr="598F9F26">
              <w:rPr>
                <w:rFonts w:ascii="Calibri" w:hAnsi="Calibri" w:cs="Calibri"/>
              </w:rPr>
              <w:t>Signaleringen waarbij de supervisor wordt geïnformeerd over overschrijding van een ingestelde waarde</w:t>
            </w:r>
            <w:r w:rsidR="007C5BA7" w:rsidRPr="598F9F26">
              <w:rPr>
                <w:rFonts w:ascii="Calibri" w:hAnsi="Calibri" w:cs="Calibri"/>
              </w:rPr>
              <w:t>.</w:t>
            </w:r>
          </w:p>
        </w:tc>
      </w:tr>
      <w:tr w:rsidR="0077795D" w:rsidRPr="0077795D" w14:paraId="5E5FF6A5" w14:textId="77777777" w:rsidTr="598F9F26">
        <w:trPr>
          <w:cantSplit/>
        </w:trPr>
        <w:tc>
          <w:tcPr>
            <w:tcW w:w="675" w:type="dxa"/>
          </w:tcPr>
          <w:p w14:paraId="58EF0E46" w14:textId="77777777" w:rsidR="00227EE7" w:rsidRPr="0077795D" w:rsidRDefault="00227EE7" w:rsidP="001521F9">
            <w:pPr>
              <w:numPr>
                <w:ilvl w:val="0"/>
                <w:numId w:val="34"/>
              </w:numPr>
            </w:pPr>
          </w:p>
        </w:tc>
        <w:tc>
          <w:tcPr>
            <w:tcW w:w="8955" w:type="dxa"/>
          </w:tcPr>
          <w:p w14:paraId="660385D8" w14:textId="1DD5EAFB" w:rsidR="00227EE7" w:rsidRPr="00DE704C" w:rsidRDefault="00227EE7" w:rsidP="598F9F26">
            <w:pPr>
              <w:rPr>
                <w:rFonts w:cs="Arial"/>
              </w:rPr>
            </w:pPr>
            <w:r w:rsidRPr="598F9F26">
              <w:rPr>
                <w:rFonts w:cs="Arial"/>
              </w:rPr>
              <w:t xml:space="preserve">De supervisor kan de status van elk van de </w:t>
            </w:r>
            <w:r>
              <w:t xml:space="preserve">CX gebruikers </w:t>
            </w:r>
            <w:r w:rsidRPr="598F9F26">
              <w:rPr>
                <w:rFonts w:cs="Arial"/>
              </w:rPr>
              <w:t>zien. De supervisor kan zien of een CX gebruiker:</w:t>
            </w:r>
          </w:p>
          <w:p w14:paraId="30329752" w14:textId="77777777" w:rsidR="00227EE7" w:rsidRPr="00DE704C" w:rsidRDefault="00227EE7" w:rsidP="598F9F26">
            <w:pPr>
              <w:numPr>
                <w:ilvl w:val="0"/>
                <w:numId w:val="41"/>
              </w:numPr>
              <w:rPr>
                <w:rFonts w:cs="Arial"/>
              </w:rPr>
            </w:pPr>
            <w:r w:rsidRPr="598F9F26">
              <w:rPr>
                <w:rFonts w:cs="Arial"/>
              </w:rPr>
              <w:t>Een inkomend of uitgaand gesprek voert;</w:t>
            </w:r>
          </w:p>
          <w:p w14:paraId="1FE3F530" w14:textId="77777777" w:rsidR="00227EE7" w:rsidRPr="00DE704C" w:rsidRDefault="00227EE7" w:rsidP="598F9F26">
            <w:pPr>
              <w:numPr>
                <w:ilvl w:val="0"/>
                <w:numId w:val="41"/>
              </w:numPr>
              <w:rPr>
                <w:rFonts w:cs="Arial"/>
              </w:rPr>
            </w:pPr>
            <w:r w:rsidRPr="598F9F26">
              <w:rPr>
                <w:rFonts w:cs="Arial"/>
              </w:rPr>
              <w:t>Of het een direct gesprek of een ACD groep gesprek is met de naam van de ACDM groep;</w:t>
            </w:r>
          </w:p>
          <w:p w14:paraId="0B4B3810" w14:textId="3857DBD3" w:rsidR="00227EE7" w:rsidRPr="00DE704C" w:rsidRDefault="00227EE7" w:rsidP="598F9F26">
            <w:pPr>
              <w:numPr>
                <w:ilvl w:val="0"/>
                <w:numId w:val="41"/>
              </w:numPr>
              <w:rPr>
                <w:rFonts w:cs="Arial"/>
              </w:rPr>
            </w:pPr>
            <w:r w:rsidRPr="598F9F26">
              <w:rPr>
                <w:rFonts w:cs="Arial"/>
              </w:rPr>
              <w:t>Een bericht afhandelt met de naam van de ACDM groep.</w:t>
            </w:r>
          </w:p>
        </w:tc>
      </w:tr>
      <w:tr w:rsidR="00227EE7" w:rsidRPr="0077795D" w14:paraId="3C1D9D76" w14:textId="77777777" w:rsidTr="598F9F26">
        <w:trPr>
          <w:cantSplit/>
          <w:trHeight w:val="732"/>
        </w:trPr>
        <w:tc>
          <w:tcPr>
            <w:tcW w:w="675" w:type="dxa"/>
          </w:tcPr>
          <w:p w14:paraId="2285FDD9" w14:textId="77777777" w:rsidR="00227EE7" w:rsidRPr="0077795D" w:rsidRDefault="00227EE7" w:rsidP="001521F9">
            <w:pPr>
              <w:numPr>
                <w:ilvl w:val="0"/>
                <w:numId w:val="34"/>
              </w:numPr>
            </w:pPr>
          </w:p>
        </w:tc>
        <w:tc>
          <w:tcPr>
            <w:tcW w:w="8955" w:type="dxa"/>
          </w:tcPr>
          <w:p w14:paraId="7B00A34C" w14:textId="0EDF6C56" w:rsidR="00CE1276" w:rsidRPr="00DE704C" w:rsidRDefault="00227EE7" w:rsidP="598F9F26">
            <w:pPr>
              <w:rPr>
                <w:rFonts w:cs="Arial"/>
              </w:rPr>
            </w:pPr>
            <w:r w:rsidRPr="598F9F26">
              <w:rPr>
                <w:rFonts w:cs="Arial"/>
              </w:rPr>
              <w:t xml:space="preserve">De supervisor heeft de rechten voor het toewijzen en verwijderen van medewerkers, het toekennen van </w:t>
            </w:r>
            <w:r>
              <w:t>CX gebruiker functies, voor een CX gebruiker een</w:t>
            </w:r>
            <w:r w:rsidRPr="598F9F26">
              <w:rPr>
                <w:rFonts w:cs="Arial"/>
              </w:rPr>
              <w:t xml:space="preserve"> login/Iogout te kunnen uitvoeren, kanalen en ACD groepen te kunnen openen en sluiten en om telefonische ingangen te kunnen openen/sluiten</w:t>
            </w:r>
            <w:r w:rsidR="00EF3529" w:rsidRPr="598F9F26">
              <w:rPr>
                <w:rFonts w:cs="Arial"/>
              </w:rPr>
              <w:t>.</w:t>
            </w:r>
          </w:p>
        </w:tc>
      </w:tr>
    </w:tbl>
    <w:p w14:paraId="7D34582F" w14:textId="77777777" w:rsidR="005F2B9A" w:rsidRDefault="005F2B9A" w:rsidP="001C344F"/>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959"/>
      </w:tblGrid>
      <w:tr w:rsidR="0077795D" w:rsidRPr="0077795D" w14:paraId="5404673C" w14:textId="77777777" w:rsidTr="598F9F26">
        <w:trPr>
          <w:cantSplit/>
          <w:tblHeader/>
        </w:trPr>
        <w:tc>
          <w:tcPr>
            <w:tcW w:w="9634" w:type="dxa"/>
            <w:gridSpan w:val="2"/>
            <w:shd w:val="clear" w:color="auto" w:fill="FFC000" w:themeFill="accent4"/>
          </w:tcPr>
          <w:p w14:paraId="786D0178" w14:textId="64A53F92" w:rsidR="00927EC5" w:rsidRPr="0077795D" w:rsidRDefault="00927EC5" w:rsidP="005F2B9A">
            <w:pPr>
              <w:pStyle w:val="Kop3"/>
            </w:pPr>
            <w:r w:rsidRPr="0077795D">
              <w:lastRenderedPageBreak/>
              <w:t>Integratie</w:t>
            </w:r>
          </w:p>
        </w:tc>
      </w:tr>
      <w:tr w:rsidR="0077795D" w:rsidRPr="0077795D" w14:paraId="2F1728FA" w14:textId="77777777" w:rsidTr="598F9F26">
        <w:trPr>
          <w:cantSplit/>
        </w:trPr>
        <w:tc>
          <w:tcPr>
            <w:tcW w:w="9634" w:type="dxa"/>
            <w:gridSpan w:val="2"/>
          </w:tcPr>
          <w:p w14:paraId="44132FA2" w14:textId="7F3AE54D" w:rsidR="001C344F" w:rsidRPr="0077795D" w:rsidRDefault="7D4F4E09" w:rsidP="04574D4C">
            <w:pPr>
              <w:rPr>
                <w:b/>
                <w:bCs/>
              </w:rPr>
            </w:pPr>
            <w:r>
              <w:t xml:space="preserve">De integratie van de </w:t>
            </w:r>
            <w:r w:rsidR="3D6702EE">
              <w:t xml:space="preserve">CX </w:t>
            </w:r>
            <w:r w:rsidR="3BB8CF9F">
              <w:t xml:space="preserve">applicatie </w:t>
            </w:r>
            <w:r>
              <w:t xml:space="preserve">met </w:t>
            </w:r>
            <w:r w:rsidR="709F4A23">
              <w:t xml:space="preserve">andere </w:t>
            </w:r>
            <w:r w:rsidR="7859B540">
              <w:t>applicaties i</w:t>
            </w:r>
            <w:r>
              <w:t xml:space="preserve">s een belangrijk onderdeel van deze offerte aanvraag en </w:t>
            </w:r>
            <w:r w:rsidR="37505703" w:rsidRPr="598F9F26">
              <w:rPr>
                <w:rFonts w:cs="Calibri"/>
              </w:rPr>
              <w:t xml:space="preserve">Inschrijver dient bij kwaliteitsvraag paragraaf </w:t>
            </w:r>
            <w:r w:rsidR="00250732" w:rsidRPr="598F9F26">
              <w:rPr>
                <w:rFonts w:cs="Calibri"/>
              </w:rPr>
              <w:t>5.1.4</w:t>
            </w:r>
            <w:r w:rsidR="00F6373E" w:rsidRPr="598F9F26">
              <w:rPr>
                <w:rFonts w:cs="Calibri"/>
              </w:rPr>
              <w:t xml:space="preserve"> ‘Gebruikersvriendelijkheid’</w:t>
            </w:r>
            <w:r w:rsidR="00250732" w:rsidRPr="598F9F26">
              <w:rPr>
                <w:rFonts w:cs="Calibri"/>
              </w:rPr>
              <w:t xml:space="preserve">  </w:t>
            </w:r>
            <w:r w:rsidR="00B65498" w:rsidRPr="598F9F26">
              <w:rPr>
                <w:rFonts w:cs="Calibri"/>
              </w:rPr>
              <w:t xml:space="preserve">in de aanbestedingsleidraad </w:t>
            </w:r>
            <w:r w:rsidR="00887519" w:rsidRPr="598F9F26">
              <w:rPr>
                <w:rFonts w:cs="Calibri"/>
              </w:rPr>
              <w:t xml:space="preserve">de </w:t>
            </w:r>
            <w:r w:rsidR="37505703" w:rsidRPr="598F9F26">
              <w:rPr>
                <w:rFonts w:cs="Calibri"/>
              </w:rPr>
              <w:t xml:space="preserve">integratie van </w:t>
            </w:r>
            <w:r w:rsidR="19811444" w:rsidRPr="598F9F26">
              <w:rPr>
                <w:rFonts w:cs="Calibri"/>
              </w:rPr>
              <w:t>de CX</w:t>
            </w:r>
            <w:r w:rsidR="37505703" w:rsidRPr="598F9F26">
              <w:rPr>
                <w:rFonts w:cs="Calibri"/>
              </w:rPr>
              <w:t xml:space="preserve"> applicatie met </w:t>
            </w:r>
            <w:r w:rsidR="19811444" w:rsidRPr="598F9F26">
              <w:rPr>
                <w:rFonts w:cs="Calibri"/>
              </w:rPr>
              <w:t>het zaaksysteem</w:t>
            </w:r>
            <w:r w:rsidR="1AACD0FF" w:rsidRPr="598F9F26">
              <w:rPr>
                <w:rFonts w:cs="Calibri"/>
              </w:rPr>
              <w:t>,</w:t>
            </w:r>
            <w:r w:rsidR="19811444" w:rsidRPr="598F9F26">
              <w:rPr>
                <w:rFonts w:cs="Calibri"/>
              </w:rPr>
              <w:t xml:space="preserve"> CRM</w:t>
            </w:r>
            <w:r w:rsidR="00B34C69" w:rsidRPr="598F9F26">
              <w:rPr>
                <w:rFonts w:cs="Calibri"/>
              </w:rPr>
              <w:t>, BRP</w:t>
            </w:r>
            <w:r w:rsidR="43B91EA3" w:rsidRPr="598F9F26">
              <w:rPr>
                <w:rFonts w:cs="Calibri"/>
              </w:rPr>
              <w:t xml:space="preserve"> of klantregistratiesysteem</w:t>
            </w:r>
            <w:r w:rsidR="32155473" w:rsidRPr="598F9F26">
              <w:rPr>
                <w:rFonts w:cs="Calibri"/>
              </w:rPr>
              <w:t>,</w:t>
            </w:r>
            <w:r w:rsidR="37505703" w:rsidRPr="598F9F26">
              <w:rPr>
                <w:rFonts w:cs="Calibri"/>
              </w:rPr>
              <w:t xml:space="preserve"> aan te geven/te beschrijven</w:t>
            </w:r>
            <w:r w:rsidR="6314C89B" w:rsidRPr="598F9F26">
              <w:rPr>
                <w:rFonts w:cs="Calibri"/>
              </w:rPr>
              <w:t>.</w:t>
            </w:r>
            <w:r w:rsidR="4B03FB08" w:rsidRPr="598F9F26">
              <w:rPr>
                <w:rFonts w:cs="Calibri"/>
              </w:rPr>
              <w:t xml:space="preserve"> </w:t>
            </w:r>
            <w:r w:rsidR="553D5F46">
              <w:t>In onderstaande lijst worden de eisen aan de integratie gesteld.</w:t>
            </w:r>
          </w:p>
        </w:tc>
      </w:tr>
      <w:tr w:rsidR="0077795D" w:rsidRPr="0077795D" w14:paraId="21FB6C40" w14:textId="77777777" w:rsidTr="598F9F26">
        <w:trPr>
          <w:cantSplit/>
        </w:trPr>
        <w:tc>
          <w:tcPr>
            <w:tcW w:w="675" w:type="dxa"/>
          </w:tcPr>
          <w:p w14:paraId="268BD178" w14:textId="77777777" w:rsidR="00927EC5" w:rsidRPr="0077795D" w:rsidRDefault="00927EC5" w:rsidP="001521F9">
            <w:pPr>
              <w:numPr>
                <w:ilvl w:val="0"/>
                <w:numId w:val="34"/>
              </w:numPr>
              <w:jc w:val="center"/>
            </w:pPr>
          </w:p>
        </w:tc>
        <w:tc>
          <w:tcPr>
            <w:tcW w:w="8959" w:type="dxa"/>
            <w:vAlign w:val="center"/>
          </w:tcPr>
          <w:p w14:paraId="7145B90F" w14:textId="5E5BDF22" w:rsidR="00927EC5" w:rsidRPr="0077795D" w:rsidRDefault="00927EC5" w:rsidP="00F529D1">
            <w:pPr>
              <w:rPr>
                <w:rFonts w:cs="Arial"/>
              </w:rPr>
            </w:pPr>
            <w:r w:rsidRPr="598F9F26">
              <w:rPr>
                <w:rFonts w:cs="Arial"/>
              </w:rPr>
              <w:t>Alle voor integratie noodzakelijke licenties zijn onderdeel van de Inschrijving</w:t>
            </w:r>
            <w:r w:rsidR="00EF3529" w:rsidRPr="598F9F26">
              <w:rPr>
                <w:rFonts w:cs="Arial"/>
              </w:rPr>
              <w:t>.</w:t>
            </w:r>
          </w:p>
        </w:tc>
      </w:tr>
      <w:tr w:rsidR="0077795D" w:rsidRPr="0077795D" w14:paraId="05A1C9A2" w14:textId="77777777" w:rsidTr="598F9F26">
        <w:trPr>
          <w:cantSplit/>
        </w:trPr>
        <w:tc>
          <w:tcPr>
            <w:tcW w:w="675" w:type="dxa"/>
            <w:vMerge w:val="restart"/>
          </w:tcPr>
          <w:p w14:paraId="45748E71" w14:textId="77777777" w:rsidR="00927EC5" w:rsidRPr="0077795D" w:rsidRDefault="00927EC5" w:rsidP="001521F9">
            <w:pPr>
              <w:numPr>
                <w:ilvl w:val="0"/>
                <w:numId w:val="34"/>
              </w:numPr>
              <w:jc w:val="center"/>
            </w:pPr>
          </w:p>
        </w:tc>
        <w:tc>
          <w:tcPr>
            <w:tcW w:w="8959" w:type="dxa"/>
            <w:vAlign w:val="center"/>
          </w:tcPr>
          <w:p w14:paraId="6AE441A6" w14:textId="71D457C4" w:rsidR="00927EC5" w:rsidRPr="0077795D" w:rsidRDefault="00927EC5" w:rsidP="00F529D1">
            <w:pPr>
              <w:rPr>
                <w:rFonts w:cs="Arial"/>
              </w:rPr>
            </w:pPr>
            <w:r w:rsidRPr="598F9F26">
              <w:rPr>
                <w:rFonts w:cs="Arial"/>
              </w:rPr>
              <w:t xml:space="preserve">De </w:t>
            </w:r>
            <w:r>
              <w:t>CX applicatie kan geïntegreerd/gekoppeld worden met het zaaksysteem of CRM- applicatie waardoor</w:t>
            </w:r>
            <w:r w:rsidR="00EF3529">
              <w:t>.</w:t>
            </w:r>
          </w:p>
        </w:tc>
      </w:tr>
      <w:tr w:rsidR="0077795D" w:rsidRPr="0077795D" w14:paraId="09818DED" w14:textId="77777777" w:rsidTr="598F9F26">
        <w:trPr>
          <w:cantSplit/>
        </w:trPr>
        <w:tc>
          <w:tcPr>
            <w:tcW w:w="675" w:type="dxa"/>
            <w:vMerge/>
          </w:tcPr>
          <w:p w14:paraId="3D56155F" w14:textId="77777777" w:rsidR="00927EC5" w:rsidRPr="0077795D" w:rsidRDefault="00927EC5" w:rsidP="0070353A">
            <w:pPr>
              <w:jc w:val="center"/>
            </w:pPr>
          </w:p>
        </w:tc>
        <w:tc>
          <w:tcPr>
            <w:tcW w:w="8959" w:type="dxa"/>
            <w:vAlign w:val="center"/>
          </w:tcPr>
          <w:p w14:paraId="586F9ED6" w14:textId="075235CB" w:rsidR="00927EC5" w:rsidRPr="0077795D" w:rsidRDefault="00927EC5" w:rsidP="598F9F26">
            <w:pPr>
              <w:pStyle w:val="Lijstalinea"/>
              <w:numPr>
                <w:ilvl w:val="0"/>
                <w:numId w:val="61"/>
              </w:numPr>
              <w:rPr>
                <w:rFonts w:asciiTheme="minorHAnsi" w:hAnsiTheme="minorHAnsi" w:cstheme="minorBidi"/>
              </w:rPr>
            </w:pPr>
            <w:r w:rsidRPr="598F9F26">
              <w:rPr>
                <w:rFonts w:ascii="Calibri" w:hAnsi="Calibri" w:cs="Calibri"/>
              </w:rPr>
              <w:t>Op basis van gegevens van ontvangen informatie (trigger/CLI of ACD groep, of e-mail adres, website) kan bij een contactmoment in de CX applicatie, informatie uit het zaaksysteem (zaak of zaken), BRP of CRM op specifieke schermen van het zaaksysteem, BRP of CRM worden getoond met een pop-up</w:t>
            </w:r>
            <w:r w:rsidR="00EF3529" w:rsidRPr="598F9F26">
              <w:rPr>
                <w:rFonts w:ascii="Calibri" w:hAnsi="Calibri" w:cs="Calibri"/>
              </w:rPr>
              <w:t>.</w:t>
            </w:r>
          </w:p>
        </w:tc>
      </w:tr>
      <w:tr w:rsidR="0077795D" w:rsidRPr="0077795D" w14:paraId="58B87471" w14:textId="77777777" w:rsidTr="598F9F26">
        <w:trPr>
          <w:cantSplit/>
        </w:trPr>
        <w:tc>
          <w:tcPr>
            <w:tcW w:w="675" w:type="dxa"/>
            <w:vMerge/>
          </w:tcPr>
          <w:p w14:paraId="4A2E68DB" w14:textId="77777777" w:rsidR="00927EC5" w:rsidRPr="0077795D" w:rsidRDefault="00927EC5" w:rsidP="00247058">
            <w:pPr>
              <w:jc w:val="center"/>
            </w:pPr>
          </w:p>
        </w:tc>
        <w:tc>
          <w:tcPr>
            <w:tcW w:w="8959" w:type="dxa"/>
            <w:vAlign w:val="center"/>
          </w:tcPr>
          <w:p w14:paraId="5BBFDC8D" w14:textId="0172D4AA" w:rsidR="00927EC5" w:rsidRPr="0077795D" w:rsidRDefault="00927EC5" w:rsidP="00EF3529">
            <w:pPr>
              <w:numPr>
                <w:ilvl w:val="0"/>
                <w:numId w:val="61"/>
              </w:numPr>
              <w:rPr>
                <w:rFonts w:cs="Arial"/>
              </w:rPr>
            </w:pPr>
            <w:r>
              <w:t>De informatie die wordt getoond kan tijdens de implementatie van CX applicatie in overleg met de beheerders van het zaaksysteem, CRM of klantregistratie systeem worden samengesteld</w:t>
            </w:r>
            <w:r w:rsidR="00EF3529">
              <w:t>.</w:t>
            </w:r>
          </w:p>
        </w:tc>
      </w:tr>
      <w:tr w:rsidR="0077795D" w:rsidRPr="0077795D" w14:paraId="01EDCFF3" w14:textId="77777777" w:rsidTr="598F9F26">
        <w:trPr>
          <w:cantSplit/>
        </w:trPr>
        <w:tc>
          <w:tcPr>
            <w:tcW w:w="675" w:type="dxa"/>
            <w:vMerge/>
          </w:tcPr>
          <w:p w14:paraId="37580983" w14:textId="77777777" w:rsidR="00927EC5" w:rsidRPr="0077795D" w:rsidRDefault="00927EC5" w:rsidP="00247058">
            <w:pPr>
              <w:jc w:val="center"/>
            </w:pPr>
          </w:p>
        </w:tc>
        <w:tc>
          <w:tcPr>
            <w:tcW w:w="8959" w:type="dxa"/>
            <w:vAlign w:val="center"/>
          </w:tcPr>
          <w:p w14:paraId="72EFE21F" w14:textId="0517DED9" w:rsidR="00927EC5" w:rsidRPr="0077795D" w:rsidRDefault="00927EC5" w:rsidP="00EF3529">
            <w:pPr>
              <w:numPr>
                <w:ilvl w:val="0"/>
                <w:numId w:val="61"/>
              </w:numPr>
            </w:pPr>
            <w:r>
              <w:t>De integratie biedt de mogelijkheid relevante informatie verkregen tijdens het contactmoment toe te voegen en op te slaan in het zaaksysteem, CRM of klantregistratie systeem</w:t>
            </w:r>
            <w:r w:rsidR="00EF3529">
              <w:t>.</w:t>
            </w:r>
          </w:p>
        </w:tc>
      </w:tr>
      <w:tr w:rsidR="0077795D" w:rsidRPr="0077795D" w14:paraId="5D59D74D" w14:textId="77777777" w:rsidTr="598F9F26">
        <w:trPr>
          <w:cantSplit/>
        </w:trPr>
        <w:tc>
          <w:tcPr>
            <w:tcW w:w="675" w:type="dxa"/>
            <w:vMerge/>
          </w:tcPr>
          <w:p w14:paraId="1B4F4A29" w14:textId="77777777" w:rsidR="00927EC5" w:rsidRPr="0077795D" w:rsidRDefault="00927EC5" w:rsidP="00247058">
            <w:pPr>
              <w:jc w:val="center"/>
            </w:pPr>
          </w:p>
        </w:tc>
        <w:tc>
          <w:tcPr>
            <w:tcW w:w="8959" w:type="dxa"/>
            <w:vAlign w:val="center"/>
          </w:tcPr>
          <w:p w14:paraId="72842208" w14:textId="11149679" w:rsidR="00927EC5" w:rsidRPr="0077795D" w:rsidRDefault="00927EC5" w:rsidP="00EF3529">
            <w:pPr>
              <w:numPr>
                <w:ilvl w:val="0"/>
                <w:numId w:val="61"/>
              </w:numPr>
            </w:pPr>
            <w:r>
              <w:t xml:space="preserve">Berichten als Chats van de website, WhatsApp </w:t>
            </w:r>
            <w:r w:rsidR="003B2B72">
              <w:t>(</w:t>
            </w:r>
            <w:r w:rsidR="002F7B12">
              <w:t xml:space="preserve">op termijn </w:t>
            </w:r>
            <w:r w:rsidR="00DB637D">
              <w:t xml:space="preserve">Signal) </w:t>
            </w:r>
            <w:r>
              <w:t>en e-mailberichten inclusief bijlages kunnen worden opgenomen/beantwoord in de CX applicatie en verwerkt in de het zaaksysteem, CRM of klantregistratie systeem</w:t>
            </w:r>
            <w:r w:rsidR="00EF3529">
              <w:t>.</w:t>
            </w:r>
          </w:p>
        </w:tc>
      </w:tr>
      <w:tr w:rsidR="0077795D" w:rsidRPr="0077795D" w14:paraId="65CA6D6D" w14:textId="77777777" w:rsidTr="598F9F26">
        <w:trPr>
          <w:cantSplit/>
        </w:trPr>
        <w:tc>
          <w:tcPr>
            <w:tcW w:w="675" w:type="dxa"/>
            <w:vMerge/>
          </w:tcPr>
          <w:p w14:paraId="66961C29" w14:textId="77777777" w:rsidR="00927EC5" w:rsidRPr="0077795D" w:rsidRDefault="00927EC5" w:rsidP="00247058">
            <w:pPr>
              <w:jc w:val="center"/>
            </w:pPr>
          </w:p>
        </w:tc>
        <w:tc>
          <w:tcPr>
            <w:tcW w:w="8959" w:type="dxa"/>
            <w:vAlign w:val="center"/>
          </w:tcPr>
          <w:p w14:paraId="27C3366D" w14:textId="206EE60A" w:rsidR="00927EC5" w:rsidRPr="0077795D" w:rsidRDefault="00927EC5" w:rsidP="00EF3529">
            <w:pPr>
              <w:numPr>
                <w:ilvl w:val="0"/>
                <w:numId w:val="61"/>
              </w:numPr>
            </w:pPr>
            <w:r w:rsidRPr="0077795D">
              <w:t>Als er geen bekende informatie is kan het invoer/zoek scherm van het zaaksysteem, CRM of het klantregistratie systeem aan de CX gebruiker worden aangeboden.</w:t>
            </w:r>
          </w:p>
        </w:tc>
      </w:tr>
      <w:tr w:rsidR="0077795D" w:rsidRPr="0077795D" w14:paraId="699AE4AE" w14:textId="77777777" w:rsidTr="598F9F26">
        <w:trPr>
          <w:cantSplit/>
        </w:trPr>
        <w:tc>
          <w:tcPr>
            <w:tcW w:w="675" w:type="dxa"/>
          </w:tcPr>
          <w:p w14:paraId="3360CE68" w14:textId="77777777" w:rsidR="00927EC5" w:rsidRPr="0077795D" w:rsidRDefault="00927EC5" w:rsidP="001521F9">
            <w:pPr>
              <w:numPr>
                <w:ilvl w:val="0"/>
                <w:numId w:val="34"/>
              </w:numPr>
            </w:pPr>
          </w:p>
        </w:tc>
        <w:tc>
          <w:tcPr>
            <w:tcW w:w="8959" w:type="dxa"/>
            <w:vAlign w:val="center"/>
          </w:tcPr>
          <w:p w14:paraId="29E32649" w14:textId="173C9ED1" w:rsidR="00927EC5" w:rsidRPr="0077795D" w:rsidRDefault="00927EC5" w:rsidP="00247058">
            <w:r>
              <w:t xml:space="preserve">De integratie van de CX applicatie met de het zaaksysteem, CRM of het </w:t>
            </w:r>
            <w:r w:rsidR="75A4B5F0">
              <w:t>klantregistratiesysteem</w:t>
            </w:r>
            <w:r>
              <w:t xml:space="preserve"> biedt de mogelijkheid om telefonische oproepen op te zetten vanuit relevante schermen van het zaaksysteem of CRM wanneer de </w:t>
            </w:r>
            <w:r w:rsidR="000A19BB">
              <w:t>CX gebruiker</w:t>
            </w:r>
            <w:r>
              <w:t xml:space="preserve"> gebruik maakt van een vaste telefoon, USB headset of bluetooth headset (click to dial).</w:t>
            </w:r>
          </w:p>
        </w:tc>
      </w:tr>
      <w:tr w:rsidR="00927EC5" w:rsidRPr="0077795D" w14:paraId="4919D3BC" w14:textId="77777777" w:rsidTr="598F9F26">
        <w:trPr>
          <w:cantSplit/>
          <w:trHeight w:val="233"/>
        </w:trPr>
        <w:tc>
          <w:tcPr>
            <w:tcW w:w="675" w:type="dxa"/>
          </w:tcPr>
          <w:p w14:paraId="29ED336A" w14:textId="77777777" w:rsidR="00927EC5" w:rsidRPr="0077795D" w:rsidRDefault="00927EC5" w:rsidP="001521F9">
            <w:pPr>
              <w:numPr>
                <w:ilvl w:val="0"/>
                <w:numId w:val="34"/>
              </w:numPr>
              <w:rPr>
                <w:strike/>
              </w:rPr>
            </w:pPr>
          </w:p>
        </w:tc>
        <w:tc>
          <w:tcPr>
            <w:tcW w:w="8959" w:type="dxa"/>
            <w:vAlign w:val="center"/>
          </w:tcPr>
          <w:p w14:paraId="0BDA21C8" w14:textId="60AB8542" w:rsidR="00927EC5" w:rsidRPr="0077795D" w:rsidRDefault="00927EC5" w:rsidP="00412BD6">
            <w:r w:rsidRPr="0077795D">
              <w:t>De CX applicatie kan worden geïntegreerd met de kennisbank van de Opdrachtgever zodat binnen het dashboard van de contactcenter de kennisbank te benaderen is.</w:t>
            </w:r>
          </w:p>
        </w:tc>
      </w:tr>
    </w:tbl>
    <w:p w14:paraId="017D8EAE" w14:textId="77777777" w:rsidR="000737E7" w:rsidRPr="0077795D" w:rsidRDefault="000737E7" w:rsidP="000737E7"/>
    <w:p w14:paraId="7E4F96DB" w14:textId="17967869" w:rsidR="00E628BA" w:rsidRPr="0077795D" w:rsidRDefault="00E628BA" w:rsidP="00FD2EC7">
      <w:pPr>
        <w:pStyle w:val="Kop2"/>
      </w:pPr>
      <w:r w:rsidRPr="0077795D">
        <w:t>Rapportages</w:t>
      </w: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910"/>
      </w:tblGrid>
      <w:tr w:rsidR="0077795D" w:rsidRPr="0077795D" w14:paraId="383BB7E8" w14:textId="77777777" w:rsidTr="598F9F26">
        <w:trPr>
          <w:cantSplit/>
          <w:tblHeader/>
        </w:trPr>
        <w:tc>
          <w:tcPr>
            <w:tcW w:w="9585" w:type="dxa"/>
            <w:gridSpan w:val="2"/>
            <w:shd w:val="clear" w:color="auto" w:fill="FFC000" w:themeFill="accent4"/>
          </w:tcPr>
          <w:p w14:paraId="323BB92D" w14:textId="77777777" w:rsidR="002B06DF" w:rsidRPr="0077795D" w:rsidRDefault="002B06DF" w:rsidP="00FD2EC7">
            <w:pPr>
              <w:pStyle w:val="Kop3"/>
            </w:pPr>
            <w:r w:rsidRPr="0077795D">
              <w:t>Rapportages</w:t>
            </w:r>
          </w:p>
        </w:tc>
      </w:tr>
      <w:tr w:rsidR="0077795D" w:rsidRPr="0077795D" w14:paraId="5D8CC3F3" w14:textId="77777777" w:rsidTr="598F9F26">
        <w:trPr>
          <w:cantSplit/>
        </w:trPr>
        <w:tc>
          <w:tcPr>
            <w:tcW w:w="9585" w:type="dxa"/>
            <w:gridSpan w:val="2"/>
          </w:tcPr>
          <w:p w14:paraId="660B20D6" w14:textId="195F4B57" w:rsidR="002B06DF" w:rsidRPr="0077795D" w:rsidRDefault="002B06DF">
            <w:r>
              <w:t xml:space="preserve">Ten aanzien van rapportages </w:t>
            </w:r>
            <w:r w:rsidR="00DF742C">
              <w:t xml:space="preserve">over de </w:t>
            </w:r>
            <w:r w:rsidR="00E50A39">
              <w:t>eindgebruikers</w:t>
            </w:r>
            <w:r w:rsidR="00DF742C">
              <w:t xml:space="preserve"> </w:t>
            </w:r>
            <w:r>
              <w:t>stelt de Opdrachtgever de volgende eisen.</w:t>
            </w:r>
          </w:p>
          <w:p w14:paraId="53F79E9D" w14:textId="77777777" w:rsidR="002B06DF" w:rsidRPr="0077795D" w:rsidRDefault="002B06DF" w:rsidP="598F9F26">
            <w:pPr>
              <w:rPr>
                <w:b/>
                <w:bCs/>
              </w:rPr>
            </w:pPr>
          </w:p>
        </w:tc>
      </w:tr>
      <w:tr w:rsidR="0077795D" w:rsidRPr="0077795D" w14:paraId="5DC526AA" w14:textId="77777777" w:rsidTr="598F9F26">
        <w:trPr>
          <w:cantSplit/>
        </w:trPr>
        <w:tc>
          <w:tcPr>
            <w:tcW w:w="675" w:type="dxa"/>
          </w:tcPr>
          <w:p w14:paraId="7C463616" w14:textId="77777777" w:rsidR="002B06DF" w:rsidRPr="0077795D" w:rsidRDefault="002B06DF">
            <w:pPr>
              <w:numPr>
                <w:ilvl w:val="0"/>
                <w:numId w:val="34"/>
              </w:numPr>
            </w:pPr>
          </w:p>
        </w:tc>
        <w:tc>
          <w:tcPr>
            <w:tcW w:w="8910" w:type="dxa"/>
            <w:vAlign w:val="center"/>
          </w:tcPr>
          <w:p w14:paraId="2C95F104" w14:textId="1AD5B2C1" w:rsidR="002B06DF" w:rsidRPr="0077795D" w:rsidRDefault="002B06DF">
            <w:r>
              <w:t xml:space="preserve">De bereikbaarheid van de </w:t>
            </w:r>
            <w:r w:rsidR="00360522">
              <w:t>eindgebruiker</w:t>
            </w:r>
            <w:r>
              <w:t>s, piket gebruikers, afdelingen en hunt/belgroepen kan worden gerapporteerd. De rapportage dient tenminste te omvatten:</w:t>
            </w:r>
          </w:p>
          <w:p w14:paraId="0F4BE638" w14:textId="77777777" w:rsidR="002B06DF" w:rsidRPr="0077795D" w:rsidRDefault="002B06DF">
            <w:pPr>
              <w:numPr>
                <w:ilvl w:val="0"/>
                <w:numId w:val="67"/>
              </w:numPr>
            </w:pPr>
            <w:r w:rsidRPr="0077795D">
              <w:t>Aantal aangeboden oproepen;</w:t>
            </w:r>
          </w:p>
          <w:p w14:paraId="6DCBBBEC" w14:textId="77777777" w:rsidR="002B06DF" w:rsidRPr="0077795D" w:rsidRDefault="002B06DF">
            <w:pPr>
              <w:numPr>
                <w:ilvl w:val="0"/>
                <w:numId w:val="67"/>
              </w:numPr>
            </w:pPr>
            <w:r w:rsidRPr="0077795D">
              <w:t>Aantal oproepen beantwoord;</w:t>
            </w:r>
          </w:p>
          <w:p w14:paraId="3BF534CF" w14:textId="77777777" w:rsidR="002B06DF" w:rsidRPr="0077795D" w:rsidRDefault="002B06DF">
            <w:pPr>
              <w:numPr>
                <w:ilvl w:val="0"/>
                <w:numId w:val="67"/>
              </w:numPr>
            </w:pPr>
            <w:r w:rsidRPr="0077795D">
              <w:t xml:space="preserve">Aantal doorgeschakelde gesprekken naar </w:t>
            </w:r>
          </w:p>
          <w:p w14:paraId="48F7CE94" w14:textId="77777777" w:rsidR="002B06DF" w:rsidRPr="0077795D" w:rsidRDefault="002B06DF">
            <w:pPr>
              <w:numPr>
                <w:ilvl w:val="1"/>
                <w:numId w:val="67"/>
              </w:numPr>
            </w:pPr>
            <w:r w:rsidRPr="0077795D">
              <w:t>Voicemail;</w:t>
            </w:r>
          </w:p>
          <w:p w14:paraId="65BCD463" w14:textId="77777777" w:rsidR="002B06DF" w:rsidRPr="0077795D" w:rsidRDefault="002B06DF">
            <w:pPr>
              <w:numPr>
                <w:ilvl w:val="1"/>
                <w:numId w:val="67"/>
              </w:numPr>
            </w:pPr>
            <w:r w:rsidRPr="0077795D">
              <w:t>Het contactcenter/KCC/anders;</w:t>
            </w:r>
          </w:p>
          <w:p w14:paraId="182CC4E4" w14:textId="5D4F0292" w:rsidR="002B06DF" w:rsidRPr="0077795D" w:rsidRDefault="002B06DF">
            <w:pPr>
              <w:numPr>
                <w:ilvl w:val="0"/>
                <w:numId w:val="67"/>
              </w:numPr>
            </w:pPr>
            <w:r>
              <w:t>De gemiddelde wachttijd v</w:t>
            </w:r>
            <w:r w:rsidR="0083710A">
              <w:t xml:space="preserve">oor </w:t>
            </w:r>
            <w:r>
              <w:t>beantwoord</w:t>
            </w:r>
            <w:r w:rsidR="0083710A">
              <w:t>ing van de oproepen</w:t>
            </w:r>
            <w:r>
              <w:t xml:space="preserve">; </w:t>
            </w:r>
          </w:p>
          <w:p w14:paraId="088A1A06" w14:textId="77777777" w:rsidR="002B06DF" w:rsidRPr="0077795D" w:rsidRDefault="002B06DF">
            <w:pPr>
              <w:numPr>
                <w:ilvl w:val="0"/>
                <w:numId w:val="67"/>
              </w:numPr>
            </w:pPr>
            <w:r w:rsidRPr="0077795D">
              <w:t>De gespreksduur van de gesprekken en de gemiddelde gespreksduur van de gesprekken;</w:t>
            </w:r>
          </w:p>
          <w:p w14:paraId="35151EB0" w14:textId="77777777" w:rsidR="002B06DF" w:rsidRPr="0077795D" w:rsidRDefault="002B06DF">
            <w:r>
              <w:t>en</w:t>
            </w:r>
          </w:p>
          <w:p w14:paraId="06471CDC" w14:textId="77777777" w:rsidR="002B06DF" w:rsidRPr="0077795D" w:rsidRDefault="002B06DF">
            <w:pPr>
              <w:numPr>
                <w:ilvl w:val="0"/>
                <w:numId w:val="67"/>
              </w:numPr>
            </w:pPr>
            <w:r w:rsidRPr="0077795D">
              <w:t>De periode waarover dient te worden gerapporteerd dient instelbaar te zijn en het dient mogelijk te zijn om het aanbod en wachttijden in kleine tijdseenheden te meten, te rapporteren en in een overzicht te combineren. De hiervoor minimaal instelbare tijdseenheid is 15 minuten;</w:t>
            </w:r>
          </w:p>
          <w:p w14:paraId="712ACC01" w14:textId="77777777" w:rsidR="002B06DF" w:rsidRPr="0077795D" w:rsidRDefault="002B06DF">
            <w:pPr>
              <w:numPr>
                <w:ilvl w:val="0"/>
                <w:numId w:val="67"/>
              </w:numPr>
            </w:pPr>
            <w:r w:rsidRPr="0077795D">
              <w:t>De rapportage applicatie beschikt over standaard rapportages;</w:t>
            </w:r>
          </w:p>
          <w:p w14:paraId="11E14963" w14:textId="77777777" w:rsidR="002B06DF" w:rsidRPr="0077795D" w:rsidRDefault="002B06DF">
            <w:pPr>
              <w:numPr>
                <w:ilvl w:val="0"/>
                <w:numId w:val="67"/>
              </w:numPr>
            </w:pPr>
            <w:r w:rsidRPr="0077795D">
              <w:t>De beheerder kan zelf rapportages samenstellen;</w:t>
            </w:r>
          </w:p>
          <w:p w14:paraId="60134183" w14:textId="42B48ACA" w:rsidR="002B06DF" w:rsidRPr="0077795D" w:rsidRDefault="002B06DF" w:rsidP="00EF3529">
            <w:pPr>
              <w:numPr>
                <w:ilvl w:val="0"/>
                <w:numId w:val="67"/>
              </w:numPr>
            </w:pPr>
            <w:r w:rsidRPr="0077795D">
              <w:t>De Opdrachtgever kan wijzigingen of toegevoegde data aanvragen bij de opdrachtnemer met betrekking tot de rapportage applicatie (RFC).</w:t>
            </w:r>
          </w:p>
        </w:tc>
      </w:tr>
      <w:tr w:rsidR="0077795D" w:rsidRPr="0077795D" w14:paraId="4F792BFD" w14:textId="77777777" w:rsidTr="598F9F26">
        <w:trPr>
          <w:cantSplit/>
        </w:trPr>
        <w:tc>
          <w:tcPr>
            <w:tcW w:w="675" w:type="dxa"/>
          </w:tcPr>
          <w:p w14:paraId="6F692D0F" w14:textId="77777777" w:rsidR="002B06DF" w:rsidRPr="0077795D" w:rsidRDefault="002B06DF">
            <w:pPr>
              <w:numPr>
                <w:ilvl w:val="0"/>
                <w:numId w:val="34"/>
              </w:numPr>
            </w:pPr>
          </w:p>
        </w:tc>
        <w:tc>
          <w:tcPr>
            <w:tcW w:w="8910" w:type="dxa"/>
          </w:tcPr>
          <w:p w14:paraId="30F28878" w14:textId="4A769E62" w:rsidR="002B06DF" w:rsidRPr="0077795D" w:rsidRDefault="002B06DF">
            <w:r>
              <w:t xml:space="preserve">De informatie over de performance van de </w:t>
            </w:r>
            <w:r w:rsidR="00360522">
              <w:t>eindgebruiker</w:t>
            </w:r>
            <w:r>
              <w:t>s, piket gebruikers, afdelingen en hunt/belgroepen kan worden benaderd met Power BI zodat functioneel beheer op basis van de beschikbare data zelf in Power BI rapportages kan maken gecombineerd met informatie uit andere applicaties.</w:t>
            </w:r>
          </w:p>
          <w:p w14:paraId="636A2C59" w14:textId="77777777" w:rsidR="002B06DF" w:rsidRPr="0077795D" w:rsidRDefault="002B06DF">
            <w:r w:rsidRPr="0077795D">
              <w:t>En de informatie over de performance kan worden geëxporteerd:</w:t>
            </w:r>
          </w:p>
          <w:p w14:paraId="7B343A7B" w14:textId="77777777" w:rsidR="002B06DF" w:rsidRPr="0077795D" w:rsidRDefault="002B06DF">
            <w:pPr>
              <w:numPr>
                <w:ilvl w:val="0"/>
                <w:numId w:val="68"/>
              </w:numPr>
            </w:pPr>
            <w:r w:rsidRPr="0077795D">
              <w:t xml:space="preserve">Daarom moet de export geautomatiseerd zijn in de vorm van een koppeling dan wel in een export in een gestructureerd formaat (bijvoorbeeld: JSON of XML) of zo opgezet dat deze zonder handmatige bewerkingen ingelezen/verwerkt kan worden. (Optioneel is CSV ook mogelijk). </w:t>
            </w:r>
          </w:p>
          <w:p w14:paraId="1DB46CF5" w14:textId="77777777" w:rsidR="002B06DF" w:rsidRPr="0077795D" w:rsidRDefault="002B06DF">
            <w:pPr>
              <w:numPr>
                <w:ilvl w:val="0"/>
                <w:numId w:val="68"/>
              </w:numPr>
            </w:pPr>
            <w:r>
              <w:t xml:space="preserve">De data wordt op een instelbaar interval doorgezet dan wel klaargezet. De frequentie is tenminste 1 maal per dag; </w:t>
            </w:r>
          </w:p>
          <w:p w14:paraId="2DC4B89D" w14:textId="77777777" w:rsidR="002B06DF" w:rsidRPr="0077795D" w:rsidRDefault="002B06DF"/>
          <w:p w14:paraId="6EEB2F0E" w14:textId="75317F3E" w:rsidR="00A75439" w:rsidRPr="0077795D" w:rsidRDefault="002B06DF">
            <w:r w:rsidRPr="0077795D">
              <w:t>De kosten voor het realiseren en gebruik van de koppeling of de export zijn inbegrepen in de inschrijfprijs.</w:t>
            </w:r>
          </w:p>
        </w:tc>
      </w:tr>
      <w:tr w:rsidR="002B06DF" w:rsidRPr="0077795D" w14:paraId="4A21EFA8" w14:textId="77777777" w:rsidTr="598F9F26">
        <w:trPr>
          <w:cantSplit/>
        </w:trPr>
        <w:tc>
          <w:tcPr>
            <w:tcW w:w="675" w:type="dxa"/>
          </w:tcPr>
          <w:p w14:paraId="76996525" w14:textId="77777777" w:rsidR="002B06DF" w:rsidRPr="0077795D" w:rsidRDefault="002B06DF">
            <w:pPr>
              <w:numPr>
                <w:ilvl w:val="0"/>
                <w:numId w:val="34"/>
              </w:numPr>
            </w:pPr>
          </w:p>
        </w:tc>
        <w:tc>
          <w:tcPr>
            <w:tcW w:w="8910" w:type="dxa"/>
            <w:vAlign w:val="center"/>
          </w:tcPr>
          <w:p w14:paraId="68381246" w14:textId="1EB608BF" w:rsidR="002B06DF" w:rsidRPr="0077795D" w:rsidRDefault="002B06DF">
            <w:r>
              <w:t>De gegevens noodzakelijk voor de rapportages blijven tenminste gedurende 13 maanden beschikbaar</w:t>
            </w:r>
            <w:r w:rsidR="00875756">
              <w:t>.</w:t>
            </w:r>
          </w:p>
        </w:tc>
      </w:tr>
    </w:tbl>
    <w:p w14:paraId="23C323CA" w14:textId="77777777" w:rsidR="002B06DF" w:rsidRPr="0077795D" w:rsidRDefault="002B06DF" w:rsidP="000737E7"/>
    <w:p w14:paraId="4A46356D" w14:textId="4EE769B6" w:rsidR="002B06DF" w:rsidRPr="0077795D" w:rsidRDefault="00AC752C" w:rsidP="00FD2EC7">
      <w:pPr>
        <w:pStyle w:val="Kop2"/>
      </w:pPr>
      <w:r>
        <w:t>Artificial intelligence</w:t>
      </w:r>
    </w:p>
    <w:tbl>
      <w:tblPr>
        <w:tblW w:w="964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8940"/>
      </w:tblGrid>
      <w:tr w:rsidR="00C715FF" w:rsidRPr="0077795D" w14:paraId="0FFCBAC3" w14:textId="77777777" w:rsidTr="598F9F26">
        <w:trPr>
          <w:cantSplit/>
        </w:trPr>
        <w:tc>
          <w:tcPr>
            <w:tcW w:w="9641" w:type="dxa"/>
            <w:gridSpan w:val="2"/>
            <w:shd w:val="clear" w:color="auto" w:fill="FFC000" w:themeFill="accent4"/>
          </w:tcPr>
          <w:p w14:paraId="48D7586A" w14:textId="49B0D236" w:rsidR="00927EC5" w:rsidRPr="0077795D" w:rsidRDefault="00927EC5" w:rsidP="00FD2EC7">
            <w:pPr>
              <w:pStyle w:val="Kop3"/>
            </w:pPr>
            <w:r>
              <w:t>Artificial intelligence</w:t>
            </w:r>
          </w:p>
        </w:tc>
      </w:tr>
      <w:tr w:rsidR="00C715FF" w:rsidRPr="0077795D" w14:paraId="7E450D5F" w14:textId="77777777" w:rsidTr="598F9F26">
        <w:trPr>
          <w:cantSplit/>
        </w:trPr>
        <w:tc>
          <w:tcPr>
            <w:tcW w:w="9641" w:type="dxa"/>
            <w:gridSpan w:val="2"/>
          </w:tcPr>
          <w:p w14:paraId="1AB71FA0" w14:textId="72C68274" w:rsidR="000737E7" w:rsidRPr="0077795D" w:rsidRDefault="02AEC2EE">
            <w:r>
              <w:t xml:space="preserve">Opdrachtgever stelt de volgende eisen ten aanzien van de </w:t>
            </w:r>
            <w:r w:rsidR="2C7C57D7">
              <w:t xml:space="preserve">mogelijkheden van het toepassen van </w:t>
            </w:r>
            <w:r w:rsidR="7790708C">
              <w:t>Artificial intelligence binnen de aangeboden diensten</w:t>
            </w:r>
            <w:r w:rsidR="1A7DA4F9">
              <w:t xml:space="preserve"> </w:t>
            </w:r>
            <w:r w:rsidR="429E0A5A">
              <w:t xml:space="preserve">om </w:t>
            </w:r>
            <w:r w:rsidR="28AEDCCA">
              <w:t>de dienstverlening naar burgers en bedrijven te verbeteren.</w:t>
            </w:r>
          </w:p>
        </w:tc>
      </w:tr>
      <w:tr w:rsidR="00A00208" w:rsidRPr="0077795D" w14:paraId="2688C80E" w14:textId="77777777" w:rsidTr="598F9F26">
        <w:trPr>
          <w:cantSplit/>
        </w:trPr>
        <w:tc>
          <w:tcPr>
            <w:tcW w:w="701" w:type="dxa"/>
          </w:tcPr>
          <w:p w14:paraId="3A1EE3F5" w14:textId="77777777" w:rsidR="00927EC5" w:rsidRPr="0077795D" w:rsidRDefault="00927EC5" w:rsidP="598F9F26">
            <w:pPr>
              <w:numPr>
                <w:ilvl w:val="0"/>
                <w:numId w:val="34"/>
              </w:numPr>
              <w:rPr>
                <w:b/>
                <w:bCs/>
              </w:rPr>
            </w:pPr>
          </w:p>
        </w:tc>
        <w:tc>
          <w:tcPr>
            <w:tcW w:w="8940" w:type="dxa"/>
          </w:tcPr>
          <w:p w14:paraId="22EA4C37" w14:textId="026097DD" w:rsidR="00927EC5" w:rsidRPr="0077795D" w:rsidRDefault="00927EC5">
            <w:r>
              <w:t>Chatbot en voicebot kunnen worden toegevoegd aan de aangeboden diensten met een mogelijke overdracht naar de CX gebruiker</w:t>
            </w:r>
            <w:r w:rsidR="00EF3529">
              <w:t>.</w:t>
            </w:r>
          </w:p>
        </w:tc>
      </w:tr>
      <w:tr w:rsidR="00A00208" w:rsidRPr="0077795D" w14:paraId="067B75F5" w14:textId="77777777" w:rsidTr="598F9F26">
        <w:trPr>
          <w:cantSplit/>
        </w:trPr>
        <w:tc>
          <w:tcPr>
            <w:tcW w:w="701" w:type="dxa"/>
          </w:tcPr>
          <w:p w14:paraId="686F9155" w14:textId="77777777" w:rsidR="00927EC5" w:rsidRPr="0077795D" w:rsidRDefault="00927EC5" w:rsidP="598F9F26">
            <w:pPr>
              <w:numPr>
                <w:ilvl w:val="0"/>
                <w:numId w:val="34"/>
              </w:numPr>
              <w:rPr>
                <w:b/>
                <w:bCs/>
              </w:rPr>
            </w:pPr>
          </w:p>
        </w:tc>
        <w:tc>
          <w:tcPr>
            <w:tcW w:w="8940" w:type="dxa"/>
          </w:tcPr>
          <w:p w14:paraId="4F7437F3" w14:textId="003C304C" w:rsidR="00927EC5" w:rsidRPr="0077795D" w:rsidRDefault="00927EC5">
            <w:r>
              <w:t>Transcriptie en/of samenvatting en redactie van de gesprekken en berichten kan worden toegevoegd aan de aangeboden diensten</w:t>
            </w:r>
            <w:r w:rsidR="00EF3529">
              <w:t>.</w:t>
            </w:r>
          </w:p>
        </w:tc>
      </w:tr>
      <w:tr w:rsidR="00A00208" w:rsidRPr="0077795D" w14:paraId="21A2758C" w14:textId="77777777" w:rsidTr="598F9F26">
        <w:trPr>
          <w:cantSplit/>
        </w:trPr>
        <w:tc>
          <w:tcPr>
            <w:tcW w:w="701" w:type="dxa"/>
          </w:tcPr>
          <w:p w14:paraId="4968FA64" w14:textId="77777777" w:rsidR="00927EC5" w:rsidRPr="0077795D" w:rsidRDefault="00927EC5" w:rsidP="598F9F26">
            <w:pPr>
              <w:numPr>
                <w:ilvl w:val="0"/>
                <w:numId w:val="34"/>
              </w:numPr>
              <w:rPr>
                <w:b/>
                <w:bCs/>
              </w:rPr>
            </w:pPr>
          </w:p>
        </w:tc>
        <w:tc>
          <w:tcPr>
            <w:tcW w:w="8940" w:type="dxa"/>
          </w:tcPr>
          <w:p w14:paraId="3F908FB1" w14:textId="3AEABD5F" w:rsidR="00927EC5" w:rsidRPr="0077795D" w:rsidRDefault="00927EC5" w:rsidP="00204D2D">
            <w:r w:rsidRPr="0077795D">
              <w:t>Sentimentanalyses kunnen worden toegevoegd aan de aangeboden diensten op basis van afspraken tussen Opdrachtgever en Opdrachtnemer en de van toepassing zijnde wet- en regelgeving (o.a. AVG, GDPR).</w:t>
            </w:r>
          </w:p>
        </w:tc>
      </w:tr>
    </w:tbl>
    <w:p w14:paraId="7A72C718" w14:textId="77777777" w:rsidR="00776174" w:rsidRDefault="00776174" w:rsidP="00776174">
      <w:bookmarkStart w:id="14" w:name="_Toc462308717"/>
    </w:p>
    <w:p w14:paraId="0C91402B" w14:textId="63395DA4" w:rsidR="009E4E2F" w:rsidRPr="0077795D" w:rsidRDefault="009E4E2F" w:rsidP="00FD2EC7">
      <w:pPr>
        <w:pStyle w:val="Kop2"/>
      </w:pPr>
      <w:r w:rsidRPr="0077795D">
        <w:t>Automatisering, techniek, beveiliging en richtlijnen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818"/>
      </w:tblGrid>
      <w:tr w:rsidR="0077795D" w:rsidRPr="0077795D" w14:paraId="74FDFCEC" w14:textId="77777777" w:rsidTr="598F9F26">
        <w:trPr>
          <w:cantSplit/>
          <w:tblHeader/>
        </w:trPr>
        <w:tc>
          <w:tcPr>
            <w:tcW w:w="9493" w:type="dxa"/>
            <w:gridSpan w:val="2"/>
            <w:shd w:val="clear" w:color="auto" w:fill="FFC000" w:themeFill="accent4"/>
          </w:tcPr>
          <w:p w14:paraId="538FE914" w14:textId="411CFA47" w:rsidR="00927EC5" w:rsidRPr="0077795D" w:rsidRDefault="00927EC5" w:rsidP="00FD2EC7">
            <w:pPr>
              <w:pStyle w:val="Kop3"/>
            </w:pPr>
            <w:r w:rsidRPr="0077795D">
              <w:t>Eisen aan Automatisering, techniek, beveiliging en richtlijnen</w:t>
            </w:r>
          </w:p>
        </w:tc>
      </w:tr>
      <w:tr w:rsidR="0077795D" w:rsidRPr="0077795D" w14:paraId="6926765D" w14:textId="77777777" w:rsidTr="598F9F26">
        <w:trPr>
          <w:cantSplit/>
        </w:trPr>
        <w:tc>
          <w:tcPr>
            <w:tcW w:w="9493" w:type="dxa"/>
            <w:gridSpan w:val="2"/>
          </w:tcPr>
          <w:p w14:paraId="5AF7A29E" w14:textId="07DFC398" w:rsidR="006E363B" w:rsidRPr="0077795D" w:rsidRDefault="00C25140" w:rsidP="00692F45">
            <w:r w:rsidRPr="598F9F26">
              <w:rPr>
                <w:rFonts w:cs="Arial"/>
              </w:rPr>
              <w:t>Aan de volgende afspraken, technieken en protocollen dient te worden voldaan</w:t>
            </w:r>
            <w:r w:rsidR="00F30159" w:rsidRPr="598F9F26">
              <w:rPr>
                <w:rFonts w:cs="Arial"/>
              </w:rPr>
              <w:t xml:space="preserve">, </w:t>
            </w:r>
            <w:r w:rsidR="00D64045" w:rsidRPr="598F9F26">
              <w:rPr>
                <w:rFonts w:cs="Arial"/>
              </w:rPr>
              <w:t>i</w:t>
            </w:r>
            <w:r w:rsidRPr="598F9F26">
              <w:rPr>
                <w:rFonts w:cs="Arial"/>
              </w:rPr>
              <w:t>ndien van toepassing op de te leveren applicaties, diensten</w:t>
            </w:r>
            <w:r w:rsidR="00D64045" w:rsidRPr="598F9F26">
              <w:rPr>
                <w:rFonts w:cs="Arial"/>
              </w:rPr>
              <w:t>,</w:t>
            </w:r>
            <w:r w:rsidRPr="598F9F26">
              <w:rPr>
                <w:rFonts w:cs="Arial"/>
              </w:rPr>
              <w:t xml:space="preserve"> hardware en koppelingen.</w:t>
            </w:r>
          </w:p>
        </w:tc>
      </w:tr>
      <w:tr w:rsidR="0077795D" w:rsidRPr="0077795D" w14:paraId="25E391B8" w14:textId="77777777" w:rsidTr="598F9F26">
        <w:trPr>
          <w:cantSplit/>
        </w:trPr>
        <w:tc>
          <w:tcPr>
            <w:tcW w:w="675" w:type="dxa"/>
          </w:tcPr>
          <w:p w14:paraId="78628B87" w14:textId="77777777" w:rsidR="00927EC5" w:rsidRPr="0077795D" w:rsidRDefault="00927EC5" w:rsidP="001521F9">
            <w:pPr>
              <w:numPr>
                <w:ilvl w:val="0"/>
                <w:numId w:val="34"/>
              </w:numPr>
            </w:pPr>
          </w:p>
        </w:tc>
        <w:tc>
          <w:tcPr>
            <w:tcW w:w="8818" w:type="dxa"/>
          </w:tcPr>
          <w:p w14:paraId="778FB05A" w14:textId="3F0FF9E5" w:rsidR="00927EC5" w:rsidRPr="0077795D" w:rsidRDefault="00927EC5" w:rsidP="598F9F26">
            <w:pPr>
              <w:rPr>
                <w:rFonts w:cs="Arial"/>
              </w:rPr>
            </w:pPr>
            <w:r w:rsidRPr="598F9F26">
              <w:rPr>
                <w:rFonts w:cs="Arial"/>
              </w:rPr>
              <w:t xml:space="preserve">De </w:t>
            </w:r>
            <w:r w:rsidR="00380E8B" w:rsidRPr="598F9F26">
              <w:rPr>
                <w:rFonts w:cs="Arial"/>
              </w:rPr>
              <w:t>telefonie</w:t>
            </w:r>
            <w:r w:rsidRPr="598F9F26">
              <w:rPr>
                <w:rFonts w:cs="Arial"/>
              </w:rPr>
              <w:t xml:space="preserve"> en CX applicaties zijn een cloudoplossing waarbij technisch beheer door de Opdrachtnemer uitgevoerd wordt. De Opdrachtnemer garandeert gedurende de contractperiode de beschikbaarheid en het onderhoud van de SaaS-applicatie (correctief onderhoud, preventief onderhoud, innovatief onderhoud en gebruikersondersteuning).</w:t>
            </w:r>
          </w:p>
        </w:tc>
      </w:tr>
      <w:tr w:rsidR="0077795D" w:rsidRPr="0077795D" w14:paraId="28682EE4" w14:textId="77777777" w:rsidTr="598F9F26">
        <w:trPr>
          <w:cantSplit/>
        </w:trPr>
        <w:tc>
          <w:tcPr>
            <w:tcW w:w="675" w:type="dxa"/>
          </w:tcPr>
          <w:p w14:paraId="2396E6AA" w14:textId="77777777" w:rsidR="00927EC5" w:rsidRPr="0077795D" w:rsidRDefault="00927EC5" w:rsidP="001521F9">
            <w:pPr>
              <w:numPr>
                <w:ilvl w:val="0"/>
                <w:numId w:val="34"/>
              </w:numPr>
            </w:pPr>
          </w:p>
        </w:tc>
        <w:tc>
          <w:tcPr>
            <w:tcW w:w="8818" w:type="dxa"/>
          </w:tcPr>
          <w:p w14:paraId="6F1BC39F" w14:textId="583A225B" w:rsidR="00927EC5" w:rsidRPr="0077795D" w:rsidRDefault="00927EC5" w:rsidP="008B72FD">
            <w:pPr>
              <w:rPr>
                <w:rFonts w:cs="Arial"/>
              </w:rPr>
            </w:pPr>
            <w:r w:rsidRPr="598F9F26">
              <w:rPr>
                <w:rFonts w:cs="Arial"/>
              </w:rPr>
              <w:t>Bij upgrades en updates wordt de opdrachtgever tenminste 7 kalenderdagen voor de werkzaamheden geïnformeerd over de update en upgrade</w:t>
            </w:r>
            <w:r w:rsidR="00C51EAB" w:rsidRPr="598F9F26">
              <w:rPr>
                <w:rFonts w:cs="Arial"/>
              </w:rPr>
              <w:t>.</w:t>
            </w:r>
          </w:p>
        </w:tc>
      </w:tr>
      <w:tr w:rsidR="0077795D" w:rsidRPr="0077795D" w14:paraId="081EB01D" w14:textId="77777777" w:rsidTr="598F9F26">
        <w:trPr>
          <w:cantSplit/>
        </w:trPr>
        <w:tc>
          <w:tcPr>
            <w:tcW w:w="675" w:type="dxa"/>
          </w:tcPr>
          <w:p w14:paraId="3ADCA2F9" w14:textId="77777777" w:rsidR="00927EC5" w:rsidRPr="0077795D" w:rsidRDefault="00927EC5" w:rsidP="001521F9">
            <w:pPr>
              <w:numPr>
                <w:ilvl w:val="0"/>
                <w:numId w:val="34"/>
              </w:numPr>
            </w:pPr>
          </w:p>
        </w:tc>
        <w:tc>
          <w:tcPr>
            <w:tcW w:w="8818" w:type="dxa"/>
          </w:tcPr>
          <w:p w14:paraId="3D650499" w14:textId="0A152B55" w:rsidR="00927EC5" w:rsidRPr="0077795D" w:rsidRDefault="00927EC5" w:rsidP="008B72FD">
            <w:pPr>
              <w:rPr>
                <w:rFonts w:ascii="Segoe UI Symbol" w:eastAsia="MS Gothic" w:hAnsi="Segoe UI Symbol" w:cs="Segoe UI Symbol"/>
              </w:rPr>
            </w:pPr>
            <w:r w:rsidRPr="598F9F26">
              <w:rPr>
                <w:rFonts w:cs="Arial"/>
              </w:rPr>
              <w:t>Inschrijver biedt de Opdrachtgever een monitoring tool met informatie over de performance van de aangeboden diensten</w:t>
            </w:r>
            <w:r w:rsidR="00C51EAB" w:rsidRPr="598F9F26">
              <w:rPr>
                <w:rFonts w:cs="Arial"/>
              </w:rPr>
              <w:t>.</w:t>
            </w:r>
          </w:p>
        </w:tc>
      </w:tr>
      <w:tr w:rsidR="0077795D" w:rsidRPr="0077795D" w14:paraId="3A6E39D7" w14:textId="77777777" w:rsidTr="598F9F26">
        <w:trPr>
          <w:cantSplit/>
        </w:trPr>
        <w:tc>
          <w:tcPr>
            <w:tcW w:w="675" w:type="dxa"/>
          </w:tcPr>
          <w:p w14:paraId="0397CE5E" w14:textId="77777777" w:rsidR="00927EC5" w:rsidRPr="0077795D" w:rsidRDefault="00927EC5" w:rsidP="001521F9">
            <w:pPr>
              <w:numPr>
                <w:ilvl w:val="0"/>
                <w:numId w:val="34"/>
              </w:numPr>
            </w:pPr>
          </w:p>
        </w:tc>
        <w:tc>
          <w:tcPr>
            <w:tcW w:w="8818" w:type="dxa"/>
          </w:tcPr>
          <w:p w14:paraId="033C22FA" w14:textId="3A27DAF0" w:rsidR="00927EC5" w:rsidRPr="0077795D" w:rsidRDefault="00927EC5" w:rsidP="00381F9F">
            <w:pPr>
              <w:rPr>
                <w:rFonts w:cs="Arial"/>
              </w:rPr>
            </w:pPr>
            <w:r w:rsidRPr="598F9F26">
              <w:rPr>
                <w:rFonts w:cs="Arial"/>
              </w:rPr>
              <w:t xml:space="preserve">De huidige ICT- en werkplek inrichting zijn geschikt voor en kunnen zonder aanpassingen gebruik maken van de door de Inschrijver aangeboden diensten en applicaties. </w:t>
            </w:r>
          </w:p>
        </w:tc>
      </w:tr>
      <w:tr w:rsidR="0077795D" w:rsidRPr="0077795D" w14:paraId="0566F9BE" w14:textId="77777777" w:rsidTr="598F9F26">
        <w:trPr>
          <w:cantSplit/>
        </w:trPr>
        <w:tc>
          <w:tcPr>
            <w:tcW w:w="675" w:type="dxa"/>
            <w:tcBorders>
              <w:bottom w:val="single" w:sz="4" w:space="0" w:color="auto"/>
            </w:tcBorders>
          </w:tcPr>
          <w:p w14:paraId="31ADAD8C" w14:textId="77777777" w:rsidR="00927EC5" w:rsidRPr="0077795D" w:rsidRDefault="00927EC5" w:rsidP="001521F9">
            <w:pPr>
              <w:numPr>
                <w:ilvl w:val="0"/>
                <w:numId w:val="34"/>
              </w:numPr>
            </w:pPr>
          </w:p>
        </w:tc>
        <w:tc>
          <w:tcPr>
            <w:tcW w:w="8818" w:type="dxa"/>
          </w:tcPr>
          <w:p w14:paraId="6EE78F6D" w14:textId="0B8A0F17" w:rsidR="00927EC5" w:rsidRPr="0077795D" w:rsidRDefault="00927EC5" w:rsidP="006A444C">
            <w:pPr>
              <w:rPr>
                <w:rFonts w:cs="Arial"/>
              </w:rPr>
            </w:pPr>
            <w:r w:rsidRPr="598F9F26">
              <w:rPr>
                <w:rFonts w:cs="Arial"/>
              </w:rPr>
              <w:t>Voor de automatisch te genereren beschikbaarheid/presence informatie van de gebruikers op basis van de digitale agenda worden koppelingen gerealiseerd met de Outlook omgeving</w:t>
            </w:r>
            <w:r w:rsidR="00C51B38" w:rsidRPr="598F9F26">
              <w:rPr>
                <w:rFonts w:cs="Arial"/>
              </w:rPr>
              <w:t xml:space="preserve"> en Teams</w:t>
            </w:r>
            <w:r w:rsidR="77DAF774" w:rsidRPr="598F9F26">
              <w:rPr>
                <w:rFonts w:cs="Arial"/>
              </w:rPr>
              <w:t xml:space="preserve"> </w:t>
            </w:r>
            <w:r w:rsidR="617769A8" w:rsidRPr="598F9F26">
              <w:rPr>
                <w:rFonts w:cs="Arial"/>
              </w:rPr>
              <w:t xml:space="preserve">( </w:t>
            </w:r>
            <w:r w:rsidR="3E45A7CD" w:rsidRPr="598F9F26">
              <w:rPr>
                <w:rFonts w:cs="Arial"/>
              </w:rPr>
              <w:t>M</w:t>
            </w:r>
            <w:r w:rsidR="75A4B5F0" w:rsidRPr="598F9F26">
              <w:rPr>
                <w:rFonts w:cs="Arial"/>
              </w:rPr>
              <w:t>icrosoft365</w:t>
            </w:r>
            <w:r w:rsidRPr="598F9F26">
              <w:rPr>
                <w:rFonts w:cs="Arial"/>
              </w:rPr>
              <w:t>)</w:t>
            </w:r>
            <w:r w:rsidR="00C51EAB" w:rsidRPr="598F9F26">
              <w:rPr>
                <w:rFonts w:cs="Arial"/>
              </w:rPr>
              <w:t>.</w:t>
            </w:r>
          </w:p>
        </w:tc>
      </w:tr>
      <w:tr w:rsidR="0077795D" w:rsidRPr="0077795D" w14:paraId="121B4B0C" w14:textId="77777777" w:rsidTr="598F9F26">
        <w:trPr>
          <w:cantSplit/>
        </w:trPr>
        <w:tc>
          <w:tcPr>
            <w:tcW w:w="675" w:type="dxa"/>
          </w:tcPr>
          <w:p w14:paraId="5A87A5EB" w14:textId="77777777" w:rsidR="00927EC5" w:rsidRPr="0077795D" w:rsidRDefault="00927EC5" w:rsidP="001521F9">
            <w:pPr>
              <w:numPr>
                <w:ilvl w:val="0"/>
                <w:numId w:val="34"/>
              </w:numPr>
            </w:pPr>
          </w:p>
        </w:tc>
        <w:tc>
          <w:tcPr>
            <w:tcW w:w="8818" w:type="dxa"/>
          </w:tcPr>
          <w:p w14:paraId="754841EC" w14:textId="19915E66" w:rsidR="00927EC5" w:rsidRPr="0077795D" w:rsidRDefault="00927EC5" w:rsidP="00C51EAB">
            <w:pPr>
              <w:spacing w:line="276" w:lineRule="auto"/>
              <w:rPr>
                <w:rFonts w:cs="Arial"/>
              </w:rPr>
            </w:pPr>
            <w:r w:rsidRPr="598F9F26">
              <w:rPr>
                <w:rFonts w:cs="Arial"/>
              </w:rPr>
              <w:t>De oplossingen en diensten dienen IPv4 en IPv6 te ondersteunen</w:t>
            </w:r>
            <w:r w:rsidR="00C51EAB" w:rsidRPr="598F9F26">
              <w:rPr>
                <w:rFonts w:cs="Arial"/>
              </w:rPr>
              <w:t>.</w:t>
            </w:r>
          </w:p>
        </w:tc>
      </w:tr>
      <w:tr w:rsidR="0077795D" w:rsidRPr="0077795D" w14:paraId="56D74D63" w14:textId="77777777" w:rsidTr="598F9F26">
        <w:trPr>
          <w:cantSplit/>
        </w:trPr>
        <w:tc>
          <w:tcPr>
            <w:tcW w:w="675" w:type="dxa"/>
            <w:tcBorders>
              <w:left w:val="single" w:sz="4" w:space="0" w:color="auto"/>
            </w:tcBorders>
          </w:tcPr>
          <w:p w14:paraId="6CE18EC2" w14:textId="77777777" w:rsidR="00927EC5" w:rsidRPr="0077795D" w:rsidRDefault="00927EC5" w:rsidP="001521F9">
            <w:pPr>
              <w:numPr>
                <w:ilvl w:val="0"/>
                <w:numId w:val="34"/>
              </w:numPr>
            </w:pPr>
          </w:p>
        </w:tc>
        <w:tc>
          <w:tcPr>
            <w:tcW w:w="8818" w:type="dxa"/>
          </w:tcPr>
          <w:p w14:paraId="2A2FCDCF" w14:textId="3B01BF21" w:rsidR="00927EC5" w:rsidRPr="0077795D" w:rsidRDefault="00927EC5" w:rsidP="00C51EAB">
            <w:pPr>
              <w:spacing w:line="276" w:lineRule="auto"/>
              <w:rPr>
                <w:rFonts w:cs="Arial"/>
              </w:rPr>
            </w:pPr>
            <w:r w:rsidRPr="598F9F26">
              <w:rPr>
                <w:rFonts w:cs="Arial"/>
              </w:rPr>
              <w:t>De Inschrijver zorgt er voor dat software voor het uitvoeren van de dienstverlening altijd up-to-date is. Patches, updates en bugfixes, noodzakelijk om kwetsbaarheden met hoge kans op misbruik of impact op te lossen worden bij het beschikbaar komen direct geïnstalleerd</w:t>
            </w:r>
            <w:r w:rsidR="00C51EAB" w:rsidRPr="598F9F26">
              <w:rPr>
                <w:rFonts w:cs="Arial"/>
              </w:rPr>
              <w:t>.</w:t>
            </w:r>
          </w:p>
        </w:tc>
      </w:tr>
      <w:tr w:rsidR="0077795D" w:rsidRPr="0077795D" w14:paraId="71FEFA03" w14:textId="77777777" w:rsidTr="598F9F26">
        <w:trPr>
          <w:cantSplit/>
        </w:trPr>
        <w:tc>
          <w:tcPr>
            <w:tcW w:w="675" w:type="dxa"/>
          </w:tcPr>
          <w:p w14:paraId="115006D5" w14:textId="77777777" w:rsidR="00927EC5" w:rsidRPr="0077795D" w:rsidRDefault="00927EC5" w:rsidP="001521F9">
            <w:pPr>
              <w:numPr>
                <w:ilvl w:val="0"/>
                <w:numId w:val="34"/>
              </w:numPr>
            </w:pPr>
          </w:p>
        </w:tc>
        <w:tc>
          <w:tcPr>
            <w:tcW w:w="8818" w:type="dxa"/>
          </w:tcPr>
          <w:p w14:paraId="43193CB3" w14:textId="129FD03B" w:rsidR="00927EC5" w:rsidRPr="0077795D" w:rsidRDefault="00927EC5" w:rsidP="00C51EAB">
            <w:pPr>
              <w:spacing w:line="276" w:lineRule="auto"/>
              <w:rPr>
                <w:rFonts w:cs="Arial"/>
              </w:rPr>
            </w:pPr>
            <w:r w:rsidRPr="598F9F26">
              <w:rPr>
                <w:rFonts w:cs="Arial"/>
              </w:rPr>
              <w:t xml:space="preserve">Applicaties gebruikt voor het invullen van de profielen; de vaste werkplek, de </w:t>
            </w:r>
            <w:r w:rsidR="00360522" w:rsidRPr="598F9F26">
              <w:rPr>
                <w:rFonts w:cs="Arial"/>
              </w:rPr>
              <w:t>eindgebruiker</w:t>
            </w:r>
            <w:r w:rsidRPr="598F9F26">
              <w:rPr>
                <w:rFonts w:cs="Arial"/>
              </w:rPr>
              <w:t>, de piketgebruiker, de CX gebruiker en de supervisor kunnen worden gebruikt met de meest recente (beveiligings) updates van het onderliggende besturingssysteem, applicaties, browsers en de door Opdrachtgever gebruikte virusscanners. Er hoeven geen excepties te worden ingericht</w:t>
            </w:r>
          </w:p>
        </w:tc>
      </w:tr>
      <w:tr w:rsidR="0077795D" w:rsidRPr="0077795D" w14:paraId="12802521" w14:textId="77777777" w:rsidTr="598F9F26">
        <w:trPr>
          <w:cantSplit/>
        </w:trPr>
        <w:tc>
          <w:tcPr>
            <w:tcW w:w="675" w:type="dxa"/>
          </w:tcPr>
          <w:p w14:paraId="57DFA73F" w14:textId="77777777" w:rsidR="00927EC5" w:rsidRPr="0077795D" w:rsidRDefault="00927EC5" w:rsidP="001521F9">
            <w:pPr>
              <w:numPr>
                <w:ilvl w:val="0"/>
                <w:numId w:val="34"/>
              </w:numPr>
            </w:pPr>
          </w:p>
        </w:tc>
        <w:tc>
          <w:tcPr>
            <w:tcW w:w="8818" w:type="dxa"/>
          </w:tcPr>
          <w:p w14:paraId="3A200815" w14:textId="340B0728" w:rsidR="00927EC5" w:rsidRPr="00C51EAB" w:rsidRDefault="00927EC5" w:rsidP="006A444C">
            <w:pPr>
              <w:spacing w:line="276" w:lineRule="auto"/>
              <w:rPr>
                <w:rFonts w:eastAsia="MS Gothic" w:cs="Arial"/>
              </w:rPr>
            </w:pPr>
            <w:r w:rsidRPr="598F9F26">
              <w:rPr>
                <w:rFonts w:cs="Arial"/>
              </w:rPr>
              <w:t>De oplossing ondersteunt gebruikersauthenticatie alleen op basis van NL GOV Assurance profile for OAuth 2.0. Na authenticatie via Microsoft Entra ID. hebben gebruikers door middel van Single Sign On (SSO) direct toegang tot alle onderdelen van de aangeboden Oplossing, uiteraard voor zover ze daartoe de benodigde rechten hebben</w:t>
            </w:r>
            <w:r w:rsidR="00C51EAB" w:rsidRPr="598F9F26">
              <w:rPr>
                <w:rFonts w:cs="Arial"/>
              </w:rPr>
              <w:t>.</w:t>
            </w:r>
          </w:p>
        </w:tc>
      </w:tr>
      <w:tr w:rsidR="0077795D" w:rsidRPr="0077795D" w14:paraId="1365AE95" w14:textId="77777777" w:rsidTr="598F9F26">
        <w:trPr>
          <w:cantSplit/>
        </w:trPr>
        <w:tc>
          <w:tcPr>
            <w:tcW w:w="675" w:type="dxa"/>
          </w:tcPr>
          <w:p w14:paraId="5DCA4A03" w14:textId="77777777" w:rsidR="00927EC5" w:rsidRPr="0077795D" w:rsidRDefault="00927EC5" w:rsidP="001521F9">
            <w:pPr>
              <w:numPr>
                <w:ilvl w:val="0"/>
                <w:numId w:val="34"/>
              </w:numPr>
            </w:pPr>
          </w:p>
        </w:tc>
        <w:tc>
          <w:tcPr>
            <w:tcW w:w="8818" w:type="dxa"/>
          </w:tcPr>
          <w:p w14:paraId="1C1C229E" w14:textId="2F544A12" w:rsidR="00927EC5" w:rsidRPr="0077795D" w:rsidRDefault="00927EC5" w:rsidP="00C51EAB">
            <w:pPr>
              <w:spacing w:line="276" w:lineRule="auto"/>
              <w:rPr>
                <w:rFonts w:cs="Arial"/>
              </w:rPr>
            </w:pPr>
            <w:r w:rsidRPr="598F9F26">
              <w:rPr>
                <w:rFonts w:cs="Arial"/>
              </w:rPr>
              <w:t xml:space="preserve">De aangeboden diensten halen informatie uit de Entra </w:t>
            </w:r>
            <w:r w:rsidR="75A4B5F0" w:rsidRPr="598F9F26">
              <w:rPr>
                <w:rFonts w:cs="Arial"/>
              </w:rPr>
              <w:t>I</w:t>
            </w:r>
            <w:r w:rsidR="39D3A004" w:rsidRPr="598F9F26">
              <w:rPr>
                <w:rFonts w:cs="Arial"/>
              </w:rPr>
              <w:t>D</w:t>
            </w:r>
            <w:r w:rsidRPr="598F9F26">
              <w:rPr>
                <w:rFonts w:cs="Arial"/>
              </w:rPr>
              <w:t xml:space="preserve"> op voor eenmalige invoer, mutatie en verwijdering van gebruiker gegevens</w:t>
            </w:r>
            <w:r w:rsidR="00C51EAB" w:rsidRPr="598F9F26">
              <w:rPr>
                <w:rFonts w:cs="Arial"/>
              </w:rPr>
              <w:t>.</w:t>
            </w:r>
          </w:p>
        </w:tc>
      </w:tr>
      <w:tr w:rsidR="0077795D" w:rsidRPr="0077795D" w14:paraId="346B48A0" w14:textId="77777777" w:rsidTr="598F9F26">
        <w:trPr>
          <w:cantSplit/>
        </w:trPr>
        <w:tc>
          <w:tcPr>
            <w:tcW w:w="675" w:type="dxa"/>
          </w:tcPr>
          <w:p w14:paraId="7F7310B4" w14:textId="77777777" w:rsidR="00927EC5" w:rsidRPr="0077795D" w:rsidRDefault="00927EC5" w:rsidP="001521F9">
            <w:pPr>
              <w:numPr>
                <w:ilvl w:val="0"/>
                <w:numId w:val="34"/>
              </w:numPr>
            </w:pPr>
          </w:p>
        </w:tc>
        <w:tc>
          <w:tcPr>
            <w:tcW w:w="8818" w:type="dxa"/>
          </w:tcPr>
          <w:p w14:paraId="7C54CE29" w14:textId="443FC427" w:rsidR="00927EC5" w:rsidRPr="0077795D" w:rsidRDefault="00927EC5" w:rsidP="00C356B5">
            <w:pPr>
              <w:spacing w:line="276" w:lineRule="auto"/>
              <w:rPr>
                <w:rFonts w:cs="Arial"/>
              </w:rPr>
            </w:pPr>
            <w:r w:rsidRPr="598F9F26">
              <w:rPr>
                <w:rFonts w:cs="Arial"/>
              </w:rPr>
              <w:t>De aangeboden oplossingen en diensten dienen te voldoen aan alle voor deze hardware, oplossingen en diensten geldende richtlijnen, wet- en regelgeving</w:t>
            </w:r>
            <w:r w:rsidR="00C51EAB" w:rsidRPr="598F9F26">
              <w:rPr>
                <w:rFonts w:cs="Arial"/>
              </w:rPr>
              <w:t>.</w:t>
            </w:r>
          </w:p>
        </w:tc>
      </w:tr>
      <w:tr w:rsidR="0077795D" w:rsidRPr="0077795D" w14:paraId="259A2D31" w14:textId="77777777" w:rsidTr="598F9F26">
        <w:trPr>
          <w:cantSplit/>
        </w:trPr>
        <w:tc>
          <w:tcPr>
            <w:tcW w:w="675" w:type="dxa"/>
          </w:tcPr>
          <w:p w14:paraId="3EE75548" w14:textId="77777777" w:rsidR="00927EC5" w:rsidRPr="0077795D" w:rsidRDefault="00927EC5" w:rsidP="001521F9">
            <w:pPr>
              <w:numPr>
                <w:ilvl w:val="0"/>
                <w:numId w:val="34"/>
              </w:numPr>
            </w:pPr>
          </w:p>
        </w:tc>
        <w:tc>
          <w:tcPr>
            <w:tcW w:w="8818" w:type="dxa"/>
          </w:tcPr>
          <w:p w14:paraId="4BBF8C1D" w14:textId="77777777" w:rsidR="00927EC5" w:rsidRPr="0077795D" w:rsidRDefault="00927EC5" w:rsidP="00C356B5">
            <w:pPr>
              <w:spacing w:line="276" w:lineRule="auto"/>
              <w:rPr>
                <w:rFonts w:cs="Arial"/>
              </w:rPr>
            </w:pPr>
            <w:r w:rsidRPr="598F9F26">
              <w:rPr>
                <w:rFonts w:cs="Arial"/>
              </w:rPr>
              <w:t>Opdrachtnemer handelt (aantoonbaar) conform de Algemene Verordening Gegevensbescherming (AVG). Alle gegevens door de Opdrachtgever aan Opdrachtnemer ter beschikking gesteld, of door de onder de overeenkomst verrichte werkzaamheden aan Opdrachtnemer bekend geworden, zullen anders dan op een door de Nederlandse Wet- en regelgeving toegelaten wijze niet aan derden verstrekt worden.</w:t>
            </w:r>
          </w:p>
          <w:p w14:paraId="0E6F1007" w14:textId="77777777" w:rsidR="00927EC5" w:rsidRPr="0077795D" w:rsidRDefault="00927EC5" w:rsidP="00C356B5">
            <w:pPr>
              <w:spacing w:line="276" w:lineRule="auto"/>
              <w:rPr>
                <w:rFonts w:cs="Arial"/>
              </w:rPr>
            </w:pPr>
          </w:p>
          <w:p w14:paraId="55C687B3" w14:textId="55F3E38B" w:rsidR="00927EC5" w:rsidRPr="0077795D" w:rsidRDefault="00927EC5" w:rsidP="598F9F26">
            <w:pPr>
              <w:rPr>
                <w:rFonts w:asciiTheme="minorHAnsi" w:hAnsiTheme="minorHAnsi" w:cstheme="minorBidi"/>
              </w:rPr>
            </w:pPr>
            <w:r w:rsidRPr="598F9F26">
              <w:rPr>
                <w:rFonts w:cs="Arial"/>
              </w:rPr>
              <w:t xml:space="preserve">De Opdrachtgever behandelt alle door Opdrachtnemer verstrekte persoonsgebonden informatie eveneens conform </w:t>
            </w:r>
            <w:r w:rsidRPr="598F9F26">
              <w:rPr>
                <w:rFonts w:asciiTheme="minorHAnsi" w:hAnsiTheme="minorHAnsi" w:cstheme="minorBidi"/>
              </w:rPr>
              <w:t>de in Nederland geldende Wet- en regelgeving.</w:t>
            </w:r>
          </w:p>
          <w:p w14:paraId="086D3D17" w14:textId="61CD5CEA" w:rsidR="00927EC5" w:rsidRPr="0077795D" w:rsidRDefault="00927EC5" w:rsidP="598F9F26">
            <w:pPr>
              <w:rPr>
                <w:rFonts w:asciiTheme="minorHAnsi" w:hAnsiTheme="minorHAnsi" w:cstheme="minorBidi"/>
              </w:rPr>
            </w:pPr>
          </w:p>
          <w:p w14:paraId="1E727ABD" w14:textId="204DE7B5" w:rsidR="00927EC5" w:rsidRPr="0077795D" w:rsidRDefault="00927EC5" w:rsidP="598F9F26">
            <w:pPr>
              <w:rPr>
                <w:rFonts w:asciiTheme="minorHAnsi" w:hAnsiTheme="minorHAnsi" w:cstheme="minorBidi"/>
              </w:rPr>
            </w:pPr>
            <w:r w:rsidRPr="598F9F26">
              <w:rPr>
                <w:rFonts w:asciiTheme="minorHAnsi" w:hAnsiTheme="minorHAnsi" w:cstheme="minorBidi"/>
              </w:rPr>
              <w:t>Inschrijver voldoet aan geldende landelijke en Europese wet- en regelgeving ten aanzien van gegevensbescherming en informatiebeveiliging en conformeert zich hierbij aan.</w:t>
            </w:r>
          </w:p>
          <w:p w14:paraId="67BECC8A" w14:textId="1DB9B668" w:rsidR="00927EC5" w:rsidRPr="0077795D" w:rsidRDefault="00927EC5" w:rsidP="598F9F26">
            <w:pPr>
              <w:rPr>
                <w:rFonts w:asciiTheme="minorHAnsi" w:hAnsiTheme="minorHAnsi" w:cstheme="minorBidi"/>
              </w:rPr>
            </w:pPr>
          </w:p>
          <w:p w14:paraId="3C50CFD8" w14:textId="1E5BD085" w:rsidR="00927EC5" w:rsidRPr="0077795D" w:rsidRDefault="00927EC5" w:rsidP="00C356B5">
            <w:pPr>
              <w:rPr>
                <w:rFonts w:cs="Arial"/>
              </w:rPr>
            </w:pPr>
            <w:r w:rsidRPr="598F9F26">
              <w:rPr>
                <w:rFonts w:asciiTheme="minorHAnsi" w:hAnsiTheme="minorHAnsi" w:cstheme="minorBidi"/>
              </w:rPr>
              <w:t>De dienstverlener voldoet eveneens aan de meldplicht datalekken als is vastgelegd in de verwerkersovereenkomst.</w:t>
            </w:r>
          </w:p>
        </w:tc>
      </w:tr>
      <w:tr w:rsidR="0077795D" w:rsidRPr="0077795D" w14:paraId="7A691A42" w14:textId="77777777" w:rsidTr="598F9F26">
        <w:trPr>
          <w:cantSplit/>
        </w:trPr>
        <w:tc>
          <w:tcPr>
            <w:tcW w:w="675" w:type="dxa"/>
          </w:tcPr>
          <w:p w14:paraId="26C483D3" w14:textId="77777777" w:rsidR="00927EC5" w:rsidRPr="0077795D" w:rsidRDefault="00927EC5" w:rsidP="001521F9">
            <w:pPr>
              <w:numPr>
                <w:ilvl w:val="0"/>
                <w:numId w:val="34"/>
              </w:numPr>
            </w:pPr>
          </w:p>
        </w:tc>
        <w:tc>
          <w:tcPr>
            <w:tcW w:w="8818" w:type="dxa"/>
          </w:tcPr>
          <w:p w14:paraId="55474FE3" w14:textId="678369C4" w:rsidR="00927EC5" w:rsidRPr="0077795D" w:rsidRDefault="00927EC5" w:rsidP="00C356B5">
            <w:pPr>
              <w:rPr>
                <w:rFonts w:cs="Arial"/>
              </w:rPr>
            </w:pPr>
            <w:r w:rsidRPr="598F9F26">
              <w:rPr>
                <w:rFonts w:cs="Arial"/>
              </w:rPr>
              <w:t>Opdrachtnemer en</w:t>
            </w:r>
            <w:r w:rsidR="001C2B7E" w:rsidRPr="598F9F26">
              <w:rPr>
                <w:rFonts w:cs="Arial"/>
              </w:rPr>
              <w:t xml:space="preserve"> de</w:t>
            </w:r>
            <w:r w:rsidR="005D757A" w:rsidRPr="598F9F26">
              <w:rPr>
                <w:rFonts w:cs="Arial"/>
              </w:rPr>
              <w:t xml:space="preserve"> </w:t>
            </w:r>
            <w:r w:rsidR="0057019A" w:rsidRPr="598F9F26">
              <w:rPr>
                <w:rFonts w:cs="Arial"/>
              </w:rPr>
              <w:t>aangeboden diensten</w:t>
            </w:r>
            <w:r w:rsidRPr="598F9F26">
              <w:rPr>
                <w:rFonts w:cs="Arial"/>
              </w:rPr>
              <w:t xml:space="preserve"> voldoen aan het gestelde in de Baseline Informatiebeveiliging Overheid (BIO – minimaal versie 1.04), en zal gedurende de looptijd van de overeenkomst, inclusief verlengingen, aantoonbaar voldoen aan de relevante maatregelen</w:t>
            </w:r>
            <w:r w:rsidR="00C51EAB" w:rsidRPr="598F9F26">
              <w:rPr>
                <w:rFonts w:cs="Arial"/>
              </w:rPr>
              <w:t>.</w:t>
            </w:r>
          </w:p>
        </w:tc>
      </w:tr>
      <w:tr w:rsidR="0077795D" w:rsidRPr="0077795D" w14:paraId="4157AB92" w14:textId="77777777" w:rsidTr="598F9F26">
        <w:trPr>
          <w:cantSplit/>
        </w:trPr>
        <w:tc>
          <w:tcPr>
            <w:tcW w:w="675" w:type="dxa"/>
          </w:tcPr>
          <w:p w14:paraId="2D213CA1" w14:textId="77777777" w:rsidR="00927EC5" w:rsidRPr="0077795D" w:rsidRDefault="00927EC5" w:rsidP="001521F9">
            <w:pPr>
              <w:numPr>
                <w:ilvl w:val="0"/>
                <w:numId w:val="34"/>
              </w:numPr>
            </w:pPr>
          </w:p>
        </w:tc>
        <w:tc>
          <w:tcPr>
            <w:tcW w:w="8818" w:type="dxa"/>
          </w:tcPr>
          <w:p w14:paraId="302DE004" w14:textId="22E8C9B6" w:rsidR="00927EC5" w:rsidRPr="0077795D" w:rsidRDefault="00927EC5" w:rsidP="0038099C">
            <w:pPr>
              <w:spacing w:line="276" w:lineRule="auto"/>
              <w:rPr>
                <w:rFonts w:cs="Arial"/>
              </w:rPr>
            </w:pPr>
            <w:r w:rsidRPr="598F9F26">
              <w:rPr>
                <w:rFonts w:cs="Arial"/>
              </w:rPr>
              <w:t xml:space="preserve">Opdrachtnemer en de </w:t>
            </w:r>
            <w:r w:rsidR="0057019A" w:rsidRPr="598F9F26">
              <w:rPr>
                <w:rFonts w:cs="Arial"/>
              </w:rPr>
              <w:t>aangeboden diensten</w:t>
            </w:r>
            <w:r w:rsidRPr="598F9F26">
              <w:rPr>
                <w:rFonts w:cs="Arial"/>
              </w:rPr>
              <w:t xml:space="preserve"> voldoen aan de Wet beveiliging netwerk- en informatiesystemen (Wbni) en zal gedurende de looptijd van de </w:t>
            </w:r>
            <w:r w:rsidR="00431E37" w:rsidRPr="598F9F26">
              <w:rPr>
                <w:rFonts w:cs="Arial"/>
              </w:rPr>
              <w:t>O</w:t>
            </w:r>
            <w:r w:rsidRPr="598F9F26">
              <w:rPr>
                <w:rFonts w:cs="Arial"/>
              </w:rPr>
              <w:t>vereenkomst, inclusief verlengingen, aantoonbaar voldoen aan deze eis</w:t>
            </w:r>
            <w:r w:rsidR="00D42779" w:rsidRPr="598F9F26">
              <w:rPr>
                <w:rFonts w:cs="Arial"/>
              </w:rPr>
              <w:t>.</w:t>
            </w:r>
          </w:p>
        </w:tc>
      </w:tr>
      <w:tr w:rsidR="0077795D" w:rsidRPr="0077795D" w14:paraId="192BB778" w14:textId="77777777" w:rsidTr="598F9F26">
        <w:trPr>
          <w:cantSplit/>
        </w:trPr>
        <w:tc>
          <w:tcPr>
            <w:tcW w:w="675" w:type="dxa"/>
            <w:tcBorders>
              <w:top w:val="single" w:sz="4" w:space="0" w:color="auto"/>
              <w:left w:val="single" w:sz="4" w:space="0" w:color="auto"/>
              <w:bottom w:val="single" w:sz="4" w:space="0" w:color="auto"/>
              <w:right w:val="single" w:sz="4" w:space="0" w:color="auto"/>
            </w:tcBorders>
          </w:tcPr>
          <w:p w14:paraId="63C87F5E" w14:textId="77777777" w:rsidR="00927EC5" w:rsidRPr="0077795D" w:rsidRDefault="00927EC5" w:rsidP="001521F9">
            <w:pPr>
              <w:numPr>
                <w:ilvl w:val="0"/>
                <w:numId w:val="34"/>
              </w:numPr>
            </w:pPr>
          </w:p>
        </w:tc>
        <w:tc>
          <w:tcPr>
            <w:tcW w:w="8818" w:type="dxa"/>
            <w:tcBorders>
              <w:top w:val="single" w:sz="4" w:space="0" w:color="auto"/>
              <w:left w:val="single" w:sz="4" w:space="0" w:color="auto"/>
              <w:bottom w:val="single" w:sz="4" w:space="0" w:color="auto"/>
              <w:right w:val="single" w:sz="4" w:space="0" w:color="auto"/>
            </w:tcBorders>
          </w:tcPr>
          <w:p w14:paraId="1DCB2845" w14:textId="59330404" w:rsidR="00927EC5" w:rsidRPr="0077795D" w:rsidRDefault="00927EC5" w:rsidP="00C356B5">
            <w:pPr>
              <w:spacing w:line="276" w:lineRule="auto"/>
            </w:pPr>
            <w:r>
              <w:t>Vaste toestellen kunnen worden aangeboden op basis van Ethernet</w:t>
            </w:r>
            <w:r w:rsidR="00D42779">
              <w:t>.</w:t>
            </w:r>
          </w:p>
        </w:tc>
      </w:tr>
      <w:tr w:rsidR="0077795D" w:rsidRPr="0077795D" w14:paraId="11B77415" w14:textId="77777777" w:rsidTr="598F9F26">
        <w:trPr>
          <w:cantSplit/>
        </w:trPr>
        <w:tc>
          <w:tcPr>
            <w:tcW w:w="675" w:type="dxa"/>
            <w:tcBorders>
              <w:top w:val="single" w:sz="4" w:space="0" w:color="auto"/>
              <w:left w:val="single" w:sz="4" w:space="0" w:color="auto"/>
              <w:bottom w:val="single" w:sz="4" w:space="0" w:color="auto"/>
              <w:right w:val="single" w:sz="4" w:space="0" w:color="auto"/>
            </w:tcBorders>
          </w:tcPr>
          <w:p w14:paraId="72095690" w14:textId="77777777" w:rsidR="00927EC5" w:rsidRPr="0077795D" w:rsidRDefault="00927EC5" w:rsidP="001521F9">
            <w:pPr>
              <w:numPr>
                <w:ilvl w:val="0"/>
                <w:numId w:val="34"/>
              </w:numPr>
            </w:pPr>
          </w:p>
        </w:tc>
        <w:tc>
          <w:tcPr>
            <w:tcW w:w="8818" w:type="dxa"/>
            <w:tcBorders>
              <w:top w:val="single" w:sz="4" w:space="0" w:color="auto"/>
              <w:left w:val="single" w:sz="4" w:space="0" w:color="auto"/>
              <w:bottom w:val="single" w:sz="4" w:space="0" w:color="auto"/>
              <w:right w:val="single" w:sz="4" w:space="0" w:color="auto"/>
            </w:tcBorders>
          </w:tcPr>
          <w:p w14:paraId="2C2B155D" w14:textId="601B8941" w:rsidR="00927EC5" w:rsidRPr="0077795D" w:rsidRDefault="00927EC5" w:rsidP="00C356B5">
            <w:pPr>
              <w:spacing w:line="276" w:lineRule="auto"/>
            </w:pPr>
            <w:r>
              <w:t>Inschrijver levert de vaste toestellen op basis van VoIP</w:t>
            </w:r>
            <w:r w:rsidR="00D42779">
              <w:t>.</w:t>
            </w:r>
          </w:p>
        </w:tc>
      </w:tr>
      <w:tr w:rsidR="0077795D" w:rsidRPr="0077795D" w14:paraId="6DE3FCCE" w14:textId="77777777" w:rsidTr="598F9F26">
        <w:trPr>
          <w:cantSplit/>
        </w:trPr>
        <w:tc>
          <w:tcPr>
            <w:tcW w:w="675" w:type="dxa"/>
            <w:tcBorders>
              <w:top w:val="single" w:sz="4" w:space="0" w:color="auto"/>
              <w:left w:val="single" w:sz="4" w:space="0" w:color="auto"/>
              <w:bottom w:val="single" w:sz="4" w:space="0" w:color="auto"/>
              <w:right w:val="single" w:sz="4" w:space="0" w:color="auto"/>
            </w:tcBorders>
          </w:tcPr>
          <w:p w14:paraId="6410F907" w14:textId="77777777" w:rsidR="00927EC5" w:rsidRPr="0077795D" w:rsidRDefault="00927EC5" w:rsidP="001521F9">
            <w:pPr>
              <w:numPr>
                <w:ilvl w:val="0"/>
                <w:numId w:val="34"/>
              </w:numPr>
            </w:pPr>
          </w:p>
        </w:tc>
        <w:tc>
          <w:tcPr>
            <w:tcW w:w="8818" w:type="dxa"/>
            <w:tcBorders>
              <w:top w:val="single" w:sz="4" w:space="0" w:color="auto"/>
              <w:left w:val="single" w:sz="4" w:space="0" w:color="auto"/>
              <w:bottom w:val="single" w:sz="4" w:space="0" w:color="auto"/>
              <w:right w:val="single" w:sz="4" w:space="0" w:color="auto"/>
            </w:tcBorders>
          </w:tcPr>
          <w:p w14:paraId="61B37668" w14:textId="32ABDEE7" w:rsidR="00927EC5" w:rsidRPr="0077795D" w:rsidRDefault="00927EC5" w:rsidP="00C356B5">
            <w:pPr>
              <w:spacing w:line="276" w:lineRule="auto"/>
            </w:pPr>
            <w:r>
              <w:t>De oplossingen en diensten dienen (mede) gebaseerd te zijn op SIP</w:t>
            </w:r>
            <w:r w:rsidR="00D42779">
              <w:t>.</w:t>
            </w:r>
          </w:p>
        </w:tc>
      </w:tr>
      <w:tr w:rsidR="0077795D" w:rsidRPr="0077795D" w14:paraId="7C061F89" w14:textId="77777777" w:rsidTr="598F9F26">
        <w:trPr>
          <w:cantSplit/>
        </w:trPr>
        <w:tc>
          <w:tcPr>
            <w:tcW w:w="675" w:type="dxa"/>
            <w:tcBorders>
              <w:top w:val="single" w:sz="4" w:space="0" w:color="auto"/>
              <w:left w:val="single" w:sz="4" w:space="0" w:color="auto"/>
              <w:bottom w:val="single" w:sz="4" w:space="0" w:color="auto"/>
              <w:right w:val="single" w:sz="4" w:space="0" w:color="auto"/>
            </w:tcBorders>
          </w:tcPr>
          <w:p w14:paraId="376AB798" w14:textId="77777777" w:rsidR="00927EC5" w:rsidRPr="0077795D" w:rsidRDefault="00927EC5" w:rsidP="001521F9">
            <w:pPr>
              <w:numPr>
                <w:ilvl w:val="0"/>
                <w:numId w:val="34"/>
              </w:numPr>
            </w:pPr>
          </w:p>
        </w:tc>
        <w:tc>
          <w:tcPr>
            <w:tcW w:w="8818" w:type="dxa"/>
            <w:tcBorders>
              <w:top w:val="single" w:sz="4" w:space="0" w:color="auto"/>
              <w:left w:val="single" w:sz="4" w:space="0" w:color="auto"/>
              <w:bottom w:val="single" w:sz="4" w:space="0" w:color="auto"/>
              <w:right w:val="single" w:sz="4" w:space="0" w:color="auto"/>
            </w:tcBorders>
          </w:tcPr>
          <w:p w14:paraId="1213BA31" w14:textId="15AAF8B6" w:rsidR="00927EC5" w:rsidRPr="0077795D" w:rsidRDefault="00927EC5" w:rsidP="00EA206E">
            <w:r>
              <w:t>De SaaS-applicatie wordt volledig ontsloten via internet. D.w.z. niet via een besloten of privé netwerk, zoals Gemnet, Digi</w:t>
            </w:r>
            <w:r w:rsidR="00920745">
              <w:t>-</w:t>
            </w:r>
            <w:r>
              <w:t>netwerk, VPN, etc.</w:t>
            </w:r>
          </w:p>
          <w:p w14:paraId="1412128B" w14:textId="77777777" w:rsidR="00927EC5" w:rsidRPr="0077795D" w:rsidRDefault="00927EC5" w:rsidP="00EA206E">
            <w:pPr>
              <w:spacing w:line="276" w:lineRule="auto"/>
            </w:pPr>
          </w:p>
        </w:tc>
      </w:tr>
      <w:tr w:rsidR="0077795D" w:rsidRPr="0077795D" w14:paraId="50DFC287" w14:textId="77777777" w:rsidTr="598F9F26">
        <w:trPr>
          <w:cantSplit/>
        </w:trPr>
        <w:tc>
          <w:tcPr>
            <w:tcW w:w="675" w:type="dxa"/>
            <w:tcBorders>
              <w:top w:val="single" w:sz="4" w:space="0" w:color="auto"/>
              <w:left w:val="single" w:sz="4" w:space="0" w:color="auto"/>
              <w:bottom w:val="single" w:sz="4" w:space="0" w:color="auto"/>
              <w:right w:val="single" w:sz="4" w:space="0" w:color="auto"/>
            </w:tcBorders>
          </w:tcPr>
          <w:p w14:paraId="3F2A0BFC" w14:textId="77777777" w:rsidR="00927EC5" w:rsidRPr="0077795D" w:rsidRDefault="00927EC5" w:rsidP="001521F9">
            <w:pPr>
              <w:numPr>
                <w:ilvl w:val="0"/>
                <w:numId w:val="34"/>
              </w:numPr>
            </w:pPr>
          </w:p>
        </w:tc>
        <w:tc>
          <w:tcPr>
            <w:tcW w:w="8818" w:type="dxa"/>
            <w:tcBorders>
              <w:top w:val="single" w:sz="4" w:space="0" w:color="auto"/>
              <w:left w:val="single" w:sz="4" w:space="0" w:color="auto"/>
              <w:bottom w:val="single" w:sz="4" w:space="0" w:color="auto"/>
              <w:right w:val="single" w:sz="4" w:space="0" w:color="auto"/>
            </w:tcBorders>
          </w:tcPr>
          <w:p w14:paraId="4B1AA29B" w14:textId="7B297778" w:rsidR="00927EC5" w:rsidRPr="0077795D" w:rsidRDefault="00927EC5" w:rsidP="00D42779">
            <w:r>
              <w:t>De SaaS-applicatie</w:t>
            </w:r>
            <w:r w:rsidR="000665B1">
              <w:t>s</w:t>
            </w:r>
            <w:r w:rsidR="00C921A2">
              <w:t xml:space="preserve"> zijn </w:t>
            </w:r>
            <w:r>
              <w:t>gebaseerd op</w:t>
            </w:r>
            <w:r w:rsidR="000665B1">
              <w:t>,</w:t>
            </w:r>
            <w:r>
              <w:t xml:space="preserve"> en volledig te gebruiken</w:t>
            </w:r>
            <w:r w:rsidR="000665B1">
              <w:t>,</w:t>
            </w:r>
            <w:r>
              <w:t xml:space="preserve"> via een webbrowser die is gebaseerd op Chromium. Op mobiele apparaten zijn apps uit de reguliere App-stores toegestaan. Maatwerk software is niet toegestaan, dit geldt ook voor add-ons, plug-ins, etc.</w:t>
            </w:r>
          </w:p>
        </w:tc>
      </w:tr>
      <w:tr w:rsidR="0077795D" w:rsidRPr="0077795D" w14:paraId="54BBC479" w14:textId="77777777" w:rsidTr="598F9F26">
        <w:trPr>
          <w:cantSplit/>
        </w:trPr>
        <w:tc>
          <w:tcPr>
            <w:tcW w:w="675" w:type="dxa"/>
            <w:tcBorders>
              <w:top w:val="single" w:sz="4" w:space="0" w:color="auto"/>
              <w:left w:val="single" w:sz="4" w:space="0" w:color="auto"/>
              <w:bottom w:val="single" w:sz="4" w:space="0" w:color="auto"/>
              <w:right w:val="single" w:sz="4" w:space="0" w:color="auto"/>
            </w:tcBorders>
          </w:tcPr>
          <w:p w14:paraId="2BA60ABC" w14:textId="77777777" w:rsidR="00927EC5" w:rsidRPr="0077795D" w:rsidRDefault="00927EC5" w:rsidP="001521F9">
            <w:pPr>
              <w:numPr>
                <w:ilvl w:val="0"/>
                <w:numId w:val="34"/>
              </w:numPr>
            </w:pPr>
          </w:p>
        </w:tc>
        <w:tc>
          <w:tcPr>
            <w:tcW w:w="8818" w:type="dxa"/>
            <w:tcBorders>
              <w:top w:val="single" w:sz="4" w:space="0" w:color="auto"/>
              <w:left w:val="single" w:sz="4" w:space="0" w:color="auto"/>
              <w:bottom w:val="single" w:sz="4" w:space="0" w:color="auto"/>
              <w:right w:val="single" w:sz="4" w:space="0" w:color="auto"/>
            </w:tcBorders>
          </w:tcPr>
          <w:p w14:paraId="1BF69F26" w14:textId="03F6BF4C" w:rsidR="00927EC5" w:rsidRPr="0077795D" w:rsidRDefault="00927EC5" w:rsidP="00D42779">
            <w:r>
              <w:t xml:space="preserve">Een oplossing die (gedeeltelijk) afhankelijk is van onze on-premise architectuur, is niet toegestaan. De SaaS-applicatie moet volledig onafhankelijk </w:t>
            </w:r>
            <w:r w:rsidR="00F3259D">
              <w:t xml:space="preserve">zijn </w:t>
            </w:r>
            <w:r>
              <w:t xml:space="preserve">van de ICT-infrastructuur </w:t>
            </w:r>
            <w:r w:rsidR="00C921A2">
              <w:t>van de opdrachtgever</w:t>
            </w:r>
            <w:r w:rsidR="00D42779">
              <w:t>.</w:t>
            </w:r>
          </w:p>
        </w:tc>
      </w:tr>
      <w:tr w:rsidR="0077795D" w:rsidRPr="0077795D" w14:paraId="1C4A2033" w14:textId="77777777" w:rsidTr="598F9F26">
        <w:trPr>
          <w:cantSplit/>
        </w:trPr>
        <w:tc>
          <w:tcPr>
            <w:tcW w:w="675" w:type="dxa"/>
            <w:tcBorders>
              <w:top w:val="single" w:sz="4" w:space="0" w:color="auto"/>
              <w:left w:val="single" w:sz="4" w:space="0" w:color="auto"/>
              <w:bottom w:val="single" w:sz="4" w:space="0" w:color="auto"/>
              <w:right w:val="single" w:sz="4" w:space="0" w:color="auto"/>
            </w:tcBorders>
          </w:tcPr>
          <w:p w14:paraId="0EFAEC2B" w14:textId="77777777" w:rsidR="00927EC5" w:rsidRPr="0077795D" w:rsidRDefault="00927EC5" w:rsidP="001521F9">
            <w:pPr>
              <w:numPr>
                <w:ilvl w:val="0"/>
                <w:numId w:val="34"/>
              </w:numPr>
            </w:pPr>
          </w:p>
        </w:tc>
        <w:tc>
          <w:tcPr>
            <w:tcW w:w="8818" w:type="dxa"/>
            <w:tcBorders>
              <w:top w:val="single" w:sz="4" w:space="0" w:color="auto"/>
              <w:left w:val="single" w:sz="4" w:space="0" w:color="auto"/>
              <w:bottom w:val="single" w:sz="4" w:space="0" w:color="auto"/>
              <w:right w:val="single" w:sz="4" w:space="0" w:color="auto"/>
            </w:tcBorders>
          </w:tcPr>
          <w:p w14:paraId="23D4E82F" w14:textId="77777777" w:rsidR="00927EC5" w:rsidRPr="0077795D" w:rsidRDefault="00927EC5" w:rsidP="00EA206E">
            <w:r w:rsidRPr="0077795D">
              <w:t>Gebruikte netwerkprotocollen en -verbindingen worden beveiligd zoals voorgeschreven op de lijst van verplichte standaarden van het Forum Standaardisatie.</w:t>
            </w:r>
          </w:p>
          <w:p w14:paraId="39DC1B28" w14:textId="77777777" w:rsidR="00927EC5" w:rsidRPr="0077795D" w:rsidRDefault="00927EC5" w:rsidP="00EA206E">
            <w:r w:rsidRPr="0077795D">
              <w:t>Dit omvat onder meer:</w:t>
            </w:r>
          </w:p>
          <w:p w14:paraId="4C0A9D54" w14:textId="24906F72" w:rsidR="00927EC5" w:rsidRPr="0077795D" w:rsidRDefault="00927EC5" w:rsidP="001521F9">
            <w:pPr>
              <w:pStyle w:val="Lijstalinea"/>
              <w:numPr>
                <w:ilvl w:val="0"/>
                <w:numId w:val="71"/>
              </w:numPr>
              <w:rPr>
                <w:rFonts w:ascii="Calibri" w:hAnsi="Calibri" w:cs="Calibri"/>
              </w:rPr>
            </w:pPr>
            <w:r w:rsidRPr="598F9F26">
              <w:rPr>
                <w:rFonts w:ascii="Calibri" w:hAnsi="Calibri" w:cs="Calibri"/>
              </w:rPr>
              <w:t>TLS 1.2 of hoger via de standaard poort 443 en HSTS voor verbindingen met websites en web services;</w:t>
            </w:r>
          </w:p>
          <w:p w14:paraId="4B42F062" w14:textId="70A68324" w:rsidR="00927EC5" w:rsidRPr="00D42779" w:rsidRDefault="00927EC5" w:rsidP="00EA206E">
            <w:pPr>
              <w:pStyle w:val="Lijstalinea"/>
              <w:numPr>
                <w:ilvl w:val="0"/>
                <w:numId w:val="71"/>
              </w:numPr>
              <w:rPr>
                <w:rFonts w:ascii="Calibri" w:hAnsi="Calibri" w:cs="Calibri"/>
              </w:rPr>
            </w:pPr>
            <w:r w:rsidRPr="598F9F26">
              <w:rPr>
                <w:rFonts w:ascii="Calibri" w:hAnsi="Calibri" w:cs="Calibri"/>
              </w:rPr>
              <w:t>DNSSEC voor domeinnaambeveiliging.</w:t>
            </w:r>
          </w:p>
        </w:tc>
      </w:tr>
      <w:tr w:rsidR="00927EC5" w:rsidRPr="0077795D" w14:paraId="63B29ADD" w14:textId="77777777" w:rsidTr="598F9F26">
        <w:trPr>
          <w:cantSplit/>
        </w:trPr>
        <w:tc>
          <w:tcPr>
            <w:tcW w:w="675" w:type="dxa"/>
            <w:tcBorders>
              <w:top w:val="single" w:sz="4" w:space="0" w:color="auto"/>
              <w:left w:val="single" w:sz="4" w:space="0" w:color="auto"/>
              <w:bottom w:val="single" w:sz="4" w:space="0" w:color="auto"/>
              <w:right w:val="single" w:sz="4" w:space="0" w:color="auto"/>
            </w:tcBorders>
          </w:tcPr>
          <w:p w14:paraId="0200B16B" w14:textId="77777777" w:rsidR="00927EC5" w:rsidRPr="0077795D" w:rsidRDefault="00927EC5" w:rsidP="001521F9">
            <w:pPr>
              <w:numPr>
                <w:ilvl w:val="0"/>
                <w:numId w:val="34"/>
              </w:numPr>
            </w:pPr>
          </w:p>
        </w:tc>
        <w:tc>
          <w:tcPr>
            <w:tcW w:w="8818" w:type="dxa"/>
            <w:tcBorders>
              <w:top w:val="single" w:sz="4" w:space="0" w:color="auto"/>
              <w:left w:val="single" w:sz="4" w:space="0" w:color="auto"/>
              <w:bottom w:val="single" w:sz="4" w:space="0" w:color="auto"/>
              <w:right w:val="single" w:sz="4" w:space="0" w:color="auto"/>
            </w:tcBorders>
          </w:tcPr>
          <w:p w14:paraId="6FA30F7D" w14:textId="43D03FD2" w:rsidR="00927EC5" w:rsidRPr="0077795D" w:rsidRDefault="00927EC5" w:rsidP="00D42779">
            <w:r>
              <w:t>De API-specificatie moet voldoen aan de eisen zoals gesteld in de Nederlandse API-Strategie en de verplichte standaard OpenAPI Specification zoals opgenomen in het 'Pas toe of leg uit'-register van Forum Standaardisatie.</w:t>
            </w:r>
          </w:p>
        </w:tc>
      </w:tr>
    </w:tbl>
    <w:p w14:paraId="17A074C5" w14:textId="77777777" w:rsidR="009E4E2F" w:rsidRPr="0077795D" w:rsidRDefault="009E4E2F" w:rsidP="009E4E2F"/>
    <w:p w14:paraId="01AC7A32" w14:textId="00AF013A" w:rsidR="00E91AEC" w:rsidRPr="0077795D" w:rsidRDefault="00E91AEC" w:rsidP="00FD2EC7">
      <w:pPr>
        <w:pStyle w:val="Kop2"/>
      </w:pPr>
      <w:r>
        <w:t>Beheerfaciliteiten</w:t>
      </w:r>
      <w:bookmarkEnd w:id="14"/>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818"/>
      </w:tblGrid>
      <w:tr w:rsidR="0077795D" w:rsidRPr="0077795D" w14:paraId="3E429AB2" w14:textId="77777777" w:rsidTr="598F9F26">
        <w:trPr>
          <w:cantSplit/>
          <w:tblHeader/>
        </w:trPr>
        <w:tc>
          <w:tcPr>
            <w:tcW w:w="9493" w:type="dxa"/>
            <w:gridSpan w:val="2"/>
            <w:shd w:val="clear" w:color="auto" w:fill="FFC000" w:themeFill="accent4"/>
          </w:tcPr>
          <w:p w14:paraId="50D86E5C" w14:textId="77777777" w:rsidR="00372C7B" w:rsidRPr="0077795D" w:rsidRDefault="00372C7B" w:rsidP="00FD2EC7">
            <w:pPr>
              <w:pStyle w:val="Kop3"/>
            </w:pPr>
            <w:r w:rsidRPr="0077795D">
              <w:t>Beheerfaciliteiten</w:t>
            </w:r>
          </w:p>
        </w:tc>
      </w:tr>
      <w:tr w:rsidR="0077795D" w:rsidRPr="0077795D" w14:paraId="77FE3DAD" w14:textId="77777777" w:rsidTr="598F9F26">
        <w:trPr>
          <w:cantSplit/>
        </w:trPr>
        <w:tc>
          <w:tcPr>
            <w:tcW w:w="9493" w:type="dxa"/>
            <w:gridSpan w:val="2"/>
          </w:tcPr>
          <w:p w14:paraId="770438A6" w14:textId="686C9521" w:rsidR="00476B80" w:rsidRPr="0077795D" w:rsidRDefault="00E52B12" w:rsidP="00E52B12">
            <w:r w:rsidRPr="0077795D">
              <w:rPr>
                <w:rFonts w:cs="Arial"/>
              </w:rPr>
              <w:t>Het systeem wordt in principe door de Opdrachtgever functioneel beheerd. Voor het beheer dienen beheerapplicaties</w:t>
            </w:r>
            <w:r w:rsidR="00797D42" w:rsidRPr="0077795D">
              <w:rPr>
                <w:rFonts w:cs="Arial"/>
              </w:rPr>
              <w:t>/portals</w:t>
            </w:r>
            <w:r w:rsidRPr="0077795D">
              <w:rPr>
                <w:rFonts w:cs="Arial"/>
              </w:rPr>
              <w:t xml:space="preserve"> te worden aangeboden. De volgende beheeracties dienen in ieder geval te kunnen worden uitgevoerd of de beheerapplicaties</w:t>
            </w:r>
            <w:r w:rsidR="00797D42" w:rsidRPr="0077795D">
              <w:rPr>
                <w:rFonts w:cs="Arial"/>
              </w:rPr>
              <w:t>/portals</w:t>
            </w:r>
            <w:r w:rsidRPr="0077795D">
              <w:rPr>
                <w:rFonts w:cs="Arial"/>
              </w:rPr>
              <w:t xml:space="preserve"> dienen dit te ondersteunen:</w:t>
            </w:r>
          </w:p>
        </w:tc>
      </w:tr>
      <w:tr w:rsidR="0077795D" w:rsidRPr="0077795D" w14:paraId="1880150E" w14:textId="77777777" w:rsidTr="598F9F26">
        <w:trPr>
          <w:cantSplit/>
        </w:trPr>
        <w:tc>
          <w:tcPr>
            <w:tcW w:w="675" w:type="dxa"/>
          </w:tcPr>
          <w:p w14:paraId="6F90FBF9" w14:textId="77777777" w:rsidR="00372C7B" w:rsidRPr="0077795D" w:rsidRDefault="00372C7B" w:rsidP="001521F9">
            <w:pPr>
              <w:numPr>
                <w:ilvl w:val="0"/>
                <w:numId w:val="34"/>
              </w:numPr>
            </w:pPr>
          </w:p>
        </w:tc>
        <w:tc>
          <w:tcPr>
            <w:tcW w:w="8818" w:type="dxa"/>
          </w:tcPr>
          <w:p w14:paraId="535B6F42" w14:textId="77777777" w:rsidR="00372C7B" w:rsidRPr="0077795D" w:rsidRDefault="00372C7B" w:rsidP="598F9F26">
            <w:pPr>
              <w:rPr>
                <w:rFonts w:asciiTheme="minorHAnsi" w:hAnsiTheme="minorHAnsi" w:cstheme="minorBidi"/>
              </w:rPr>
            </w:pPr>
            <w:r w:rsidRPr="598F9F26">
              <w:rPr>
                <w:rFonts w:asciiTheme="minorHAnsi" w:hAnsiTheme="minorHAnsi" w:cstheme="minorBidi"/>
              </w:rPr>
              <w:t>Het configuratiebeheer met o.a.:</w:t>
            </w:r>
          </w:p>
          <w:p w14:paraId="2468B56F" w14:textId="4E2D3C37" w:rsidR="00372C7B" w:rsidRPr="0077795D" w:rsidRDefault="00372C7B" w:rsidP="598F9F26">
            <w:pPr>
              <w:pStyle w:val="Lijstalinea"/>
              <w:numPr>
                <w:ilvl w:val="1"/>
                <w:numId w:val="48"/>
              </w:numPr>
              <w:ind w:left="360"/>
              <w:rPr>
                <w:rFonts w:asciiTheme="minorHAnsi" w:hAnsiTheme="minorHAnsi" w:cstheme="minorBidi"/>
              </w:rPr>
            </w:pPr>
            <w:r w:rsidRPr="598F9F26">
              <w:rPr>
                <w:rFonts w:asciiTheme="minorHAnsi" w:hAnsiTheme="minorHAnsi" w:cstheme="minorBidi"/>
              </w:rPr>
              <w:t>Het aanmaken van nieuwe gebruikers/profielen;</w:t>
            </w:r>
          </w:p>
          <w:p w14:paraId="60051C1E" w14:textId="219D04B5" w:rsidR="00372C7B" w:rsidRPr="0077795D" w:rsidRDefault="00372C7B" w:rsidP="598F9F26">
            <w:pPr>
              <w:pStyle w:val="Lijstalinea"/>
              <w:numPr>
                <w:ilvl w:val="1"/>
                <w:numId w:val="48"/>
              </w:numPr>
              <w:ind w:left="360"/>
              <w:rPr>
                <w:rFonts w:asciiTheme="minorHAnsi" w:hAnsiTheme="minorHAnsi" w:cstheme="minorBidi"/>
              </w:rPr>
            </w:pPr>
            <w:r w:rsidRPr="598F9F26">
              <w:rPr>
                <w:rFonts w:asciiTheme="minorHAnsi" w:hAnsiTheme="minorHAnsi" w:cstheme="minorBidi"/>
              </w:rPr>
              <w:t>Het toekennen van toestelnummers aan aangemaakte gebruikers;</w:t>
            </w:r>
          </w:p>
          <w:p w14:paraId="15232B12" w14:textId="33EB4137" w:rsidR="00372C7B" w:rsidRPr="0077795D" w:rsidRDefault="00372C7B" w:rsidP="598F9F26">
            <w:pPr>
              <w:pStyle w:val="Lijstalinea"/>
              <w:numPr>
                <w:ilvl w:val="1"/>
                <w:numId w:val="48"/>
              </w:numPr>
              <w:ind w:left="360"/>
              <w:rPr>
                <w:rFonts w:asciiTheme="minorHAnsi" w:hAnsiTheme="minorHAnsi" w:cstheme="minorBidi"/>
              </w:rPr>
            </w:pPr>
            <w:r w:rsidRPr="598F9F26">
              <w:rPr>
                <w:rFonts w:asciiTheme="minorHAnsi" w:hAnsiTheme="minorHAnsi" w:cstheme="minorBidi"/>
              </w:rPr>
              <w:t>Het plaatsen van extra vaste telefonieaansluitingen, het beheren en wijzigen van functies onder de functietoetsen;</w:t>
            </w:r>
          </w:p>
          <w:p w14:paraId="01381401" w14:textId="01B1C2A1" w:rsidR="00372C7B" w:rsidRPr="0077795D" w:rsidRDefault="00372C7B" w:rsidP="598F9F26">
            <w:pPr>
              <w:pStyle w:val="Lijstalinea"/>
              <w:numPr>
                <w:ilvl w:val="1"/>
                <w:numId w:val="48"/>
              </w:numPr>
              <w:ind w:left="360"/>
              <w:rPr>
                <w:rFonts w:asciiTheme="minorHAnsi" w:hAnsiTheme="minorHAnsi" w:cstheme="minorBidi"/>
              </w:rPr>
            </w:pPr>
            <w:r w:rsidRPr="598F9F26">
              <w:rPr>
                <w:rFonts w:asciiTheme="minorHAnsi" w:hAnsiTheme="minorHAnsi" w:cstheme="minorBidi"/>
              </w:rPr>
              <w:t>Het invoeren en wijzigen van namen en nummers in het externe telefoonboek van de in gebruik zijnde applicaties;</w:t>
            </w:r>
          </w:p>
          <w:p w14:paraId="5F642242" w14:textId="6FE7295F" w:rsidR="00372C7B" w:rsidRPr="0077795D" w:rsidRDefault="00372C7B" w:rsidP="598F9F26">
            <w:pPr>
              <w:pStyle w:val="Lijstalinea"/>
              <w:numPr>
                <w:ilvl w:val="1"/>
                <w:numId w:val="48"/>
              </w:numPr>
              <w:ind w:left="360"/>
              <w:rPr>
                <w:rFonts w:asciiTheme="minorHAnsi" w:hAnsiTheme="minorHAnsi" w:cstheme="minorBidi"/>
              </w:rPr>
            </w:pPr>
            <w:r w:rsidRPr="598F9F26">
              <w:rPr>
                <w:rFonts w:asciiTheme="minorHAnsi" w:hAnsiTheme="minorHAnsi" w:cstheme="minorBidi"/>
              </w:rPr>
              <w:t>Het toekennen van rechten aan gebruikers;</w:t>
            </w:r>
          </w:p>
          <w:p w14:paraId="281F6F7A" w14:textId="2F1DDFE1" w:rsidR="00372C7B" w:rsidRPr="0077795D" w:rsidRDefault="00372C7B" w:rsidP="598F9F26">
            <w:pPr>
              <w:pStyle w:val="Lijstalinea"/>
              <w:numPr>
                <w:ilvl w:val="0"/>
                <w:numId w:val="48"/>
              </w:numPr>
              <w:ind w:left="0"/>
              <w:rPr>
                <w:rFonts w:asciiTheme="minorHAnsi" w:hAnsiTheme="minorHAnsi" w:cstheme="minorBidi"/>
              </w:rPr>
            </w:pPr>
            <w:r w:rsidRPr="598F9F26">
              <w:rPr>
                <w:rFonts w:asciiTheme="minorHAnsi" w:hAnsiTheme="minorHAnsi" w:cstheme="minorBidi"/>
              </w:rPr>
              <w:t>f.     Het wijzigen en definiëren van verkeersrechten, groepen, voicemail, profielen.</w:t>
            </w:r>
          </w:p>
        </w:tc>
      </w:tr>
      <w:tr w:rsidR="0077795D" w:rsidRPr="0077795D" w14:paraId="4BE6D1BC" w14:textId="77777777" w:rsidTr="598F9F26">
        <w:trPr>
          <w:cantSplit/>
          <w:trHeight w:val="674"/>
        </w:trPr>
        <w:tc>
          <w:tcPr>
            <w:tcW w:w="675" w:type="dxa"/>
          </w:tcPr>
          <w:p w14:paraId="4C7567E3" w14:textId="77777777" w:rsidR="00372C7B" w:rsidRPr="0077795D" w:rsidRDefault="00372C7B" w:rsidP="001521F9">
            <w:pPr>
              <w:numPr>
                <w:ilvl w:val="0"/>
                <w:numId w:val="34"/>
              </w:numPr>
            </w:pPr>
          </w:p>
        </w:tc>
        <w:tc>
          <w:tcPr>
            <w:tcW w:w="8818" w:type="dxa"/>
          </w:tcPr>
          <w:p w14:paraId="65D02A83" w14:textId="3F472268" w:rsidR="00372C7B" w:rsidRPr="0077795D" w:rsidRDefault="00372C7B" w:rsidP="00407561">
            <w:r w:rsidRPr="0077795D">
              <w:t>Het volledig functioneel beheren van de telefonie</w:t>
            </w:r>
            <w:r w:rsidR="005D5541" w:rsidRPr="0077795D">
              <w:t xml:space="preserve"> applicatie</w:t>
            </w:r>
            <w:r w:rsidRPr="0077795D">
              <w:t>, IVR en CX applicatie. Met o.a.:</w:t>
            </w:r>
          </w:p>
          <w:p w14:paraId="1D063EBE" w14:textId="5545A73D" w:rsidR="00372C7B" w:rsidRPr="0077795D" w:rsidRDefault="00372C7B" w:rsidP="598F9F26">
            <w:pPr>
              <w:pStyle w:val="Lijstalinea"/>
              <w:numPr>
                <w:ilvl w:val="0"/>
                <w:numId w:val="49"/>
              </w:numPr>
              <w:rPr>
                <w:rFonts w:asciiTheme="minorHAnsi" w:hAnsiTheme="minorHAnsi" w:cstheme="minorBidi"/>
              </w:rPr>
            </w:pPr>
            <w:r w:rsidRPr="598F9F26">
              <w:rPr>
                <w:rFonts w:asciiTheme="minorHAnsi" w:hAnsiTheme="minorHAnsi" w:cstheme="minorBidi"/>
              </w:rPr>
              <w:t>Het wijzigen van de routeringen, doorschakelingen en paden;</w:t>
            </w:r>
          </w:p>
          <w:p w14:paraId="03117C9E" w14:textId="61371710" w:rsidR="00372C7B" w:rsidRPr="0077795D" w:rsidRDefault="00372C7B" w:rsidP="001521F9">
            <w:pPr>
              <w:pStyle w:val="Lijstalinea"/>
              <w:numPr>
                <w:ilvl w:val="0"/>
                <w:numId w:val="49"/>
              </w:numPr>
              <w:rPr>
                <w:rFonts w:ascii="Calibri" w:hAnsi="Calibri" w:cs="Calibri"/>
              </w:rPr>
            </w:pPr>
            <w:r w:rsidRPr="598F9F26">
              <w:rPr>
                <w:rFonts w:asciiTheme="minorHAnsi" w:hAnsiTheme="minorHAnsi" w:cstheme="minorBidi"/>
              </w:rPr>
              <w:t xml:space="preserve">Het (de)activeren van al ingesproken meldteksten op actieve ACD-groepen en speciale </w:t>
            </w:r>
            <w:r w:rsidRPr="598F9F26">
              <w:rPr>
                <w:rFonts w:ascii="Calibri" w:hAnsi="Calibri" w:cs="Calibri"/>
              </w:rPr>
              <w:t>routeringen, realtime en met een tijdschema;</w:t>
            </w:r>
          </w:p>
          <w:p w14:paraId="5255494E" w14:textId="52832E7A" w:rsidR="00372C7B" w:rsidRPr="0077795D" w:rsidRDefault="00372C7B" w:rsidP="001521F9">
            <w:pPr>
              <w:pStyle w:val="Lijstalinea"/>
              <w:numPr>
                <w:ilvl w:val="0"/>
                <w:numId w:val="49"/>
              </w:numPr>
              <w:rPr>
                <w:rFonts w:ascii="Calibri" w:hAnsi="Calibri" w:cs="Calibri"/>
              </w:rPr>
            </w:pPr>
            <w:r w:rsidRPr="598F9F26">
              <w:rPr>
                <w:rFonts w:ascii="Calibri" w:hAnsi="Calibri" w:cs="Calibri"/>
              </w:rPr>
              <w:t>Het wijzigen van de openingstijden, aan- en uitzetten van menukeuzes, wachtrijen</w:t>
            </w:r>
            <w:r w:rsidR="008D0420" w:rsidRPr="598F9F26">
              <w:rPr>
                <w:rFonts w:ascii="Calibri" w:hAnsi="Calibri" w:cs="Calibri"/>
              </w:rPr>
              <w:t>,</w:t>
            </w:r>
            <w:r w:rsidRPr="598F9F26">
              <w:rPr>
                <w:rFonts w:ascii="Calibri" w:hAnsi="Calibri" w:cs="Calibri"/>
              </w:rPr>
              <w:t xml:space="preserve"> meldteksten, wachtrijmeldingen </w:t>
            </w:r>
            <w:r w:rsidR="000A3538" w:rsidRPr="598F9F26">
              <w:rPr>
                <w:rFonts w:ascii="Calibri" w:hAnsi="Calibri" w:cs="Calibri"/>
              </w:rPr>
              <w:t>etc.</w:t>
            </w:r>
            <w:r w:rsidRPr="598F9F26">
              <w:rPr>
                <w:rFonts w:ascii="Calibri" w:hAnsi="Calibri" w:cs="Calibri"/>
              </w:rPr>
              <w:t>;</w:t>
            </w:r>
          </w:p>
          <w:p w14:paraId="4F1F3DEA" w14:textId="5E74E8C4" w:rsidR="00372C7B" w:rsidRPr="00D42779" w:rsidRDefault="00372C7B" w:rsidP="04574D4C">
            <w:pPr>
              <w:pStyle w:val="Lijstalinea"/>
              <w:numPr>
                <w:ilvl w:val="0"/>
                <w:numId w:val="49"/>
              </w:numPr>
              <w:rPr>
                <w:rFonts w:ascii="Calibri" w:hAnsi="Calibri" w:cs="Calibri"/>
              </w:rPr>
            </w:pPr>
            <w:r w:rsidRPr="598F9F26">
              <w:rPr>
                <w:rFonts w:ascii="Calibri" w:hAnsi="Calibri" w:cs="Calibri"/>
              </w:rPr>
              <w:t xml:space="preserve">De doorschakeling op de vaste telefoonnummers bij ‘bezet’ of ‘geen gehoor’ van de </w:t>
            </w:r>
            <w:r w:rsidR="00360522" w:rsidRPr="598F9F26">
              <w:rPr>
                <w:rFonts w:ascii="Calibri" w:hAnsi="Calibri" w:cs="Calibri"/>
              </w:rPr>
              <w:t>eindgebruiker</w:t>
            </w:r>
            <w:r w:rsidRPr="598F9F26">
              <w:rPr>
                <w:rFonts w:ascii="Calibri" w:hAnsi="Calibri" w:cs="Calibri"/>
              </w:rPr>
              <w:t xml:space="preserve">s. </w:t>
            </w:r>
          </w:p>
        </w:tc>
      </w:tr>
      <w:tr w:rsidR="0077795D" w:rsidRPr="0077795D" w14:paraId="239AECD7" w14:textId="77777777" w:rsidTr="598F9F26">
        <w:trPr>
          <w:cantSplit/>
        </w:trPr>
        <w:tc>
          <w:tcPr>
            <w:tcW w:w="675" w:type="dxa"/>
          </w:tcPr>
          <w:p w14:paraId="234F1241" w14:textId="77777777" w:rsidR="00372C7B" w:rsidRPr="0077795D" w:rsidRDefault="00372C7B" w:rsidP="001521F9">
            <w:pPr>
              <w:numPr>
                <w:ilvl w:val="0"/>
                <w:numId w:val="34"/>
              </w:numPr>
            </w:pPr>
          </w:p>
        </w:tc>
        <w:tc>
          <w:tcPr>
            <w:tcW w:w="8818" w:type="dxa"/>
          </w:tcPr>
          <w:p w14:paraId="587195E5" w14:textId="41FCB71B" w:rsidR="00372C7B" w:rsidRPr="0077795D" w:rsidRDefault="00372C7B" w:rsidP="598F9F26">
            <w:pPr>
              <w:rPr>
                <w:rFonts w:asciiTheme="minorHAnsi" w:hAnsiTheme="minorHAnsi" w:cstheme="minorBidi"/>
              </w:rPr>
            </w:pPr>
            <w:r w:rsidRPr="598F9F26">
              <w:rPr>
                <w:rFonts w:cs="Arial"/>
              </w:rPr>
              <w:t xml:space="preserve">Functioneel </w:t>
            </w:r>
            <w:r w:rsidRPr="598F9F26">
              <w:rPr>
                <w:rFonts w:asciiTheme="minorHAnsi" w:hAnsiTheme="minorHAnsi" w:cstheme="minorBidi"/>
              </w:rPr>
              <w:t>storingsbeheer.</w:t>
            </w:r>
          </w:p>
          <w:p w14:paraId="2B7C17F0" w14:textId="431EE502" w:rsidR="00372C7B" w:rsidRPr="0077795D" w:rsidRDefault="00372C7B" w:rsidP="00D42779">
            <w:pPr>
              <w:pStyle w:val="Lijstalinea"/>
              <w:numPr>
                <w:ilvl w:val="0"/>
                <w:numId w:val="50"/>
              </w:numPr>
            </w:pPr>
            <w:r w:rsidRPr="598F9F26">
              <w:rPr>
                <w:rFonts w:asciiTheme="minorHAnsi" w:hAnsiTheme="minorHAnsi" w:cstheme="minorBidi"/>
              </w:rPr>
              <w:t xml:space="preserve"> Doorgeven/signaleren functionele storingen inclusief alle relevante informatie</w:t>
            </w:r>
            <w:r w:rsidR="00D42779" w:rsidRPr="598F9F26">
              <w:rPr>
                <w:rFonts w:asciiTheme="minorHAnsi" w:hAnsiTheme="minorHAnsi" w:cstheme="minorBidi"/>
              </w:rPr>
              <w:t>.</w:t>
            </w:r>
          </w:p>
        </w:tc>
      </w:tr>
      <w:tr w:rsidR="0077795D" w:rsidRPr="0077795D" w14:paraId="2A8C87AD" w14:textId="77777777" w:rsidTr="598F9F26">
        <w:trPr>
          <w:cantSplit/>
        </w:trPr>
        <w:tc>
          <w:tcPr>
            <w:tcW w:w="675" w:type="dxa"/>
          </w:tcPr>
          <w:p w14:paraId="1A93AE0E" w14:textId="77777777" w:rsidR="00372C7B" w:rsidRPr="0077795D" w:rsidRDefault="00372C7B" w:rsidP="001521F9">
            <w:pPr>
              <w:numPr>
                <w:ilvl w:val="0"/>
                <w:numId w:val="34"/>
              </w:numPr>
            </w:pPr>
          </w:p>
        </w:tc>
        <w:tc>
          <w:tcPr>
            <w:tcW w:w="8818" w:type="dxa"/>
          </w:tcPr>
          <w:p w14:paraId="5CB4F7A2" w14:textId="5DBDE108" w:rsidR="00372C7B" w:rsidRPr="0077795D" w:rsidRDefault="00372C7B" w:rsidP="00BB0067">
            <w:pPr>
              <w:rPr>
                <w:rFonts w:cs="Arial"/>
              </w:rPr>
            </w:pPr>
            <w:r w:rsidRPr="598F9F26">
              <w:rPr>
                <w:rFonts w:cs="Arial"/>
              </w:rPr>
              <w:t>De beheerapplicatie is beschikbaar via een webbrowser</w:t>
            </w:r>
            <w:r w:rsidR="00D42779" w:rsidRPr="598F9F26">
              <w:rPr>
                <w:rFonts w:cs="Arial"/>
              </w:rPr>
              <w:t>.</w:t>
            </w:r>
          </w:p>
        </w:tc>
      </w:tr>
      <w:tr w:rsidR="0077795D" w:rsidRPr="0077795D" w14:paraId="1333E9BA" w14:textId="77777777" w:rsidTr="598F9F26">
        <w:trPr>
          <w:cantSplit/>
        </w:trPr>
        <w:tc>
          <w:tcPr>
            <w:tcW w:w="675" w:type="dxa"/>
          </w:tcPr>
          <w:p w14:paraId="6C3DD162" w14:textId="77777777" w:rsidR="00372C7B" w:rsidRPr="0077795D" w:rsidRDefault="00372C7B" w:rsidP="001521F9">
            <w:pPr>
              <w:numPr>
                <w:ilvl w:val="0"/>
                <w:numId w:val="34"/>
              </w:numPr>
            </w:pPr>
          </w:p>
        </w:tc>
        <w:tc>
          <w:tcPr>
            <w:tcW w:w="8818" w:type="dxa"/>
          </w:tcPr>
          <w:p w14:paraId="461852F8" w14:textId="0CA71D72" w:rsidR="00372C7B" w:rsidRPr="0077795D" w:rsidRDefault="00372C7B" w:rsidP="004D4EC9">
            <w:pPr>
              <w:rPr>
                <w:rFonts w:cs="Arial"/>
              </w:rPr>
            </w:pPr>
            <w:r w:rsidRPr="598F9F26">
              <w:rPr>
                <w:rFonts w:cs="Arial"/>
              </w:rPr>
              <w:t xml:space="preserve">Gegevens als naam, vast telefoonnummer, mobielnummer ingevoerd, gewijzigd of verwijderd in Microsoft Entra ID van de Opdrachtgever worden direct in diensten en applicaties op- en overgenomen. Inschrijver dient dit toe te lichten bij paragraaf 5.1.5. </w:t>
            </w:r>
            <w:r w:rsidR="6284E750" w:rsidRPr="598F9F26">
              <w:rPr>
                <w:rFonts w:cs="Arial"/>
              </w:rPr>
              <w:t>‘</w:t>
            </w:r>
            <w:r w:rsidR="6B6D1A03" w:rsidRPr="598F9F26">
              <w:rPr>
                <w:rFonts w:cs="Arial"/>
              </w:rPr>
              <w:t>Beheersgemak</w:t>
            </w:r>
            <w:r w:rsidR="6284E750" w:rsidRPr="598F9F26">
              <w:rPr>
                <w:rFonts w:cs="Arial"/>
              </w:rPr>
              <w:t>’</w:t>
            </w:r>
            <w:r w:rsidRPr="598F9F26">
              <w:rPr>
                <w:rFonts w:cs="Arial"/>
              </w:rPr>
              <w:t xml:space="preserve"> in de leidraad</w:t>
            </w:r>
            <w:r w:rsidR="00D42779" w:rsidRPr="598F9F26">
              <w:rPr>
                <w:rFonts w:cs="Arial"/>
              </w:rPr>
              <w:t>.</w:t>
            </w:r>
          </w:p>
        </w:tc>
      </w:tr>
      <w:tr w:rsidR="0077795D" w:rsidRPr="0077795D" w14:paraId="5474C398" w14:textId="77777777" w:rsidTr="598F9F26">
        <w:trPr>
          <w:cantSplit/>
        </w:trPr>
        <w:tc>
          <w:tcPr>
            <w:tcW w:w="675" w:type="dxa"/>
          </w:tcPr>
          <w:p w14:paraId="499A308E" w14:textId="77777777" w:rsidR="00372C7B" w:rsidRPr="0077795D" w:rsidRDefault="00372C7B" w:rsidP="001521F9">
            <w:pPr>
              <w:numPr>
                <w:ilvl w:val="0"/>
                <w:numId w:val="34"/>
              </w:numPr>
            </w:pPr>
          </w:p>
        </w:tc>
        <w:tc>
          <w:tcPr>
            <w:tcW w:w="8818" w:type="dxa"/>
          </w:tcPr>
          <w:p w14:paraId="74BE0D3A" w14:textId="60422E84" w:rsidR="00372C7B" w:rsidRPr="0077795D" w:rsidRDefault="00372C7B" w:rsidP="26625E37">
            <w:pPr>
              <w:rPr>
                <w:rFonts w:cs="Arial"/>
              </w:rPr>
            </w:pPr>
            <w:r w:rsidRPr="598F9F26">
              <w:rPr>
                <w:rFonts w:cs="Arial"/>
              </w:rPr>
              <w:t>Gegevens kunnen eenmalig worden ingevoerd en zijn direct beschikbaar in alle door de Inschrijver geleverde en geïmplementeerde applicaties en omgevingen</w:t>
            </w:r>
            <w:r w:rsidR="00D42779" w:rsidRPr="598F9F26">
              <w:rPr>
                <w:rFonts w:cs="Arial"/>
              </w:rPr>
              <w:t>.</w:t>
            </w:r>
          </w:p>
        </w:tc>
      </w:tr>
      <w:tr w:rsidR="0077795D" w:rsidRPr="0077795D" w14:paraId="43346030" w14:textId="77777777" w:rsidTr="598F9F26">
        <w:trPr>
          <w:cantSplit/>
        </w:trPr>
        <w:tc>
          <w:tcPr>
            <w:tcW w:w="675" w:type="dxa"/>
          </w:tcPr>
          <w:p w14:paraId="1E808579" w14:textId="77777777" w:rsidR="00372C7B" w:rsidRPr="0077795D" w:rsidRDefault="00372C7B" w:rsidP="001521F9">
            <w:pPr>
              <w:numPr>
                <w:ilvl w:val="0"/>
                <w:numId w:val="34"/>
              </w:numPr>
            </w:pPr>
          </w:p>
        </w:tc>
        <w:tc>
          <w:tcPr>
            <w:tcW w:w="8818" w:type="dxa"/>
          </w:tcPr>
          <w:p w14:paraId="438D31F9" w14:textId="046CD50D" w:rsidR="00372C7B" w:rsidRPr="0077795D" w:rsidRDefault="00372C7B" w:rsidP="00BB0067">
            <w:pPr>
              <w:rPr>
                <w:rFonts w:cs="Arial"/>
              </w:rPr>
            </w:pPr>
            <w:r w:rsidRPr="598F9F26">
              <w:rPr>
                <w:rFonts w:cs="Arial"/>
              </w:rPr>
              <w:t>Het beheer dient gebruikersvriendelijk te zijn</w:t>
            </w:r>
            <w:r w:rsidR="00D42779" w:rsidRPr="598F9F26">
              <w:rPr>
                <w:rFonts w:cs="Arial"/>
              </w:rPr>
              <w:t>.</w:t>
            </w:r>
          </w:p>
        </w:tc>
      </w:tr>
      <w:tr w:rsidR="0077795D" w:rsidRPr="0077795D" w14:paraId="1479F5E3" w14:textId="77777777" w:rsidTr="598F9F26">
        <w:trPr>
          <w:cantSplit/>
        </w:trPr>
        <w:tc>
          <w:tcPr>
            <w:tcW w:w="675" w:type="dxa"/>
          </w:tcPr>
          <w:p w14:paraId="5C4C31E2" w14:textId="77777777" w:rsidR="00372C7B" w:rsidRPr="0077795D" w:rsidRDefault="00372C7B" w:rsidP="001521F9">
            <w:pPr>
              <w:numPr>
                <w:ilvl w:val="0"/>
                <w:numId w:val="34"/>
              </w:numPr>
            </w:pPr>
          </w:p>
        </w:tc>
        <w:tc>
          <w:tcPr>
            <w:tcW w:w="8818" w:type="dxa"/>
          </w:tcPr>
          <w:p w14:paraId="722294E6" w14:textId="225A98A9" w:rsidR="00372C7B" w:rsidRPr="0077795D" w:rsidRDefault="00372C7B" w:rsidP="00BB0067">
            <w:pPr>
              <w:rPr>
                <w:rFonts w:cs="Arial"/>
              </w:rPr>
            </w:pPr>
            <w:r w:rsidRPr="598F9F26">
              <w:rPr>
                <w:rFonts w:cs="Arial"/>
              </w:rPr>
              <w:t>Administrators, functioneel beheerders en supervisors kunnen worden geautoriseerd tot het uitvoeren van functioneel beheer. De autorisaties kunnen per rol verschillen</w:t>
            </w:r>
            <w:r w:rsidR="00D42779" w:rsidRPr="598F9F26">
              <w:rPr>
                <w:rFonts w:cs="Arial"/>
              </w:rPr>
              <w:t>.</w:t>
            </w:r>
          </w:p>
        </w:tc>
      </w:tr>
      <w:tr w:rsidR="00372C7B" w:rsidRPr="0077795D" w14:paraId="5448B002" w14:textId="77777777" w:rsidTr="598F9F26">
        <w:trPr>
          <w:cantSplit/>
        </w:trPr>
        <w:tc>
          <w:tcPr>
            <w:tcW w:w="675" w:type="dxa"/>
          </w:tcPr>
          <w:p w14:paraId="48F20286" w14:textId="77777777" w:rsidR="00372C7B" w:rsidRPr="0077795D" w:rsidRDefault="00372C7B" w:rsidP="001521F9">
            <w:pPr>
              <w:numPr>
                <w:ilvl w:val="0"/>
                <w:numId w:val="34"/>
              </w:numPr>
            </w:pPr>
          </w:p>
        </w:tc>
        <w:tc>
          <w:tcPr>
            <w:tcW w:w="8818" w:type="dxa"/>
          </w:tcPr>
          <w:p w14:paraId="0757B3B0" w14:textId="7D17E684" w:rsidR="00372C7B" w:rsidRPr="0077795D" w:rsidRDefault="00372C7B" w:rsidP="00156083">
            <w:pPr>
              <w:rPr>
                <w:rFonts w:cs="Arial"/>
              </w:rPr>
            </w:pPr>
            <w:r w:rsidRPr="598F9F26">
              <w:rPr>
                <w:rFonts w:cs="Arial"/>
              </w:rPr>
              <w:t>De aangeboden CX applicatie beschikt over roll back mogelijkheden.</w:t>
            </w:r>
          </w:p>
        </w:tc>
      </w:tr>
    </w:tbl>
    <w:p w14:paraId="4B5AF2FE" w14:textId="77777777" w:rsidR="002E4EC5" w:rsidRPr="0077795D" w:rsidRDefault="002E4EC5" w:rsidP="598F9F26">
      <w:pPr>
        <w:rPr>
          <w:b/>
          <w:bCs/>
        </w:rPr>
      </w:pPr>
    </w:p>
    <w:p w14:paraId="2D4B9BF5" w14:textId="4738D2FA" w:rsidR="00292BE7" w:rsidRPr="0077795D" w:rsidRDefault="001526E8" w:rsidP="00776174">
      <w:pPr>
        <w:pStyle w:val="Kop2"/>
      </w:pPr>
      <w:r w:rsidRPr="0077795D">
        <w:t>Beschikbaarheid en kwaliteit</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8826"/>
      </w:tblGrid>
      <w:tr w:rsidR="00C715FF" w:rsidRPr="0077795D" w14:paraId="6BC88F73" w14:textId="7E83EC16" w:rsidTr="598F9F26">
        <w:trPr>
          <w:cantSplit/>
        </w:trPr>
        <w:tc>
          <w:tcPr>
            <w:tcW w:w="9527" w:type="dxa"/>
            <w:gridSpan w:val="2"/>
            <w:shd w:val="clear" w:color="auto" w:fill="FFC000" w:themeFill="accent4"/>
          </w:tcPr>
          <w:p w14:paraId="653CE275" w14:textId="7EACD0C1" w:rsidR="00372C7B" w:rsidRPr="0077795D" w:rsidRDefault="00372C7B" w:rsidP="00FD2EC7">
            <w:pPr>
              <w:pStyle w:val="Kop3"/>
            </w:pPr>
            <w:r w:rsidRPr="0077795D">
              <w:t xml:space="preserve">De </w:t>
            </w:r>
            <w:r w:rsidR="009F160A" w:rsidRPr="0077795D">
              <w:t>telefonie applicatie</w:t>
            </w:r>
            <w:r w:rsidRPr="0077795D">
              <w:t xml:space="preserve"> en CX applicatie</w:t>
            </w:r>
          </w:p>
        </w:tc>
      </w:tr>
      <w:tr w:rsidR="0077795D" w:rsidRPr="0077795D" w14:paraId="77CB2CE4" w14:textId="1756B490" w:rsidTr="598F9F26">
        <w:trPr>
          <w:cantSplit/>
        </w:trPr>
        <w:tc>
          <w:tcPr>
            <w:tcW w:w="9527" w:type="dxa"/>
            <w:gridSpan w:val="2"/>
          </w:tcPr>
          <w:p w14:paraId="7459A771" w14:textId="083CACD5" w:rsidR="00CA240C" w:rsidRPr="0077795D" w:rsidRDefault="00CA240C" w:rsidP="00292BE7">
            <w:pPr>
              <w:rPr>
                <w:szCs w:val="26"/>
              </w:rPr>
            </w:pPr>
            <w:r w:rsidRPr="0077795D">
              <w:rPr>
                <w:szCs w:val="26"/>
              </w:rPr>
              <w:t>Opdrachtgever stelt de volgende eisen ten aanzien van de beschikbaarheid en kwaliteit van de aangeboden diensten.</w:t>
            </w:r>
          </w:p>
        </w:tc>
      </w:tr>
      <w:tr w:rsidR="00A326FB" w:rsidRPr="0077795D" w14:paraId="4F0B74D0" w14:textId="7A573AC8" w:rsidTr="598F9F26">
        <w:trPr>
          <w:cantSplit/>
        </w:trPr>
        <w:tc>
          <w:tcPr>
            <w:tcW w:w="701" w:type="dxa"/>
          </w:tcPr>
          <w:p w14:paraId="48862B87" w14:textId="77777777" w:rsidR="00372C7B" w:rsidRPr="0077795D" w:rsidRDefault="00372C7B" w:rsidP="598F9F26">
            <w:pPr>
              <w:numPr>
                <w:ilvl w:val="0"/>
                <w:numId w:val="34"/>
              </w:numPr>
              <w:rPr>
                <w:b/>
                <w:bCs/>
              </w:rPr>
            </w:pPr>
          </w:p>
        </w:tc>
        <w:tc>
          <w:tcPr>
            <w:tcW w:w="8826" w:type="dxa"/>
          </w:tcPr>
          <w:p w14:paraId="7175CB76" w14:textId="10BC01A6" w:rsidR="00372C7B" w:rsidRPr="0077795D" w:rsidRDefault="00372C7B" w:rsidP="04574D4C">
            <w:r>
              <w:t xml:space="preserve">De beschikbaarheid van </w:t>
            </w:r>
            <w:r w:rsidR="00297C9D">
              <w:t xml:space="preserve">de </w:t>
            </w:r>
            <w:r>
              <w:t>aangeboden diensten is 99,</w:t>
            </w:r>
            <w:r w:rsidR="00584CE7">
              <w:t>5</w:t>
            </w:r>
            <w:r>
              <w:t xml:space="preserve"> % op basis van 24 x 7 en over een maand, voortschrijdend en waarbij gepland en/of aangekondigd onderhoud niet wordt meegerekend</w:t>
            </w:r>
            <w:r w:rsidR="00C357B9">
              <w:t>.</w:t>
            </w:r>
          </w:p>
        </w:tc>
      </w:tr>
      <w:tr w:rsidR="00A326FB" w:rsidRPr="0077795D" w14:paraId="150A70CF" w14:textId="3D0AB733" w:rsidTr="598F9F26">
        <w:trPr>
          <w:cantSplit/>
        </w:trPr>
        <w:tc>
          <w:tcPr>
            <w:tcW w:w="701" w:type="dxa"/>
          </w:tcPr>
          <w:p w14:paraId="058D2EA7" w14:textId="77777777" w:rsidR="00372C7B" w:rsidRPr="0077795D" w:rsidRDefault="00372C7B" w:rsidP="598F9F26">
            <w:pPr>
              <w:numPr>
                <w:ilvl w:val="0"/>
                <w:numId w:val="34"/>
              </w:numPr>
              <w:rPr>
                <w:b/>
                <w:bCs/>
              </w:rPr>
            </w:pPr>
          </w:p>
        </w:tc>
        <w:tc>
          <w:tcPr>
            <w:tcW w:w="8826" w:type="dxa"/>
          </w:tcPr>
          <w:p w14:paraId="77550E17" w14:textId="31AE1128" w:rsidR="00372C7B" w:rsidRPr="0077795D" w:rsidRDefault="00372C7B" w:rsidP="00292BE7">
            <w:r>
              <w:t xml:space="preserve">De gesprekken gevoerd binnen de CX applicatie en </w:t>
            </w:r>
            <w:r w:rsidR="00360522">
              <w:t xml:space="preserve">telefonie </w:t>
            </w:r>
            <w:r>
              <w:t>applicatie hebben een MOS waarde van 4 of hoger</w:t>
            </w:r>
            <w:r w:rsidR="00C357B9">
              <w:t>.</w:t>
            </w:r>
          </w:p>
        </w:tc>
      </w:tr>
      <w:tr w:rsidR="00A326FB" w:rsidRPr="0077795D" w14:paraId="1DAD44E1" w14:textId="05301C36" w:rsidTr="598F9F26">
        <w:trPr>
          <w:cantSplit/>
        </w:trPr>
        <w:tc>
          <w:tcPr>
            <w:tcW w:w="701" w:type="dxa"/>
          </w:tcPr>
          <w:p w14:paraId="4C9670C4" w14:textId="77777777" w:rsidR="00372C7B" w:rsidRPr="0077795D" w:rsidRDefault="00372C7B" w:rsidP="598F9F26">
            <w:pPr>
              <w:numPr>
                <w:ilvl w:val="0"/>
                <w:numId w:val="34"/>
              </w:numPr>
              <w:rPr>
                <w:b/>
                <w:bCs/>
              </w:rPr>
            </w:pPr>
          </w:p>
        </w:tc>
        <w:tc>
          <w:tcPr>
            <w:tcW w:w="8826" w:type="dxa"/>
          </w:tcPr>
          <w:p w14:paraId="02FC21E7" w14:textId="0DC71ADA" w:rsidR="00372C7B" w:rsidRPr="0077795D" w:rsidRDefault="00372C7B" w:rsidP="04574D4C">
            <w:r>
              <w:t>Onderhoudstijden van opdrachtnemer vinden plaats na genoemde kantoortijden in de avonden, weekenden en op nationale feestdagen</w:t>
            </w:r>
            <w:r w:rsidR="00C357B9">
              <w:t>.</w:t>
            </w:r>
          </w:p>
        </w:tc>
      </w:tr>
      <w:tr w:rsidR="00A326FB" w:rsidRPr="0077795D" w14:paraId="7B81B2C6" w14:textId="55CCA1A6" w:rsidTr="598F9F26">
        <w:trPr>
          <w:cantSplit/>
        </w:trPr>
        <w:tc>
          <w:tcPr>
            <w:tcW w:w="701" w:type="dxa"/>
          </w:tcPr>
          <w:p w14:paraId="1B383ACB" w14:textId="77777777" w:rsidR="00372C7B" w:rsidRPr="0077795D" w:rsidRDefault="00372C7B" w:rsidP="598F9F26">
            <w:pPr>
              <w:numPr>
                <w:ilvl w:val="0"/>
                <w:numId w:val="34"/>
              </w:numPr>
              <w:rPr>
                <w:b/>
                <w:bCs/>
              </w:rPr>
            </w:pPr>
          </w:p>
        </w:tc>
        <w:tc>
          <w:tcPr>
            <w:tcW w:w="8826" w:type="dxa"/>
          </w:tcPr>
          <w:p w14:paraId="57343A10" w14:textId="77777777" w:rsidR="00372C7B" w:rsidRPr="0077795D" w:rsidRDefault="00372C7B" w:rsidP="00292BE7">
            <w:pPr>
              <w:rPr>
                <w:szCs w:val="26"/>
              </w:rPr>
            </w:pPr>
            <w:r w:rsidRPr="0077795D">
              <w:rPr>
                <w:szCs w:val="26"/>
              </w:rPr>
              <w:t>De door Opdrachtnemer geleverde diensten worden gedurende de contractperiode doorontwikkeld zonder additionele kosten. Onder deze doorontwikkeling wordt in ieder geval verstaan: de doorontwikkeling van aangeboden functionaliteiten, correctief-, preventief- en innovatief onderhoud én adaptief onderhoud (dat wordt uitgevoerd om te blijven voldoen aan geldende wet- en regelgeving).</w:t>
            </w:r>
          </w:p>
          <w:p w14:paraId="09A45A1F" w14:textId="7B55714E" w:rsidR="00372C7B" w:rsidRPr="0077795D" w:rsidRDefault="00372C7B" w:rsidP="001521F9">
            <w:pPr>
              <w:numPr>
                <w:ilvl w:val="0"/>
                <w:numId w:val="70"/>
              </w:numPr>
            </w:pPr>
            <w:r>
              <w:t>Opdrachtgever ontvangt v</w:t>
            </w:r>
            <w:r w:rsidR="00FA3421">
              <w:t>an</w:t>
            </w:r>
            <w:r>
              <w:t xml:space="preserve"> de upgrades, updates en patches de release notes;</w:t>
            </w:r>
          </w:p>
          <w:p w14:paraId="13CEB1A5" w14:textId="32BCBC3B" w:rsidR="00372C7B" w:rsidRPr="0077795D" w:rsidRDefault="00372C7B" w:rsidP="00C357B9">
            <w:pPr>
              <w:numPr>
                <w:ilvl w:val="0"/>
                <w:numId w:val="70"/>
              </w:numPr>
            </w:pPr>
            <w:r>
              <w:t>Opdrachtnemer garandeert de werking van de in de release notes gestelde changes, toevoegingen en aanpassingen van de geleverde diensten en applicaties.</w:t>
            </w:r>
          </w:p>
        </w:tc>
      </w:tr>
    </w:tbl>
    <w:p w14:paraId="6D300DF6" w14:textId="6CFCB982" w:rsidR="002E4EC5" w:rsidRPr="0077795D" w:rsidRDefault="002E4EC5" w:rsidP="6ED136AE"/>
    <w:p w14:paraId="7B28E724" w14:textId="47B54D30" w:rsidR="002E4EC5" w:rsidRPr="0077795D" w:rsidRDefault="0022518C" w:rsidP="00A83D94">
      <w:pPr>
        <w:pStyle w:val="Kop2"/>
      </w:pPr>
      <w:bookmarkStart w:id="15" w:name="_Toc392594480"/>
      <w:bookmarkStart w:id="16" w:name="_Toc462308718"/>
      <w:r>
        <w:t>Vaste</w:t>
      </w:r>
      <w:r w:rsidR="000F0FE0">
        <w:t xml:space="preserve"> telefoniediensten</w:t>
      </w:r>
      <w:bookmarkEnd w:id="15"/>
      <w:bookmarkEnd w:id="16"/>
      <w:r>
        <w:t xml:space="preserve"> </w:t>
      </w:r>
    </w:p>
    <w:p w14:paraId="6B384D5B" w14:textId="53F9F563" w:rsidR="004752A6" w:rsidRPr="0077795D" w:rsidRDefault="0022518C">
      <w:r>
        <w:t>Ten aanzien van de vaste</w:t>
      </w:r>
      <w:r w:rsidR="00247058">
        <w:t xml:space="preserve"> telefonie</w:t>
      </w:r>
      <w:r>
        <w:t>diensten dienen de volgende eisen te worden ingevuld.</w:t>
      </w:r>
      <w:bookmarkStart w:id="17" w:name="RANGE!A29"/>
      <w:bookmarkStart w:id="18" w:name="_Toc392594487"/>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789"/>
      </w:tblGrid>
      <w:tr w:rsidR="0077795D" w:rsidRPr="0077795D" w14:paraId="6A0C5DF3" w14:textId="77777777" w:rsidTr="598F9F26">
        <w:trPr>
          <w:cantSplit/>
          <w:tblHeader/>
        </w:trPr>
        <w:tc>
          <w:tcPr>
            <w:tcW w:w="9527" w:type="dxa"/>
            <w:gridSpan w:val="2"/>
            <w:shd w:val="clear" w:color="auto" w:fill="FFC000" w:themeFill="accent4"/>
          </w:tcPr>
          <w:p w14:paraId="58C42C20" w14:textId="3A076298" w:rsidR="00372C7B" w:rsidRPr="0077795D" w:rsidRDefault="00372C7B" w:rsidP="00A83D94">
            <w:pPr>
              <w:pStyle w:val="Kop3"/>
            </w:pPr>
            <w:r w:rsidRPr="0077795D">
              <w:t>Algemeen</w:t>
            </w:r>
          </w:p>
        </w:tc>
      </w:tr>
      <w:tr w:rsidR="0077795D" w:rsidRPr="0077795D" w14:paraId="3C82B4F9" w14:textId="77777777" w:rsidTr="598F9F26">
        <w:trPr>
          <w:cantSplit/>
        </w:trPr>
        <w:tc>
          <w:tcPr>
            <w:tcW w:w="9527" w:type="dxa"/>
            <w:gridSpan w:val="2"/>
          </w:tcPr>
          <w:p w14:paraId="777D3546" w14:textId="5581A292" w:rsidR="00404DED" w:rsidRPr="0077795D" w:rsidRDefault="00372C7B" w:rsidP="0094392B">
            <w:pPr>
              <w:rPr>
                <w:rFonts w:cs="Arial"/>
              </w:rPr>
            </w:pPr>
            <w:r w:rsidRPr="598F9F26">
              <w:rPr>
                <w:rFonts w:cs="Arial"/>
              </w:rPr>
              <w:t xml:space="preserve">De Opdrachtgever stelt de volgende eisen </w:t>
            </w:r>
            <w:r w:rsidR="00404DED" w:rsidRPr="598F9F26">
              <w:rPr>
                <w:rFonts w:cs="Arial"/>
              </w:rPr>
              <w:t>aan</w:t>
            </w:r>
            <w:r w:rsidRPr="598F9F26">
              <w:rPr>
                <w:rFonts w:cs="Arial"/>
              </w:rPr>
              <w:t xml:space="preserve"> de dienstverlening</w:t>
            </w:r>
            <w:r w:rsidR="00404DED" w:rsidRPr="598F9F26">
              <w:rPr>
                <w:rFonts w:cs="Arial"/>
              </w:rPr>
              <w:t>.</w:t>
            </w:r>
          </w:p>
        </w:tc>
      </w:tr>
      <w:tr w:rsidR="0077795D" w:rsidRPr="0077795D" w14:paraId="4323815B" w14:textId="77777777" w:rsidTr="598F9F26">
        <w:trPr>
          <w:cantSplit/>
        </w:trPr>
        <w:tc>
          <w:tcPr>
            <w:tcW w:w="738" w:type="dxa"/>
          </w:tcPr>
          <w:p w14:paraId="7D65999B" w14:textId="77777777" w:rsidR="00372C7B" w:rsidRPr="0077795D" w:rsidRDefault="00372C7B" w:rsidP="001521F9">
            <w:pPr>
              <w:pStyle w:val="Lijstalinea"/>
              <w:numPr>
                <w:ilvl w:val="0"/>
                <w:numId w:val="34"/>
              </w:numPr>
              <w:ind w:left="67" w:hanging="67"/>
              <w:rPr>
                <w:rFonts w:ascii="Calibri" w:hAnsi="Calibri" w:cs="Calibri"/>
              </w:rPr>
            </w:pPr>
          </w:p>
        </w:tc>
        <w:tc>
          <w:tcPr>
            <w:tcW w:w="8789" w:type="dxa"/>
            <w:vAlign w:val="center"/>
          </w:tcPr>
          <w:p w14:paraId="76DBD81C" w14:textId="58405CFB" w:rsidR="00372C7B" w:rsidRPr="0077795D" w:rsidRDefault="00372C7B" w:rsidP="004C3B03">
            <w:pPr>
              <w:rPr>
                <w:rFonts w:cs="Arial"/>
              </w:rPr>
            </w:pPr>
            <w:r w:rsidRPr="598F9F26">
              <w:rPr>
                <w:rFonts w:cs="Arial"/>
              </w:rPr>
              <w:t xml:space="preserve">De aansluiting </w:t>
            </w:r>
            <w:r w:rsidR="00154592" w:rsidRPr="598F9F26">
              <w:rPr>
                <w:rFonts w:cs="Arial"/>
              </w:rPr>
              <w:t>van</w:t>
            </w:r>
            <w:r w:rsidRPr="598F9F26">
              <w:rPr>
                <w:rFonts w:cs="Arial"/>
              </w:rPr>
              <w:t xml:space="preserve"> de vaste telefonie op de aangeboden </w:t>
            </w:r>
            <w:r w:rsidR="00816D22" w:rsidRPr="598F9F26">
              <w:rPr>
                <w:rFonts w:cs="Arial"/>
              </w:rPr>
              <w:t>telefonie</w:t>
            </w:r>
            <w:r w:rsidR="005E5300" w:rsidRPr="598F9F26">
              <w:rPr>
                <w:rFonts w:cs="Arial"/>
              </w:rPr>
              <w:t xml:space="preserve"> applicatie en </w:t>
            </w:r>
            <w:r w:rsidRPr="598F9F26">
              <w:rPr>
                <w:rFonts w:cs="Arial"/>
              </w:rPr>
              <w:t xml:space="preserve">CX </w:t>
            </w:r>
            <w:r w:rsidR="005E5300" w:rsidRPr="598F9F26">
              <w:rPr>
                <w:rFonts w:cs="Arial"/>
              </w:rPr>
              <w:t>applicatie</w:t>
            </w:r>
            <w:r w:rsidRPr="598F9F26">
              <w:rPr>
                <w:rFonts w:cs="Arial"/>
              </w:rPr>
              <w:t xml:space="preserve"> wordt ingericht met een gegarandeerde bandbreedte en QoS om kwaliteitsverlies te voorkomen</w:t>
            </w:r>
            <w:r w:rsidR="00C357B9" w:rsidRPr="598F9F26">
              <w:rPr>
                <w:rFonts w:cs="Arial"/>
              </w:rPr>
              <w:t>.</w:t>
            </w:r>
          </w:p>
        </w:tc>
      </w:tr>
      <w:tr w:rsidR="0077795D" w:rsidRPr="0077795D" w14:paraId="6FCC0FDD" w14:textId="77777777" w:rsidTr="598F9F26">
        <w:trPr>
          <w:cantSplit/>
        </w:trPr>
        <w:tc>
          <w:tcPr>
            <w:tcW w:w="738" w:type="dxa"/>
          </w:tcPr>
          <w:p w14:paraId="44264884" w14:textId="77777777" w:rsidR="00372C7B" w:rsidRPr="0077795D" w:rsidRDefault="00372C7B" w:rsidP="001521F9">
            <w:pPr>
              <w:pStyle w:val="Lijstalinea"/>
              <w:numPr>
                <w:ilvl w:val="0"/>
                <w:numId w:val="34"/>
              </w:numPr>
              <w:ind w:left="67" w:hanging="67"/>
              <w:rPr>
                <w:rFonts w:ascii="Calibri" w:hAnsi="Calibri" w:cs="Calibri"/>
              </w:rPr>
            </w:pPr>
          </w:p>
        </w:tc>
        <w:tc>
          <w:tcPr>
            <w:tcW w:w="8789" w:type="dxa"/>
            <w:vAlign w:val="center"/>
          </w:tcPr>
          <w:p w14:paraId="4919F9D3" w14:textId="70F32A51" w:rsidR="00372C7B" w:rsidRPr="0077795D" w:rsidRDefault="00372C7B" w:rsidP="004C3B03">
            <w:pPr>
              <w:rPr>
                <w:rFonts w:cs="Arial"/>
              </w:rPr>
            </w:pPr>
            <w:r w:rsidRPr="598F9F26">
              <w:rPr>
                <w:rFonts w:cs="Arial"/>
              </w:rPr>
              <w:t>Bij uitgaande externe oproepen van de vaste aansluitingen kan worden ingesteld of het algemene nummer, een ander nummer (bijvoorbeeld een groeps- of ACD nummer) of het vaste doorkiesnummer wordt meegestuurd met de oproep</w:t>
            </w:r>
            <w:r w:rsidR="00C357B9" w:rsidRPr="598F9F26">
              <w:rPr>
                <w:rFonts w:cs="Arial"/>
              </w:rPr>
              <w:t>.</w:t>
            </w:r>
          </w:p>
        </w:tc>
      </w:tr>
      <w:tr w:rsidR="0077795D" w:rsidRPr="0077795D" w14:paraId="44777442" w14:textId="77777777" w:rsidTr="598F9F26">
        <w:trPr>
          <w:cantSplit/>
        </w:trPr>
        <w:tc>
          <w:tcPr>
            <w:tcW w:w="738" w:type="dxa"/>
          </w:tcPr>
          <w:p w14:paraId="028974A5" w14:textId="77777777" w:rsidR="00372C7B" w:rsidRPr="0077795D" w:rsidRDefault="00372C7B" w:rsidP="001521F9">
            <w:pPr>
              <w:pStyle w:val="Lijstalinea"/>
              <w:numPr>
                <w:ilvl w:val="0"/>
                <w:numId w:val="34"/>
              </w:numPr>
              <w:ind w:left="67" w:hanging="67"/>
              <w:rPr>
                <w:rFonts w:ascii="Calibri" w:hAnsi="Calibri" w:cs="Calibri"/>
              </w:rPr>
            </w:pPr>
          </w:p>
        </w:tc>
        <w:tc>
          <w:tcPr>
            <w:tcW w:w="8789" w:type="dxa"/>
            <w:vAlign w:val="center"/>
          </w:tcPr>
          <w:p w14:paraId="09A490DC" w14:textId="664D91F4" w:rsidR="00372C7B" w:rsidRPr="0077795D" w:rsidRDefault="00372C7B" w:rsidP="598F9F26">
            <w:pPr>
              <w:contextualSpacing/>
              <w:rPr>
                <w:rFonts w:cs="Arial"/>
              </w:rPr>
            </w:pPr>
            <w:r w:rsidRPr="598F9F26">
              <w:rPr>
                <w:rFonts w:cs="Arial"/>
              </w:rPr>
              <w:t>Bij inkomende oproepen wordt het nummer van de beller, als dit wordt meegegeven door de beller, weergegeven op het display van het ontvangende vaste of mobiele toestel</w:t>
            </w:r>
            <w:r w:rsidR="00555508" w:rsidRPr="598F9F26">
              <w:rPr>
                <w:rFonts w:cs="Arial"/>
              </w:rPr>
              <w:t>,</w:t>
            </w:r>
            <w:r w:rsidR="00157FB9" w:rsidRPr="598F9F26">
              <w:rPr>
                <w:rFonts w:cs="Arial"/>
              </w:rPr>
              <w:t xml:space="preserve"> </w:t>
            </w:r>
            <w:r w:rsidR="00B35EA5" w:rsidRPr="598F9F26">
              <w:rPr>
                <w:rFonts w:cs="Arial"/>
              </w:rPr>
              <w:t>telefonie</w:t>
            </w:r>
            <w:r w:rsidR="00555508" w:rsidRPr="598F9F26">
              <w:rPr>
                <w:rFonts w:cs="Arial"/>
              </w:rPr>
              <w:t>-</w:t>
            </w:r>
            <w:r w:rsidRPr="598F9F26">
              <w:rPr>
                <w:rFonts w:cs="Arial"/>
              </w:rPr>
              <w:t xml:space="preserve"> en CX applicatie</w:t>
            </w:r>
            <w:r w:rsidR="00C357B9" w:rsidRPr="598F9F26">
              <w:rPr>
                <w:rFonts w:cs="Arial"/>
              </w:rPr>
              <w:t>.</w:t>
            </w:r>
          </w:p>
        </w:tc>
      </w:tr>
      <w:tr w:rsidR="0077795D" w:rsidRPr="0077795D" w14:paraId="4C59EC42" w14:textId="77777777" w:rsidTr="598F9F26">
        <w:trPr>
          <w:cantSplit/>
        </w:trPr>
        <w:tc>
          <w:tcPr>
            <w:tcW w:w="738" w:type="dxa"/>
          </w:tcPr>
          <w:p w14:paraId="17EF7CDE" w14:textId="77777777" w:rsidR="00372C7B" w:rsidRPr="0077795D" w:rsidRDefault="00372C7B" w:rsidP="001521F9">
            <w:pPr>
              <w:pStyle w:val="Lijstalinea"/>
              <w:numPr>
                <w:ilvl w:val="0"/>
                <w:numId w:val="34"/>
              </w:numPr>
              <w:ind w:left="67" w:hanging="67"/>
              <w:rPr>
                <w:rFonts w:ascii="Calibri" w:hAnsi="Calibri" w:cs="Calibri"/>
              </w:rPr>
            </w:pPr>
          </w:p>
        </w:tc>
        <w:tc>
          <w:tcPr>
            <w:tcW w:w="8789" w:type="dxa"/>
          </w:tcPr>
          <w:p w14:paraId="59961881" w14:textId="07E0FDC2" w:rsidR="00372C7B" w:rsidRPr="0077795D" w:rsidRDefault="00157FB9" w:rsidP="00DA7D2A">
            <w:pPr>
              <w:rPr>
                <w:rFonts w:cs="Arial"/>
              </w:rPr>
            </w:pPr>
            <w:r w:rsidRPr="598F9F26">
              <w:rPr>
                <w:rFonts w:cs="Arial"/>
              </w:rPr>
              <w:t>De h</w:t>
            </w:r>
            <w:r w:rsidR="00372C7B" w:rsidRPr="598F9F26">
              <w:rPr>
                <w:rFonts w:cs="Arial"/>
              </w:rPr>
              <w:t xml:space="preserve">uidige nummers van de vaste telefonie van </w:t>
            </w:r>
            <w:r w:rsidRPr="598F9F26">
              <w:rPr>
                <w:rFonts w:cs="Arial"/>
              </w:rPr>
              <w:t>d</w:t>
            </w:r>
            <w:r w:rsidR="00372C7B" w:rsidRPr="598F9F26">
              <w:rPr>
                <w:rFonts w:cs="Arial"/>
              </w:rPr>
              <w:t>e Opdrachtgever dienen geporteerd te kunnen worden naar de nieuwe Opdrachtnemer/provider</w:t>
            </w:r>
            <w:r w:rsidR="00C357B9" w:rsidRPr="598F9F26">
              <w:rPr>
                <w:rFonts w:cs="Arial"/>
              </w:rPr>
              <w:t>.</w:t>
            </w:r>
          </w:p>
        </w:tc>
      </w:tr>
      <w:tr w:rsidR="0077795D" w:rsidRPr="0077795D" w14:paraId="3CCBE996" w14:textId="77777777" w:rsidTr="598F9F26">
        <w:trPr>
          <w:cantSplit/>
        </w:trPr>
        <w:tc>
          <w:tcPr>
            <w:tcW w:w="738" w:type="dxa"/>
          </w:tcPr>
          <w:p w14:paraId="30C98774" w14:textId="77777777" w:rsidR="00372C7B" w:rsidRPr="0077795D" w:rsidRDefault="00372C7B" w:rsidP="001521F9">
            <w:pPr>
              <w:pStyle w:val="Lijstalinea"/>
              <w:numPr>
                <w:ilvl w:val="0"/>
                <w:numId w:val="34"/>
              </w:numPr>
              <w:ind w:left="67" w:hanging="67"/>
              <w:rPr>
                <w:rFonts w:ascii="Calibri" w:hAnsi="Calibri" w:cs="Calibri"/>
              </w:rPr>
            </w:pPr>
          </w:p>
        </w:tc>
        <w:tc>
          <w:tcPr>
            <w:tcW w:w="8789" w:type="dxa"/>
          </w:tcPr>
          <w:p w14:paraId="712AEFF8" w14:textId="77777777" w:rsidR="00372C7B" w:rsidRPr="0077795D" w:rsidRDefault="00372C7B" w:rsidP="598F9F26">
            <w:pPr>
              <w:spacing w:line="276" w:lineRule="auto"/>
              <w:rPr>
                <w:rFonts w:cs="Arial"/>
              </w:rPr>
            </w:pPr>
            <w:r w:rsidRPr="598F9F26">
              <w:rPr>
                <w:rFonts w:cs="Arial"/>
              </w:rPr>
              <w:t>De volgende aanvullende diensten dienen beschikbaar te zijn op vaste telefoniediensten:</w:t>
            </w:r>
          </w:p>
          <w:p w14:paraId="1744EE64" w14:textId="77777777" w:rsidR="00372C7B" w:rsidRPr="0077795D" w:rsidRDefault="00372C7B" w:rsidP="598F9F26">
            <w:pPr>
              <w:numPr>
                <w:ilvl w:val="0"/>
                <w:numId w:val="23"/>
              </w:numPr>
              <w:spacing w:line="276" w:lineRule="auto"/>
              <w:rPr>
                <w:rFonts w:cs="Arial"/>
              </w:rPr>
            </w:pPr>
            <w:r w:rsidRPr="598F9F26">
              <w:rPr>
                <w:rFonts w:cs="Arial"/>
              </w:rPr>
              <w:t>Een blok van aaneengesloten telefoonnummers;</w:t>
            </w:r>
          </w:p>
          <w:p w14:paraId="638DF19C" w14:textId="70F5B63C" w:rsidR="00DF064C" w:rsidRPr="0077795D" w:rsidRDefault="00DF064C" w:rsidP="598F9F26">
            <w:pPr>
              <w:numPr>
                <w:ilvl w:val="0"/>
                <w:numId w:val="23"/>
              </w:numPr>
              <w:spacing w:line="276" w:lineRule="auto"/>
              <w:rPr>
                <w:rFonts w:cs="Arial"/>
              </w:rPr>
            </w:pPr>
            <w:r w:rsidRPr="598F9F26">
              <w:rPr>
                <w:rFonts w:cs="Arial"/>
              </w:rPr>
              <w:t>Een blok van 10 nummers;</w:t>
            </w:r>
          </w:p>
          <w:p w14:paraId="4A7A238E" w14:textId="74576CF4" w:rsidR="00372C7B" w:rsidRPr="0077795D" w:rsidRDefault="00372C7B" w:rsidP="001521F9">
            <w:pPr>
              <w:numPr>
                <w:ilvl w:val="0"/>
                <w:numId w:val="23"/>
              </w:numPr>
              <w:spacing w:line="276" w:lineRule="auto"/>
              <w:rPr>
                <w:rFonts w:cs="Arial"/>
              </w:rPr>
            </w:pPr>
            <w:r w:rsidRPr="598F9F26">
              <w:rPr>
                <w:rFonts w:cs="Arial"/>
              </w:rPr>
              <w:t>Een blok van 100 nummers; 031749 2300- 2999 (7 x 100 nummers)</w:t>
            </w:r>
          </w:p>
          <w:p w14:paraId="22CBFD06" w14:textId="22A88726" w:rsidR="00372C7B" w:rsidRPr="0077795D" w:rsidRDefault="00372C7B" w:rsidP="001521F9">
            <w:pPr>
              <w:numPr>
                <w:ilvl w:val="0"/>
                <w:numId w:val="23"/>
              </w:numPr>
              <w:spacing w:line="276" w:lineRule="auto"/>
              <w:rPr>
                <w:rFonts w:cs="Arial"/>
              </w:rPr>
            </w:pPr>
            <w:r w:rsidRPr="598F9F26">
              <w:rPr>
                <w:rFonts w:cs="Arial"/>
              </w:rPr>
              <w:t>Een blok van 1000 nummers</w:t>
            </w:r>
            <w:r w:rsidR="00E87C5E" w:rsidRPr="598F9F26">
              <w:rPr>
                <w:rFonts w:cs="Arial"/>
              </w:rPr>
              <w:t>;</w:t>
            </w:r>
          </w:p>
          <w:p w14:paraId="3E5E4110" w14:textId="2654630A" w:rsidR="00372C7B" w:rsidRPr="0077795D" w:rsidRDefault="00372C7B" w:rsidP="0077795D">
            <w:pPr>
              <w:numPr>
                <w:ilvl w:val="0"/>
                <w:numId w:val="23"/>
              </w:numPr>
              <w:spacing w:line="276" w:lineRule="auto"/>
              <w:rPr>
                <w:rFonts w:cs="Arial"/>
              </w:rPr>
            </w:pPr>
            <w:r w:rsidRPr="598F9F26">
              <w:rPr>
                <w:rFonts w:cs="Arial"/>
              </w:rPr>
              <w:t>Enkelvoudige nummers</w:t>
            </w:r>
            <w:r w:rsidR="00E87C5E" w:rsidRPr="598F9F26">
              <w:rPr>
                <w:rFonts w:cs="Arial"/>
              </w:rPr>
              <w:t>.</w:t>
            </w:r>
          </w:p>
        </w:tc>
      </w:tr>
      <w:tr w:rsidR="0077795D" w:rsidRPr="0077795D" w14:paraId="7E153CD7" w14:textId="77777777" w:rsidTr="598F9F26">
        <w:trPr>
          <w:cantSplit/>
        </w:trPr>
        <w:tc>
          <w:tcPr>
            <w:tcW w:w="738" w:type="dxa"/>
          </w:tcPr>
          <w:p w14:paraId="63A30D51" w14:textId="77777777" w:rsidR="00372C7B" w:rsidRPr="0077795D" w:rsidRDefault="00372C7B" w:rsidP="598F9F26">
            <w:pPr>
              <w:pStyle w:val="Lijstalinea"/>
              <w:numPr>
                <w:ilvl w:val="0"/>
                <w:numId w:val="34"/>
              </w:numPr>
              <w:ind w:left="67" w:hanging="67"/>
              <w:rPr>
                <w:rFonts w:asciiTheme="minorHAnsi" w:hAnsiTheme="minorHAnsi" w:cstheme="minorBidi"/>
              </w:rPr>
            </w:pPr>
          </w:p>
        </w:tc>
        <w:tc>
          <w:tcPr>
            <w:tcW w:w="8789" w:type="dxa"/>
          </w:tcPr>
          <w:p w14:paraId="0142B73E" w14:textId="64B162EC" w:rsidR="00372C7B" w:rsidRPr="006B3218" w:rsidRDefault="00372C7B" w:rsidP="598F9F26">
            <w:pPr>
              <w:rPr>
                <w:rFonts w:cs="Arial"/>
                <w:lang w:eastAsia="en-US"/>
              </w:rPr>
            </w:pPr>
            <w:r w:rsidRPr="598F9F26">
              <w:rPr>
                <w:rFonts w:cs="Arial"/>
              </w:rPr>
              <w:t>Facturering geschiedt na portering</w:t>
            </w:r>
            <w:r w:rsidR="00347827" w:rsidRPr="598F9F26">
              <w:rPr>
                <w:rFonts w:cs="Arial"/>
              </w:rPr>
              <w:t xml:space="preserve"> van de </w:t>
            </w:r>
            <w:r w:rsidR="00E67370" w:rsidRPr="598F9F26">
              <w:rPr>
                <w:rFonts w:cs="Arial"/>
              </w:rPr>
              <w:t xml:space="preserve">vaste </w:t>
            </w:r>
            <w:r w:rsidR="00347827" w:rsidRPr="598F9F26">
              <w:rPr>
                <w:rFonts w:cs="Arial"/>
              </w:rPr>
              <w:t>telefoonnummer</w:t>
            </w:r>
            <w:r w:rsidR="001A40A9" w:rsidRPr="598F9F26">
              <w:rPr>
                <w:rFonts w:cs="Arial"/>
              </w:rPr>
              <w:t>s</w:t>
            </w:r>
            <w:r w:rsidR="00E67370" w:rsidRPr="598F9F26">
              <w:rPr>
                <w:rFonts w:cs="Arial"/>
              </w:rPr>
              <w:t xml:space="preserve">, realiseren van een </w:t>
            </w:r>
            <w:r w:rsidRPr="598F9F26">
              <w:rPr>
                <w:rFonts w:cs="Arial"/>
              </w:rPr>
              <w:t>nieuwe aansluiting</w:t>
            </w:r>
            <w:r w:rsidR="00E67370" w:rsidRPr="598F9F26">
              <w:rPr>
                <w:rFonts w:cs="Arial"/>
              </w:rPr>
              <w:t xml:space="preserve"> of </w:t>
            </w:r>
            <w:r w:rsidR="001A40A9" w:rsidRPr="598F9F26">
              <w:rPr>
                <w:rFonts w:cs="Arial"/>
              </w:rPr>
              <w:t xml:space="preserve">activeren van </w:t>
            </w:r>
            <w:r w:rsidR="00E67370" w:rsidRPr="598F9F26">
              <w:rPr>
                <w:rFonts w:cs="Arial"/>
              </w:rPr>
              <w:t>nieuwe nummers</w:t>
            </w:r>
            <w:r w:rsidR="006B3218" w:rsidRPr="598F9F26">
              <w:rPr>
                <w:rFonts w:cs="Arial"/>
              </w:rPr>
              <w:t>.</w:t>
            </w:r>
          </w:p>
        </w:tc>
      </w:tr>
      <w:tr w:rsidR="0077795D" w:rsidRPr="0077795D" w14:paraId="583D8D9D" w14:textId="77777777" w:rsidTr="598F9F26">
        <w:trPr>
          <w:cantSplit/>
        </w:trPr>
        <w:tc>
          <w:tcPr>
            <w:tcW w:w="738" w:type="dxa"/>
          </w:tcPr>
          <w:p w14:paraId="1827BFB2" w14:textId="77777777" w:rsidR="00372C7B" w:rsidRPr="0077795D" w:rsidRDefault="00372C7B" w:rsidP="598F9F26">
            <w:pPr>
              <w:pStyle w:val="Lijstalinea"/>
              <w:numPr>
                <w:ilvl w:val="0"/>
                <w:numId w:val="34"/>
              </w:numPr>
              <w:ind w:left="67" w:hanging="67"/>
              <w:rPr>
                <w:rFonts w:asciiTheme="minorHAnsi" w:hAnsiTheme="minorHAnsi" w:cstheme="minorBidi"/>
              </w:rPr>
            </w:pPr>
          </w:p>
        </w:tc>
        <w:tc>
          <w:tcPr>
            <w:tcW w:w="8789" w:type="dxa"/>
          </w:tcPr>
          <w:p w14:paraId="47F1D293" w14:textId="0465072D" w:rsidR="00372C7B" w:rsidRPr="006B3218" w:rsidRDefault="00372C7B" w:rsidP="04574D4C">
            <w:pPr>
              <w:rPr>
                <w:rFonts w:cs="Arial"/>
              </w:rPr>
            </w:pPr>
            <w:r w:rsidRPr="598F9F26">
              <w:rPr>
                <w:rFonts w:cs="Verdana"/>
              </w:rPr>
              <w:t>De duur van gesprekken binnen Nederland en binnen de EU dient te worden uitgedrukt in seconden</w:t>
            </w:r>
            <w:r w:rsidR="006B3218" w:rsidRPr="598F9F26">
              <w:rPr>
                <w:rFonts w:cs="Verdana"/>
              </w:rPr>
              <w:t>.</w:t>
            </w:r>
          </w:p>
        </w:tc>
      </w:tr>
      <w:tr w:rsidR="0077795D" w:rsidRPr="0077795D" w14:paraId="3D62F694" w14:textId="77777777" w:rsidTr="598F9F26">
        <w:trPr>
          <w:cantSplit/>
        </w:trPr>
        <w:tc>
          <w:tcPr>
            <w:tcW w:w="738" w:type="dxa"/>
          </w:tcPr>
          <w:p w14:paraId="4C6EB513" w14:textId="77777777" w:rsidR="00372C7B" w:rsidRPr="0077795D" w:rsidRDefault="00372C7B" w:rsidP="598F9F26">
            <w:pPr>
              <w:pStyle w:val="Lijstalinea"/>
              <w:numPr>
                <w:ilvl w:val="0"/>
                <w:numId w:val="34"/>
              </w:numPr>
              <w:ind w:left="67" w:hanging="67"/>
              <w:rPr>
                <w:rFonts w:asciiTheme="minorHAnsi" w:hAnsiTheme="minorHAnsi" w:cstheme="minorBidi"/>
              </w:rPr>
            </w:pPr>
          </w:p>
        </w:tc>
        <w:tc>
          <w:tcPr>
            <w:tcW w:w="8789" w:type="dxa"/>
          </w:tcPr>
          <w:p w14:paraId="4E25691A" w14:textId="420272E9" w:rsidR="00372C7B" w:rsidRPr="006B3218" w:rsidRDefault="00372C7B" w:rsidP="04574D4C">
            <w:pPr>
              <w:rPr>
                <w:rFonts w:cs="Arial"/>
              </w:rPr>
            </w:pPr>
            <w:r w:rsidRPr="598F9F26">
              <w:rPr>
                <w:rFonts w:cs="Verdana"/>
              </w:rPr>
              <w:t>De duur van gesprekken buiten de EU dient te worden uitgedrukt in seconden, tenzij dit niet wordt ondersteund door de partner van de Inschrijver of de provider van de Inschrijver. In dat geval dient de duur van gesprekken te worden uitgedrukt in de kleinst mogelijke beschikbare tijdseenheid</w:t>
            </w:r>
            <w:r w:rsidR="006B3218" w:rsidRPr="598F9F26">
              <w:rPr>
                <w:rFonts w:cs="Verdana"/>
              </w:rPr>
              <w:t>.</w:t>
            </w:r>
          </w:p>
        </w:tc>
      </w:tr>
      <w:tr w:rsidR="0077795D" w:rsidRPr="0077795D" w14:paraId="332886C7" w14:textId="77777777" w:rsidTr="598F9F26">
        <w:trPr>
          <w:cantSplit/>
        </w:trPr>
        <w:tc>
          <w:tcPr>
            <w:tcW w:w="738" w:type="dxa"/>
          </w:tcPr>
          <w:p w14:paraId="7FB91FDD" w14:textId="77777777" w:rsidR="00372C7B" w:rsidRPr="0077795D" w:rsidRDefault="00372C7B" w:rsidP="598F9F26">
            <w:pPr>
              <w:pStyle w:val="Lijstalinea"/>
              <w:numPr>
                <w:ilvl w:val="0"/>
                <w:numId w:val="34"/>
              </w:numPr>
              <w:ind w:left="67" w:hanging="67"/>
              <w:rPr>
                <w:rFonts w:asciiTheme="minorHAnsi" w:hAnsiTheme="minorHAnsi" w:cstheme="minorBidi"/>
              </w:rPr>
            </w:pPr>
          </w:p>
        </w:tc>
        <w:tc>
          <w:tcPr>
            <w:tcW w:w="8789" w:type="dxa"/>
          </w:tcPr>
          <w:p w14:paraId="7C0862FC" w14:textId="3EF1E513" w:rsidR="00372C7B" w:rsidRPr="0077795D" w:rsidRDefault="00372C7B" w:rsidP="6ED136AE">
            <w:pPr>
              <w:rPr>
                <w:rFonts w:cs="Verdana"/>
              </w:rPr>
            </w:pPr>
            <w:r w:rsidRPr="598F9F26">
              <w:rPr>
                <w:rFonts w:cs="Verdana"/>
              </w:rPr>
              <w:t>Gesprekken binnen Nederland en de EU dienen te worden afgerekend op basis van de gesprekstijd in seconden. Als dit niet strookt met bestaande EU regelgeving dan dient te worden afgerekend conform deze bestaande EU regelgeving</w:t>
            </w:r>
            <w:r w:rsidR="006B3218" w:rsidRPr="598F9F26">
              <w:rPr>
                <w:rFonts w:cs="Verdana"/>
              </w:rPr>
              <w:t>.</w:t>
            </w:r>
          </w:p>
        </w:tc>
      </w:tr>
      <w:tr w:rsidR="0077795D" w:rsidRPr="0077795D" w14:paraId="46713AD1" w14:textId="77777777" w:rsidTr="598F9F26">
        <w:trPr>
          <w:cantSplit/>
        </w:trPr>
        <w:tc>
          <w:tcPr>
            <w:tcW w:w="738" w:type="dxa"/>
          </w:tcPr>
          <w:p w14:paraId="34C758DC" w14:textId="77777777" w:rsidR="00372C7B" w:rsidRPr="0077795D" w:rsidRDefault="00372C7B" w:rsidP="598F9F26">
            <w:pPr>
              <w:pStyle w:val="Lijstalinea"/>
              <w:numPr>
                <w:ilvl w:val="0"/>
                <w:numId w:val="34"/>
              </w:numPr>
              <w:ind w:left="67" w:hanging="67"/>
              <w:rPr>
                <w:rFonts w:asciiTheme="minorHAnsi" w:hAnsiTheme="minorHAnsi" w:cstheme="minorBidi"/>
              </w:rPr>
            </w:pPr>
          </w:p>
        </w:tc>
        <w:tc>
          <w:tcPr>
            <w:tcW w:w="8789" w:type="dxa"/>
          </w:tcPr>
          <w:p w14:paraId="5EA8BE38" w14:textId="42545519" w:rsidR="00372C7B" w:rsidRPr="006B3218" w:rsidRDefault="00372C7B" w:rsidP="04574D4C">
            <w:pPr>
              <w:rPr>
                <w:rFonts w:cs="Arial"/>
              </w:rPr>
            </w:pPr>
            <w:r w:rsidRPr="598F9F26">
              <w:rPr>
                <w:rFonts w:cs="Verdana"/>
              </w:rPr>
              <w:t>Gesprekken buiten de EU dienen te worden afgerekend op basis van de gesprekstijd in seconden, tenzij dit niet strookt met de afspraken met de (roaming)partner van de Inschrijver of de provider van de Inschrijver. Als dit laatste het geval is, dan dient afrekening plaats te vinden op basis van de kleinst mogelijk tijdseenheden die passen binnen de afspraken met de (roaming)partner.</w:t>
            </w:r>
          </w:p>
        </w:tc>
      </w:tr>
    </w:tbl>
    <w:p w14:paraId="24E55F0B" w14:textId="77777777" w:rsidR="005F2590" w:rsidRPr="0077795D" w:rsidRDefault="005F2590" w:rsidP="00C175C7"/>
    <w:tbl>
      <w:tblPr>
        <w:tblpPr w:leftFromText="180" w:rightFromText="180" w:vertAnchor="text" w:horzAnchor="page" w:tblpX="1385" w:tblpY="11"/>
        <w:tblW w:w="9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8832"/>
      </w:tblGrid>
      <w:tr w:rsidR="0077795D" w:rsidRPr="0077795D" w14:paraId="1EC545AB" w14:textId="77777777" w:rsidTr="598F9F26">
        <w:trPr>
          <w:cantSplit/>
        </w:trPr>
        <w:tc>
          <w:tcPr>
            <w:tcW w:w="9528" w:type="dxa"/>
            <w:gridSpan w:val="2"/>
            <w:tcBorders>
              <w:bottom w:val="single" w:sz="4" w:space="0" w:color="auto"/>
            </w:tcBorders>
            <w:shd w:val="clear" w:color="auto" w:fill="FFC000" w:themeFill="accent4"/>
          </w:tcPr>
          <w:p w14:paraId="71896594" w14:textId="37CD5A94" w:rsidR="00372C7B" w:rsidRPr="0077795D" w:rsidRDefault="00372C7B" w:rsidP="00A83D94">
            <w:pPr>
              <w:pStyle w:val="Kop3"/>
            </w:pPr>
            <w:r w:rsidRPr="0077795D">
              <w:t>Rapportage vaste telefonie aansluitingen</w:t>
            </w:r>
          </w:p>
        </w:tc>
      </w:tr>
      <w:tr w:rsidR="0077795D" w:rsidRPr="0077795D" w14:paraId="124C1595" w14:textId="77777777" w:rsidTr="598F9F26">
        <w:trPr>
          <w:cantSplit/>
        </w:trPr>
        <w:tc>
          <w:tcPr>
            <w:tcW w:w="696" w:type="dxa"/>
            <w:tcBorders>
              <w:bottom w:val="single" w:sz="4" w:space="0" w:color="auto"/>
            </w:tcBorders>
          </w:tcPr>
          <w:p w14:paraId="110E7682" w14:textId="77777777" w:rsidR="00372C7B" w:rsidRPr="0077795D" w:rsidRDefault="00372C7B" w:rsidP="001521F9">
            <w:pPr>
              <w:numPr>
                <w:ilvl w:val="0"/>
                <w:numId w:val="34"/>
              </w:numPr>
            </w:pPr>
          </w:p>
        </w:tc>
        <w:tc>
          <w:tcPr>
            <w:tcW w:w="8832" w:type="dxa"/>
            <w:tcBorders>
              <w:bottom w:val="single" w:sz="4" w:space="0" w:color="auto"/>
            </w:tcBorders>
            <w:vAlign w:val="center"/>
          </w:tcPr>
          <w:p w14:paraId="72E51458" w14:textId="77777777" w:rsidR="00372C7B" w:rsidRPr="0077795D" w:rsidRDefault="00372C7B" w:rsidP="598F9F26">
            <w:pPr>
              <w:rPr>
                <w:rFonts w:cs="Arial"/>
              </w:rPr>
            </w:pPr>
            <w:r w:rsidRPr="598F9F26">
              <w:rPr>
                <w:rFonts w:cs="Arial"/>
              </w:rPr>
              <w:t>Voor de verschillende doeleinden is het noodzakelijk, dat de Opdrachtgever het gebruik en het belverkeer kan rapporteren. Hiervoor dient software beschikbaar te zijn waarmee de verschillende rapportages kunnen worden opgesteld. Dit binnen de wettelijke normen voor privacy:</w:t>
            </w:r>
          </w:p>
          <w:p w14:paraId="594A59DF" w14:textId="77777777" w:rsidR="00372C7B" w:rsidRPr="0077795D" w:rsidRDefault="00372C7B" w:rsidP="598F9F26">
            <w:pPr>
              <w:numPr>
                <w:ilvl w:val="0"/>
                <w:numId w:val="22"/>
              </w:numPr>
              <w:spacing w:line="276" w:lineRule="auto"/>
              <w:rPr>
                <w:rFonts w:cs="Arial"/>
              </w:rPr>
            </w:pPr>
            <w:r w:rsidRPr="598F9F26">
              <w:rPr>
                <w:rFonts w:cs="Arial"/>
              </w:rPr>
              <w:t>Rapportage op basis van abonnementskosten, belkosten en belvolume, gesprekken, speciale bestemmingen per aansluiting, organisatie, afdeling, grootboekrekening;</w:t>
            </w:r>
          </w:p>
          <w:p w14:paraId="14669B0D" w14:textId="6B6073EF" w:rsidR="00372C7B" w:rsidRPr="0077795D" w:rsidRDefault="00372C7B" w:rsidP="598F9F26">
            <w:pPr>
              <w:numPr>
                <w:ilvl w:val="0"/>
                <w:numId w:val="22"/>
              </w:numPr>
              <w:contextualSpacing/>
              <w:rPr>
                <w:rFonts w:cs="Arial"/>
              </w:rPr>
            </w:pPr>
            <w:r w:rsidRPr="598F9F26">
              <w:rPr>
                <w:rFonts w:cs="Arial"/>
              </w:rPr>
              <w:t>Rapportage over de nummers waar naartoe is gebeld, voor zover niet afgeschermd;</w:t>
            </w:r>
          </w:p>
          <w:p w14:paraId="0A05E94B" w14:textId="42603C72" w:rsidR="00372C7B" w:rsidRPr="0077795D" w:rsidRDefault="00372C7B" w:rsidP="04574D4C">
            <w:pPr>
              <w:numPr>
                <w:ilvl w:val="0"/>
                <w:numId w:val="22"/>
              </w:numPr>
              <w:spacing w:line="276" w:lineRule="auto"/>
              <w:rPr>
                <w:rFonts w:cs="Arial"/>
              </w:rPr>
            </w:pPr>
            <w:r w:rsidRPr="598F9F26">
              <w:rPr>
                <w:rFonts w:cs="Arial"/>
              </w:rPr>
              <w:lastRenderedPageBreak/>
              <w:t>Rapportage op basis van CDR (Call Detail Records) van de aansluitingen van de Opdrachtgever over een factuurperiode.</w:t>
            </w:r>
          </w:p>
        </w:tc>
      </w:tr>
      <w:tr w:rsidR="0077795D" w:rsidRPr="0077795D" w14:paraId="6A573B41" w14:textId="77777777" w:rsidTr="598F9F26">
        <w:trPr>
          <w:cantSplit/>
        </w:trPr>
        <w:tc>
          <w:tcPr>
            <w:tcW w:w="696" w:type="dxa"/>
            <w:tcBorders>
              <w:bottom w:val="single" w:sz="4" w:space="0" w:color="auto"/>
            </w:tcBorders>
          </w:tcPr>
          <w:p w14:paraId="572BABBA" w14:textId="77777777" w:rsidR="00372C7B" w:rsidRPr="0077795D" w:rsidRDefault="00372C7B" w:rsidP="001521F9">
            <w:pPr>
              <w:numPr>
                <w:ilvl w:val="0"/>
                <w:numId w:val="34"/>
              </w:numPr>
            </w:pPr>
          </w:p>
        </w:tc>
        <w:tc>
          <w:tcPr>
            <w:tcW w:w="8832" w:type="dxa"/>
            <w:tcBorders>
              <w:bottom w:val="single" w:sz="4" w:space="0" w:color="auto"/>
            </w:tcBorders>
            <w:vAlign w:val="center"/>
          </w:tcPr>
          <w:p w14:paraId="4989B2EF" w14:textId="7AC10566" w:rsidR="00372C7B" w:rsidRPr="0077795D" w:rsidRDefault="00372C7B" w:rsidP="04574D4C">
            <w:pPr>
              <w:rPr>
                <w:rFonts w:cs="Arial"/>
              </w:rPr>
            </w:pPr>
            <w:r w:rsidRPr="598F9F26">
              <w:rPr>
                <w:rFonts w:cs="Arial"/>
              </w:rPr>
              <w:t>Rapportages moeten kunnen geëxporteerd als CSV bestand met detailinformatie per gesprek, tijdsduur, kosten etc.</w:t>
            </w:r>
          </w:p>
        </w:tc>
      </w:tr>
      <w:tr w:rsidR="0077795D" w:rsidRPr="0077795D" w14:paraId="076E84F2" w14:textId="77777777" w:rsidTr="598F9F26">
        <w:trPr>
          <w:cantSplit/>
        </w:trPr>
        <w:tc>
          <w:tcPr>
            <w:tcW w:w="696" w:type="dxa"/>
            <w:tcBorders>
              <w:left w:val="single" w:sz="4" w:space="0" w:color="auto"/>
              <w:bottom w:val="single" w:sz="4" w:space="0" w:color="auto"/>
            </w:tcBorders>
          </w:tcPr>
          <w:p w14:paraId="2F890F4C" w14:textId="77777777" w:rsidR="00372C7B" w:rsidRPr="0077795D" w:rsidRDefault="00372C7B" w:rsidP="001521F9">
            <w:pPr>
              <w:numPr>
                <w:ilvl w:val="0"/>
                <w:numId w:val="34"/>
              </w:numPr>
            </w:pPr>
          </w:p>
        </w:tc>
        <w:tc>
          <w:tcPr>
            <w:tcW w:w="8832" w:type="dxa"/>
            <w:tcBorders>
              <w:bottom w:val="single" w:sz="4" w:space="0" w:color="auto"/>
            </w:tcBorders>
            <w:vAlign w:val="center"/>
          </w:tcPr>
          <w:p w14:paraId="3B2F110D" w14:textId="0780CC54" w:rsidR="00372C7B" w:rsidRPr="0077795D" w:rsidRDefault="00372C7B" w:rsidP="04574D4C">
            <w:pPr>
              <w:rPr>
                <w:rFonts w:cs="Arial"/>
              </w:rPr>
            </w:pPr>
            <w:r w:rsidRPr="598F9F26">
              <w:rPr>
                <w:rFonts w:cs="Arial"/>
              </w:rPr>
              <w:t>De gegevens noodzakelijk voor de rapportages blijven tenminste gedurende 13 maanden beschikbaar.</w:t>
            </w:r>
          </w:p>
        </w:tc>
      </w:tr>
    </w:tbl>
    <w:p w14:paraId="4507DE19" w14:textId="2C649876" w:rsidR="6ED136AE" w:rsidRDefault="6ED136AE"/>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818"/>
      </w:tblGrid>
      <w:tr w:rsidR="00C715FF" w:rsidRPr="0077795D" w14:paraId="55388314" w14:textId="77777777" w:rsidTr="598F9F26">
        <w:trPr>
          <w:cantSplit/>
        </w:trPr>
        <w:tc>
          <w:tcPr>
            <w:tcW w:w="9527" w:type="dxa"/>
            <w:gridSpan w:val="2"/>
            <w:shd w:val="clear" w:color="auto" w:fill="FFC000" w:themeFill="accent4"/>
          </w:tcPr>
          <w:p w14:paraId="4CD3C45D" w14:textId="77777777" w:rsidR="00372C7B" w:rsidRPr="0077795D" w:rsidRDefault="00372C7B" w:rsidP="00A83D94">
            <w:pPr>
              <w:pStyle w:val="Kop3"/>
            </w:pPr>
            <w:r w:rsidRPr="0077795D">
              <w:t>Beschikbaarheid</w:t>
            </w:r>
          </w:p>
        </w:tc>
      </w:tr>
      <w:tr w:rsidR="00C715FF" w:rsidRPr="0077795D" w14:paraId="2AB0FB60" w14:textId="77777777" w:rsidTr="598F9F26">
        <w:trPr>
          <w:cantSplit/>
        </w:trPr>
        <w:tc>
          <w:tcPr>
            <w:tcW w:w="9527" w:type="dxa"/>
            <w:gridSpan w:val="2"/>
          </w:tcPr>
          <w:p w14:paraId="74097A97" w14:textId="11C6BD57" w:rsidR="000737E7" w:rsidRPr="0077795D" w:rsidRDefault="000737E7">
            <w:pPr>
              <w:pStyle w:val="Kop4"/>
              <w:numPr>
                <w:ilvl w:val="0"/>
                <w:numId w:val="0"/>
              </w:numPr>
              <w:spacing w:before="0" w:line="276" w:lineRule="auto"/>
              <w:rPr>
                <w:rFonts w:cs="Arial"/>
                <w:b w:val="0"/>
              </w:rPr>
            </w:pPr>
            <w:r w:rsidRPr="598F9F26">
              <w:rPr>
                <w:rFonts w:cs="Arial"/>
                <w:b w:val="0"/>
              </w:rPr>
              <w:t>De Opdrachtgever stelt de volgende eisen ten aanzien van de beschikbaarheid van de aangeboden vaste telefonie diensten</w:t>
            </w:r>
          </w:p>
        </w:tc>
      </w:tr>
      <w:tr w:rsidR="00A00208" w:rsidRPr="0077795D" w14:paraId="4A798F1D" w14:textId="77777777" w:rsidTr="598F9F26">
        <w:trPr>
          <w:cantSplit/>
        </w:trPr>
        <w:tc>
          <w:tcPr>
            <w:tcW w:w="709" w:type="dxa"/>
          </w:tcPr>
          <w:p w14:paraId="62A869EA" w14:textId="77777777" w:rsidR="00372C7B" w:rsidRPr="0077795D" w:rsidRDefault="00372C7B" w:rsidP="001521F9">
            <w:pPr>
              <w:numPr>
                <w:ilvl w:val="0"/>
                <w:numId w:val="34"/>
              </w:numPr>
            </w:pPr>
          </w:p>
        </w:tc>
        <w:tc>
          <w:tcPr>
            <w:tcW w:w="8818" w:type="dxa"/>
          </w:tcPr>
          <w:p w14:paraId="3D864D2F" w14:textId="0D26D60E" w:rsidR="00372C7B" w:rsidRPr="0077795D" w:rsidRDefault="00372C7B" w:rsidP="04574D4C">
            <w:pPr>
              <w:rPr>
                <w:rFonts w:cs="Arial"/>
                <w:lang w:eastAsia="en-US"/>
              </w:rPr>
            </w:pPr>
            <w:r w:rsidRPr="598F9F26">
              <w:rPr>
                <w:rFonts w:cs="Arial"/>
              </w:rPr>
              <w:t>De beschikbaarheid van de aangeboden diensten is 99,9 % op basis van 24 x 7 en over een maand, voortschrijdend.</w:t>
            </w:r>
          </w:p>
        </w:tc>
      </w:tr>
    </w:tbl>
    <w:p w14:paraId="1507566A" w14:textId="77777777" w:rsidR="00A6127B" w:rsidRDefault="00A6127B" w:rsidP="00A6127B">
      <w:bookmarkStart w:id="19" w:name="_Toc392594504"/>
      <w:bookmarkEnd w:id="17"/>
      <w:bookmarkEnd w:id="18"/>
    </w:p>
    <w:p w14:paraId="6A4589CF" w14:textId="7E9D42D0" w:rsidR="008446BE" w:rsidRPr="009B1E9B" w:rsidRDefault="006A47CE" w:rsidP="00A83D94">
      <w:pPr>
        <w:pStyle w:val="Kop2"/>
      </w:pPr>
      <w:r w:rsidRPr="009B1E9B">
        <w:t>De dienstverlening</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789"/>
      </w:tblGrid>
      <w:tr w:rsidR="00964479" w:rsidRPr="009B1E9B" w14:paraId="2131E353" w14:textId="77777777" w:rsidTr="598F9F26">
        <w:trPr>
          <w:cantSplit/>
          <w:tblHeader/>
        </w:trPr>
        <w:tc>
          <w:tcPr>
            <w:tcW w:w="9527" w:type="dxa"/>
            <w:gridSpan w:val="2"/>
            <w:shd w:val="clear" w:color="auto" w:fill="FFC000" w:themeFill="accent4"/>
          </w:tcPr>
          <w:p w14:paraId="247C7761" w14:textId="001063DA" w:rsidR="00964479" w:rsidRPr="009B1E9B" w:rsidRDefault="00964479" w:rsidP="00A83D94">
            <w:pPr>
              <w:pStyle w:val="Kop3"/>
            </w:pPr>
            <w:r w:rsidRPr="009B1E9B">
              <w:t>Service</w:t>
            </w:r>
          </w:p>
        </w:tc>
      </w:tr>
      <w:tr w:rsidR="00964479" w:rsidRPr="009B1E9B" w14:paraId="681B9C4A" w14:textId="77777777" w:rsidTr="598F9F26">
        <w:trPr>
          <w:cantSplit/>
        </w:trPr>
        <w:tc>
          <w:tcPr>
            <w:tcW w:w="9527" w:type="dxa"/>
            <w:gridSpan w:val="2"/>
          </w:tcPr>
          <w:p w14:paraId="47F03926" w14:textId="321D1ECD" w:rsidR="00964479" w:rsidRPr="00A6127B" w:rsidRDefault="00964479" w:rsidP="008446BE">
            <w:pPr>
              <w:rPr>
                <w:rFonts w:cs="Arial"/>
              </w:rPr>
            </w:pPr>
            <w:r w:rsidRPr="598F9F26">
              <w:rPr>
                <w:rFonts w:cs="Arial"/>
              </w:rPr>
              <w:t xml:space="preserve">De Opdrachtgever stelt de volgende eisen </w:t>
            </w:r>
            <w:r w:rsidR="00D3451C" w:rsidRPr="598F9F26">
              <w:rPr>
                <w:rFonts w:cs="Arial"/>
              </w:rPr>
              <w:t>aa</w:t>
            </w:r>
            <w:r w:rsidRPr="598F9F26">
              <w:rPr>
                <w:rFonts w:cs="Arial"/>
              </w:rPr>
              <w:t>n de dienstverlening</w:t>
            </w:r>
            <w:r w:rsidR="00625BBA" w:rsidRPr="598F9F26">
              <w:rPr>
                <w:rFonts w:cs="Arial"/>
              </w:rPr>
              <w:t>.</w:t>
            </w:r>
          </w:p>
          <w:p w14:paraId="11EABA41" w14:textId="2AE444F6" w:rsidR="00625BBA" w:rsidRPr="00A6127B" w:rsidRDefault="00625BBA" w:rsidP="008446BE">
            <w:pPr>
              <w:rPr>
                <w:rFonts w:cs="Arial"/>
              </w:rPr>
            </w:pPr>
          </w:p>
        </w:tc>
      </w:tr>
      <w:tr w:rsidR="00964479" w:rsidRPr="009B1E9B" w14:paraId="7E20491F" w14:textId="77777777" w:rsidTr="598F9F26">
        <w:trPr>
          <w:cantSplit/>
        </w:trPr>
        <w:tc>
          <w:tcPr>
            <w:tcW w:w="738" w:type="dxa"/>
          </w:tcPr>
          <w:p w14:paraId="47548D96" w14:textId="77777777" w:rsidR="00964479" w:rsidRPr="00625BBA" w:rsidRDefault="00964479" w:rsidP="598F9F26">
            <w:pPr>
              <w:pStyle w:val="Lijstalinea"/>
              <w:numPr>
                <w:ilvl w:val="0"/>
                <w:numId w:val="34"/>
              </w:numPr>
              <w:ind w:left="67" w:hanging="67"/>
              <w:rPr>
                <w:rFonts w:asciiTheme="minorHAnsi" w:hAnsiTheme="minorHAnsi" w:cstheme="minorBidi"/>
                <w:color w:val="0070C0"/>
              </w:rPr>
            </w:pPr>
          </w:p>
        </w:tc>
        <w:tc>
          <w:tcPr>
            <w:tcW w:w="8789" w:type="dxa"/>
            <w:vAlign w:val="center"/>
          </w:tcPr>
          <w:p w14:paraId="207F8857" w14:textId="2B85B0E8" w:rsidR="00964479" w:rsidRPr="00A6127B" w:rsidRDefault="00964479" w:rsidP="007356AC">
            <w:r>
              <w:t>Opdrachtgever en Opdrachtnemer komen een SLA</w:t>
            </w:r>
            <w:r w:rsidR="00A5685C">
              <w:t xml:space="preserve">, </w:t>
            </w:r>
            <w:r w:rsidR="001E4A78">
              <w:t>DFA</w:t>
            </w:r>
            <w:r w:rsidR="0091502F">
              <w:t>,</w:t>
            </w:r>
            <w:r w:rsidR="00A326FB">
              <w:t xml:space="preserve"> </w:t>
            </w:r>
            <w:r w:rsidR="001E4A78">
              <w:t>DAP</w:t>
            </w:r>
            <w:r w:rsidR="0091502F">
              <w:t xml:space="preserve"> en escalatiematrix</w:t>
            </w:r>
            <w:r>
              <w:t xml:space="preserve"> overeen met alle aspecten van de georganiseerde dienstverlening</w:t>
            </w:r>
            <w:r w:rsidR="00FC6DB5">
              <w:t>;</w:t>
            </w:r>
          </w:p>
          <w:p w14:paraId="2CCB2B9E" w14:textId="77777777" w:rsidR="00A00208" w:rsidRPr="00A6127B" w:rsidRDefault="00A00208" w:rsidP="007356AC"/>
          <w:p w14:paraId="11C886D1" w14:textId="00BE33DB" w:rsidR="009D235D" w:rsidRPr="00A6127B" w:rsidRDefault="001E4A78" w:rsidP="00F51BA9">
            <w:pPr>
              <w:rPr>
                <w:rFonts w:cs="Arial"/>
              </w:rPr>
            </w:pPr>
            <w:r w:rsidRPr="598F9F26">
              <w:rPr>
                <w:rFonts w:cs="Arial"/>
              </w:rPr>
              <w:t>Concept aanleveren bij inschrijving.</w:t>
            </w:r>
          </w:p>
        </w:tc>
      </w:tr>
      <w:tr w:rsidR="00964479" w:rsidRPr="009B1E9B" w14:paraId="642013EC" w14:textId="77777777" w:rsidTr="598F9F26">
        <w:trPr>
          <w:cantSplit/>
        </w:trPr>
        <w:tc>
          <w:tcPr>
            <w:tcW w:w="738" w:type="dxa"/>
          </w:tcPr>
          <w:p w14:paraId="0647BCA5" w14:textId="77777777" w:rsidR="00964479" w:rsidRPr="00625BBA" w:rsidRDefault="00964479" w:rsidP="598F9F26">
            <w:pPr>
              <w:pStyle w:val="Lijstalinea"/>
              <w:numPr>
                <w:ilvl w:val="0"/>
                <w:numId w:val="34"/>
              </w:numPr>
              <w:ind w:left="67" w:hanging="67"/>
              <w:rPr>
                <w:rFonts w:asciiTheme="minorHAnsi" w:hAnsiTheme="minorHAnsi" w:cstheme="minorBidi"/>
                <w:color w:val="0070C0"/>
              </w:rPr>
            </w:pPr>
          </w:p>
        </w:tc>
        <w:tc>
          <w:tcPr>
            <w:tcW w:w="8789" w:type="dxa"/>
            <w:vAlign w:val="center"/>
          </w:tcPr>
          <w:p w14:paraId="2EF6648D" w14:textId="4B5CEFE4" w:rsidR="00964479" w:rsidRPr="00A6127B" w:rsidRDefault="00964479" w:rsidP="00F51BA9">
            <w:pPr>
              <w:rPr>
                <w:rFonts w:cs="Arial"/>
              </w:rPr>
            </w:pPr>
            <w:r w:rsidRPr="598F9F26">
              <w:rPr>
                <w:rFonts w:cs="Arial"/>
              </w:rPr>
              <w:t xml:space="preserve">Opdrachtnemer </w:t>
            </w:r>
            <w:r w:rsidR="00761481" w:rsidRPr="598F9F26">
              <w:rPr>
                <w:rFonts w:cs="Arial"/>
              </w:rPr>
              <w:t xml:space="preserve">biedt </w:t>
            </w:r>
            <w:r w:rsidRPr="598F9F26">
              <w:rPr>
                <w:rFonts w:cs="Arial"/>
              </w:rPr>
              <w:t xml:space="preserve">een portal die 7 dagen per week 24 uur per dag beschikbaar is voor aan en afmeldingen van storingen, statusinformatie, het maken van rapportages, changes, verrijking van de aansluitingen met namen, afdelingen, organisatie, stellen van vragen over bijvoorbeeld facturen </w:t>
            </w:r>
            <w:r w:rsidR="000A3538" w:rsidRPr="598F9F26">
              <w:rPr>
                <w:rFonts w:cs="Arial"/>
              </w:rPr>
              <w:t>etc.</w:t>
            </w:r>
          </w:p>
        </w:tc>
      </w:tr>
      <w:tr w:rsidR="00964479" w:rsidRPr="009B1E9B" w14:paraId="6798F588" w14:textId="77777777" w:rsidTr="598F9F26">
        <w:trPr>
          <w:cantSplit/>
        </w:trPr>
        <w:tc>
          <w:tcPr>
            <w:tcW w:w="738" w:type="dxa"/>
          </w:tcPr>
          <w:p w14:paraId="3DA93E6B" w14:textId="77777777" w:rsidR="00964479" w:rsidRPr="00625BBA" w:rsidRDefault="00964479" w:rsidP="598F9F26">
            <w:pPr>
              <w:pStyle w:val="Lijstalinea"/>
              <w:numPr>
                <w:ilvl w:val="0"/>
                <w:numId w:val="34"/>
              </w:numPr>
              <w:ind w:left="67" w:hanging="67"/>
              <w:rPr>
                <w:rFonts w:asciiTheme="minorHAnsi" w:hAnsiTheme="minorHAnsi" w:cstheme="minorBidi"/>
              </w:rPr>
            </w:pPr>
          </w:p>
        </w:tc>
        <w:tc>
          <w:tcPr>
            <w:tcW w:w="8789" w:type="dxa"/>
          </w:tcPr>
          <w:p w14:paraId="5CC2E0D2" w14:textId="62B22BF7" w:rsidR="00964479" w:rsidRPr="00A6127B" w:rsidRDefault="00964479" w:rsidP="00F51BA9">
            <w:pPr>
              <w:rPr>
                <w:rFonts w:cs="Arial"/>
              </w:rPr>
            </w:pPr>
            <w:r w:rsidRPr="598F9F26">
              <w:rPr>
                <w:rFonts w:cs="Arial"/>
              </w:rPr>
              <w:t xml:space="preserve">Opdrachtnemer biedt een servicedesk als single point of contact die gedurende werkdagen van 08.00 tot 17.00 telefonische en per email bereikbaar is voor aan en afmeldingen van storingen, </w:t>
            </w:r>
            <w:r w:rsidR="00FC6DB5" w:rsidRPr="598F9F26">
              <w:rPr>
                <w:rFonts w:cs="Arial"/>
              </w:rPr>
              <w:t xml:space="preserve">rapportages, </w:t>
            </w:r>
            <w:r w:rsidRPr="598F9F26">
              <w:rPr>
                <w:rFonts w:cs="Arial"/>
              </w:rPr>
              <w:t xml:space="preserve">aanmelden van wijzigingen, stellen van vragen over de diensten of facturen </w:t>
            </w:r>
            <w:r w:rsidR="000A3538" w:rsidRPr="598F9F26">
              <w:rPr>
                <w:rFonts w:cs="Arial"/>
              </w:rPr>
              <w:t>etc.</w:t>
            </w:r>
          </w:p>
        </w:tc>
      </w:tr>
      <w:tr w:rsidR="00964479" w:rsidRPr="009B1E9B" w14:paraId="11E0B428" w14:textId="77777777" w:rsidTr="598F9F26">
        <w:trPr>
          <w:cantSplit/>
        </w:trPr>
        <w:tc>
          <w:tcPr>
            <w:tcW w:w="738" w:type="dxa"/>
          </w:tcPr>
          <w:p w14:paraId="72104A54" w14:textId="77777777" w:rsidR="00964479" w:rsidRPr="00625BBA" w:rsidRDefault="00964479" w:rsidP="598F9F26">
            <w:pPr>
              <w:pStyle w:val="Lijstalinea"/>
              <w:numPr>
                <w:ilvl w:val="0"/>
                <w:numId w:val="34"/>
              </w:numPr>
              <w:ind w:left="67" w:hanging="67"/>
              <w:rPr>
                <w:rFonts w:asciiTheme="minorHAnsi" w:hAnsiTheme="minorHAnsi" w:cstheme="minorBidi"/>
              </w:rPr>
            </w:pPr>
          </w:p>
        </w:tc>
        <w:tc>
          <w:tcPr>
            <w:tcW w:w="8789" w:type="dxa"/>
          </w:tcPr>
          <w:p w14:paraId="0AC520F0" w14:textId="5B90A2F5" w:rsidR="00964479" w:rsidRPr="00A6127B" w:rsidRDefault="00964479" w:rsidP="00F51BA9">
            <w:pPr>
              <w:rPr>
                <w:rFonts w:cs="Arial"/>
              </w:rPr>
            </w:pPr>
            <w:r w:rsidRPr="598F9F26">
              <w:rPr>
                <w:rFonts w:cs="Arial"/>
              </w:rPr>
              <w:t>De servicedesk van de Opdrachtnemer registreert elke melding in de portal en bevestigt de registratie binnen 30 minuten tijdens de genoemde openingstijden aan de betreffende contactpersoon</w:t>
            </w:r>
            <w:r w:rsidR="00825F24" w:rsidRPr="598F9F26">
              <w:rPr>
                <w:rFonts w:cs="Arial"/>
              </w:rPr>
              <w:t>.</w:t>
            </w:r>
          </w:p>
        </w:tc>
      </w:tr>
      <w:tr w:rsidR="00964479" w:rsidRPr="009B1E9B" w14:paraId="37674AB0" w14:textId="77777777" w:rsidTr="598F9F26">
        <w:trPr>
          <w:cantSplit/>
        </w:trPr>
        <w:tc>
          <w:tcPr>
            <w:tcW w:w="738" w:type="dxa"/>
          </w:tcPr>
          <w:p w14:paraId="746C2C08" w14:textId="77777777" w:rsidR="00964479" w:rsidRPr="00625BBA" w:rsidRDefault="00964479" w:rsidP="598F9F26">
            <w:pPr>
              <w:pStyle w:val="Lijstalinea"/>
              <w:numPr>
                <w:ilvl w:val="0"/>
                <w:numId w:val="34"/>
              </w:numPr>
              <w:ind w:left="67" w:hanging="67"/>
              <w:rPr>
                <w:rFonts w:asciiTheme="minorHAnsi" w:hAnsiTheme="minorHAnsi" w:cstheme="minorBidi"/>
              </w:rPr>
            </w:pPr>
          </w:p>
        </w:tc>
        <w:tc>
          <w:tcPr>
            <w:tcW w:w="8789" w:type="dxa"/>
          </w:tcPr>
          <w:p w14:paraId="254CEA4D" w14:textId="26953574" w:rsidR="00964479" w:rsidRPr="00A6127B" w:rsidRDefault="00964479" w:rsidP="04574D4C">
            <w:pPr>
              <w:rPr>
                <w:rFonts w:cs="Arial"/>
              </w:rPr>
            </w:pPr>
            <w:r w:rsidRPr="598F9F26">
              <w:rPr>
                <w:rFonts w:cs="Arial"/>
              </w:rPr>
              <w:t>De servicedesk van de Opdrachtnemer informeert de betreffende contactpersoon over het verloop of afwikkeling van de melding binnen de overeengekomen SLA</w:t>
            </w:r>
            <w:r w:rsidR="00825F24" w:rsidRPr="598F9F26">
              <w:rPr>
                <w:rFonts w:cs="Arial"/>
              </w:rPr>
              <w:t>.</w:t>
            </w:r>
          </w:p>
        </w:tc>
      </w:tr>
      <w:tr w:rsidR="00964479" w:rsidRPr="009B1E9B" w14:paraId="6F91DF19" w14:textId="77777777" w:rsidTr="598F9F26">
        <w:trPr>
          <w:cantSplit/>
        </w:trPr>
        <w:tc>
          <w:tcPr>
            <w:tcW w:w="738" w:type="dxa"/>
          </w:tcPr>
          <w:p w14:paraId="10A90D3E" w14:textId="77777777" w:rsidR="00964479" w:rsidRPr="00625BBA" w:rsidRDefault="00964479" w:rsidP="598F9F26">
            <w:pPr>
              <w:numPr>
                <w:ilvl w:val="0"/>
                <w:numId w:val="34"/>
              </w:numPr>
              <w:rPr>
                <w:rFonts w:asciiTheme="minorHAnsi" w:hAnsiTheme="minorHAnsi" w:cstheme="minorBidi"/>
                <w:color w:val="0070C0"/>
              </w:rPr>
            </w:pPr>
          </w:p>
        </w:tc>
        <w:tc>
          <w:tcPr>
            <w:tcW w:w="8789" w:type="dxa"/>
          </w:tcPr>
          <w:p w14:paraId="406DCC0E" w14:textId="2B372DFD" w:rsidR="00964479" w:rsidRPr="00A6127B" w:rsidRDefault="00964479" w:rsidP="598F9F26">
            <w:pPr>
              <w:rPr>
                <w:rFonts w:cs="Calibri"/>
              </w:rPr>
            </w:pPr>
            <w:r w:rsidRPr="598F9F26">
              <w:rPr>
                <w:rFonts w:cs="Calibri"/>
              </w:rPr>
              <w:t>Wijzigingen/change/activeren van nieuwe functionaliteit in de inrichting van de dienstverlening, bijvoorbeeld in de</w:t>
            </w:r>
            <w:r w:rsidR="0043125A" w:rsidRPr="598F9F26">
              <w:rPr>
                <w:rFonts w:cs="Calibri"/>
              </w:rPr>
              <w:t xml:space="preserve"> telefonie-</w:t>
            </w:r>
            <w:r w:rsidRPr="598F9F26">
              <w:rPr>
                <w:rFonts w:cs="Calibri"/>
              </w:rPr>
              <w:t xml:space="preserve"> en CX applicatie, kunnen worden door doorgegeven via de portal of mail. </w:t>
            </w:r>
          </w:p>
          <w:p w14:paraId="4F3A0855" w14:textId="77777777" w:rsidR="00964479" w:rsidRPr="00A6127B" w:rsidRDefault="00964479" w:rsidP="001521F9">
            <w:pPr>
              <w:pStyle w:val="Lijstalinea"/>
              <w:numPr>
                <w:ilvl w:val="0"/>
                <w:numId w:val="42"/>
              </w:numPr>
              <w:rPr>
                <w:rFonts w:ascii="Calibri" w:hAnsi="Calibri" w:cs="Calibri"/>
              </w:rPr>
            </w:pPr>
            <w:r w:rsidRPr="598F9F26">
              <w:rPr>
                <w:rFonts w:ascii="Calibri" w:hAnsi="Calibri" w:cs="Times New Roman"/>
              </w:rPr>
              <w:t>Geautomatiseerde wijzigingen in de portal worden doorgevoerd binnen de 15 minuten;</w:t>
            </w:r>
          </w:p>
          <w:p w14:paraId="005E7728" w14:textId="24507E56" w:rsidR="00964479" w:rsidRPr="00A6127B" w:rsidRDefault="00964479" w:rsidP="001521F9">
            <w:pPr>
              <w:pStyle w:val="Lijstalinea"/>
              <w:numPr>
                <w:ilvl w:val="0"/>
                <w:numId w:val="42"/>
              </w:numPr>
              <w:rPr>
                <w:rFonts w:ascii="Calibri" w:hAnsi="Calibri" w:cs="Calibri"/>
              </w:rPr>
            </w:pPr>
            <w:r w:rsidRPr="598F9F26">
              <w:rPr>
                <w:rFonts w:ascii="Calibri" w:hAnsi="Calibri" w:cs="Times New Roman"/>
              </w:rPr>
              <w:t>Overige wijzigingen worden doorgevoerd binnen 24 uur (3 werkdagen);</w:t>
            </w:r>
          </w:p>
          <w:p w14:paraId="430DD794" w14:textId="3ECDB8CB" w:rsidR="00964479" w:rsidRPr="00A6127B" w:rsidRDefault="00964479" w:rsidP="04574D4C">
            <w:pPr>
              <w:pStyle w:val="Lijstalinea"/>
              <w:numPr>
                <w:ilvl w:val="0"/>
                <w:numId w:val="42"/>
              </w:numPr>
              <w:rPr>
                <w:rFonts w:cs="Calibri"/>
              </w:rPr>
            </w:pPr>
            <w:r w:rsidRPr="598F9F26">
              <w:rPr>
                <w:rFonts w:ascii="Calibri" w:hAnsi="Calibri" w:cs="Times New Roman"/>
              </w:rPr>
              <w:t>Grote wijzigingen als herinrichting en optimalisatie kunnen als project worden uitgevoerd.</w:t>
            </w:r>
          </w:p>
        </w:tc>
      </w:tr>
      <w:tr w:rsidR="008878C1" w:rsidRPr="008878C1" w14:paraId="4564531A" w14:textId="77777777" w:rsidTr="598F9F26">
        <w:trPr>
          <w:cantSplit/>
        </w:trPr>
        <w:tc>
          <w:tcPr>
            <w:tcW w:w="738" w:type="dxa"/>
          </w:tcPr>
          <w:p w14:paraId="4A28B9D1" w14:textId="77777777" w:rsidR="00964479" w:rsidRPr="008878C1" w:rsidRDefault="00964479" w:rsidP="001521F9">
            <w:pPr>
              <w:numPr>
                <w:ilvl w:val="0"/>
                <w:numId w:val="34"/>
              </w:numPr>
              <w:rPr>
                <w:rFonts w:cs="Arial"/>
              </w:rPr>
            </w:pPr>
          </w:p>
        </w:tc>
        <w:tc>
          <w:tcPr>
            <w:tcW w:w="8789" w:type="dxa"/>
          </w:tcPr>
          <w:p w14:paraId="176D6AF5" w14:textId="19AED5E0" w:rsidR="00964479" w:rsidRPr="008878C1" w:rsidRDefault="00964479" w:rsidP="788C0395">
            <w:pPr>
              <w:rPr>
                <w:rFonts w:cs="Calibri"/>
              </w:rPr>
            </w:pPr>
            <w:r w:rsidRPr="598F9F26">
              <w:rPr>
                <w:rFonts w:cs="Calibri"/>
              </w:rPr>
              <w:t>Verstoringen in de dienstverlening worden ingedeeld in major, standaard en minor storingen. De indeling geschied op basis van de volgende criteria</w:t>
            </w:r>
          </w:p>
          <w:p w14:paraId="5BACFF49" w14:textId="77777777" w:rsidR="00964479" w:rsidRPr="008878C1" w:rsidRDefault="00964479" w:rsidP="001521F9">
            <w:pPr>
              <w:pStyle w:val="Lijstalinea"/>
              <w:numPr>
                <w:ilvl w:val="0"/>
                <w:numId w:val="62"/>
              </w:numPr>
              <w:rPr>
                <w:rFonts w:ascii="Calibri" w:hAnsi="Calibri" w:cs="Times New Roman"/>
              </w:rPr>
            </w:pPr>
            <w:r w:rsidRPr="598F9F26">
              <w:rPr>
                <w:rFonts w:ascii="Calibri" w:hAnsi="Calibri" w:cs="Times New Roman"/>
              </w:rPr>
              <w:t xml:space="preserve">Een major storing: </w:t>
            </w:r>
          </w:p>
          <w:p w14:paraId="16CA7BE6" w14:textId="77777777" w:rsidR="00964479" w:rsidRPr="008878C1" w:rsidRDefault="00964479" w:rsidP="001521F9">
            <w:pPr>
              <w:pStyle w:val="Lijstalinea"/>
              <w:numPr>
                <w:ilvl w:val="1"/>
                <w:numId w:val="62"/>
              </w:numPr>
              <w:rPr>
                <w:rFonts w:ascii="Calibri" w:hAnsi="Calibri" w:cs="Times New Roman"/>
              </w:rPr>
            </w:pPr>
            <w:r w:rsidRPr="598F9F26">
              <w:rPr>
                <w:rFonts w:ascii="Calibri" w:hAnsi="Calibri" w:cs="Times New Roman"/>
              </w:rPr>
              <w:t>Uitval van de vaste telefonie;</w:t>
            </w:r>
          </w:p>
          <w:p w14:paraId="70FFDB00" w14:textId="2E338E7C" w:rsidR="00964479" w:rsidRPr="008878C1" w:rsidRDefault="00964479" w:rsidP="001521F9">
            <w:pPr>
              <w:pStyle w:val="Lijstalinea"/>
              <w:numPr>
                <w:ilvl w:val="1"/>
                <w:numId w:val="62"/>
              </w:numPr>
              <w:rPr>
                <w:rFonts w:ascii="Calibri" w:hAnsi="Calibri" w:cs="Times New Roman"/>
              </w:rPr>
            </w:pPr>
            <w:r w:rsidRPr="598F9F26">
              <w:rPr>
                <w:rFonts w:ascii="Calibri" w:hAnsi="Calibri" w:cs="Times New Roman"/>
              </w:rPr>
              <w:t>Uitval IVR en/of CX applicatie;</w:t>
            </w:r>
          </w:p>
          <w:p w14:paraId="228194E6" w14:textId="16BDAF59" w:rsidR="00964479" w:rsidRPr="008878C1" w:rsidRDefault="00964479" w:rsidP="001521F9">
            <w:pPr>
              <w:pStyle w:val="Lijstalinea"/>
              <w:numPr>
                <w:ilvl w:val="1"/>
                <w:numId w:val="62"/>
              </w:numPr>
              <w:rPr>
                <w:rFonts w:ascii="Calibri" w:hAnsi="Calibri" w:cs="Times New Roman"/>
              </w:rPr>
            </w:pPr>
            <w:r w:rsidRPr="598F9F26">
              <w:rPr>
                <w:rFonts w:ascii="Calibri" w:hAnsi="Calibri" w:cs="Times New Roman"/>
                <w:u w:val="single"/>
              </w:rPr>
              <w:t>&gt;</w:t>
            </w:r>
            <w:r w:rsidRPr="598F9F26">
              <w:rPr>
                <w:rFonts w:ascii="Calibri" w:hAnsi="Calibri" w:cs="Times New Roman"/>
              </w:rPr>
              <w:t xml:space="preserve"> 40 medewerkers van Opdrachtgever zijn niet meer telefonisch bereikbaar op de </w:t>
            </w:r>
            <w:r w:rsidR="00360522" w:rsidRPr="598F9F26">
              <w:rPr>
                <w:rFonts w:ascii="Calibri" w:hAnsi="Calibri" w:cs="Times New Roman"/>
              </w:rPr>
              <w:t>telefonie</w:t>
            </w:r>
            <w:r w:rsidRPr="598F9F26">
              <w:rPr>
                <w:rFonts w:ascii="Calibri" w:hAnsi="Calibri" w:cs="Times New Roman"/>
              </w:rPr>
              <w:t xml:space="preserve"> applicatie of kunnen geen gebruik maken van de </w:t>
            </w:r>
            <w:r w:rsidR="00696CC3" w:rsidRPr="598F9F26">
              <w:rPr>
                <w:rFonts w:ascii="Calibri" w:hAnsi="Calibri" w:cs="Times New Roman"/>
              </w:rPr>
              <w:t>telefonie</w:t>
            </w:r>
            <w:r w:rsidRPr="598F9F26">
              <w:rPr>
                <w:rFonts w:ascii="Calibri" w:hAnsi="Calibri" w:cs="Times New Roman"/>
              </w:rPr>
              <w:t xml:space="preserve"> functionaliteit;</w:t>
            </w:r>
          </w:p>
          <w:p w14:paraId="2CFDB044" w14:textId="3DC463E0" w:rsidR="00964479" w:rsidRPr="008878C1" w:rsidRDefault="00964479" w:rsidP="001521F9">
            <w:pPr>
              <w:pStyle w:val="Lijstalinea"/>
              <w:numPr>
                <w:ilvl w:val="1"/>
                <w:numId w:val="62"/>
              </w:numPr>
              <w:rPr>
                <w:rFonts w:ascii="Calibri" w:hAnsi="Calibri" w:cs="Times New Roman"/>
              </w:rPr>
            </w:pPr>
            <w:r w:rsidRPr="598F9F26">
              <w:rPr>
                <w:rFonts w:ascii="Calibri" w:hAnsi="Calibri" w:cs="Times New Roman"/>
                <w:u w:val="single"/>
              </w:rPr>
              <w:t>&gt;</w:t>
            </w:r>
            <w:r w:rsidRPr="598F9F26">
              <w:rPr>
                <w:rFonts w:ascii="Calibri" w:hAnsi="Calibri" w:cs="Times New Roman"/>
              </w:rPr>
              <w:t xml:space="preserve"> 2 gebruikers kunnen geen gebruik maken van de CX applicatie welke is geïntegreerd met het zaaksysteem of CRM conform inschrijving en implementatie. </w:t>
            </w:r>
          </w:p>
          <w:p w14:paraId="0F6E3205" w14:textId="1C7BE823" w:rsidR="00964479" w:rsidRPr="008878C1" w:rsidRDefault="00964479" w:rsidP="001521F9">
            <w:pPr>
              <w:pStyle w:val="Lijstalinea"/>
              <w:numPr>
                <w:ilvl w:val="1"/>
                <w:numId w:val="62"/>
              </w:numPr>
            </w:pPr>
            <w:r w:rsidRPr="598F9F26">
              <w:rPr>
                <w:rFonts w:ascii="Calibri" w:hAnsi="Calibri" w:cs="Times New Roman"/>
              </w:rPr>
              <w:t>Moswaarde van de gesprekken in de CX applicatie zijn lager dan 4.0</w:t>
            </w:r>
          </w:p>
          <w:p w14:paraId="1B5FE0EB" w14:textId="77777777" w:rsidR="00964479" w:rsidRPr="008878C1" w:rsidRDefault="00964479" w:rsidP="001521F9">
            <w:pPr>
              <w:pStyle w:val="Lijstalinea"/>
              <w:numPr>
                <w:ilvl w:val="0"/>
                <w:numId w:val="62"/>
              </w:numPr>
              <w:rPr>
                <w:rFonts w:ascii="Calibri" w:hAnsi="Calibri" w:cs="Times New Roman"/>
              </w:rPr>
            </w:pPr>
            <w:r w:rsidRPr="598F9F26">
              <w:rPr>
                <w:rFonts w:ascii="Calibri" w:hAnsi="Calibri" w:cs="Times New Roman"/>
              </w:rPr>
              <w:t>Standaard storing:</w:t>
            </w:r>
          </w:p>
          <w:p w14:paraId="48446466" w14:textId="6B56D53B" w:rsidR="00964479" w:rsidRPr="008878C1" w:rsidRDefault="00964479" w:rsidP="001521F9">
            <w:pPr>
              <w:pStyle w:val="Lijstalinea"/>
              <w:numPr>
                <w:ilvl w:val="1"/>
                <w:numId w:val="62"/>
              </w:numPr>
              <w:rPr>
                <w:rFonts w:ascii="Calibri" w:hAnsi="Calibri" w:cs="Times New Roman"/>
              </w:rPr>
            </w:pPr>
            <w:r w:rsidRPr="598F9F26">
              <w:rPr>
                <w:rFonts w:ascii="Calibri" w:hAnsi="Calibri" w:cs="Times New Roman"/>
              </w:rPr>
              <w:t xml:space="preserve">Specifieke systeemfunctionaliteit is uitgevallen zoals: een ACDM/IVR/Voicemail of een kleiner aantal gebruikers kunnen geen gebruik maken van de </w:t>
            </w:r>
            <w:r w:rsidR="00A076DB" w:rsidRPr="598F9F26">
              <w:rPr>
                <w:rFonts w:ascii="Calibri" w:hAnsi="Calibri" w:cs="Times New Roman"/>
              </w:rPr>
              <w:t>telefonie</w:t>
            </w:r>
            <w:r w:rsidRPr="598F9F26">
              <w:rPr>
                <w:rFonts w:ascii="Calibri" w:hAnsi="Calibri" w:cs="Times New Roman"/>
              </w:rPr>
              <w:t xml:space="preserve"> applicatie, CX applicatie telefonie welke is geïntegreerd met het zaaksysteem of CRM</w:t>
            </w:r>
          </w:p>
          <w:p w14:paraId="02CC6C68" w14:textId="7C168646" w:rsidR="00964479" w:rsidRPr="008878C1" w:rsidRDefault="00964479" w:rsidP="001521F9">
            <w:pPr>
              <w:pStyle w:val="Lijstalinea"/>
              <w:numPr>
                <w:ilvl w:val="1"/>
                <w:numId w:val="62"/>
              </w:numPr>
              <w:rPr>
                <w:rFonts w:ascii="Calibri" w:hAnsi="Calibri" w:cs="Times New Roman"/>
              </w:rPr>
            </w:pPr>
            <w:r w:rsidRPr="598F9F26">
              <w:rPr>
                <w:rFonts w:ascii="Calibri" w:hAnsi="Calibri" w:cs="Times New Roman"/>
              </w:rPr>
              <w:t xml:space="preserve">&lt; 50 medewerkers van Opdrachtgever zijn niet meer telefonisch bereikbaar op de </w:t>
            </w:r>
            <w:r w:rsidR="00A076DB" w:rsidRPr="598F9F26">
              <w:rPr>
                <w:rFonts w:ascii="Calibri" w:hAnsi="Calibri" w:cs="Times New Roman"/>
              </w:rPr>
              <w:t>telefonie</w:t>
            </w:r>
            <w:r w:rsidRPr="598F9F26">
              <w:rPr>
                <w:rFonts w:ascii="Calibri" w:hAnsi="Calibri" w:cs="Times New Roman"/>
              </w:rPr>
              <w:t xml:space="preserve"> applicatie;</w:t>
            </w:r>
          </w:p>
          <w:p w14:paraId="2DC90466" w14:textId="047567CF" w:rsidR="00964479" w:rsidRPr="008878C1" w:rsidRDefault="00964479" w:rsidP="001521F9">
            <w:pPr>
              <w:pStyle w:val="Lijstalinea"/>
              <w:numPr>
                <w:ilvl w:val="1"/>
                <w:numId w:val="62"/>
              </w:numPr>
              <w:rPr>
                <w:rFonts w:ascii="Calibri" w:hAnsi="Calibri" w:cs="Times New Roman"/>
              </w:rPr>
            </w:pPr>
            <w:r w:rsidRPr="598F9F26">
              <w:rPr>
                <w:rFonts w:ascii="Calibri" w:hAnsi="Calibri" w:cs="Times New Roman"/>
              </w:rPr>
              <w:t xml:space="preserve">&lt; 10 gebruikers kunnen geen gebruik maken van de CX applicatie welke is geïntegreerd met het zaaksysteem of CRM conform inschrijving en implementatie. </w:t>
            </w:r>
          </w:p>
          <w:p w14:paraId="0E11B0B1" w14:textId="77777777" w:rsidR="00964479" w:rsidRPr="008878C1" w:rsidRDefault="00964479" w:rsidP="001521F9">
            <w:pPr>
              <w:pStyle w:val="Lijstalinea"/>
              <w:numPr>
                <w:ilvl w:val="0"/>
                <w:numId w:val="62"/>
              </w:numPr>
              <w:rPr>
                <w:rFonts w:ascii="Calibri" w:hAnsi="Calibri" w:cs="Times New Roman"/>
              </w:rPr>
            </w:pPr>
            <w:r w:rsidRPr="598F9F26">
              <w:rPr>
                <w:rFonts w:ascii="Calibri" w:hAnsi="Calibri" w:cs="Times New Roman"/>
              </w:rPr>
              <w:t>Minor storing:</w:t>
            </w:r>
          </w:p>
          <w:p w14:paraId="57B4334B" w14:textId="77777777" w:rsidR="00964479" w:rsidRPr="008878C1" w:rsidRDefault="00964479" w:rsidP="001521F9">
            <w:pPr>
              <w:pStyle w:val="Lijstalinea"/>
              <w:numPr>
                <w:ilvl w:val="1"/>
                <w:numId w:val="62"/>
              </w:numPr>
              <w:rPr>
                <w:rFonts w:ascii="Calibri" w:hAnsi="Calibri" w:cs="Times New Roman"/>
              </w:rPr>
            </w:pPr>
            <w:r w:rsidRPr="598F9F26">
              <w:rPr>
                <w:rFonts w:ascii="Calibri" w:hAnsi="Calibri" w:cs="Times New Roman"/>
              </w:rPr>
              <w:t>Diensten voldoen niet aan de vereiste specificatie;</w:t>
            </w:r>
          </w:p>
          <w:p w14:paraId="3720988B" w14:textId="77777777" w:rsidR="00964479" w:rsidRPr="008878C1" w:rsidRDefault="00964479" w:rsidP="001521F9">
            <w:pPr>
              <w:pStyle w:val="Lijstalinea"/>
              <w:numPr>
                <w:ilvl w:val="1"/>
                <w:numId w:val="62"/>
              </w:numPr>
              <w:rPr>
                <w:rFonts w:ascii="Calibri" w:hAnsi="Calibri" w:cs="Times New Roman"/>
              </w:rPr>
            </w:pPr>
            <w:r w:rsidRPr="598F9F26">
              <w:rPr>
                <w:rFonts w:ascii="Calibri" w:hAnsi="Calibri" w:cs="Times New Roman"/>
              </w:rPr>
              <w:t>Een beperkt aantal aansluitingen hebben problemen;</w:t>
            </w:r>
          </w:p>
          <w:p w14:paraId="7888CD3B" w14:textId="7AC27B05" w:rsidR="00964479" w:rsidRPr="008878C1" w:rsidRDefault="00964479" w:rsidP="0004178E">
            <w:pPr>
              <w:pStyle w:val="Lijstalinea"/>
              <w:numPr>
                <w:ilvl w:val="1"/>
                <w:numId w:val="62"/>
              </w:numPr>
            </w:pPr>
            <w:r w:rsidRPr="008878C1">
              <w:rPr>
                <w:rFonts w:ascii="Calibri" w:hAnsi="Calibri" w:cs="Times New Roman"/>
              </w:rPr>
              <w:t xml:space="preserve">Een specifieke CX of </w:t>
            </w:r>
            <w:r w:rsidR="00D0674A" w:rsidRPr="008878C1">
              <w:rPr>
                <w:rFonts w:ascii="Calibri" w:hAnsi="Calibri" w:cs="Times New Roman"/>
              </w:rPr>
              <w:t xml:space="preserve">telefonie </w:t>
            </w:r>
            <w:r w:rsidRPr="008878C1">
              <w:rPr>
                <w:rFonts w:ascii="Calibri" w:hAnsi="Calibri" w:cs="Times New Roman"/>
              </w:rPr>
              <w:t>functionaliteit is niet beschikbaar.</w:t>
            </w:r>
          </w:p>
        </w:tc>
      </w:tr>
      <w:tr w:rsidR="008878C1" w:rsidRPr="008878C1" w14:paraId="2397803E" w14:textId="77777777" w:rsidTr="598F9F26">
        <w:trPr>
          <w:cantSplit/>
        </w:trPr>
        <w:tc>
          <w:tcPr>
            <w:tcW w:w="738" w:type="dxa"/>
          </w:tcPr>
          <w:p w14:paraId="34D4D73A" w14:textId="77777777" w:rsidR="00964479" w:rsidRPr="008878C1" w:rsidRDefault="00964479" w:rsidP="001521F9">
            <w:pPr>
              <w:numPr>
                <w:ilvl w:val="0"/>
                <w:numId w:val="34"/>
              </w:numPr>
              <w:rPr>
                <w:rFonts w:cs="Arial"/>
              </w:rPr>
            </w:pPr>
          </w:p>
        </w:tc>
        <w:tc>
          <w:tcPr>
            <w:tcW w:w="8789" w:type="dxa"/>
          </w:tcPr>
          <w:p w14:paraId="64518A2F" w14:textId="77777777" w:rsidR="00964479" w:rsidRPr="008878C1" w:rsidRDefault="00964479" w:rsidP="006D7F6F">
            <w:r>
              <w:t>Inschrijver hanteert ten aanzien van het opheffen van de storingen de volgende hersteltijden en KPI’s</w:t>
            </w:r>
          </w:p>
          <w:p w14:paraId="272F1D2B" w14:textId="77777777" w:rsidR="00964479" w:rsidRPr="008878C1" w:rsidRDefault="00964479" w:rsidP="003C29E1">
            <w:pPr>
              <w:pStyle w:val="Lijstalinea"/>
              <w:numPr>
                <w:ilvl w:val="0"/>
                <w:numId w:val="77"/>
              </w:numPr>
              <w:rPr>
                <w:rFonts w:ascii="Calibri" w:hAnsi="Calibri" w:cs="Times New Roman"/>
              </w:rPr>
            </w:pPr>
            <w:r w:rsidRPr="598F9F26">
              <w:rPr>
                <w:rFonts w:ascii="Calibri" w:hAnsi="Calibri" w:cs="Times New Roman"/>
              </w:rPr>
              <w:t xml:space="preserve">Een major storing: </w:t>
            </w:r>
          </w:p>
          <w:p w14:paraId="557ECA45" w14:textId="77777777" w:rsidR="00964479" w:rsidRPr="008878C1" w:rsidRDefault="00964479" w:rsidP="003C29E1">
            <w:pPr>
              <w:pStyle w:val="Lijstalinea"/>
              <w:numPr>
                <w:ilvl w:val="1"/>
                <w:numId w:val="77"/>
              </w:numPr>
              <w:rPr>
                <w:rFonts w:ascii="Calibri" w:hAnsi="Calibri" w:cs="Times New Roman"/>
              </w:rPr>
            </w:pPr>
            <w:r w:rsidRPr="598F9F26">
              <w:rPr>
                <w:rFonts w:ascii="Calibri" w:hAnsi="Calibri" w:cs="Times New Roman"/>
              </w:rPr>
              <w:t>Reactietijd: binnen 30 minuten</w:t>
            </w:r>
          </w:p>
          <w:p w14:paraId="7C229620" w14:textId="77777777" w:rsidR="00964479" w:rsidRPr="008878C1" w:rsidRDefault="00964479" w:rsidP="003C29E1">
            <w:pPr>
              <w:pStyle w:val="Lijstalinea"/>
              <w:numPr>
                <w:ilvl w:val="1"/>
                <w:numId w:val="77"/>
              </w:numPr>
              <w:rPr>
                <w:rFonts w:ascii="Calibri" w:hAnsi="Calibri" w:cs="Times New Roman"/>
              </w:rPr>
            </w:pPr>
            <w:r w:rsidRPr="598F9F26">
              <w:rPr>
                <w:rFonts w:ascii="Calibri" w:hAnsi="Calibri" w:cs="Times New Roman"/>
              </w:rPr>
              <w:t>Hersteltijd: 4 uur na melding</w:t>
            </w:r>
          </w:p>
          <w:p w14:paraId="55E63A64" w14:textId="77777777" w:rsidR="00964479" w:rsidRPr="008878C1" w:rsidRDefault="00964479" w:rsidP="003C29E1">
            <w:pPr>
              <w:pStyle w:val="Lijstalinea"/>
              <w:numPr>
                <w:ilvl w:val="1"/>
                <w:numId w:val="77"/>
              </w:numPr>
              <w:rPr>
                <w:rFonts w:ascii="Calibri" w:hAnsi="Calibri" w:cs="Times New Roman"/>
              </w:rPr>
            </w:pPr>
            <w:r w:rsidRPr="598F9F26">
              <w:rPr>
                <w:rFonts w:ascii="Calibri" w:hAnsi="Calibri" w:cs="Times New Roman"/>
              </w:rPr>
              <w:t>Communicatie minimaal 1 x per half uur</w:t>
            </w:r>
          </w:p>
          <w:p w14:paraId="7C5AF666" w14:textId="26CF8058" w:rsidR="00964479" w:rsidRPr="008878C1" w:rsidRDefault="00964479" w:rsidP="003C29E1">
            <w:pPr>
              <w:pStyle w:val="Lijstalinea"/>
              <w:numPr>
                <w:ilvl w:val="1"/>
                <w:numId w:val="77"/>
              </w:numPr>
              <w:rPr>
                <w:rFonts w:ascii="Calibri" w:hAnsi="Calibri" w:cs="Times New Roman"/>
              </w:rPr>
            </w:pPr>
            <w:r w:rsidRPr="598F9F26">
              <w:rPr>
                <w:rFonts w:ascii="Calibri" w:hAnsi="Calibri" w:cs="Times New Roman"/>
              </w:rPr>
              <w:t xml:space="preserve">Serviceperiode 24 x 7 </w:t>
            </w:r>
          </w:p>
          <w:p w14:paraId="48ABB2B9" w14:textId="77777777" w:rsidR="00964479" w:rsidRPr="008878C1" w:rsidRDefault="00964479" w:rsidP="003C29E1">
            <w:pPr>
              <w:pStyle w:val="Lijstalinea"/>
              <w:numPr>
                <w:ilvl w:val="1"/>
                <w:numId w:val="77"/>
              </w:numPr>
              <w:rPr>
                <w:rFonts w:ascii="Calibri" w:hAnsi="Calibri" w:cs="Times New Roman"/>
              </w:rPr>
            </w:pPr>
            <w:r w:rsidRPr="598F9F26">
              <w:rPr>
                <w:rFonts w:ascii="Calibri" w:hAnsi="Calibri" w:cs="Times New Roman"/>
              </w:rPr>
              <w:t>Aanmeld periode 24 x 7</w:t>
            </w:r>
          </w:p>
          <w:p w14:paraId="7DF42CDC" w14:textId="77777777" w:rsidR="00964479" w:rsidRPr="008878C1" w:rsidRDefault="00964479" w:rsidP="003C29E1">
            <w:pPr>
              <w:pStyle w:val="Lijstalinea"/>
              <w:numPr>
                <w:ilvl w:val="1"/>
                <w:numId w:val="77"/>
              </w:numPr>
              <w:rPr>
                <w:rFonts w:ascii="Calibri" w:hAnsi="Calibri" w:cs="Times New Roman"/>
              </w:rPr>
            </w:pPr>
            <w:r w:rsidRPr="598F9F26">
              <w:rPr>
                <w:rFonts w:ascii="Calibri" w:hAnsi="Calibri" w:cs="Times New Roman"/>
              </w:rPr>
              <w:t>SLA 80%</w:t>
            </w:r>
          </w:p>
          <w:p w14:paraId="1B69E2F8" w14:textId="77777777" w:rsidR="00964479" w:rsidRPr="008878C1" w:rsidRDefault="00964479" w:rsidP="003C29E1">
            <w:pPr>
              <w:pStyle w:val="Lijstalinea"/>
              <w:numPr>
                <w:ilvl w:val="0"/>
                <w:numId w:val="77"/>
              </w:numPr>
              <w:rPr>
                <w:rFonts w:ascii="Calibri" w:hAnsi="Calibri" w:cs="Times New Roman"/>
              </w:rPr>
            </w:pPr>
            <w:r w:rsidRPr="598F9F26">
              <w:rPr>
                <w:rFonts w:ascii="Calibri" w:hAnsi="Calibri" w:cs="Times New Roman"/>
              </w:rPr>
              <w:t>Standaard storing:</w:t>
            </w:r>
          </w:p>
          <w:p w14:paraId="4834FF10" w14:textId="77777777" w:rsidR="00964479" w:rsidRPr="008878C1" w:rsidRDefault="00964479" w:rsidP="003C29E1">
            <w:pPr>
              <w:pStyle w:val="Lijstalinea"/>
              <w:numPr>
                <w:ilvl w:val="1"/>
                <w:numId w:val="77"/>
              </w:numPr>
              <w:rPr>
                <w:rFonts w:ascii="Calibri" w:hAnsi="Calibri" w:cs="Times New Roman"/>
              </w:rPr>
            </w:pPr>
            <w:r w:rsidRPr="598F9F26">
              <w:rPr>
                <w:rFonts w:ascii="Calibri" w:hAnsi="Calibri" w:cs="Times New Roman"/>
              </w:rPr>
              <w:t>Reactietijd: binnen 2 uur na melding</w:t>
            </w:r>
          </w:p>
          <w:p w14:paraId="3429E0C8" w14:textId="77777777" w:rsidR="00964479" w:rsidRPr="008878C1" w:rsidRDefault="00964479" w:rsidP="003C29E1">
            <w:pPr>
              <w:pStyle w:val="Lijstalinea"/>
              <w:numPr>
                <w:ilvl w:val="1"/>
                <w:numId w:val="77"/>
              </w:numPr>
              <w:rPr>
                <w:rFonts w:ascii="Calibri" w:hAnsi="Calibri" w:cs="Times New Roman"/>
              </w:rPr>
            </w:pPr>
            <w:r w:rsidRPr="598F9F26">
              <w:rPr>
                <w:rFonts w:ascii="Calibri" w:hAnsi="Calibri" w:cs="Times New Roman"/>
              </w:rPr>
              <w:t>Hersteltijd: 16 uur na melding</w:t>
            </w:r>
          </w:p>
          <w:p w14:paraId="45A11593" w14:textId="77777777" w:rsidR="00964479" w:rsidRPr="008878C1" w:rsidRDefault="00964479" w:rsidP="003C29E1">
            <w:pPr>
              <w:pStyle w:val="Lijstalinea"/>
              <w:numPr>
                <w:ilvl w:val="1"/>
                <w:numId w:val="77"/>
              </w:numPr>
              <w:rPr>
                <w:rFonts w:ascii="Calibri" w:hAnsi="Calibri" w:cs="Times New Roman"/>
              </w:rPr>
            </w:pPr>
            <w:r w:rsidRPr="598F9F26">
              <w:rPr>
                <w:rFonts w:ascii="Calibri" w:hAnsi="Calibri" w:cs="Times New Roman"/>
              </w:rPr>
              <w:t>Aanmeld periode 24 x 7</w:t>
            </w:r>
          </w:p>
          <w:p w14:paraId="4FC575BA" w14:textId="22294A3D" w:rsidR="00964479" w:rsidRPr="008878C1" w:rsidRDefault="00964479" w:rsidP="003C29E1">
            <w:pPr>
              <w:pStyle w:val="Lijstalinea"/>
              <w:numPr>
                <w:ilvl w:val="1"/>
                <w:numId w:val="77"/>
              </w:numPr>
              <w:rPr>
                <w:rFonts w:ascii="Calibri" w:hAnsi="Calibri" w:cs="Times New Roman"/>
              </w:rPr>
            </w:pPr>
            <w:r w:rsidRPr="598F9F26">
              <w:rPr>
                <w:rFonts w:ascii="Calibri" w:hAnsi="Calibri" w:cs="Times New Roman"/>
              </w:rPr>
              <w:t xml:space="preserve">Serviceperiode 24 x 7 </w:t>
            </w:r>
          </w:p>
          <w:p w14:paraId="65424BCA" w14:textId="77777777" w:rsidR="00964479" w:rsidRPr="008878C1" w:rsidRDefault="00964479" w:rsidP="003C29E1">
            <w:pPr>
              <w:pStyle w:val="Lijstalinea"/>
              <w:numPr>
                <w:ilvl w:val="1"/>
                <w:numId w:val="77"/>
              </w:numPr>
              <w:rPr>
                <w:rFonts w:ascii="Calibri" w:hAnsi="Calibri" w:cs="Times New Roman"/>
              </w:rPr>
            </w:pPr>
            <w:r w:rsidRPr="598F9F26">
              <w:rPr>
                <w:rFonts w:ascii="Calibri" w:hAnsi="Calibri" w:cs="Times New Roman"/>
              </w:rPr>
              <w:t>SLA 80%</w:t>
            </w:r>
          </w:p>
          <w:p w14:paraId="3B6281D0" w14:textId="77777777" w:rsidR="00964479" w:rsidRPr="008878C1" w:rsidRDefault="00964479" w:rsidP="003C29E1">
            <w:pPr>
              <w:pStyle w:val="Lijstalinea"/>
              <w:numPr>
                <w:ilvl w:val="0"/>
                <w:numId w:val="77"/>
              </w:numPr>
              <w:rPr>
                <w:rFonts w:ascii="Calibri" w:hAnsi="Calibri" w:cs="Times New Roman"/>
              </w:rPr>
            </w:pPr>
            <w:r w:rsidRPr="598F9F26">
              <w:rPr>
                <w:rFonts w:ascii="Calibri" w:hAnsi="Calibri" w:cs="Times New Roman"/>
              </w:rPr>
              <w:t>Minor storing:</w:t>
            </w:r>
          </w:p>
          <w:p w14:paraId="4D1AE4F3" w14:textId="77777777" w:rsidR="00964479" w:rsidRPr="008878C1" w:rsidRDefault="00964479" w:rsidP="003C29E1">
            <w:pPr>
              <w:pStyle w:val="Lijstalinea"/>
              <w:numPr>
                <w:ilvl w:val="1"/>
                <w:numId w:val="77"/>
              </w:numPr>
              <w:rPr>
                <w:rFonts w:ascii="Calibri" w:hAnsi="Calibri" w:cs="Times New Roman"/>
              </w:rPr>
            </w:pPr>
            <w:r w:rsidRPr="598F9F26">
              <w:rPr>
                <w:rFonts w:ascii="Calibri" w:hAnsi="Calibri" w:cs="Times New Roman"/>
              </w:rPr>
              <w:t>Reactietijd: binnen 4 uur na melding</w:t>
            </w:r>
          </w:p>
          <w:p w14:paraId="1BCE16B2" w14:textId="77777777" w:rsidR="00964479" w:rsidRPr="008878C1" w:rsidRDefault="00964479" w:rsidP="003C29E1">
            <w:pPr>
              <w:pStyle w:val="Lijstalinea"/>
              <w:numPr>
                <w:ilvl w:val="1"/>
                <w:numId w:val="77"/>
              </w:numPr>
              <w:rPr>
                <w:rFonts w:ascii="Calibri" w:hAnsi="Calibri" w:cs="Times New Roman"/>
              </w:rPr>
            </w:pPr>
            <w:r w:rsidRPr="598F9F26">
              <w:rPr>
                <w:rFonts w:ascii="Calibri" w:hAnsi="Calibri" w:cs="Times New Roman"/>
              </w:rPr>
              <w:t>Hersteltijd: 32 uur na melding (werkdagen)</w:t>
            </w:r>
          </w:p>
          <w:p w14:paraId="4C496B07" w14:textId="77777777" w:rsidR="00964479" w:rsidRPr="008878C1" w:rsidRDefault="00964479" w:rsidP="003C29E1">
            <w:pPr>
              <w:pStyle w:val="Lijstalinea"/>
              <w:numPr>
                <w:ilvl w:val="1"/>
                <w:numId w:val="77"/>
              </w:numPr>
              <w:rPr>
                <w:rFonts w:ascii="Calibri" w:hAnsi="Calibri" w:cs="Times New Roman"/>
              </w:rPr>
            </w:pPr>
            <w:r w:rsidRPr="598F9F26">
              <w:rPr>
                <w:rFonts w:ascii="Calibri" w:hAnsi="Calibri" w:cs="Times New Roman"/>
              </w:rPr>
              <w:t>Aanmeld periode 24 x 7</w:t>
            </w:r>
          </w:p>
          <w:p w14:paraId="379BC682" w14:textId="35E72532" w:rsidR="00964479" w:rsidRPr="008878C1" w:rsidRDefault="00964479" w:rsidP="003C29E1">
            <w:pPr>
              <w:pStyle w:val="Lijstalinea"/>
              <w:numPr>
                <w:ilvl w:val="1"/>
                <w:numId w:val="77"/>
              </w:numPr>
              <w:rPr>
                <w:rFonts w:ascii="Calibri" w:hAnsi="Calibri" w:cs="Times New Roman"/>
              </w:rPr>
            </w:pPr>
            <w:r w:rsidRPr="598F9F26">
              <w:rPr>
                <w:rFonts w:ascii="Calibri" w:hAnsi="Calibri" w:cs="Times New Roman"/>
              </w:rPr>
              <w:t xml:space="preserve">Serviceperiode 08.00 – 17.00 op werkdagen </w:t>
            </w:r>
          </w:p>
          <w:p w14:paraId="241A152E" w14:textId="2885A0F4" w:rsidR="00964479" w:rsidRPr="008878C1" w:rsidRDefault="00964479" w:rsidP="00AC0540">
            <w:pPr>
              <w:pStyle w:val="Lijstalinea"/>
              <w:numPr>
                <w:ilvl w:val="1"/>
                <w:numId w:val="77"/>
              </w:numPr>
              <w:rPr>
                <w:rFonts w:cs="Calibri"/>
              </w:rPr>
            </w:pPr>
            <w:r w:rsidRPr="598F9F26">
              <w:rPr>
                <w:rFonts w:ascii="Calibri" w:hAnsi="Calibri" w:cs="Times New Roman"/>
              </w:rPr>
              <w:t>SLA 80%</w:t>
            </w:r>
          </w:p>
        </w:tc>
      </w:tr>
      <w:tr w:rsidR="008878C1" w:rsidRPr="008878C1" w14:paraId="42F6E0A9" w14:textId="77777777" w:rsidTr="598F9F26">
        <w:trPr>
          <w:cantSplit/>
        </w:trPr>
        <w:tc>
          <w:tcPr>
            <w:tcW w:w="738" w:type="dxa"/>
          </w:tcPr>
          <w:p w14:paraId="061F9455" w14:textId="77777777" w:rsidR="00964479" w:rsidRPr="008878C1" w:rsidRDefault="00964479" w:rsidP="001521F9">
            <w:pPr>
              <w:numPr>
                <w:ilvl w:val="0"/>
                <w:numId w:val="34"/>
              </w:numPr>
              <w:rPr>
                <w:rFonts w:cs="Arial"/>
              </w:rPr>
            </w:pPr>
          </w:p>
        </w:tc>
        <w:tc>
          <w:tcPr>
            <w:tcW w:w="8789" w:type="dxa"/>
          </w:tcPr>
          <w:p w14:paraId="448BBE4B" w14:textId="5238529A" w:rsidR="00964479" w:rsidRPr="00AC0540" w:rsidRDefault="00964479" w:rsidP="598F9F26">
            <w:pPr>
              <w:rPr>
                <w:rFonts w:cs="Arial"/>
              </w:rPr>
            </w:pPr>
            <w:r w:rsidRPr="598F9F26">
              <w:rPr>
                <w:rFonts w:cs="Arial"/>
              </w:rPr>
              <w:t>Binnen de afgesproken reparatietijd dient de storing opgelost te zijn of een workaround getroffen zijn</w:t>
            </w:r>
            <w:r w:rsidR="00AC0540" w:rsidRPr="598F9F26">
              <w:rPr>
                <w:rFonts w:cs="Arial"/>
              </w:rPr>
              <w:t>.</w:t>
            </w:r>
          </w:p>
        </w:tc>
      </w:tr>
      <w:tr w:rsidR="008878C1" w:rsidRPr="008878C1" w14:paraId="062AE06D" w14:textId="77777777" w:rsidTr="598F9F26">
        <w:trPr>
          <w:cantSplit/>
        </w:trPr>
        <w:tc>
          <w:tcPr>
            <w:tcW w:w="738" w:type="dxa"/>
          </w:tcPr>
          <w:p w14:paraId="14157D21" w14:textId="77777777" w:rsidR="00964479" w:rsidRPr="008878C1" w:rsidRDefault="00964479" w:rsidP="001521F9">
            <w:pPr>
              <w:numPr>
                <w:ilvl w:val="0"/>
                <w:numId w:val="34"/>
              </w:numPr>
              <w:rPr>
                <w:rFonts w:cs="Arial"/>
              </w:rPr>
            </w:pPr>
          </w:p>
        </w:tc>
        <w:tc>
          <w:tcPr>
            <w:tcW w:w="8789" w:type="dxa"/>
          </w:tcPr>
          <w:p w14:paraId="72A6CE7D" w14:textId="0597C3E2" w:rsidR="00964479" w:rsidRPr="008878C1" w:rsidRDefault="00964479" w:rsidP="598F9F26">
            <w:pPr>
              <w:rPr>
                <w:rFonts w:cs="Arial"/>
              </w:rPr>
            </w:pPr>
            <w:r w:rsidRPr="598F9F26">
              <w:rPr>
                <w:rFonts w:cs="Arial"/>
              </w:rPr>
              <w:t>Een escalatieprocedure is ingericht voor de incidenten die niet binnen de daarvoor gesteld tijd zijn opgelost</w:t>
            </w:r>
            <w:r w:rsidR="00AC0540" w:rsidRPr="598F9F26">
              <w:rPr>
                <w:rFonts w:cs="Arial"/>
              </w:rPr>
              <w:t>.</w:t>
            </w:r>
          </w:p>
        </w:tc>
      </w:tr>
      <w:tr w:rsidR="008878C1" w:rsidRPr="008878C1" w14:paraId="2D3B0FFF" w14:textId="77777777" w:rsidTr="598F9F26">
        <w:trPr>
          <w:cantSplit/>
        </w:trPr>
        <w:tc>
          <w:tcPr>
            <w:tcW w:w="738" w:type="dxa"/>
          </w:tcPr>
          <w:p w14:paraId="35F0748A" w14:textId="77777777" w:rsidR="00964479" w:rsidRPr="008878C1" w:rsidRDefault="00964479" w:rsidP="001521F9">
            <w:pPr>
              <w:numPr>
                <w:ilvl w:val="0"/>
                <w:numId w:val="34"/>
              </w:numPr>
              <w:rPr>
                <w:rFonts w:cs="Arial"/>
              </w:rPr>
            </w:pPr>
          </w:p>
        </w:tc>
        <w:tc>
          <w:tcPr>
            <w:tcW w:w="8789" w:type="dxa"/>
          </w:tcPr>
          <w:p w14:paraId="64B39BC9" w14:textId="076CC164" w:rsidR="00964479" w:rsidRPr="008878C1" w:rsidRDefault="00964479" w:rsidP="04574D4C">
            <w:pPr>
              <w:rPr>
                <w:rFonts w:cs="Arial"/>
              </w:rPr>
            </w:pPr>
            <w:r w:rsidRPr="598F9F26">
              <w:rPr>
                <w:rFonts w:cs="Arial"/>
              </w:rPr>
              <w:t>Wijzigingen/mutaties/uitbreidingen etc. worden bijgehouden in een centrale database</w:t>
            </w:r>
            <w:r w:rsidR="00504160" w:rsidRPr="598F9F26">
              <w:rPr>
                <w:rFonts w:cs="Arial"/>
              </w:rPr>
              <w:t>/</w:t>
            </w:r>
            <w:r w:rsidRPr="598F9F26">
              <w:rPr>
                <w:rFonts w:cs="Arial"/>
              </w:rPr>
              <w:t xml:space="preserve">cmdb zodat </w:t>
            </w:r>
            <w:r w:rsidR="00F57D5A" w:rsidRPr="598F9F26">
              <w:rPr>
                <w:rFonts w:cs="Arial"/>
              </w:rPr>
              <w:t>d</w:t>
            </w:r>
            <w:r w:rsidRPr="598F9F26">
              <w:rPr>
                <w:rFonts w:cs="Arial"/>
              </w:rPr>
              <w:t xml:space="preserve">e Opdrachtgever en </w:t>
            </w:r>
            <w:r w:rsidR="00F57D5A" w:rsidRPr="598F9F26">
              <w:rPr>
                <w:rFonts w:cs="Arial"/>
              </w:rPr>
              <w:t>O</w:t>
            </w:r>
            <w:r w:rsidR="00504160" w:rsidRPr="598F9F26">
              <w:rPr>
                <w:rFonts w:cs="Arial"/>
              </w:rPr>
              <w:t>pdrachtnemer</w:t>
            </w:r>
            <w:r w:rsidRPr="598F9F26">
              <w:rPr>
                <w:rFonts w:cs="Arial"/>
              </w:rPr>
              <w:t xml:space="preserve"> de beschikking h</w:t>
            </w:r>
            <w:r w:rsidR="00F57D5A" w:rsidRPr="598F9F26">
              <w:rPr>
                <w:rFonts w:cs="Arial"/>
              </w:rPr>
              <w:t>ebben</w:t>
            </w:r>
            <w:r w:rsidRPr="598F9F26">
              <w:rPr>
                <w:rFonts w:cs="Arial"/>
              </w:rPr>
              <w:t xml:space="preserve"> over de actuele inrichting van de geleverde diensten</w:t>
            </w:r>
            <w:r w:rsidR="00AC0540" w:rsidRPr="598F9F26">
              <w:rPr>
                <w:rFonts w:cs="Arial"/>
              </w:rPr>
              <w:t>.</w:t>
            </w:r>
          </w:p>
        </w:tc>
      </w:tr>
      <w:tr w:rsidR="008878C1" w:rsidRPr="008878C1" w14:paraId="071F2658" w14:textId="77777777" w:rsidTr="598F9F26">
        <w:trPr>
          <w:cantSplit/>
        </w:trPr>
        <w:tc>
          <w:tcPr>
            <w:tcW w:w="738" w:type="dxa"/>
          </w:tcPr>
          <w:p w14:paraId="7D4994D9" w14:textId="77777777" w:rsidR="00964479" w:rsidRPr="008878C1" w:rsidRDefault="00964479" w:rsidP="001521F9">
            <w:pPr>
              <w:numPr>
                <w:ilvl w:val="0"/>
                <w:numId w:val="34"/>
              </w:numPr>
              <w:rPr>
                <w:rFonts w:cs="Arial"/>
              </w:rPr>
            </w:pPr>
          </w:p>
        </w:tc>
        <w:tc>
          <w:tcPr>
            <w:tcW w:w="8789" w:type="dxa"/>
          </w:tcPr>
          <w:p w14:paraId="0AE04332" w14:textId="26C1C24F" w:rsidR="00964479" w:rsidRPr="008878C1" w:rsidRDefault="00964479" w:rsidP="598F9F26">
            <w:pPr>
              <w:rPr>
                <w:rFonts w:cs="Arial"/>
              </w:rPr>
            </w:pPr>
            <w:r w:rsidRPr="598F9F26">
              <w:rPr>
                <w:rFonts w:cs="Calibri"/>
              </w:rPr>
              <w:t>Opdrachtgever en Opdrachtnemer dragen de zorg voor het onderhouden en verbeteren van de dienstverlening. De daarvoor benodigde afspraken worden vastgelegd in een DAP (document afspraken en procedures). De afspraken omvatten.</w:t>
            </w:r>
          </w:p>
        </w:tc>
      </w:tr>
      <w:tr w:rsidR="008878C1" w:rsidRPr="008878C1" w14:paraId="3F86EEC9" w14:textId="77777777" w:rsidTr="598F9F26">
        <w:trPr>
          <w:cantSplit/>
        </w:trPr>
        <w:tc>
          <w:tcPr>
            <w:tcW w:w="738" w:type="dxa"/>
          </w:tcPr>
          <w:p w14:paraId="5CD230FB" w14:textId="77777777" w:rsidR="00964479" w:rsidRPr="008878C1" w:rsidRDefault="00964479" w:rsidP="001521F9">
            <w:pPr>
              <w:numPr>
                <w:ilvl w:val="0"/>
                <w:numId w:val="34"/>
              </w:numPr>
              <w:rPr>
                <w:rFonts w:cs="Arial"/>
              </w:rPr>
            </w:pPr>
          </w:p>
        </w:tc>
        <w:tc>
          <w:tcPr>
            <w:tcW w:w="8789" w:type="dxa"/>
          </w:tcPr>
          <w:p w14:paraId="212A97BA" w14:textId="2CBBBD36" w:rsidR="00964479" w:rsidRPr="008878C1" w:rsidRDefault="00964479" w:rsidP="598F9F26">
            <w:pPr>
              <w:rPr>
                <w:rFonts w:asciiTheme="minorHAnsi" w:hAnsiTheme="minorHAnsi" w:cstheme="minorBidi"/>
              </w:rPr>
            </w:pPr>
            <w:r w:rsidRPr="598F9F26">
              <w:rPr>
                <w:rFonts w:cs="Calibri"/>
              </w:rPr>
              <w:t xml:space="preserve">Op operationeel niveau worden de dagelijkse werkzaamheden uitgevoerd om de omgeving in de lucht te houden zodat de gebruikers ongestoord kunnen blijven werken. Om operationele zaken te bespreken wordt er in de opstartfase maandelijks een </w:t>
            </w:r>
            <w:r w:rsidRPr="598F9F26">
              <w:rPr>
                <w:rFonts w:asciiTheme="minorHAnsi" w:hAnsiTheme="minorHAnsi" w:cstheme="minorBidi"/>
              </w:rPr>
              <w:t>operationeel;</w:t>
            </w:r>
          </w:p>
          <w:p w14:paraId="554159FA" w14:textId="73120E53" w:rsidR="00964479" w:rsidRPr="008878C1" w:rsidRDefault="00964479" w:rsidP="598F9F26">
            <w:pPr>
              <w:rPr>
                <w:rFonts w:asciiTheme="minorHAnsi" w:hAnsiTheme="minorHAnsi" w:cstheme="minorBidi"/>
              </w:rPr>
            </w:pPr>
            <w:r w:rsidRPr="598F9F26">
              <w:rPr>
                <w:rFonts w:asciiTheme="minorHAnsi" w:hAnsiTheme="minorHAnsi" w:cstheme="minorBidi"/>
              </w:rPr>
              <w:t>overleg gepland, waarin de voortgang van de werkzaamheden worden besproken. Initiatief, organisatie door Opdrachtgever, verslaglegging door Opdrachtnemer. Hierna wordt 4x per jaar operationeel overleg gevoerd.</w:t>
            </w:r>
          </w:p>
          <w:p w14:paraId="4725C102" w14:textId="77777777" w:rsidR="00964479" w:rsidRPr="008878C1" w:rsidRDefault="00964479" w:rsidP="598F9F26">
            <w:pPr>
              <w:rPr>
                <w:rFonts w:asciiTheme="minorHAnsi" w:hAnsiTheme="minorHAnsi" w:cstheme="minorBidi"/>
              </w:rPr>
            </w:pPr>
            <w:r w:rsidRPr="598F9F26">
              <w:rPr>
                <w:rFonts w:asciiTheme="minorHAnsi" w:hAnsiTheme="minorHAnsi" w:cstheme="minorBidi"/>
              </w:rPr>
              <w:t>Op de agenda staan:</w:t>
            </w:r>
          </w:p>
          <w:p w14:paraId="0E6A46DE" w14:textId="745DE122" w:rsidR="00964479" w:rsidRPr="008878C1" w:rsidRDefault="00964479" w:rsidP="598F9F26">
            <w:pPr>
              <w:pStyle w:val="Lijstalinea"/>
              <w:numPr>
                <w:ilvl w:val="0"/>
                <w:numId w:val="57"/>
              </w:numPr>
              <w:rPr>
                <w:rFonts w:asciiTheme="minorHAnsi" w:hAnsiTheme="minorHAnsi" w:cstheme="minorBidi"/>
              </w:rPr>
            </w:pPr>
            <w:r w:rsidRPr="598F9F26">
              <w:rPr>
                <w:rFonts w:asciiTheme="minorHAnsi" w:hAnsiTheme="minorHAnsi" w:cstheme="minorBidi"/>
              </w:rPr>
              <w:t>De rapportage over de afgelopen periode.</w:t>
            </w:r>
          </w:p>
          <w:p w14:paraId="1E2D5DA9" w14:textId="5597CE76" w:rsidR="00964479" w:rsidRPr="008878C1" w:rsidRDefault="00964479" w:rsidP="598F9F26">
            <w:pPr>
              <w:pStyle w:val="Lijstalinea"/>
              <w:numPr>
                <w:ilvl w:val="0"/>
                <w:numId w:val="57"/>
              </w:numPr>
              <w:rPr>
                <w:rFonts w:asciiTheme="minorHAnsi" w:hAnsiTheme="minorHAnsi" w:cstheme="minorBidi"/>
              </w:rPr>
            </w:pPr>
            <w:r w:rsidRPr="598F9F26">
              <w:rPr>
                <w:rFonts w:asciiTheme="minorHAnsi" w:hAnsiTheme="minorHAnsi" w:cstheme="minorBidi"/>
              </w:rPr>
              <w:t>Performance over de afgelopen periode.</w:t>
            </w:r>
          </w:p>
          <w:p w14:paraId="4D6ED9E9" w14:textId="77777777" w:rsidR="00964479" w:rsidRPr="008878C1" w:rsidRDefault="00964479" w:rsidP="598F9F26">
            <w:pPr>
              <w:pStyle w:val="Lijstalinea"/>
              <w:numPr>
                <w:ilvl w:val="0"/>
                <w:numId w:val="57"/>
              </w:numPr>
              <w:rPr>
                <w:rFonts w:asciiTheme="minorHAnsi" w:hAnsiTheme="minorHAnsi" w:cstheme="minorBidi"/>
              </w:rPr>
            </w:pPr>
            <w:r w:rsidRPr="598F9F26">
              <w:rPr>
                <w:rFonts w:asciiTheme="minorHAnsi" w:hAnsiTheme="minorHAnsi" w:cstheme="minorBidi"/>
              </w:rPr>
              <w:t>Openstaande incidenten.</w:t>
            </w:r>
          </w:p>
          <w:p w14:paraId="06AE024D" w14:textId="22D34E11" w:rsidR="00964479" w:rsidRPr="008878C1" w:rsidRDefault="00964479" w:rsidP="00AC0540">
            <w:pPr>
              <w:pStyle w:val="Lijstalinea"/>
              <w:numPr>
                <w:ilvl w:val="0"/>
                <w:numId w:val="57"/>
              </w:numPr>
            </w:pPr>
            <w:r w:rsidRPr="008878C1">
              <w:rPr>
                <w:rFonts w:asciiTheme="minorHAnsi" w:hAnsiTheme="minorHAnsi" w:cstheme="minorHAnsi"/>
              </w:rPr>
              <w:t>Openstaande problemen.</w:t>
            </w:r>
          </w:p>
        </w:tc>
      </w:tr>
      <w:tr w:rsidR="008878C1" w:rsidRPr="008878C1" w14:paraId="3D1ACFCD" w14:textId="77777777" w:rsidTr="598F9F26">
        <w:trPr>
          <w:cantSplit/>
        </w:trPr>
        <w:tc>
          <w:tcPr>
            <w:tcW w:w="738" w:type="dxa"/>
          </w:tcPr>
          <w:p w14:paraId="6E22B034" w14:textId="77777777" w:rsidR="00964479" w:rsidRPr="008878C1" w:rsidRDefault="00964479" w:rsidP="001521F9">
            <w:pPr>
              <w:numPr>
                <w:ilvl w:val="0"/>
                <w:numId w:val="34"/>
              </w:numPr>
              <w:rPr>
                <w:rFonts w:cs="Arial"/>
              </w:rPr>
            </w:pPr>
          </w:p>
        </w:tc>
        <w:tc>
          <w:tcPr>
            <w:tcW w:w="8789" w:type="dxa"/>
          </w:tcPr>
          <w:p w14:paraId="1C89D351" w14:textId="77777777" w:rsidR="00964479" w:rsidRPr="008878C1" w:rsidRDefault="00964479" w:rsidP="598F9F26">
            <w:pPr>
              <w:rPr>
                <w:rFonts w:asciiTheme="minorHAnsi" w:hAnsiTheme="minorHAnsi" w:cstheme="minorBidi"/>
              </w:rPr>
            </w:pPr>
            <w:r w:rsidRPr="598F9F26">
              <w:rPr>
                <w:rFonts w:cs="Arial"/>
              </w:rPr>
              <w:t>Op tactisch niveau worden de projectmatige wijzigingen en niet-standaard wijzigingen opgepakt en uitgevoerd (coördinerende rol). Daarnaast worden werkzaamheden vanuit het operationeel niveau besproken die buiten de afgesproken normen vallen. Het tactisch overleg vindt 1x per half jaar plaats. Initiatief, organisatie en verslaglegging door Opdrachtgever</w:t>
            </w:r>
            <w:r w:rsidRPr="598F9F26">
              <w:rPr>
                <w:rFonts w:asciiTheme="minorHAnsi" w:hAnsiTheme="minorHAnsi" w:cstheme="minorBidi"/>
              </w:rPr>
              <w:t>. Op de agenda staan:</w:t>
            </w:r>
          </w:p>
          <w:p w14:paraId="4C1E00B6" w14:textId="77777777" w:rsidR="00964479" w:rsidRPr="008878C1" w:rsidRDefault="00964479" w:rsidP="598F9F26">
            <w:pPr>
              <w:pStyle w:val="Lijstalinea"/>
              <w:numPr>
                <w:ilvl w:val="0"/>
                <w:numId w:val="58"/>
              </w:numPr>
              <w:rPr>
                <w:rFonts w:asciiTheme="minorHAnsi" w:hAnsiTheme="minorHAnsi" w:cstheme="minorBidi"/>
              </w:rPr>
            </w:pPr>
            <w:r w:rsidRPr="598F9F26">
              <w:rPr>
                <w:rFonts w:asciiTheme="minorHAnsi" w:hAnsiTheme="minorHAnsi" w:cstheme="minorBidi"/>
              </w:rPr>
              <w:t>De rapportage over de afgelopen periode.</w:t>
            </w:r>
          </w:p>
          <w:p w14:paraId="6B05248A" w14:textId="77777777" w:rsidR="00964479" w:rsidRPr="008878C1" w:rsidRDefault="00964479" w:rsidP="598F9F26">
            <w:pPr>
              <w:pStyle w:val="Lijstalinea"/>
              <w:numPr>
                <w:ilvl w:val="0"/>
                <w:numId w:val="58"/>
              </w:numPr>
              <w:rPr>
                <w:rFonts w:asciiTheme="minorHAnsi" w:hAnsiTheme="minorHAnsi" w:cstheme="minorBidi"/>
              </w:rPr>
            </w:pPr>
            <w:r w:rsidRPr="598F9F26">
              <w:rPr>
                <w:rFonts w:asciiTheme="minorHAnsi" w:hAnsiTheme="minorHAnsi" w:cstheme="minorBidi"/>
              </w:rPr>
              <w:t>Performance over de afgelopen periode.</w:t>
            </w:r>
          </w:p>
          <w:p w14:paraId="3BB32FFE" w14:textId="1F543E4D" w:rsidR="00964479" w:rsidRPr="008878C1" w:rsidRDefault="00964479" w:rsidP="598F9F26">
            <w:pPr>
              <w:pStyle w:val="Lijstalinea"/>
              <w:numPr>
                <w:ilvl w:val="0"/>
                <w:numId w:val="58"/>
              </w:numPr>
              <w:rPr>
                <w:rFonts w:asciiTheme="minorHAnsi" w:hAnsiTheme="minorHAnsi" w:cstheme="minorBidi"/>
              </w:rPr>
            </w:pPr>
            <w:r w:rsidRPr="598F9F26">
              <w:rPr>
                <w:rFonts w:asciiTheme="minorHAnsi" w:hAnsiTheme="minorHAnsi" w:cstheme="minorBidi"/>
              </w:rPr>
              <w:t>Major incidenten afgelopen periode.</w:t>
            </w:r>
          </w:p>
          <w:p w14:paraId="43CE9AA6" w14:textId="419DE69D" w:rsidR="00964479" w:rsidRPr="008878C1" w:rsidRDefault="00964479" w:rsidP="00663F7E">
            <w:pPr>
              <w:pStyle w:val="Lijstalinea"/>
              <w:numPr>
                <w:ilvl w:val="0"/>
                <w:numId w:val="58"/>
              </w:numPr>
            </w:pPr>
            <w:r w:rsidRPr="008878C1">
              <w:rPr>
                <w:rFonts w:asciiTheme="minorHAnsi" w:hAnsiTheme="minorHAnsi" w:cstheme="minorHAnsi"/>
              </w:rPr>
              <w:t>Trends en ontwikkelingen.</w:t>
            </w:r>
          </w:p>
        </w:tc>
      </w:tr>
      <w:tr w:rsidR="008878C1" w:rsidRPr="008878C1" w14:paraId="52F4264B" w14:textId="77777777" w:rsidTr="598F9F26">
        <w:trPr>
          <w:cantSplit/>
        </w:trPr>
        <w:tc>
          <w:tcPr>
            <w:tcW w:w="738" w:type="dxa"/>
            <w:tcBorders>
              <w:bottom w:val="single" w:sz="4" w:space="0" w:color="auto"/>
            </w:tcBorders>
          </w:tcPr>
          <w:p w14:paraId="4D09E839" w14:textId="77777777" w:rsidR="00964479" w:rsidRPr="008878C1" w:rsidRDefault="00964479" w:rsidP="001521F9">
            <w:pPr>
              <w:numPr>
                <w:ilvl w:val="0"/>
                <w:numId w:val="34"/>
              </w:numPr>
              <w:rPr>
                <w:rFonts w:cs="Arial"/>
              </w:rPr>
            </w:pPr>
          </w:p>
        </w:tc>
        <w:tc>
          <w:tcPr>
            <w:tcW w:w="8789" w:type="dxa"/>
            <w:tcBorders>
              <w:bottom w:val="single" w:sz="4" w:space="0" w:color="auto"/>
            </w:tcBorders>
          </w:tcPr>
          <w:p w14:paraId="0065EDF6" w14:textId="77777777" w:rsidR="00964479" w:rsidRPr="008878C1" w:rsidRDefault="00964479" w:rsidP="598F9F26">
            <w:pPr>
              <w:rPr>
                <w:rFonts w:asciiTheme="minorHAnsi" w:hAnsiTheme="minorHAnsi" w:cstheme="minorBidi"/>
              </w:rPr>
            </w:pPr>
            <w:r w:rsidRPr="598F9F26">
              <w:rPr>
                <w:rFonts w:cs="Arial"/>
              </w:rPr>
              <w:t xml:space="preserve">Op strategisch niveau wordt het contract geëvalueerd en worden afspraken gemaakt over de </w:t>
            </w:r>
            <w:r w:rsidRPr="598F9F26">
              <w:rPr>
                <w:rFonts w:asciiTheme="minorHAnsi" w:hAnsiTheme="minorHAnsi" w:cstheme="minorBidi"/>
              </w:rPr>
              <w:t xml:space="preserve">volgende periode van samenwerking. Het strategisch overleg wordt éénmaal per jaar plaats. Initiatief, organisatie en verslaglegging door Opdrachtgever. Op de agenda staan: </w:t>
            </w:r>
          </w:p>
          <w:p w14:paraId="616699F5" w14:textId="2A400F39" w:rsidR="00964479" w:rsidRPr="008878C1" w:rsidRDefault="00964479" w:rsidP="598F9F26">
            <w:pPr>
              <w:pStyle w:val="Lijstalinea"/>
              <w:numPr>
                <w:ilvl w:val="0"/>
                <w:numId w:val="59"/>
              </w:numPr>
              <w:rPr>
                <w:rFonts w:asciiTheme="minorHAnsi" w:hAnsiTheme="minorHAnsi" w:cstheme="minorBidi"/>
              </w:rPr>
            </w:pPr>
            <w:r w:rsidRPr="598F9F26">
              <w:rPr>
                <w:rFonts w:asciiTheme="minorHAnsi" w:hAnsiTheme="minorHAnsi" w:cstheme="minorBidi"/>
              </w:rPr>
              <w:t>Behaalde resultaten en performance afgelopen jaar.</w:t>
            </w:r>
          </w:p>
          <w:p w14:paraId="382D308F" w14:textId="313C7D9F" w:rsidR="00964479" w:rsidRPr="008878C1" w:rsidRDefault="00964479" w:rsidP="598F9F26">
            <w:pPr>
              <w:pStyle w:val="Lijstalinea"/>
              <w:numPr>
                <w:ilvl w:val="0"/>
                <w:numId w:val="59"/>
              </w:numPr>
              <w:rPr>
                <w:rFonts w:asciiTheme="minorHAnsi" w:hAnsiTheme="minorHAnsi" w:cstheme="minorBidi"/>
              </w:rPr>
            </w:pPr>
            <w:r w:rsidRPr="598F9F26">
              <w:rPr>
                <w:rFonts w:asciiTheme="minorHAnsi" w:hAnsiTheme="minorHAnsi" w:cstheme="minorBidi"/>
              </w:rPr>
              <w:t>Ontwikkelingen bij De Opdrachtgever op langere termijn (roadmap).</w:t>
            </w:r>
          </w:p>
          <w:p w14:paraId="38ACBD09" w14:textId="315E3947" w:rsidR="00964479" w:rsidRPr="008878C1" w:rsidRDefault="00964479" w:rsidP="598F9F26">
            <w:pPr>
              <w:pStyle w:val="Lijstalinea"/>
              <w:numPr>
                <w:ilvl w:val="0"/>
                <w:numId w:val="59"/>
              </w:numPr>
              <w:rPr>
                <w:rFonts w:asciiTheme="minorHAnsi" w:hAnsiTheme="minorHAnsi" w:cstheme="minorBidi"/>
              </w:rPr>
            </w:pPr>
            <w:r w:rsidRPr="598F9F26">
              <w:rPr>
                <w:rFonts w:asciiTheme="minorHAnsi" w:hAnsiTheme="minorHAnsi" w:cstheme="minorBidi"/>
              </w:rPr>
              <w:t>Bedrijfsontwikkelingen van de Opdrachtnemer.</w:t>
            </w:r>
          </w:p>
          <w:p w14:paraId="101EAA27" w14:textId="77C032A5" w:rsidR="00964479" w:rsidRPr="008878C1" w:rsidRDefault="00964479" w:rsidP="00663F7E">
            <w:pPr>
              <w:pStyle w:val="Lijstalinea"/>
              <w:numPr>
                <w:ilvl w:val="0"/>
                <w:numId w:val="59"/>
              </w:numPr>
            </w:pPr>
            <w:r w:rsidRPr="008878C1">
              <w:rPr>
                <w:rFonts w:asciiTheme="minorHAnsi" w:hAnsiTheme="minorHAnsi" w:cstheme="minorBidi"/>
              </w:rPr>
              <w:t>Technische en/of functionele ontwikkelingen die voor De Opdrachtgever belang zijn. Actieve houding t.a.v. innovatie, gedragen door beide partijen.</w:t>
            </w:r>
          </w:p>
        </w:tc>
      </w:tr>
    </w:tbl>
    <w:bookmarkEnd w:id="19"/>
    <w:p w14:paraId="13E69780" w14:textId="164DCFAA" w:rsidR="00191597" w:rsidRPr="008878C1" w:rsidRDefault="7E87BFCF" w:rsidP="00A83D94">
      <w:pPr>
        <w:pStyle w:val="Kop2"/>
      </w:pPr>
      <w:r w:rsidRPr="008878C1">
        <w:t>O</w:t>
      </w:r>
      <w:r w:rsidR="00191597" w:rsidRPr="008878C1">
        <w:t>pleiding en ins</w:t>
      </w:r>
      <w:r w:rsidR="009049B9" w:rsidRPr="008878C1">
        <w:t>tr</w:t>
      </w:r>
      <w:r w:rsidR="00191597" w:rsidRPr="008878C1">
        <w:t>uctie</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8818"/>
      </w:tblGrid>
      <w:tr w:rsidR="008878C1" w:rsidRPr="008878C1" w14:paraId="1BF0D0A2" w14:textId="77777777" w:rsidTr="598F9F26">
        <w:trPr>
          <w:cantSplit/>
          <w:tblHeader/>
        </w:trPr>
        <w:tc>
          <w:tcPr>
            <w:tcW w:w="9493" w:type="dxa"/>
            <w:gridSpan w:val="2"/>
            <w:shd w:val="clear" w:color="auto" w:fill="FFC000" w:themeFill="accent4"/>
          </w:tcPr>
          <w:p w14:paraId="104EB93C" w14:textId="6530D6A1" w:rsidR="00964479" w:rsidRPr="008878C1" w:rsidRDefault="00964479" w:rsidP="00A83D94">
            <w:pPr>
              <w:pStyle w:val="Kop3"/>
            </w:pPr>
            <w:r w:rsidRPr="008878C1">
              <w:t>Opleiding en instructie</w:t>
            </w:r>
          </w:p>
        </w:tc>
      </w:tr>
      <w:tr w:rsidR="008878C1" w:rsidRPr="008878C1" w14:paraId="5F7B1C59" w14:textId="77777777" w:rsidTr="598F9F26">
        <w:trPr>
          <w:cantSplit/>
        </w:trPr>
        <w:tc>
          <w:tcPr>
            <w:tcW w:w="9493" w:type="dxa"/>
            <w:gridSpan w:val="2"/>
          </w:tcPr>
          <w:p w14:paraId="00809259" w14:textId="3BA2962F" w:rsidR="00F2335D" w:rsidRPr="008878C1" w:rsidRDefault="00D65D16">
            <w:r w:rsidRPr="598F9F26">
              <w:rPr>
                <w:rFonts w:cs="Arial"/>
              </w:rPr>
              <w:t>De volgende opleidingen, handleidingen en instructies zijn beschikbaar</w:t>
            </w:r>
            <w:r w:rsidR="00F2335D" w:rsidRPr="598F9F26">
              <w:rPr>
                <w:rFonts w:cs="Arial"/>
              </w:rPr>
              <w:t>.</w:t>
            </w:r>
          </w:p>
        </w:tc>
      </w:tr>
      <w:tr w:rsidR="008878C1" w:rsidRPr="008878C1" w14:paraId="1DA959CE" w14:textId="77777777" w:rsidTr="598F9F26">
        <w:trPr>
          <w:cantSplit/>
        </w:trPr>
        <w:tc>
          <w:tcPr>
            <w:tcW w:w="675" w:type="dxa"/>
          </w:tcPr>
          <w:p w14:paraId="10FB6F22" w14:textId="77777777" w:rsidR="00964479" w:rsidRPr="008878C1" w:rsidRDefault="00964479" w:rsidP="001521F9">
            <w:pPr>
              <w:numPr>
                <w:ilvl w:val="0"/>
                <w:numId w:val="34"/>
              </w:numPr>
            </w:pPr>
          </w:p>
        </w:tc>
        <w:tc>
          <w:tcPr>
            <w:tcW w:w="8818" w:type="dxa"/>
          </w:tcPr>
          <w:p w14:paraId="440E5D42" w14:textId="77777777" w:rsidR="00964479" w:rsidRPr="008878C1" w:rsidRDefault="00964479" w:rsidP="598F9F26">
            <w:pPr>
              <w:rPr>
                <w:rFonts w:asciiTheme="minorHAnsi" w:hAnsiTheme="minorHAnsi" w:cstheme="minorBidi"/>
              </w:rPr>
            </w:pPr>
            <w:r w:rsidRPr="598F9F26">
              <w:rPr>
                <w:rFonts w:asciiTheme="minorHAnsi" w:hAnsiTheme="minorHAnsi" w:cstheme="minorBidi"/>
              </w:rPr>
              <w:t>Op maat gemaakte opleidingen en leermiddelen voor medewerkers</w:t>
            </w:r>
          </w:p>
          <w:p w14:paraId="4AC0179B" w14:textId="6804A034" w:rsidR="00964479" w:rsidRPr="008878C1" w:rsidRDefault="00964479" w:rsidP="598F9F26">
            <w:pPr>
              <w:pStyle w:val="Lijstalinea"/>
              <w:numPr>
                <w:ilvl w:val="0"/>
                <w:numId w:val="63"/>
              </w:numPr>
              <w:rPr>
                <w:rFonts w:asciiTheme="minorHAnsi" w:hAnsiTheme="minorHAnsi" w:cstheme="minorBidi"/>
              </w:rPr>
            </w:pPr>
            <w:r w:rsidRPr="598F9F26">
              <w:rPr>
                <w:rFonts w:asciiTheme="minorHAnsi" w:hAnsiTheme="minorHAnsi" w:cstheme="minorBidi"/>
              </w:rPr>
              <w:t>Met het profiel het vaste toestel;</w:t>
            </w:r>
          </w:p>
          <w:p w14:paraId="23C26A2E" w14:textId="49FCD6A6" w:rsidR="00964479" w:rsidRPr="008878C1" w:rsidRDefault="00964479" w:rsidP="598F9F26">
            <w:pPr>
              <w:pStyle w:val="Lijstalinea"/>
              <w:numPr>
                <w:ilvl w:val="0"/>
                <w:numId w:val="63"/>
              </w:numPr>
              <w:rPr>
                <w:rFonts w:asciiTheme="minorHAnsi" w:hAnsiTheme="minorHAnsi" w:cstheme="minorBidi"/>
              </w:rPr>
            </w:pPr>
            <w:r w:rsidRPr="598F9F26">
              <w:rPr>
                <w:rFonts w:asciiTheme="minorHAnsi" w:hAnsiTheme="minorHAnsi" w:cstheme="minorBidi"/>
              </w:rPr>
              <w:t xml:space="preserve">Met het profiel de </w:t>
            </w:r>
            <w:r w:rsidR="00360522" w:rsidRPr="598F9F26">
              <w:rPr>
                <w:rFonts w:asciiTheme="minorHAnsi" w:hAnsiTheme="minorHAnsi" w:cstheme="minorBidi"/>
              </w:rPr>
              <w:t>eindgebruiker</w:t>
            </w:r>
            <w:r w:rsidRPr="598F9F26">
              <w:rPr>
                <w:rFonts w:asciiTheme="minorHAnsi" w:hAnsiTheme="minorHAnsi" w:cstheme="minorBidi"/>
              </w:rPr>
              <w:t>;</w:t>
            </w:r>
          </w:p>
          <w:p w14:paraId="19EBD63A" w14:textId="050C6A91" w:rsidR="00964479" w:rsidRPr="008878C1" w:rsidRDefault="00964479" w:rsidP="598F9F26">
            <w:pPr>
              <w:pStyle w:val="Lijstalinea"/>
              <w:numPr>
                <w:ilvl w:val="0"/>
                <w:numId w:val="63"/>
              </w:numPr>
              <w:rPr>
                <w:rFonts w:asciiTheme="minorHAnsi" w:hAnsiTheme="minorHAnsi" w:cstheme="minorBidi"/>
              </w:rPr>
            </w:pPr>
            <w:r w:rsidRPr="598F9F26">
              <w:rPr>
                <w:rFonts w:asciiTheme="minorHAnsi" w:hAnsiTheme="minorHAnsi" w:cstheme="minorBidi"/>
              </w:rPr>
              <w:t>Met het profiel de CX gebruiker;</w:t>
            </w:r>
          </w:p>
          <w:p w14:paraId="104C9FB3" w14:textId="40C99320" w:rsidR="00964479" w:rsidRPr="008878C1" w:rsidRDefault="00964479" w:rsidP="598F9F26">
            <w:pPr>
              <w:pStyle w:val="Lijstalinea"/>
              <w:numPr>
                <w:ilvl w:val="0"/>
                <w:numId w:val="63"/>
              </w:numPr>
              <w:rPr>
                <w:rFonts w:asciiTheme="minorHAnsi" w:hAnsiTheme="minorHAnsi" w:cstheme="minorBidi"/>
              </w:rPr>
            </w:pPr>
            <w:r w:rsidRPr="598F9F26">
              <w:rPr>
                <w:rFonts w:asciiTheme="minorHAnsi" w:hAnsiTheme="minorHAnsi" w:cstheme="minorBidi"/>
              </w:rPr>
              <w:t>Met het profiel de supervisor CX applicatie voor het functioneel- en operationeel beheer van de CX applicatie en IVR en het maken van management rapportages;</w:t>
            </w:r>
          </w:p>
          <w:p w14:paraId="2FE50E32" w14:textId="04B01DE8" w:rsidR="00964479" w:rsidRPr="008878C1" w:rsidRDefault="00964479" w:rsidP="598F9F26">
            <w:pPr>
              <w:pStyle w:val="Lijstalinea"/>
              <w:numPr>
                <w:ilvl w:val="0"/>
                <w:numId w:val="63"/>
              </w:numPr>
              <w:rPr>
                <w:rFonts w:asciiTheme="minorHAnsi" w:hAnsiTheme="minorHAnsi" w:cstheme="minorBidi"/>
              </w:rPr>
            </w:pPr>
            <w:r w:rsidRPr="598F9F26">
              <w:rPr>
                <w:rFonts w:asciiTheme="minorHAnsi" w:hAnsiTheme="minorHAnsi" w:cstheme="minorBidi"/>
              </w:rPr>
              <w:t xml:space="preserve">Op maat gemaakte opleidingen voor de beheerders in het functioneel en operationeel beheer van de </w:t>
            </w:r>
            <w:r w:rsidR="00B41157" w:rsidRPr="598F9F26">
              <w:rPr>
                <w:rFonts w:asciiTheme="minorHAnsi" w:hAnsiTheme="minorHAnsi" w:cstheme="minorBidi"/>
              </w:rPr>
              <w:t>telefonie</w:t>
            </w:r>
            <w:r w:rsidRPr="598F9F26">
              <w:rPr>
                <w:rFonts w:asciiTheme="minorHAnsi" w:hAnsiTheme="minorHAnsi" w:cstheme="minorBidi"/>
              </w:rPr>
              <w:t>- en CX-applicatie.</w:t>
            </w:r>
          </w:p>
        </w:tc>
      </w:tr>
      <w:tr w:rsidR="008878C1" w:rsidRPr="008878C1" w14:paraId="0F019D91" w14:textId="77777777" w:rsidTr="598F9F26">
        <w:trPr>
          <w:cantSplit/>
          <w:trHeight w:val="462"/>
        </w:trPr>
        <w:tc>
          <w:tcPr>
            <w:tcW w:w="675" w:type="dxa"/>
          </w:tcPr>
          <w:p w14:paraId="04E7049D" w14:textId="77777777" w:rsidR="00964479" w:rsidRPr="008878C1" w:rsidRDefault="00964479" w:rsidP="001521F9">
            <w:pPr>
              <w:numPr>
                <w:ilvl w:val="0"/>
                <w:numId w:val="34"/>
              </w:numPr>
            </w:pPr>
          </w:p>
        </w:tc>
        <w:tc>
          <w:tcPr>
            <w:tcW w:w="8818" w:type="dxa"/>
          </w:tcPr>
          <w:p w14:paraId="631D3DA9" w14:textId="7E4C44F2" w:rsidR="00964479" w:rsidRPr="008878C1" w:rsidRDefault="00964479" w:rsidP="0084449B">
            <w:r>
              <w:t xml:space="preserve">Quick reference guides op maat gemaakt voor De Opdrachtgever voor de vaste werkplek en de </w:t>
            </w:r>
            <w:r w:rsidR="00360522">
              <w:t>eindgebruiker</w:t>
            </w:r>
            <w:r>
              <w:t>s.</w:t>
            </w:r>
          </w:p>
        </w:tc>
      </w:tr>
      <w:tr w:rsidR="008878C1" w:rsidRPr="008878C1" w14:paraId="2514C265" w14:textId="77777777" w:rsidTr="598F9F26">
        <w:trPr>
          <w:cantSplit/>
          <w:trHeight w:val="540"/>
        </w:trPr>
        <w:tc>
          <w:tcPr>
            <w:tcW w:w="675" w:type="dxa"/>
          </w:tcPr>
          <w:p w14:paraId="018ABAE1" w14:textId="77777777" w:rsidR="00964479" w:rsidRPr="008878C1" w:rsidRDefault="00964479" w:rsidP="001521F9">
            <w:pPr>
              <w:numPr>
                <w:ilvl w:val="0"/>
                <w:numId w:val="34"/>
              </w:numPr>
            </w:pPr>
          </w:p>
        </w:tc>
        <w:tc>
          <w:tcPr>
            <w:tcW w:w="8818" w:type="dxa"/>
          </w:tcPr>
          <w:p w14:paraId="422FF306" w14:textId="38B2C099" w:rsidR="00964479" w:rsidRPr="008878C1" w:rsidRDefault="00964479" w:rsidP="0084449B">
            <w:r>
              <w:t>Handleidingen voor het beheer van de applicaties zijn beschikbaar voor de beheerders van de Opdrachtgever</w:t>
            </w:r>
            <w:r w:rsidR="003141DF">
              <w:t>.</w:t>
            </w:r>
          </w:p>
        </w:tc>
      </w:tr>
      <w:tr w:rsidR="00C715FF" w:rsidRPr="008878C1" w14:paraId="28B5A68F" w14:textId="77777777" w:rsidTr="598F9F26">
        <w:trPr>
          <w:cantSplit/>
        </w:trPr>
        <w:tc>
          <w:tcPr>
            <w:tcW w:w="675" w:type="dxa"/>
          </w:tcPr>
          <w:p w14:paraId="054CA965" w14:textId="77777777" w:rsidR="00964479" w:rsidRPr="008878C1" w:rsidRDefault="00964479" w:rsidP="001521F9">
            <w:pPr>
              <w:numPr>
                <w:ilvl w:val="0"/>
                <w:numId w:val="34"/>
              </w:numPr>
            </w:pPr>
          </w:p>
        </w:tc>
        <w:tc>
          <w:tcPr>
            <w:tcW w:w="8818" w:type="dxa"/>
          </w:tcPr>
          <w:p w14:paraId="70680117" w14:textId="1BA154CA" w:rsidR="00964479" w:rsidRPr="008878C1" w:rsidRDefault="00964479">
            <w:pPr>
              <w:rPr>
                <w:rFonts w:cs="Arial"/>
              </w:rPr>
            </w:pPr>
            <w:r w:rsidRPr="598F9F26">
              <w:rPr>
                <w:rFonts w:cs="Arial"/>
              </w:rPr>
              <w:t xml:space="preserve">De applicaties, helpfuncties in de applicaties en de handleidingen zijn in de Nederlandse taal. </w:t>
            </w:r>
          </w:p>
        </w:tc>
      </w:tr>
    </w:tbl>
    <w:p w14:paraId="233108DC" w14:textId="4657DBCE" w:rsidR="001F5A5A" w:rsidRPr="008878C1" w:rsidRDefault="001F5A5A" w:rsidP="598F9F26"/>
    <w:sectPr w:rsidR="001F5A5A" w:rsidRPr="008878C1" w:rsidSect="00A92459">
      <w:headerReference w:type="default" r:id="rId12"/>
      <w:footerReference w:type="even" r:id="rId13"/>
      <w:footerReference w:type="default" r:id="rId14"/>
      <w:headerReference w:type="first" r:id="rId15"/>
      <w:footerReference w:type="first" r:id="rId16"/>
      <w:pgSz w:w="11906" w:h="16838" w:code="9"/>
      <w:pgMar w:top="1440" w:right="1016" w:bottom="153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CD64B" w14:textId="77777777" w:rsidR="00590256" w:rsidRDefault="00590256">
      <w:r>
        <w:separator/>
      </w:r>
    </w:p>
  </w:endnote>
  <w:endnote w:type="continuationSeparator" w:id="0">
    <w:p w14:paraId="45FF62C9" w14:textId="77777777" w:rsidR="00590256" w:rsidRDefault="00590256">
      <w:r>
        <w:continuationSeparator/>
      </w:r>
    </w:p>
  </w:endnote>
  <w:endnote w:type="continuationNotice" w:id="1">
    <w:p w14:paraId="7AED82C7" w14:textId="77777777" w:rsidR="00590256" w:rsidRDefault="005902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heSans">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entury">
    <w:panose1 w:val="020406040505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106B" w14:textId="77777777" w:rsidR="000D012E" w:rsidRDefault="000D012E" w:rsidP="00557E64">
    <w:pPr>
      <w:pStyle w:val="Voettekst"/>
      <w:framePr w:wrap="around" w:vAnchor="text" w:hAnchor="margin" w:xAlign="center" w:y="1"/>
      <w:rPr>
        <w:rStyle w:val="Paginanummer"/>
      </w:rPr>
    </w:pPr>
    <w:r w:rsidRPr="598F9F26">
      <w:rPr>
        <w:rStyle w:val="Paginanummer"/>
      </w:rPr>
      <w:fldChar w:fldCharType="begin"/>
    </w:r>
    <w:r w:rsidRPr="598F9F26">
      <w:rPr>
        <w:rStyle w:val="Paginanummer"/>
      </w:rPr>
      <w:instrText xml:space="preserve">PAGE  </w:instrText>
    </w:r>
    <w:r w:rsidRPr="598F9F26">
      <w:rPr>
        <w:rStyle w:val="Paginanummer"/>
      </w:rPr>
      <w:fldChar w:fldCharType="end"/>
    </w:r>
  </w:p>
  <w:p w14:paraId="0BBC8FCC" w14:textId="77777777" w:rsidR="000D012E" w:rsidRDefault="000D012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6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7"/>
      <w:gridCol w:w="2057"/>
      <w:gridCol w:w="3785"/>
    </w:tblGrid>
    <w:tr w:rsidR="00A326FB" w14:paraId="76BC2C93" w14:textId="77777777" w:rsidTr="598F9F26">
      <w:tc>
        <w:tcPr>
          <w:tcW w:w="3402" w:type="dxa"/>
        </w:tcPr>
        <w:p w14:paraId="7B151A94" w14:textId="3A0A151C" w:rsidR="000F1311" w:rsidRDefault="598F9F26" w:rsidP="00A51A5E">
          <w:pPr>
            <w:pStyle w:val="Voettekst"/>
            <w:rPr>
              <w:rFonts w:ascii="Verdana" w:hAnsi="Verdana"/>
              <w:sz w:val="16"/>
              <w:szCs w:val="16"/>
            </w:rPr>
          </w:pPr>
          <w:r w:rsidRPr="598F9F26">
            <w:rPr>
              <w:rFonts w:ascii="Verdana" w:hAnsi="Verdana"/>
              <w:sz w:val="16"/>
              <w:szCs w:val="16"/>
            </w:rPr>
            <w:t>Bijlage 4a Programma van eisen</w:t>
          </w:r>
        </w:p>
        <w:p w14:paraId="3DDB20EB" w14:textId="4C094958" w:rsidR="001C3B5B" w:rsidRPr="00A51A5E" w:rsidRDefault="598F9F26" w:rsidP="00A51A5E">
          <w:pPr>
            <w:pStyle w:val="Voettekst"/>
            <w:rPr>
              <w:rFonts w:ascii="Verdana" w:hAnsi="Verdana"/>
              <w:sz w:val="16"/>
              <w:szCs w:val="16"/>
            </w:rPr>
          </w:pPr>
          <w:r w:rsidRPr="598F9F26">
            <w:rPr>
              <w:rFonts w:ascii="Verdana" w:hAnsi="Verdana"/>
              <w:sz w:val="16"/>
              <w:szCs w:val="16"/>
            </w:rPr>
            <w:t>Telefonie en CX applicatie v0.9</w:t>
          </w:r>
        </w:p>
      </w:tc>
      <w:tc>
        <w:tcPr>
          <w:tcW w:w="1843" w:type="dxa"/>
        </w:tcPr>
        <w:p w14:paraId="1A8AA1ED" w14:textId="38F64CD9" w:rsidR="00A51A5E" w:rsidRDefault="598F9F26" w:rsidP="00A51A5E">
          <w:pPr>
            <w:pStyle w:val="Voettekst"/>
            <w:jc w:val="center"/>
          </w:pPr>
          <w:r w:rsidRPr="598F9F26">
            <w:rPr>
              <w:rFonts w:ascii="Verdana" w:hAnsi="Verdana"/>
              <w:sz w:val="16"/>
              <w:szCs w:val="16"/>
            </w:rPr>
            <w:t xml:space="preserve">Pagina </w:t>
          </w:r>
          <w:r w:rsidR="00A51A5E" w:rsidRPr="598F9F26">
            <w:rPr>
              <w:rFonts w:ascii="Verdana" w:hAnsi="Verdana"/>
              <w:sz w:val="16"/>
              <w:szCs w:val="16"/>
            </w:rPr>
            <w:fldChar w:fldCharType="begin"/>
          </w:r>
          <w:r w:rsidR="00A51A5E" w:rsidRPr="598F9F26">
            <w:rPr>
              <w:rFonts w:ascii="Verdana" w:hAnsi="Verdana"/>
              <w:sz w:val="16"/>
              <w:szCs w:val="16"/>
            </w:rPr>
            <w:instrText xml:space="preserve"> PAGE </w:instrText>
          </w:r>
          <w:r w:rsidR="00A51A5E" w:rsidRPr="598F9F26">
            <w:rPr>
              <w:rFonts w:ascii="Verdana" w:hAnsi="Verdana"/>
              <w:sz w:val="16"/>
              <w:szCs w:val="16"/>
            </w:rPr>
            <w:fldChar w:fldCharType="separate"/>
          </w:r>
          <w:r w:rsidRPr="598F9F26">
            <w:rPr>
              <w:rFonts w:ascii="Verdana" w:hAnsi="Verdana"/>
              <w:sz w:val="16"/>
              <w:szCs w:val="16"/>
            </w:rPr>
            <w:t>25</w:t>
          </w:r>
          <w:r w:rsidR="00A51A5E" w:rsidRPr="598F9F26">
            <w:rPr>
              <w:rFonts w:ascii="Verdana" w:hAnsi="Verdana"/>
              <w:sz w:val="16"/>
              <w:szCs w:val="16"/>
            </w:rPr>
            <w:fldChar w:fldCharType="end"/>
          </w:r>
          <w:r w:rsidRPr="598F9F26">
            <w:rPr>
              <w:rFonts w:ascii="Verdana" w:hAnsi="Verdana"/>
              <w:sz w:val="16"/>
              <w:szCs w:val="16"/>
            </w:rPr>
            <w:t xml:space="preserve"> van </w:t>
          </w:r>
          <w:r w:rsidR="00A51A5E" w:rsidRPr="598F9F26">
            <w:rPr>
              <w:rFonts w:ascii="Verdana" w:hAnsi="Verdana"/>
              <w:sz w:val="16"/>
              <w:szCs w:val="16"/>
            </w:rPr>
            <w:fldChar w:fldCharType="begin"/>
          </w:r>
          <w:r w:rsidR="00A51A5E" w:rsidRPr="598F9F26">
            <w:rPr>
              <w:rFonts w:ascii="Verdana" w:hAnsi="Verdana"/>
              <w:sz w:val="16"/>
              <w:szCs w:val="16"/>
            </w:rPr>
            <w:instrText xml:space="preserve"> NUMPAGES \*Arabic </w:instrText>
          </w:r>
          <w:r w:rsidR="00A51A5E" w:rsidRPr="598F9F26">
            <w:rPr>
              <w:rFonts w:ascii="Verdana" w:hAnsi="Verdana"/>
              <w:sz w:val="16"/>
              <w:szCs w:val="16"/>
            </w:rPr>
            <w:fldChar w:fldCharType="separate"/>
          </w:r>
          <w:r w:rsidRPr="598F9F26">
            <w:rPr>
              <w:rFonts w:ascii="Verdana" w:hAnsi="Verdana"/>
              <w:sz w:val="16"/>
              <w:szCs w:val="16"/>
            </w:rPr>
            <w:t>28</w:t>
          </w:r>
          <w:r w:rsidR="00A51A5E" w:rsidRPr="598F9F26">
            <w:rPr>
              <w:rFonts w:ascii="Verdana" w:hAnsi="Verdana"/>
              <w:sz w:val="16"/>
              <w:szCs w:val="16"/>
            </w:rPr>
            <w:fldChar w:fldCharType="end"/>
          </w:r>
        </w:p>
      </w:tc>
      <w:tc>
        <w:tcPr>
          <w:tcW w:w="3391" w:type="dxa"/>
        </w:tcPr>
        <w:p w14:paraId="5372D0AC" w14:textId="77777777" w:rsidR="00A51A5E" w:rsidRDefault="598F9F26" w:rsidP="00A51A5E">
          <w:pPr>
            <w:pStyle w:val="Voettekst"/>
            <w:jc w:val="right"/>
          </w:pPr>
          <w:r w:rsidRPr="598F9F26">
            <w:rPr>
              <w:rFonts w:ascii="Verdana" w:hAnsi="Verdana"/>
              <w:sz w:val="16"/>
              <w:szCs w:val="16"/>
            </w:rPr>
            <w:t>5 maart 2026</w:t>
          </w:r>
        </w:p>
      </w:tc>
    </w:tr>
  </w:tbl>
  <w:p w14:paraId="31D94519" w14:textId="77777777" w:rsidR="002B1A54" w:rsidRPr="00A51A5E" w:rsidRDefault="002B1A54" w:rsidP="00A51A5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6ED136AE" w14:paraId="50994D51" w14:textId="77777777" w:rsidTr="598F9F26">
      <w:trPr>
        <w:trHeight w:val="300"/>
      </w:trPr>
      <w:tc>
        <w:tcPr>
          <w:tcW w:w="3020" w:type="dxa"/>
        </w:tcPr>
        <w:p w14:paraId="1C307694" w14:textId="4DD18908" w:rsidR="6ED136AE" w:rsidRDefault="6ED136AE" w:rsidP="6ED136AE">
          <w:pPr>
            <w:pStyle w:val="Koptekst"/>
            <w:ind w:left="-115"/>
          </w:pPr>
        </w:p>
      </w:tc>
      <w:tc>
        <w:tcPr>
          <w:tcW w:w="3020" w:type="dxa"/>
        </w:tcPr>
        <w:p w14:paraId="0E07DEEE" w14:textId="325286E5" w:rsidR="6ED136AE" w:rsidRDefault="6ED136AE" w:rsidP="6ED136AE">
          <w:pPr>
            <w:pStyle w:val="Koptekst"/>
            <w:jc w:val="center"/>
          </w:pPr>
        </w:p>
      </w:tc>
      <w:tc>
        <w:tcPr>
          <w:tcW w:w="3020" w:type="dxa"/>
        </w:tcPr>
        <w:p w14:paraId="3BC01884" w14:textId="726F4C33" w:rsidR="6ED136AE" w:rsidRDefault="6ED136AE" w:rsidP="6ED136AE">
          <w:pPr>
            <w:pStyle w:val="Koptekst"/>
            <w:ind w:right="-115"/>
            <w:jc w:val="right"/>
          </w:pPr>
        </w:p>
      </w:tc>
    </w:tr>
  </w:tbl>
  <w:p w14:paraId="592472D5" w14:textId="34EA7D82" w:rsidR="6ED136AE" w:rsidRDefault="6ED136AE" w:rsidP="6ED136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E2A83" w14:textId="77777777" w:rsidR="00590256" w:rsidRDefault="00590256">
      <w:r>
        <w:separator/>
      </w:r>
    </w:p>
  </w:footnote>
  <w:footnote w:type="continuationSeparator" w:id="0">
    <w:p w14:paraId="0DECFD16" w14:textId="77777777" w:rsidR="00590256" w:rsidRDefault="00590256">
      <w:r>
        <w:continuationSeparator/>
      </w:r>
    </w:p>
  </w:footnote>
  <w:footnote w:type="continuationNotice" w:id="1">
    <w:p w14:paraId="78A6F522" w14:textId="77777777" w:rsidR="00590256" w:rsidRDefault="005902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6ED136AE" w14:paraId="4EDA3F44" w14:textId="77777777" w:rsidTr="598F9F26">
      <w:trPr>
        <w:trHeight w:val="300"/>
      </w:trPr>
      <w:tc>
        <w:tcPr>
          <w:tcW w:w="3020" w:type="dxa"/>
        </w:tcPr>
        <w:p w14:paraId="0286B288" w14:textId="6FBF8AF2" w:rsidR="6ED136AE" w:rsidRDefault="6ED136AE" w:rsidP="00A51A5E">
          <w:pPr>
            <w:pStyle w:val="Koptekst"/>
          </w:pPr>
        </w:p>
      </w:tc>
      <w:tc>
        <w:tcPr>
          <w:tcW w:w="3020" w:type="dxa"/>
        </w:tcPr>
        <w:p w14:paraId="17F17E0F" w14:textId="337EAE4B" w:rsidR="6ED136AE" w:rsidRDefault="6ED136AE" w:rsidP="6ED136AE">
          <w:pPr>
            <w:pStyle w:val="Koptekst"/>
            <w:jc w:val="center"/>
          </w:pPr>
        </w:p>
      </w:tc>
      <w:tc>
        <w:tcPr>
          <w:tcW w:w="3020" w:type="dxa"/>
        </w:tcPr>
        <w:p w14:paraId="2BF0AEC4" w14:textId="29DAE272" w:rsidR="6ED136AE" w:rsidRDefault="6ED136AE" w:rsidP="6ED136AE">
          <w:pPr>
            <w:pStyle w:val="Koptekst"/>
            <w:ind w:right="-115"/>
            <w:jc w:val="right"/>
          </w:pPr>
        </w:p>
      </w:tc>
    </w:tr>
  </w:tbl>
  <w:p w14:paraId="7C993319" w14:textId="43391CF9" w:rsidR="6ED136AE" w:rsidRDefault="6ED136AE" w:rsidP="6ED136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6ED136AE" w14:paraId="1DCED09B" w14:textId="77777777" w:rsidTr="598F9F26">
      <w:trPr>
        <w:trHeight w:val="300"/>
      </w:trPr>
      <w:tc>
        <w:tcPr>
          <w:tcW w:w="3020" w:type="dxa"/>
        </w:tcPr>
        <w:p w14:paraId="327F74C9" w14:textId="1230C90B" w:rsidR="6ED136AE" w:rsidRDefault="6ED136AE" w:rsidP="6ED136AE">
          <w:pPr>
            <w:pStyle w:val="Koptekst"/>
            <w:ind w:left="-115"/>
          </w:pPr>
        </w:p>
      </w:tc>
      <w:tc>
        <w:tcPr>
          <w:tcW w:w="3020" w:type="dxa"/>
        </w:tcPr>
        <w:p w14:paraId="6561FE7B" w14:textId="13CE8EBF" w:rsidR="6ED136AE" w:rsidRDefault="6ED136AE" w:rsidP="6ED136AE">
          <w:pPr>
            <w:pStyle w:val="Koptekst"/>
            <w:jc w:val="center"/>
          </w:pPr>
        </w:p>
      </w:tc>
      <w:tc>
        <w:tcPr>
          <w:tcW w:w="3020" w:type="dxa"/>
        </w:tcPr>
        <w:p w14:paraId="35A8D33C" w14:textId="7383192E" w:rsidR="6ED136AE" w:rsidRDefault="6ED136AE" w:rsidP="6ED136AE">
          <w:pPr>
            <w:pStyle w:val="Koptekst"/>
            <w:ind w:right="-115"/>
            <w:jc w:val="right"/>
          </w:pPr>
        </w:p>
      </w:tc>
    </w:tr>
  </w:tbl>
  <w:p w14:paraId="62EAE2E1" w14:textId="3A4C7A42" w:rsidR="6ED136AE" w:rsidRDefault="6ED136AE" w:rsidP="6ED136AE">
    <w:pPr>
      <w:pStyle w:val="Koptekst"/>
    </w:pPr>
  </w:p>
</w:hdr>
</file>

<file path=word/intelligence2.xml><?xml version="1.0" encoding="utf-8"?>
<int2:intelligence xmlns:int2="http://schemas.microsoft.com/office/intelligence/2020/intelligence" xmlns:oel="http://schemas.microsoft.com/office/2019/extlst">
  <int2:observations>
    <int2:textHash int2:hashCode="/yptlwY59gx+9x" int2:id="u1QmqWbM">
      <int2:state int2:value="Rejected" int2:type="spell"/>
    </int2:textHash>
    <int2:bookmark int2:bookmarkName="_Int_IeWvuWhB" int2:invalidationBookmarkName="" int2:hashCode="xmfGRvMcgYxHfU" int2:id="s2GDDoxr">
      <int2:state int2:value="Rejected" int2:type="spell"/>
    </int2:bookmark>
    <int2:bookmark int2:bookmarkName="_Int_52gFAOtC" int2:invalidationBookmarkName="" int2:hashCode="jJnm/pc+h3Z/Jd" int2:id="kNP0SVRi">
      <int2:state int2:value="Rejected" int2:type="spell"/>
    </int2:bookmark>
    <int2:bookmark int2:bookmarkName="_Int_HfHOqs3M" int2:invalidationBookmarkName="" int2:hashCode="fmo5G/lA+UIFSt" int2:id="VgqcG9Fs">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D9286B6"/>
    <w:lvl w:ilvl="0">
      <w:start w:val="1"/>
      <w:numFmt w:val="bullet"/>
      <w:pStyle w:val="OpmaakprofielAliBijlageNumVerdana9ptVoor0p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FF03758"/>
    <w:lvl w:ilvl="0">
      <w:start w:val="1"/>
      <w:numFmt w:val="bullet"/>
      <w:pStyle w:val="Lijstopsomteken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EF3E9C02"/>
    <w:lvl w:ilvl="0">
      <w:start w:val="1"/>
      <w:numFmt w:val="bullet"/>
      <w:pStyle w:val="Lijstopsomtek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27D2F2EE"/>
    <w:lvl w:ilvl="0">
      <w:start w:val="1"/>
      <w:numFmt w:val="bullet"/>
      <w:pStyle w:val="Lijstopsomteken"/>
      <w:lvlText w:val=""/>
      <w:lvlJc w:val="left"/>
      <w:pPr>
        <w:tabs>
          <w:tab w:val="num" w:pos="360"/>
        </w:tabs>
        <w:ind w:left="360" w:hanging="360"/>
      </w:pPr>
      <w:rPr>
        <w:rFonts w:ascii="Symbol" w:hAnsi="Symbol" w:hint="default"/>
      </w:rPr>
    </w:lvl>
  </w:abstractNum>
  <w:abstractNum w:abstractNumId="4" w15:restartNumberingAfterBreak="0">
    <w:nsid w:val="00000014"/>
    <w:multiLevelType w:val="multilevel"/>
    <w:tmpl w:val="00000000"/>
    <w:lvl w:ilvl="0">
      <w:start w:val="1"/>
      <w:numFmt w:val="decimal"/>
      <w:pStyle w:val="Level1"/>
      <w:lvlText w:val="%1."/>
      <w:lvlJc w:val="left"/>
      <w:pPr>
        <w:tabs>
          <w:tab w:val="num" w:pos="288"/>
        </w:tabs>
        <w:ind w:left="288" w:hanging="288"/>
      </w:pPr>
      <w:rPr>
        <w:rFonts w:ascii="PMingLiU" w:hAnsi="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2535276"/>
    <w:multiLevelType w:val="multilevel"/>
    <w:tmpl w:val="0262C366"/>
    <w:lvl w:ilvl="0">
      <w:start w:val="1"/>
      <w:numFmt w:val="decimal"/>
      <w:pStyle w:val="OfferteNummering"/>
      <w:lvlText w:val="%1."/>
      <w:lvlJc w:val="left"/>
      <w:pPr>
        <w:tabs>
          <w:tab w:val="num" w:pos="360"/>
        </w:tabs>
        <w:ind w:left="360" w:hanging="360"/>
      </w:pPr>
      <w:rPr>
        <w:rFonts w:ascii="Arial" w:hAnsi="Arial" w:hint="default"/>
        <w:sz w:val="22"/>
      </w:rPr>
    </w:lvl>
    <w:lvl w:ilvl="1">
      <w:start w:val="1"/>
      <w:numFmt w:val="bullet"/>
      <w:lvlText w:val=""/>
      <w:lvlJc w:val="left"/>
      <w:pPr>
        <w:tabs>
          <w:tab w:val="num" w:pos="360"/>
        </w:tabs>
        <w:ind w:left="357" w:hanging="357"/>
      </w:pPr>
      <w:rPr>
        <w:rFonts w:ascii="Symbol" w:hAnsi="Symbol" w:hint="default"/>
        <w:color w:val="auto"/>
      </w:rPr>
    </w:lvl>
    <w:lvl w:ilvl="2">
      <w:start w:val="1"/>
      <w:numFmt w:val="bullet"/>
      <w:lvlText w:val="-"/>
      <w:lvlJc w:val="left"/>
      <w:pPr>
        <w:tabs>
          <w:tab w:val="num" w:pos="360"/>
        </w:tabs>
        <w:ind w:left="357" w:hanging="357"/>
      </w:pPr>
      <w:rPr>
        <w:rFonts w:ascii="Times New Roman" w:hAnsi="Times New Roman" w:hint="default"/>
      </w:rPr>
    </w:lvl>
    <w:lvl w:ilvl="3">
      <w:start w:val="1"/>
      <w:numFmt w:val="bullet"/>
      <w:lvlText w:val="º"/>
      <w:lvlJc w:val="left"/>
      <w:pPr>
        <w:tabs>
          <w:tab w:val="num" w:pos="360"/>
        </w:tabs>
        <w:ind w:left="357" w:hanging="357"/>
      </w:pPr>
      <w:rPr>
        <w:rFonts w:ascii="Times New Roman" w:hAnsi="Times New Roman" w:hint="default"/>
      </w:rPr>
    </w:lvl>
    <w:lvl w:ilvl="4">
      <w:start w:val="1"/>
      <w:numFmt w:val="none"/>
      <w:lvlText w:val=""/>
      <w:lvlJc w:val="left"/>
      <w:pPr>
        <w:tabs>
          <w:tab w:val="num" w:pos="360"/>
        </w:tabs>
        <w:ind w:left="357" w:hanging="357"/>
      </w:pPr>
      <w:rPr>
        <w:rFonts w:hint="default"/>
      </w:rPr>
    </w:lvl>
    <w:lvl w:ilvl="5">
      <w:start w:val="1"/>
      <w:numFmt w:val="none"/>
      <w:lvlText w:val=""/>
      <w:lvlJc w:val="left"/>
      <w:pPr>
        <w:tabs>
          <w:tab w:val="num" w:pos="360"/>
        </w:tabs>
        <w:ind w:left="357" w:hanging="357"/>
      </w:pPr>
      <w:rPr>
        <w:rFonts w:hint="default"/>
      </w:rPr>
    </w:lvl>
    <w:lvl w:ilvl="6">
      <w:start w:val="1"/>
      <w:numFmt w:val="none"/>
      <w:lvlText w:val=""/>
      <w:lvlJc w:val="left"/>
      <w:pPr>
        <w:tabs>
          <w:tab w:val="num" w:pos="360"/>
        </w:tabs>
        <w:ind w:left="357" w:hanging="357"/>
      </w:pPr>
      <w:rPr>
        <w:rFonts w:hint="default"/>
      </w:rPr>
    </w:lvl>
    <w:lvl w:ilvl="7">
      <w:start w:val="1"/>
      <w:numFmt w:val="none"/>
      <w:lvlText w:val=""/>
      <w:lvlJc w:val="left"/>
      <w:pPr>
        <w:tabs>
          <w:tab w:val="num" w:pos="360"/>
        </w:tabs>
        <w:ind w:left="357" w:hanging="357"/>
      </w:pPr>
      <w:rPr>
        <w:rFonts w:hint="default"/>
      </w:rPr>
    </w:lvl>
    <w:lvl w:ilvl="8">
      <w:start w:val="1"/>
      <w:numFmt w:val="none"/>
      <w:lvlText w:val=""/>
      <w:lvlJc w:val="left"/>
      <w:pPr>
        <w:tabs>
          <w:tab w:val="num" w:pos="360"/>
        </w:tabs>
        <w:ind w:left="357" w:hanging="357"/>
      </w:pPr>
      <w:rPr>
        <w:rFonts w:hint="default"/>
      </w:rPr>
    </w:lvl>
  </w:abstractNum>
  <w:abstractNum w:abstractNumId="6" w15:restartNumberingAfterBreak="0">
    <w:nsid w:val="067A1CBF"/>
    <w:multiLevelType w:val="hybridMultilevel"/>
    <w:tmpl w:val="9642E4B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7CA1289"/>
    <w:multiLevelType w:val="multilevel"/>
    <w:tmpl w:val="04162262"/>
    <w:lvl w:ilvl="0">
      <w:start w:val="1"/>
      <w:numFmt w:val="lowerLetter"/>
      <w:lvlText w:val="%1."/>
      <w:lvlJc w:val="center"/>
      <w:rPr>
        <w:rFonts w:ascii="Calibri" w:hAnsi="Calibri"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07CC4BEB"/>
    <w:multiLevelType w:val="multilevel"/>
    <w:tmpl w:val="FCAC1AB6"/>
    <w:lvl w:ilvl="0">
      <w:start w:val="1"/>
      <w:numFmt w:val="decimal"/>
      <w:pStyle w:val="Kop1"/>
      <w:lvlText w:val="%1"/>
      <w:lvlJc w:val="left"/>
      <w:pPr>
        <w:ind w:left="999"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1004" w:hanging="720"/>
      </w:pPr>
      <w:rPr>
        <w:rFonts w:hint="default"/>
      </w:rPr>
    </w:lvl>
    <w:lvl w:ilvl="3">
      <w:start w:val="1"/>
      <w:numFmt w:val="decimal"/>
      <w:pStyle w:val="Kop4"/>
      <w:lvlText w:val="%1.%2.%3.%4"/>
      <w:lvlJc w:val="left"/>
      <w:pPr>
        <w:ind w:left="8377"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9" w15:restartNumberingAfterBreak="0">
    <w:nsid w:val="0ABB4E92"/>
    <w:multiLevelType w:val="hybridMultilevel"/>
    <w:tmpl w:val="61429978"/>
    <w:lvl w:ilvl="0" w:tplc="9B8E0600">
      <w:start w:val="1"/>
      <w:numFmt w:val="lowerLetter"/>
      <w:lvlText w:val="%1."/>
      <w:lvlJc w:val="left"/>
      <w:pPr>
        <w:ind w:left="360" w:hanging="360"/>
      </w:pPr>
      <w:rPr>
        <w:rFonts w:ascii="Calibri" w:hAnsi="Calibri" w:hint="default"/>
        <w:b w:val="0"/>
        <w:i w:val="0"/>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0EB97198"/>
    <w:multiLevelType w:val="hybridMultilevel"/>
    <w:tmpl w:val="1F127CFA"/>
    <w:lvl w:ilvl="0" w:tplc="5FFCC08A">
      <w:start w:val="10"/>
      <w:numFmt w:val="decimal"/>
      <w:lvlText w:val="%1."/>
      <w:lvlJc w:val="left"/>
      <w:rPr>
        <w:rFonts w:hint="default"/>
        <w:b w:val="0"/>
        <w:i w:val="0"/>
        <w:caps w:val="0"/>
        <w:strike w:val="0"/>
        <w:dstrike w:val="0"/>
        <w:vanish w:val="0"/>
        <w:color w:val="auto"/>
        <w:spacing w:val="0"/>
        <w:w w:val="100"/>
        <w:kern w:val="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ind w:left="2828" w:hanging="360"/>
      </w:pPr>
    </w:lvl>
    <w:lvl w:ilvl="2" w:tplc="FFFFFFFF">
      <w:start w:val="1"/>
      <w:numFmt w:val="lowerRoman"/>
      <w:lvlText w:val="%3."/>
      <w:lvlJc w:val="right"/>
      <w:pPr>
        <w:ind w:left="3548" w:hanging="180"/>
      </w:pPr>
    </w:lvl>
    <w:lvl w:ilvl="3" w:tplc="FFFFFFFF" w:tentative="1">
      <w:start w:val="1"/>
      <w:numFmt w:val="decimal"/>
      <w:lvlText w:val="%4."/>
      <w:lvlJc w:val="left"/>
      <w:pPr>
        <w:ind w:left="4268" w:hanging="360"/>
      </w:pPr>
    </w:lvl>
    <w:lvl w:ilvl="4" w:tplc="FFFFFFFF" w:tentative="1">
      <w:start w:val="1"/>
      <w:numFmt w:val="lowerLetter"/>
      <w:lvlText w:val="%5."/>
      <w:lvlJc w:val="left"/>
      <w:pPr>
        <w:ind w:left="4988" w:hanging="360"/>
      </w:pPr>
    </w:lvl>
    <w:lvl w:ilvl="5" w:tplc="FFFFFFFF" w:tentative="1">
      <w:start w:val="1"/>
      <w:numFmt w:val="lowerRoman"/>
      <w:lvlText w:val="%6."/>
      <w:lvlJc w:val="right"/>
      <w:pPr>
        <w:ind w:left="5708" w:hanging="180"/>
      </w:pPr>
    </w:lvl>
    <w:lvl w:ilvl="6" w:tplc="FFFFFFFF" w:tentative="1">
      <w:start w:val="1"/>
      <w:numFmt w:val="decimal"/>
      <w:lvlText w:val="%7."/>
      <w:lvlJc w:val="left"/>
      <w:pPr>
        <w:ind w:left="6428" w:hanging="360"/>
      </w:pPr>
    </w:lvl>
    <w:lvl w:ilvl="7" w:tplc="FFFFFFFF" w:tentative="1">
      <w:start w:val="1"/>
      <w:numFmt w:val="lowerLetter"/>
      <w:lvlText w:val="%8."/>
      <w:lvlJc w:val="left"/>
      <w:pPr>
        <w:ind w:left="7148" w:hanging="360"/>
      </w:pPr>
    </w:lvl>
    <w:lvl w:ilvl="8" w:tplc="FFFFFFFF" w:tentative="1">
      <w:start w:val="1"/>
      <w:numFmt w:val="lowerRoman"/>
      <w:lvlText w:val="%9."/>
      <w:lvlJc w:val="right"/>
      <w:pPr>
        <w:ind w:left="7868" w:hanging="180"/>
      </w:pPr>
    </w:lvl>
  </w:abstractNum>
  <w:abstractNum w:abstractNumId="11" w15:restartNumberingAfterBreak="0">
    <w:nsid w:val="0EBB4AE6"/>
    <w:multiLevelType w:val="hybridMultilevel"/>
    <w:tmpl w:val="3124C3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2032660"/>
    <w:multiLevelType w:val="hybridMultilevel"/>
    <w:tmpl w:val="D390E690"/>
    <w:lvl w:ilvl="0" w:tplc="FFFFFFFF">
      <w:start w:val="1"/>
      <w:numFmt w:val="lowerLetter"/>
      <w:lvlText w:val="%1."/>
      <w:lvlJc w:val="left"/>
      <w:pPr>
        <w:ind w:left="360" w:hanging="360"/>
      </w:pPr>
      <w:rPr>
        <w:rFonts w:ascii="Calibri" w:hAnsi="Calibri" w:hint="default"/>
        <w:b w:val="0"/>
        <w:i w:val="0"/>
        <w:sz w:val="20"/>
      </w:rPr>
    </w:lvl>
    <w:lvl w:ilvl="1" w:tplc="FFFFFFFF">
      <w:start w:val="1"/>
      <w:numFmt w:val="upp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23E7E99"/>
    <w:multiLevelType w:val="hybridMultilevel"/>
    <w:tmpl w:val="11B0063A"/>
    <w:lvl w:ilvl="0" w:tplc="FFFFFFFF">
      <w:start w:val="1"/>
      <w:numFmt w:val="lowerLetter"/>
      <w:lvlText w:val="%1."/>
      <w:lvlJc w:val="left"/>
      <w:pPr>
        <w:ind w:left="360" w:hanging="360"/>
      </w:pPr>
      <w:rPr>
        <w:rFonts w:ascii="Calibri" w:hAnsi="Calibri" w:hint="default"/>
        <w:b w:val="0"/>
        <w:i w:val="0"/>
        <w:caps w:val="0"/>
        <w:strike w:val="0"/>
        <w:dstrike w:val="0"/>
        <w:vanish w:val="0"/>
        <w:color w:val="auto"/>
        <w:sz w:val="20"/>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3677C5F"/>
    <w:multiLevelType w:val="hybridMultilevel"/>
    <w:tmpl w:val="73D068DE"/>
    <w:lvl w:ilvl="0" w:tplc="FFFFFFFF">
      <w:start w:val="1"/>
      <w:numFmt w:val="lowerLetter"/>
      <w:lvlText w:val="%1."/>
      <w:lvlJc w:val="left"/>
      <w:pPr>
        <w:ind w:left="360" w:hanging="360"/>
      </w:pPr>
      <w:rPr>
        <w:rFonts w:ascii="Calibri" w:hAnsi="Calibri" w:hint="default"/>
        <w:b w:val="0"/>
        <w:i w:val="0"/>
        <w:sz w:val="20"/>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3C31491"/>
    <w:multiLevelType w:val="hybridMultilevel"/>
    <w:tmpl w:val="0CC2D760"/>
    <w:lvl w:ilvl="0" w:tplc="FC0880A6">
      <w:start w:val="1"/>
      <w:numFmt w:val="lowerLetter"/>
      <w:lvlText w:val="%1."/>
      <w:lvlJc w:val="left"/>
      <w:pPr>
        <w:ind w:left="360" w:hanging="360"/>
      </w:pPr>
    </w:lvl>
    <w:lvl w:ilvl="1" w:tplc="08D8AA7C">
      <w:start w:val="1"/>
      <w:numFmt w:val="lowerLetter"/>
      <w:lvlText w:val="%2."/>
      <w:lvlJc w:val="left"/>
      <w:pPr>
        <w:ind w:left="1080" w:hanging="360"/>
      </w:pPr>
    </w:lvl>
    <w:lvl w:ilvl="2" w:tplc="C2E41C7A">
      <w:start w:val="1"/>
      <w:numFmt w:val="lowerRoman"/>
      <w:lvlText w:val="%3."/>
      <w:lvlJc w:val="right"/>
      <w:pPr>
        <w:ind w:left="1800" w:hanging="180"/>
      </w:pPr>
    </w:lvl>
    <w:lvl w:ilvl="3" w:tplc="BEDEC7E0">
      <w:start w:val="1"/>
      <w:numFmt w:val="decimal"/>
      <w:lvlText w:val="%4."/>
      <w:lvlJc w:val="left"/>
      <w:pPr>
        <w:ind w:left="2520" w:hanging="360"/>
      </w:pPr>
    </w:lvl>
    <w:lvl w:ilvl="4" w:tplc="6590C106">
      <w:start w:val="1"/>
      <w:numFmt w:val="lowerLetter"/>
      <w:lvlText w:val="%5."/>
      <w:lvlJc w:val="left"/>
      <w:pPr>
        <w:ind w:left="3240" w:hanging="360"/>
      </w:pPr>
    </w:lvl>
    <w:lvl w:ilvl="5" w:tplc="79786DB4">
      <w:start w:val="1"/>
      <w:numFmt w:val="lowerRoman"/>
      <w:lvlText w:val="%6."/>
      <w:lvlJc w:val="right"/>
      <w:pPr>
        <w:ind w:left="3960" w:hanging="180"/>
      </w:pPr>
    </w:lvl>
    <w:lvl w:ilvl="6" w:tplc="011ABD0C">
      <w:start w:val="1"/>
      <w:numFmt w:val="decimal"/>
      <w:lvlText w:val="%7."/>
      <w:lvlJc w:val="left"/>
      <w:pPr>
        <w:ind w:left="4680" w:hanging="360"/>
      </w:pPr>
    </w:lvl>
    <w:lvl w:ilvl="7" w:tplc="E5BE5EB0">
      <w:start w:val="1"/>
      <w:numFmt w:val="lowerLetter"/>
      <w:lvlText w:val="%8."/>
      <w:lvlJc w:val="left"/>
      <w:pPr>
        <w:ind w:left="5400" w:hanging="360"/>
      </w:pPr>
    </w:lvl>
    <w:lvl w:ilvl="8" w:tplc="FFF6268E">
      <w:start w:val="1"/>
      <w:numFmt w:val="lowerRoman"/>
      <w:lvlText w:val="%9."/>
      <w:lvlJc w:val="right"/>
      <w:pPr>
        <w:ind w:left="6120" w:hanging="180"/>
      </w:pPr>
    </w:lvl>
  </w:abstractNum>
  <w:abstractNum w:abstractNumId="16" w15:restartNumberingAfterBreak="0">
    <w:nsid w:val="13DF0940"/>
    <w:multiLevelType w:val="multilevel"/>
    <w:tmpl w:val="B3EAC2B4"/>
    <w:lvl w:ilvl="0">
      <w:start w:val="1"/>
      <w:numFmt w:val="decimal"/>
      <w:pStyle w:val="uitzend2"/>
      <w:lvlText w:val="%1."/>
      <w:lvlJc w:val="left"/>
      <w:pPr>
        <w:tabs>
          <w:tab w:val="num" w:pos="796"/>
        </w:tabs>
        <w:ind w:left="796" w:hanging="360"/>
      </w:pPr>
      <w:rPr>
        <w:rFonts w:hint="default"/>
      </w:rPr>
    </w:lvl>
    <w:lvl w:ilvl="1">
      <w:start w:val="1"/>
      <w:numFmt w:val="decimal"/>
      <w:lvlText w:val="%1.%2."/>
      <w:lvlJc w:val="left"/>
      <w:pPr>
        <w:tabs>
          <w:tab w:val="num" w:pos="650"/>
        </w:tabs>
        <w:ind w:left="650" w:hanging="432"/>
      </w:pPr>
      <w:rPr>
        <w:rFonts w:hint="default"/>
      </w:rPr>
    </w:lvl>
    <w:lvl w:ilvl="2">
      <w:start w:val="1"/>
      <w:numFmt w:val="decimal"/>
      <w:pStyle w:val="uitzend4"/>
      <w:lvlText w:val="%1.%2.%3."/>
      <w:lvlJc w:val="left"/>
      <w:pPr>
        <w:tabs>
          <w:tab w:val="num" w:pos="1660"/>
        </w:tabs>
        <w:ind w:left="1660" w:hanging="504"/>
      </w:pPr>
      <w:rPr>
        <w:rFonts w:hint="default"/>
      </w:rPr>
    </w:lvl>
    <w:lvl w:ilvl="3">
      <w:start w:val="1"/>
      <w:numFmt w:val="decimal"/>
      <w:lvlText w:val="%1.%2.%3.%4."/>
      <w:lvlJc w:val="left"/>
      <w:pPr>
        <w:tabs>
          <w:tab w:val="num" w:pos="2236"/>
        </w:tabs>
        <w:ind w:left="2164" w:hanging="648"/>
      </w:pPr>
      <w:rPr>
        <w:rFonts w:hint="default"/>
      </w:rPr>
    </w:lvl>
    <w:lvl w:ilvl="4">
      <w:start w:val="1"/>
      <w:numFmt w:val="decimal"/>
      <w:lvlText w:val="%1.%2.%3.%4.%5."/>
      <w:lvlJc w:val="left"/>
      <w:pPr>
        <w:tabs>
          <w:tab w:val="num" w:pos="2956"/>
        </w:tabs>
        <w:ind w:left="2668" w:hanging="792"/>
      </w:pPr>
      <w:rPr>
        <w:rFonts w:hint="default"/>
      </w:rPr>
    </w:lvl>
    <w:lvl w:ilvl="5">
      <w:start w:val="1"/>
      <w:numFmt w:val="decimal"/>
      <w:lvlText w:val="%1.%2.%3.%4.%5.%6."/>
      <w:lvlJc w:val="left"/>
      <w:pPr>
        <w:tabs>
          <w:tab w:val="num" w:pos="3316"/>
        </w:tabs>
        <w:ind w:left="3172" w:hanging="936"/>
      </w:pPr>
      <w:rPr>
        <w:rFonts w:hint="default"/>
      </w:rPr>
    </w:lvl>
    <w:lvl w:ilvl="6">
      <w:start w:val="1"/>
      <w:numFmt w:val="decimal"/>
      <w:lvlText w:val="%1.%2.%3.%4.%5.%6.%7."/>
      <w:lvlJc w:val="left"/>
      <w:pPr>
        <w:tabs>
          <w:tab w:val="num" w:pos="4036"/>
        </w:tabs>
        <w:ind w:left="3676" w:hanging="1080"/>
      </w:pPr>
      <w:rPr>
        <w:rFonts w:hint="default"/>
      </w:rPr>
    </w:lvl>
    <w:lvl w:ilvl="7">
      <w:start w:val="1"/>
      <w:numFmt w:val="decimal"/>
      <w:lvlText w:val="%1.%2.%3.%4.%5.%6.%7.%8."/>
      <w:lvlJc w:val="left"/>
      <w:pPr>
        <w:tabs>
          <w:tab w:val="num" w:pos="4396"/>
        </w:tabs>
        <w:ind w:left="4180" w:hanging="1224"/>
      </w:pPr>
      <w:rPr>
        <w:rFonts w:hint="default"/>
      </w:rPr>
    </w:lvl>
    <w:lvl w:ilvl="8">
      <w:start w:val="1"/>
      <w:numFmt w:val="decimal"/>
      <w:lvlText w:val="%1.%2.%3.%4.%5.%6.%7.%8.%9."/>
      <w:lvlJc w:val="left"/>
      <w:pPr>
        <w:tabs>
          <w:tab w:val="num" w:pos="5116"/>
        </w:tabs>
        <w:ind w:left="4756" w:hanging="1440"/>
      </w:pPr>
      <w:rPr>
        <w:rFonts w:hint="default"/>
      </w:rPr>
    </w:lvl>
  </w:abstractNum>
  <w:abstractNum w:abstractNumId="17" w15:restartNumberingAfterBreak="0">
    <w:nsid w:val="13F542B7"/>
    <w:multiLevelType w:val="singleLevel"/>
    <w:tmpl w:val="DAB03376"/>
    <w:lvl w:ilvl="0">
      <w:numFmt w:val="bullet"/>
      <w:pStyle w:val="Opsommingsteken2"/>
      <w:lvlText w:val="-"/>
      <w:lvlJc w:val="left"/>
      <w:pPr>
        <w:tabs>
          <w:tab w:val="num" w:pos="425"/>
        </w:tabs>
        <w:ind w:left="425" w:hanging="425"/>
      </w:pPr>
      <w:rPr>
        <w:rFonts w:ascii="Garamond" w:hAnsi="Garamond" w:hint="default"/>
        <w:b w:val="0"/>
        <w:i w:val="0"/>
        <w:sz w:val="24"/>
      </w:rPr>
    </w:lvl>
  </w:abstractNum>
  <w:abstractNum w:abstractNumId="18" w15:restartNumberingAfterBreak="0">
    <w:nsid w:val="14692CA8"/>
    <w:multiLevelType w:val="hybridMultilevel"/>
    <w:tmpl w:val="C7BCF8DC"/>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16F575F1"/>
    <w:multiLevelType w:val="hybridMultilevel"/>
    <w:tmpl w:val="F1780906"/>
    <w:lvl w:ilvl="0" w:tplc="9B8E0600">
      <w:start w:val="1"/>
      <w:numFmt w:val="lowerLetter"/>
      <w:lvlText w:val="%1."/>
      <w:lvlJc w:val="left"/>
      <w:pPr>
        <w:ind w:left="360" w:hanging="360"/>
      </w:pPr>
      <w:rPr>
        <w:rFonts w:ascii="Calibri" w:hAnsi="Calibri" w:hint="default"/>
        <w:b w:val="0"/>
        <w:i w:val="0"/>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17A82C52"/>
    <w:multiLevelType w:val="hybridMultilevel"/>
    <w:tmpl w:val="E618A4E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17FE176D"/>
    <w:multiLevelType w:val="hybridMultilevel"/>
    <w:tmpl w:val="AB2077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1D5E480F"/>
    <w:multiLevelType w:val="hybridMultilevel"/>
    <w:tmpl w:val="4FB4FD6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3" w15:restartNumberingAfterBreak="0">
    <w:nsid w:val="1E556235"/>
    <w:multiLevelType w:val="multilevel"/>
    <w:tmpl w:val="FFFFFFFF"/>
    <w:lvl w:ilvl="0">
      <w:start w:val="1"/>
      <w:numFmt w:val="lowerLetter"/>
      <w:lvlText w:val="%1."/>
      <w:lvlJc w:val="left"/>
      <w:pPr>
        <w:ind w:left="360" w:hanging="360"/>
      </w:pPr>
      <w:rPr>
        <w:rFonts w:ascii="Calibri" w:hAnsi="Calibri" w:cs="Times New Roman" w:hint="default"/>
        <w:b w:val="0"/>
        <w:i w:val="0"/>
        <w:caps w:val="0"/>
        <w:strike w:val="0"/>
        <w:dstrike w:val="0"/>
        <w:vanish w:val="0"/>
        <w:color w:val="auto"/>
        <w:sz w:val="20"/>
        <w:vertAlign w:val="baseline"/>
      </w:rPr>
    </w:lvl>
    <w:lvl w:ilvl="1">
      <w:start w:val="1"/>
      <w:numFmt w:val="lowerRoman"/>
      <w:lvlText w:val="%2."/>
      <w:lvlJc w:val="left"/>
      <w:pPr>
        <w:ind w:left="1080" w:hanging="360"/>
      </w:pPr>
      <w:rPr>
        <w:rFonts w:ascii="Calibri" w:hAnsi="Calibri" w:cs="Times New Roman" w:hint="default"/>
        <w:caps w:val="0"/>
        <w:strike w:val="0"/>
        <w:dstrike w:val="0"/>
        <w:vanish w:val="0"/>
        <w:sz w:val="20"/>
        <w:vertAlign w:val="baseline"/>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4" w15:restartNumberingAfterBreak="0">
    <w:nsid w:val="1EBE08DC"/>
    <w:multiLevelType w:val="hybridMultilevel"/>
    <w:tmpl w:val="087A874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1EE26D72"/>
    <w:multiLevelType w:val="hybridMultilevel"/>
    <w:tmpl w:val="F0D0EE68"/>
    <w:lvl w:ilvl="0" w:tplc="9906200C">
      <w:start w:val="1"/>
      <w:numFmt w:val="lowerLetter"/>
      <w:lvlText w:val="%1."/>
      <w:lvlJc w:val="left"/>
      <w:pPr>
        <w:ind w:left="360" w:hanging="360"/>
      </w:pPr>
      <w:rPr>
        <w:rFonts w:hint="default"/>
        <w:color w:val="auto"/>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1F4E38C7"/>
    <w:multiLevelType w:val="hybridMultilevel"/>
    <w:tmpl w:val="11901114"/>
    <w:lvl w:ilvl="0" w:tplc="0D083C10">
      <w:start w:val="1"/>
      <w:numFmt w:val="decimal"/>
      <w:pStyle w:val="RDhoofdtaak"/>
      <w:lvlText w:val="%1."/>
      <w:lvlJc w:val="left"/>
      <w:pPr>
        <w:tabs>
          <w:tab w:val="num" w:pos="717"/>
        </w:tabs>
        <w:ind w:left="697" w:hanging="340"/>
      </w:pPr>
      <w:rPr>
        <w:rFonts w:hint="default"/>
      </w:rPr>
    </w:lvl>
    <w:lvl w:ilvl="1" w:tplc="77800888">
      <w:numFmt w:val="bullet"/>
      <w:lvlText w:val="-"/>
      <w:lvlJc w:val="left"/>
      <w:pPr>
        <w:tabs>
          <w:tab w:val="num" w:pos="1797"/>
        </w:tabs>
        <w:ind w:left="1797" w:hanging="360"/>
      </w:pPr>
      <w:rPr>
        <w:rFonts w:ascii="Times New Roman" w:eastAsia="Times New Roman" w:hAnsi="Times New Roman" w:cs="Times New Roman" w:hint="default"/>
      </w:rPr>
    </w:lvl>
    <w:lvl w:ilvl="2" w:tplc="0413001B" w:tentative="1">
      <w:start w:val="1"/>
      <w:numFmt w:val="lowerRoman"/>
      <w:lvlText w:val="%3."/>
      <w:lvlJc w:val="right"/>
      <w:pPr>
        <w:tabs>
          <w:tab w:val="num" w:pos="2517"/>
        </w:tabs>
        <w:ind w:left="2517" w:hanging="180"/>
      </w:pPr>
    </w:lvl>
    <w:lvl w:ilvl="3" w:tplc="0413000F" w:tentative="1">
      <w:start w:val="1"/>
      <w:numFmt w:val="decimal"/>
      <w:lvlText w:val="%4."/>
      <w:lvlJc w:val="left"/>
      <w:pPr>
        <w:tabs>
          <w:tab w:val="num" w:pos="3237"/>
        </w:tabs>
        <w:ind w:left="3237" w:hanging="360"/>
      </w:pPr>
    </w:lvl>
    <w:lvl w:ilvl="4" w:tplc="04130019" w:tentative="1">
      <w:start w:val="1"/>
      <w:numFmt w:val="lowerLetter"/>
      <w:lvlText w:val="%5."/>
      <w:lvlJc w:val="left"/>
      <w:pPr>
        <w:tabs>
          <w:tab w:val="num" w:pos="3957"/>
        </w:tabs>
        <w:ind w:left="3957" w:hanging="360"/>
      </w:pPr>
    </w:lvl>
    <w:lvl w:ilvl="5" w:tplc="0413001B" w:tentative="1">
      <w:start w:val="1"/>
      <w:numFmt w:val="lowerRoman"/>
      <w:lvlText w:val="%6."/>
      <w:lvlJc w:val="right"/>
      <w:pPr>
        <w:tabs>
          <w:tab w:val="num" w:pos="4677"/>
        </w:tabs>
        <w:ind w:left="4677" w:hanging="180"/>
      </w:pPr>
    </w:lvl>
    <w:lvl w:ilvl="6" w:tplc="0413000F" w:tentative="1">
      <w:start w:val="1"/>
      <w:numFmt w:val="decimal"/>
      <w:lvlText w:val="%7."/>
      <w:lvlJc w:val="left"/>
      <w:pPr>
        <w:tabs>
          <w:tab w:val="num" w:pos="5397"/>
        </w:tabs>
        <w:ind w:left="5397" w:hanging="360"/>
      </w:pPr>
    </w:lvl>
    <w:lvl w:ilvl="7" w:tplc="04130019" w:tentative="1">
      <w:start w:val="1"/>
      <w:numFmt w:val="lowerLetter"/>
      <w:lvlText w:val="%8."/>
      <w:lvlJc w:val="left"/>
      <w:pPr>
        <w:tabs>
          <w:tab w:val="num" w:pos="6117"/>
        </w:tabs>
        <w:ind w:left="6117" w:hanging="360"/>
      </w:pPr>
    </w:lvl>
    <w:lvl w:ilvl="8" w:tplc="0413001B" w:tentative="1">
      <w:start w:val="1"/>
      <w:numFmt w:val="lowerRoman"/>
      <w:lvlText w:val="%9."/>
      <w:lvlJc w:val="right"/>
      <w:pPr>
        <w:tabs>
          <w:tab w:val="num" w:pos="6837"/>
        </w:tabs>
        <w:ind w:left="6837" w:hanging="180"/>
      </w:pPr>
    </w:lvl>
  </w:abstractNum>
  <w:abstractNum w:abstractNumId="27" w15:restartNumberingAfterBreak="0">
    <w:nsid w:val="1F9717F4"/>
    <w:multiLevelType w:val="hybridMultilevel"/>
    <w:tmpl w:val="FFFFFFFF"/>
    <w:lvl w:ilvl="0" w:tplc="04130001">
      <w:start w:val="1"/>
      <w:numFmt w:val="bullet"/>
      <w:lvlText w:val=""/>
      <w:lvlJc w:val="left"/>
      <w:pPr>
        <w:ind w:left="360" w:hanging="360"/>
      </w:pPr>
      <w:rPr>
        <w:rFonts w:ascii="Symbol" w:hAnsi="Symbol" w:hint="default"/>
        <w:b w:val="0"/>
        <w:i w:val="0"/>
        <w:caps w:val="0"/>
        <w:strike w:val="0"/>
        <w:dstrike w:val="0"/>
        <w:vanish w:val="0"/>
        <w:color w:val="auto"/>
        <w:sz w:val="20"/>
        <w:vertAlign w:val="baseline"/>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8" w15:restartNumberingAfterBreak="0">
    <w:nsid w:val="2134128F"/>
    <w:multiLevelType w:val="hybridMultilevel"/>
    <w:tmpl w:val="79E02D1A"/>
    <w:lvl w:ilvl="0" w:tplc="04F2043E">
      <w:start w:val="1"/>
      <w:numFmt w:val="lowerLetter"/>
      <w:pStyle w:val="Opsomminga"/>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470071D"/>
    <w:multiLevelType w:val="multilevel"/>
    <w:tmpl w:val="B530829C"/>
    <w:lvl w:ilvl="0">
      <w:start w:val="1"/>
      <w:numFmt w:val="lowerLetter"/>
      <w:lvlText w:val="%1."/>
      <w:lvlJc w:val="left"/>
      <w:pPr>
        <w:ind w:left="360" w:hanging="360"/>
      </w:pPr>
      <w:rPr>
        <w:rFonts w:hint="default"/>
        <w:color w:val="auto"/>
        <w:sz w:val="20"/>
      </w:rPr>
    </w:lvl>
    <w:lvl w:ilvl="1">
      <w:start w:val="1"/>
      <w:numFmt w:val="lowerRoman"/>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28A61C9F"/>
    <w:multiLevelType w:val="hybridMultilevel"/>
    <w:tmpl w:val="7816661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2B3017B7"/>
    <w:multiLevelType w:val="hybridMultilevel"/>
    <w:tmpl w:val="15CECF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2C2C5E0C"/>
    <w:multiLevelType w:val="hybridMultilevel"/>
    <w:tmpl w:val="99585DE0"/>
    <w:lvl w:ilvl="0" w:tplc="B0F8AEEA">
      <w:start w:val="1"/>
      <w:numFmt w:val="lowerLetter"/>
      <w:lvlText w:val="%1."/>
      <w:lvlJc w:val="left"/>
      <w:pPr>
        <w:ind w:left="360" w:hanging="360"/>
      </w:pPr>
      <w:rPr>
        <w:rFonts w:ascii="Calibri" w:hAnsi="Calibri" w:hint="default"/>
        <w:b w:val="0"/>
        <w:i w:val="0"/>
        <w:caps w:val="0"/>
        <w:strike w:val="0"/>
        <w:dstrike w:val="0"/>
        <w:vanish w:val="0"/>
        <w:color w:val="auto"/>
        <w:sz w:val="20"/>
        <w:vertAlign w:val="baseline"/>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2DC052D8"/>
    <w:multiLevelType w:val="hybridMultilevel"/>
    <w:tmpl w:val="117E6872"/>
    <w:lvl w:ilvl="0" w:tplc="B0F8AEEA">
      <w:start w:val="1"/>
      <w:numFmt w:val="lowerLetter"/>
      <w:lvlText w:val="%1."/>
      <w:lvlJc w:val="left"/>
      <w:pPr>
        <w:ind w:left="360" w:hanging="360"/>
      </w:pPr>
      <w:rPr>
        <w:rFonts w:ascii="Calibri" w:hAnsi="Calibri" w:hint="default"/>
        <w:b w:val="0"/>
        <w:i w:val="0"/>
        <w:caps w:val="0"/>
        <w:strike w:val="0"/>
        <w:dstrike w:val="0"/>
        <w:vanish w:val="0"/>
        <w:color w:val="auto"/>
        <w:sz w:val="20"/>
        <w:vertAlign w:val="baseli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2EDE3FA3"/>
    <w:multiLevelType w:val="hybridMultilevel"/>
    <w:tmpl w:val="97C2720C"/>
    <w:lvl w:ilvl="0" w:tplc="FFFFFFFF">
      <w:start w:val="1"/>
      <w:numFmt w:val="lowerLetter"/>
      <w:lvlText w:val="%1."/>
      <w:lvlJc w:val="left"/>
      <w:pPr>
        <w:ind w:left="360" w:hanging="360"/>
      </w:pPr>
      <w:rPr>
        <w:rFonts w:hint="default"/>
        <w:color w:val="auto"/>
        <w:sz w:val="20"/>
      </w:rPr>
    </w:lvl>
    <w:lvl w:ilvl="1" w:tplc="C93CAAF4">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4FE2AD0"/>
    <w:multiLevelType w:val="hybridMultilevel"/>
    <w:tmpl w:val="8E80280C"/>
    <w:lvl w:ilvl="0" w:tplc="0413001B">
      <w:start w:val="1"/>
      <w:numFmt w:val="lowerRoman"/>
      <w:lvlText w:val="%1."/>
      <w:lvlJc w:val="right"/>
      <w:pPr>
        <w:ind w:left="1068" w:hanging="360"/>
      </w:pPr>
      <w:rPr>
        <w:rFonts w:hint="default"/>
        <w:color w:val="auto"/>
        <w:sz w:val="20"/>
      </w:rPr>
    </w:lvl>
    <w:lvl w:ilvl="1" w:tplc="0413001B">
      <w:start w:val="1"/>
      <w:numFmt w:val="lowerRoman"/>
      <w:lvlText w:val="%2."/>
      <w:lvlJc w:val="righ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6" w15:restartNumberingAfterBreak="0">
    <w:nsid w:val="375214C1"/>
    <w:multiLevelType w:val="hybridMultilevel"/>
    <w:tmpl w:val="78166614"/>
    <w:lvl w:ilvl="0" w:tplc="0413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37A75102"/>
    <w:multiLevelType w:val="hybridMultilevel"/>
    <w:tmpl w:val="5150CEF2"/>
    <w:lvl w:ilvl="0" w:tplc="FFFFFFFF">
      <w:start w:val="1"/>
      <w:numFmt w:val="lowerLetter"/>
      <w:lvlText w:val="%1."/>
      <w:lvlJc w:val="left"/>
      <w:pPr>
        <w:ind w:left="360" w:hanging="360"/>
      </w:pPr>
      <w:rPr>
        <w:rFonts w:ascii="Verdana" w:hAnsi="Verdana" w:hint="default"/>
        <w:b w:val="0"/>
        <w:i w:val="0"/>
        <w:sz w:val="18"/>
      </w:rPr>
    </w:lvl>
    <w:lvl w:ilvl="1" w:tplc="0413001B">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37EB6E44"/>
    <w:multiLevelType w:val="hybridMultilevel"/>
    <w:tmpl w:val="DF1A6258"/>
    <w:lvl w:ilvl="0" w:tplc="7870C27E">
      <w:start w:val="1"/>
      <w:numFmt w:val="lowerLetter"/>
      <w:lvlText w:val="%1."/>
      <w:lvlJc w:val="left"/>
      <w:pPr>
        <w:tabs>
          <w:tab w:val="num" w:pos="397"/>
        </w:tabs>
        <w:ind w:left="397" w:hanging="397"/>
      </w:pPr>
      <w:rPr>
        <w:rFonts w:ascii="Calibri" w:hAnsi="Calibri" w:hint="default"/>
        <w:b w:val="0"/>
        <w:i w:val="0"/>
        <w:caps w:val="0"/>
        <w:strike w:val="0"/>
        <w:dstrike w:val="0"/>
        <w:vanish w:val="0"/>
        <w:color w:val="auto"/>
        <w:sz w:val="20"/>
        <w:u w:val="none"/>
        <w:vertAlign w:val="baseline"/>
      </w:rPr>
    </w:lvl>
    <w:lvl w:ilvl="1" w:tplc="F1DAE04A">
      <w:start w:val="1"/>
      <w:numFmt w:val="lowerLetter"/>
      <w:lvlText w:val="%2."/>
      <w:lvlJc w:val="left"/>
      <w:pPr>
        <w:tabs>
          <w:tab w:val="num" w:pos="907"/>
        </w:tabs>
        <w:ind w:left="907" w:hanging="453"/>
      </w:pPr>
      <w:rPr>
        <w:rFonts w:hint="default"/>
      </w:rPr>
    </w:lvl>
    <w:lvl w:ilvl="2" w:tplc="FF24C5C0">
      <w:start w:val="1"/>
      <w:numFmt w:val="lowerRoman"/>
      <w:lvlText w:val="%3."/>
      <w:lvlJc w:val="right"/>
      <w:pPr>
        <w:tabs>
          <w:tab w:val="num" w:pos="1474"/>
        </w:tabs>
        <w:ind w:left="1474" w:hanging="453"/>
      </w:pPr>
      <w:rPr>
        <w:rFonts w:hint="default"/>
      </w:rPr>
    </w:lvl>
    <w:lvl w:ilvl="3" w:tplc="FFA892CE">
      <w:start w:val="1"/>
      <w:numFmt w:val="decimal"/>
      <w:lvlText w:val="%4."/>
      <w:lvlJc w:val="left"/>
      <w:pPr>
        <w:tabs>
          <w:tab w:val="num" w:pos="2880"/>
        </w:tabs>
        <w:ind w:left="2880" w:hanging="360"/>
      </w:pPr>
      <w:rPr>
        <w:rFonts w:hint="default"/>
      </w:rPr>
    </w:lvl>
    <w:lvl w:ilvl="4" w:tplc="8DF44A1C">
      <w:start w:val="1"/>
      <w:numFmt w:val="lowerLetter"/>
      <w:lvlText w:val="%5."/>
      <w:lvlJc w:val="left"/>
      <w:pPr>
        <w:tabs>
          <w:tab w:val="num" w:pos="3600"/>
        </w:tabs>
        <w:ind w:left="3600" w:hanging="360"/>
      </w:pPr>
      <w:rPr>
        <w:rFonts w:hint="default"/>
      </w:rPr>
    </w:lvl>
    <w:lvl w:ilvl="5" w:tplc="7432021A">
      <w:start w:val="1"/>
      <w:numFmt w:val="lowerRoman"/>
      <w:lvlText w:val="%6."/>
      <w:lvlJc w:val="right"/>
      <w:pPr>
        <w:tabs>
          <w:tab w:val="num" w:pos="4320"/>
        </w:tabs>
        <w:ind w:left="4320" w:hanging="180"/>
      </w:pPr>
      <w:rPr>
        <w:rFonts w:hint="default"/>
      </w:rPr>
    </w:lvl>
    <w:lvl w:ilvl="6" w:tplc="0D9C9E26">
      <w:start w:val="1"/>
      <w:numFmt w:val="decimal"/>
      <w:lvlText w:val="%7."/>
      <w:lvlJc w:val="left"/>
      <w:pPr>
        <w:tabs>
          <w:tab w:val="num" w:pos="5040"/>
        </w:tabs>
        <w:ind w:left="5040" w:hanging="360"/>
      </w:pPr>
      <w:rPr>
        <w:rFonts w:hint="default"/>
      </w:rPr>
    </w:lvl>
    <w:lvl w:ilvl="7" w:tplc="C93691EC">
      <w:start w:val="1"/>
      <w:numFmt w:val="lowerLetter"/>
      <w:lvlText w:val="%8."/>
      <w:lvlJc w:val="left"/>
      <w:pPr>
        <w:tabs>
          <w:tab w:val="num" w:pos="5760"/>
        </w:tabs>
        <w:ind w:left="5760" w:hanging="360"/>
      </w:pPr>
      <w:rPr>
        <w:rFonts w:hint="default"/>
      </w:rPr>
    </w:lvl>
    <w:lvl w:ilvl="8" w:tplc="A9E67818">
      <w:start w:val="1"/>
      <w:numFmt w:val="lowerRoman"/>
      <w:lvlText w:val="%9."/>
      <w:lvlJc w:val="right"/>
      <w:pPr>
        <w:tabs>
          <w:tab w:val="num" w:pos="6480"/>
        </w:tabs>
        <w:ind w:left="6480" w:hanging="180"/>
      </w:pPr>
      <w:rPr>
        <w:rFonts w:hint="default"/>
      </w:rPr>
    </w:lvl>
  </w:abstractNum>
  <w:abstractNum w:abstractNumId="39" w15:restartNumberingAfterBreak="0">
    <w:nsid w:val="39E40FCC"/>
    <w:multiLevelType w:val="hybridMultilevel"/>
    <w:tmpl w:val="68F4EE2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3D436CB3"/>
    <w:multiLevelType w:val="hybridMultilevel"/>
    <w:tmpl w:val="FFFFFFFF"/>
    <w:lvl w:ilvl="0" w:tplc="FFFFFFFF">
      <w:start w:val="1"/>
      <w:numFmt w:val="lowerLetter"/>
      <w:lvlText w:val="%1."/>
      <w:lvlJc w:val="left"/>
      <w:pPr>
        <w:ind w:left="360" w:hanging="360"/>
      </w:pPr>
      <w:rPr>
        <w:rFonts w:ascii="Calibri" w:hAnsi="Calibri" w:cs="Times New Roman" w:hint="default"/>
        <w:b w:val="0"/>
        <w:i w:val="0"/>
        <w:caps w:val="0"/>
        <w:strike w:val="0"/>
        <w:dstrike w:val="0"/>
        <w:vanish w:val="0"/>
        <w:color w:val="auto"/>
        <w:sz w:val="20"/>
        <w:vertAlign w:val="baseline"/>
      </w:rPr>
    </w:lvl>
    <w:lvl w:ilvl="1" w:tplc="FFFFFFFF">
      <w:start w:val="1"/>
      <w:numFmt w:val="lowerRoman"/>
      <w:lvlText w:val="%2."/>
      <w:lvlJc w:val="righ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1" w15:restartNumberingAfterBreak="0">
    <w:nsid w:val="3EA46715"/>
    <w:multiLevelType w:val="hybridMultilevel"/>
    <w:tmpl w:val="9EE07B44"/>
    <w:lvl w:ilvl="0" w:tplc="FFFFFFFF">
      <w:start w:val="1"/>
      <w:numFmt w:val="lowerLetter"/>
      <w:lvlText w:val="%1."/>
      <w:lvlJc w:val="left"/>
      <w:pPr>
        <w:ind w:left="360" w:hanging="360"/>
      </w:pPr>
      <w:rPr>
        <w:rFonts w:ascii="Calibri" w:hAnsi="Calibri" w:hint="default"/>
        <w:b w:val="0"/>
        <w:i w:val="0"/>
        <w:sz w:val="20"/>
      </w:rPr>
    </w:lvl>
    <w:lvl w:ilvl="1" w:tplc="FFFFFFFF">
      <w:start w:val="1"/>
      <w:numFmt w:val="upp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40996B68"/>
    <w:multiLevelType w:val="multilevel"/>
    <w:tmpl w:val="B530829C"/>
    <w:lvl w:ilvl="0">
      <w:start w:val="1"/>
      <w:numFmt w:val="lowerLetter"/>
      <w:lvlText w:val="%1."/>
      <w:lvlJc w:val="left"/>
      <w:pPr>
        <w:ind w:left="360" w:hanging="360"/>
      </w:pPr>
      <w:rPr>
        <w:rFonts w:hint="default"/>
        <w:color w:val="auto"/>
        <w:sz w:val="20"/>
      </w:rPr>
    </w:lvl>
    <w:lvl w:ilvl="1">
      <w:start w:val="1"/>
      <w:numFmt w:val="lowerRoman"/>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41C97959"/>
    <w:multiLevelType w:val="hybridMultilevel"/>
    <w:tmpl w:val="23365740"/>
    <w:lvl w:ilvl="0" w:tplc="FFFFFFFF">
      <w:start w:val="1"/>
      <w:numFmt w:val="lowerLetter"/>
      <w:lvlText w:val="%1."/>
      <w:lvlJc w:val="left"/>
      <w:rPr>
        <w:rFonts w:ascii="Calibri" w:hAnsi="Calibri" w:hint="default"/>
        <w:b w:val="0"/>
        <w:i w:val="0"/>
        <w:caps w:val="0"/>
        <w:strike w:val="0"/>
        <w:dstrike w:val="0"/>
        <w:vanish w:val="0"/>
        <w:color w:val="auto"/>
        <w:sz w:val="20"/>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425E4F1B"/>
    <w:multiLevelType w:val="hybridMultilevel"/>
    <w:tmpl w:val="3266BCAA"/>
    <w:lvl w:ilvl="0" w:tplc="C5E473A0">
      <w:start w:val="1"/>
      <w:numFmt w:val="lowerLetter"/>
      <w:lvlText w:val="%1."/>
      <w:lvlJc w:val="left"/>
      <w:pPr>
        <w:ind w:left="360" w:hanging="360"/>
      </w:pPr>
      <w:rPr>
        <w:rFonts w:hint="default"/>
        <w:color w:val="auto"/>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42D92DF0"/>
    <w:multiLevelType w:val="hybridMultilevel"/>
    <w:tmpl w:val="E51C1338"/>
    <w:lvl w:ilvl="0" w:tplc="FFFFFFFF">
      <w:start w:val="1"/>
      <w:numFmt w:val="lowerLetter"/>
      <w:lvlText w:val="%1."/>
      <w:lvlJc w:val="left"/>
      <w:pPr>
        <w:ind w:left="360" w:hanging="360"/>
      </w:pPr>
      <w:rPr>
        <w:rFonts w:ascii="Calibri" w:hAnsi="Calibri" w:hint="default"/>
        <w:b w:val="0"/>
        <w:i w:val="0"/>
        <w:sz w:val="20"/>
      </w:rPr>
    </w:lvl>
    <w:lvl w:ilvl="1" w:tplc="FFFFFFFF">
      <w:start w:val="1"/>
      <w:numFmt w:val="upp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4401224D"/>
    <w:multiLevelType w:val="hybridMultilevel"/>
    <w:tmpl w:val="FADA261A"/>
    <w:lvl w:ilvl="0" w:tplc="FFFFFFFF">
      <w:start w:val="1"/>
      <w:numFmt w:val="lowerLetter"/>
      <w:lvlText w:val="%1."/>
      <w:lvlJc w:val="left"/>
      <w:pPr>
        <w:ind w:left="360" w:hanging="360"/>
      </w:pPr>
      <w:rPr>
        <w:rFonts w:hint="default"/>
        <w:color w:val="auto"/>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4215D8C"/>
    <w:multiLevelType w:val="hybridMultilevel"/>
    <w:tmpl w:val="117E6872"/>
    <w:lvl w:ilvl="0" w:tplc="FFFFFFFF">
      <w:start w:val="1"/>
      <w:numFmt w:val="lowerLetter"/>
      <w:lvlText w:val="%1."/>
      <w:lvlJc w:val="left"/>
      <w:pPr>
        <w:ind w:left="360" w:hanging="360"/>
      </w:pPr>
      <w:rPr>
        <w:rFonts w:ascii="Calibri" w:hAnsi="Calibri" w:hint="default"/>
        <w:b w:val="0"/>
        <w:i w:val="0"/>
        <w:caps w:val="0"/>
        <w:strike w:val="0"/>
        <w:dstrike w:val="0"/>
        <w:vanish w:val="0"/>
        <w:color w:val="auto"/>
        <w:sz w:val="20"/>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455B65C0"/>
    <w:multiLevelType w:val="hybridMultilevel"/>
    <w:tmpl w:val="B80AEBE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9" w15:restartNumberingAfterBreak="0">
    <w:nsid w:val="45E77C62"/>
    <w:multiLevelType w:val="hybridMultilevel"/>
    <w:tmpl w:val="21FC466C"/>
    <w:lvl w:ilvl="0" w:tplc="FFFFFFFF">
      <w:start w:val="1"/>
      <w:numFmt w:val="lowerLetter"/>
      <w:lvlText w:val="%1."/>
      <w:lvlJc w:val="left"/>
      <w:pPr>
        <w:ind w:left="360" w:hanging="360"/>
      </w:pPr>
      <w:rPr>
        <w:rFonts w:ascii="Calibri" w:hAnsi="Calibri" w:hint="default"/>
        <w:b w:val="0"/>
        <w:i w:val="0"/>
        <w:caps w:val="0"/>
        <w:strike w:val="0"/>
        <w:dstrike w:val="0"/>
        <w:vanish w:val="0"/>
        <w:color w:val="auto"/>
        <w:sz w:val="20"/>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47430C7F"/>
    <w:multiLevelType w:val="hybridMultilevel"/>
    <w:tmpl w:val="9504270A"/>
    <w:lvl w:ilvl="0" w:tplc="B0F8AEEA">
      <w:start w:val="1"/>
      <w:numFmt w:val="lowerLetter"/>
      <w:lvlText w:val="%1."/>
      <w:lvlJc w:val="left"/>
      <w:pPr>
        <w:ind w:left="360" w:hanging="360"/>
      </w:pPr>
      <w:rPr>
        <w:rFonts w:ascii="Calibri" w:hAnsi="Calibri" w:hint="default"/>
        <w:b w:val="0"/>
        <w:i w:val="0"/>
        <w:caps w:val="0"/>
        <w:strike w:val="0"/>
        <w:dstrike w:val="0"/>
        <w:vanish w:val="0"/>
        <w:color w:val="auto"/>
        <w:sz w:val="20"/>
        <w:vertAlign w:val="baseline"/>
      </w:rPr>
    </w:lvl>
    <w:lvl w:ilvl="1" w:tplc="0413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48D02A53"/>
    <w:multiLevelType w:val="hybridMultilevel"/>
    <w:tmpl w:val="E3DE76E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2" w15:restartNumberingAfterBreak="0">
    <w:nsid w:val="4A0B4F76"/>
    <w:multiLevelType w:val="hybridMultilevel"/>
    <w:tmpl w:val="A0BCE1AE"/>
    <w:lvl w:ilvl="0" w:tplc="FFFFFFFF">
      <w:start w:val="1"/>
      <w:numFmt w:val="lowerLetter"/>
      <w:lvlText w:val="%1."/>
      <w:lvlJc w:val="left"/>
      <w:pPr>
        <w:ind w:left="360" w:hanging="360"/>
      </w:pPr>
      <w:rPr>
        <w:rFonts w:ascii="Calibri" w:hAnsi="Calibri" w:hint="default"/>
        <w:b w:val="0"/>
        <w:i w:val="0"/>
        <w:sz w:val="20"/>
      </w:rPr>
    </w:lvl>
    <w:lvl w:ilvl="1" w:tplc="FFFFFFFF">
      <w:start w:val="1"/>
      <w:numFmt w:val="upp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3" w15:restartNumberingAfterBreak="0">
    <w:nsid w:val="4B815CBB"/>
    <w:multiLevelType w:val="hybridMultilevel"/>
    <w:tmpl w:val="859AE7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4" w15:restartNumberingAfterBreak="0">
    <w:nsid w:val="4BC63B1A"/>
    <w:multiLevelType w:val="hybridMultilevel"/>
    <w:tmpl w:val="D7BAB5D0"/>
    <w:lvl w:ilvl="0" w:tplc="0413001B">
      <w:start w:val="1"/>
      <w:numFmt w:val="lowerRoman"/>
      <w:lvlText w:val="%1."/>
      <w:lvlJc w:val="right"/>
      <w:pPr>
        <w:ind w:left="1068" w:hanging="360"/>
      </w:pPr>
      <w:rPr>
        <w:rFonts w:hint="default"/>
        <w:color w:val="auto"/>
        <w:sz w:val="20"/>
      </w:rPr>
    </w:lvl>
    <w:lvl w:ilvl="1" w:tplc="FFFFFFFF">
      <w:start w:val="1"/>
      <w:numFmt w:val="upperRoman"/>
      <w:lvlText w:val="%2."/>
      <w:lvlJc w:val="righ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5" w15:restartNumberingAfterBreak="0">
    <w:nsid w:val="4C935D42"/>
    <w:multiLevelType w:val="hybridMultilevel"/>
    <w:tmpl w:val="FDB6B774"/>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425" w:hanging="705"/>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6" w15:restartNumberingAfterBreak="0">
    <w:nsid w:val="4E2E07D1"/>
    <w:multiLevelType w:val="hybridMultilevel"/>
    <w:tmpl w:val="E51C1338"/>
    <w:lvl w:ilvl="0" w:tplc="FFFFFFFF">
      <w:start w:val="1"/>
      <w:numFmt w:val="lowerLetter"/>
      <w:lvlText w:val="%1."/>
      <w:lvlJc w:val="left"/>
      <w:pPr>
        <w:ind w:left="360" w:hanging="360"/>
      </w:pPr>
      <w:rPr>
        <w:rFonts w:ascii="Calibri" w:hAnsi="Calibri" w:hint="default"/>
        <w:b w:val="0"/>
        <w:i w:val="0"/>
        <w:sz w:val="20"/>
      </w:rPr>
    </w:lvl>
    <w:lvl w:ilvl="1" w:tplc="FFFFFFFF">
      <w:start w:val="1"/>
      <w:numFmt w:val="upp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4E3C25A8"/>
    <w:multiLevelType w:val="multilevel"/>
    <w:tmpl w:val="9FE222FC"/>
    <w:lvl w:ilvl="0">
      <w:start w:val="1"/>
      <w:numFmt w:val="decimal"/>
      <w:pStyle w:val="AliBijlageNum"/>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BijlageNum"/>
      <w:lvlText w:val="%4"/>
      <w:lvlJc w:val="left"/>
      <w:pPr>
        <w:tabs>
          <w:tab w:val="num" w:pos="360"/>
        </w:tabs>
        <w:ind w:left="0" w:firstLine="0"/>
      </w:pPr>
    </w:lvl>
    <w:lvl w:ilvl="4">
      <w:start w:val="1"/>
      <w:numFmt w:val="decimalZero"/>
      <w:lvlText w:val="%1%5"/>
      <w:lvlJc w:val="left"/>
      <w:pPr>
        <w:tabs>
          <w:tab w:val="num" w:pos="360"/>
        </w:tabs>
        <w:ind w:left="0" w:firstLine="0"/>
      </w:pPr>
    </w:lvl>
    <w:lvl w:ilvl="5">
      <w:start w:val="1"/>
      <w:numFmt w:val="decimal"/>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lvlText w:val=""/>
      <w:lvlJc w:val="left"/>
      <w:pPr>
        <w:tabs>
          <w:tab w:val="num" w:pos="2160"/>
        </w:tabs>
        <w:ind w:left="2160" w:hanging="720"/>
      </w:pPr>
      <w:rPr>
        <w:rFonts w:ascii="Symbol" w:hAnsi="Symbol" w:hint="default"/>
      </w:rPr>
    </w:lvl>
  </w:abstractNum>
  <w:abstractNum w:abstractNumId="58" w15:restartNumberingAfterBreak="0">
    <w:nsid w:val="50E23BBA"/>
    <w:multiLevelType w:val="hybridMultilevel"/>
    <w:tmpl w:val="47E0C38C"/>
    <w:lvl w:ilvl="0" w:tplc="5AE8FAA6">
      <w:start w:val="1"/>
      <w:numFmt w:val="decimal"/>
      <w:lvlText w:val="%1."/>
      <w:lvlJc w:val="left"/>
      <w:pPr>
        <w:ind w:left="720" w:hanging="360"/>
      </w:pPr>
      <w:rPr>
        <w:rFonts w:asciiTheme="minorHAnsi" w:hAnsiTheme="minorHAnsi" w:cstheme="minorHAnsi"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52803B70"/>
    <w:multiLevelType w:val="hybridMultilevel"/>
    <w:tmpl w:val="DD66125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0" w15:restartNumberingAfterBreak="0">
    <w:nsid w:val="528C1406"/>
    <w:multiLevelType w:val="hybridMultilevel"/>
    <w:tmpl w:val="087A874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1" w15:restartNumberingAfterBreak="0">
    <w:nsid w:val="52FE1CBF"/>
    <w:multiLevelType w:val="hybridMultilevel"/>
    <w:tmpl w:val="61429978"/>
    <w:lvl w:ilvl="0" w:tplc="FFFFFFFF">
      <w:start w:val="1"/>
      <w:numFmt w:val="lowerLetter"/>
      <w:lvlText w:val="%1."/>
      <w:lvlJc w:val="left"/>
      <w:pPr>
        <w:ind w:left="360" w:hanging="360"/>
      </w:pPr>
      <w:rPr>
        <w:rFonts w:ascii="Calibri" w:hAnsi="Calibri" w:hint="default"/>
        <w:b w:val="0"/>
        <w:i w:val="0"/>
        <w:sz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5624767A"/>
    <w:multiLevelType w:val="hybridMultilevel"/>
    <w:tmpl w:val="73D068DE"/>
    <w:lvl w:ilvl="0" w:tplc="C814418A">
      <w:start w:val="1"/>
      <w:numFmt w:val="lowerLetter"/>
      <w:lvlText w:val="%1."/>
      <w:lvlJc w:val="left"/>
      <w:pPr>
        <w:ind w:left="360" w:hanging="360"/>
      </w:pPr>
      <w:rPr>
        <w:rFonts w:ascii="Calibri" w:hAnsi="Calibri" w:hint="default"/>
        <w:b w:val="0"/>
        <w:i w:val="0"/>
        <w:sz w:val="20"/>
      </w:r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3" w15:restartNumberingAfterBreak="0">
    <w:nsid w:val="56B34B98"/>
    <w:multiLevelType w:val="singleLevel"/>
    <w:tmpl w:val="6936BEBE"/>
    <w:lvl w:ilvl="0">
      <w:start w:val="1"/>
      <w:numFmt w:val="bullet"/>
      <w:pStyle w:val="FormLabel"/>
      <w:lvlText w:val=""/>
      <w:lvlJc w:val="left"/>
      <w:pPr>
        <w:tabs>
          <w:tab w:val="num" w:pos="1080"/>
        </w:tabs>
        <w:ind w:left="1080" w:hanging="360"/>
      </w:pPr>
      <w:rPr>
        <w:rFonts w:ascii="Wingdings" w:hAnsi="Wingdings" w:hint="default"/>
        <w:sz w:val="12"/>
      </w:rPr>
    </w:lvl>
  </w:abstractNum>
  <w:abstractNum w:abstractNumId="64" w15:restartNumberingAfterBreak="0">
    <w:nsid w:val="5BDB20E1"/>
    <w:multiLevelType w:val="hybridMultilevel"/>
    <w:tmpl w:val="3FEA44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5" w15:restartNumberingAfterBreak="0">
    <w:nsid w:val="5E03561D"/>
    <w:multiLevelType w:val="multilevel"/>
    <w:tmpl w:val="0C2648F2"/>
    <w:lvl w:ilvl="0">
      <w:start w:val="1"/>
      <w:numFmt w:val="lowerLetter"/>
      <w:lvlText w:val="%1."/>
      <w:lvlJc w:val="left"/>
      <w:pPr>
        <w:ind w:left="360" w:hanging="360"/>
      </w:pPr>
      <w:rPr>
        <w:rFonts w:hint="default"/>
        <w:color w:val="auto"/>
        <w:sz w:val="20"/>
      </w:rPr>
    </w:lvl>
    <w:lvl w:ilvl="1">
      <w:start w:val="1"/>
      <w:numFmt w:val="lowerRoman"/>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6" w15:restartNumberingAfterBreak="0">
    <w:nsid w:val="5FC41A94"/>
    <w:multiLevelType w:val="hybridMultilevel"/>
    <w:tmpl w:val="8A1A925A"/>
    <w:lvl w:ilvl="0" w:tplc="0413001B">
      <w:start w:val="1"/>
      <w:numFmt w:val="lowerRoman"/>
      <w:lvlText w:val="%1."/>
      <w:lvlJc w:val="right"/>
      <w:pPr>
        <w:ind w:left="1068" w:hanging="360"/>
      </w:pPr>
      <w:rPr>
        <w:rFonts w:hint="default"/>
        <w:b w:val="0"/>
        <w:i w:val="0"/>
        <w:caps w:val="0"/>
        <w:strike w:val="0"/>
        <w:dstrike w:val="0"/>
        <w:vanish w:val="0"/>
        <w:color w:val="auto"/>
        <w:sz w:val="20"/>
        <w:vertAlign w:val="baseline"/>
      </w:rPr>
    </w:lvl>
    <w:lvl w:ilvl="1" w:tplc="FFFFFFFF">
      <w:start w:val="1"/>
      <w:numFmt w:val="lowerRoman"/>
      <w:lvlText w:val="%2."/>
      <w:lvlJc w:val="righ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67" w15:restartNumberingAfterBreak="0">
    <w:nsid w:val="62D26144"/>
    <w:multiLevelType w:val="singleLevel"/>
    <w:tmpl w:val="479A5396"/>
    <w:lvl w:ilvl="0">
      <w:start w:val="5"/>
      <w:numFmt w:val="bullet"/>
      <w:pStyle w:val="Opsomming"/>
      <w:lvlText w:val=""/>
      <w:lvlJc w:val="left"/>
      <w:pPr>
        <w:tabs>
          <w:tab w:val="num" w:pos="360"/>
        </w:tabs>
        <w:ind w:left="360" w:hanging="360"/>
      </w:pPr>
      <w:rPr>
        <w:rFonts w:ascii="Wingdings" w:hAnsi="Wingdings" w:hint="default"/>
      </w:rPr>
    </w:lvl>
  </w:abstractNum>
  <w:abstractNum w:abstractNumId="68" w15:restartNumberingAfterBreak="0">
    <w:nsid w:val="651807DD"/>
    <w:multiLevelType w:val="hybridMultilevel"/>
    <w:tmpl w:val="2E88683C"/>
    <w:lvl w:ilvl="0" w:tplc="C38A259C">
      <w:start w:val="1"/>
      <w:numFmt w:val="lowerLetter"/>
      <w:lvlText w:val="%1."/>
      <w:lvlJc w:val="left"/>
      <w:pPr>
        <w:ind w:left="360" w:hanging="360"/>
      </w:pPr>
      <w:rPr>
        <w:rFonts w:ascii="Verdana" w:hAnsi="Verdana" w:hint="default"/>
        <w:b w:val="0"/>
        <w:i w:val="0"/>
        <w:sz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9" w15:restartNumberingAfterBreak="0">
    <w:nsid w:val="65BC27D5"/>
    <w:multiLevelType w:val="hybridMultilevel"/>
    <w:tmpl w:val="461CFDC6"/>
    <w:lvl w:ilvl="0" w:tplc="C814418A">
      <w:start w:val="1"/>
      <w:numFmt w:val="lowerLetter"/>
      <w:lvlText w:val="%1."/>
      <w:lvlJc w:val="left"/>
      <w:pPr>
        <w:ind w:left="360" w:hanging="360"/>
      </w:pPr>
      <w:rPr>
        <w:rFonts w:ascii="Calibri" w:hAnsi="Calibri" w:hint="default"/>
        <w:b w:val="0"/>
        <w:i w:val="0"/>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0" w15:restartNumberingAfterBreak="0">
    <w:nsid w:val="6A260B34"/>
    <w:multiLevelType w:val="hybridMultilevel"/>
    <w:tmpl w:val="087A874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1" w15:restartNumberingAfterBreak="0">
    <w:nsid w:val="6CFE27ED"/>
    <w:multiLevelType w:val="hybridMultilevel"/>
    <w:tmpl w:val="CB9A67A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2" w15:restartNumberingAfterBreak="0">
    <w:nsid w:val="6DF17F3F"/>
    <w:multiLevelType w:val="hybridMultilevel"/>
    <w:tmpl w:val="B1548194"/>
    <w:lvl w:ilvl="0" w:tplc="B0F8AEEA">
      <w:start w:val="1"/>
      <w:numFmt w:val="lowerLetter"/>
      <w:lvlText w:val="%1."/>
      <w:lvlJc w:val="left"/>
      <w:pPr>
        <w:ind w:left="720" w:hanging="360"/>
      </w:pPr>
      <w:rPr>
        <w:rFonts w:ascii="Calibri" w:hAnsi="Calibri" w:hint="default"/>
        <w:b w:val="0"/>
        <w:i w:val="0"/>
        <w:caps w:val="0"/>
        <w:strike w:val="0"/>
        <w:dstrike w:val="0"/>
        <w:vanish w:val="0"/>
        <w:color w:val="auto"/>
        <w:sz w:val="20"/>
        <w:vertAlign w:val="baseline"/>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3" w15:restartNumberingAfterBreak="0">
    <w:nsid w:val="6E033F2A"/>
    <w:multiLevelType w:val="hybridMultilevel"/>
    <w:tmpl w:val="73D068DE"/>
    <w:lvl w:ilvl="0" w:tplc="FFFFFFFF">
      <w:start w:val="1"/>
      <w:numFmt w:val="lowerLetter"/>
      <w:lvlText w:val="%1."/>
      <w:lvlJc w:val="left"/>
      <w:pPr>
        <w:ind w:left="360" w:hanging="360"/>
      </w:pPr>
      <w:rPr>
        <w:rFonts w:ascii="Calibri" w:hAnsi="Calibri" w:hint="default"/>
        <w:b w:val="0"/>
        <w:i w:val="0"/>
        <w:sz w:val="20"/>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6F457BFC"/>
    <w:multiLevelType w:val="hybridMultilevel"/>
    <w:tmpl w:val="FFFFFFFF"/>
    <w:lvl w:ilvl="0" w:tplc="200E2E50">
      <w:start w:val="1"/>
      <w:numFmt w:val="lowerLetter"/>
      <w:lvlText w:val="%1."/>
      <w:lvlJc w:val="left"/>
      <w:pPr>
        <w:ind w:left="360" w:hanging="360"/>
      </w:pPr>
      <w:rPr>
        <w:rFonts w:ascii="Calibri" w:hAnsi="Calibri" w:cs="Times New Roman" w:hint="default"/>
        <w:b w:val="0"/>
        <w:i w:val="0"/>
        <w:caps w:val="0"/>
        <w:strike w:val="0"/>
        <w:dstrike w:val="0"/>
        <w:vanish w:val="0"/>
        <w:color w:val="auto"/>
        <w:spacing w:val="0"/>
        <w:w w:val="100"/>
        <w:kern w:val="0"/>
        <w:position w:val="0"/>
        <w:sz w:val="20"/>
        <w:vertAlign w:val="baseline"/>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75" w15:restartNumberingAfterBreak="0">
    <w:nsid w:val="6FC80D81"/>
    <w:multiLevelType w:val="hybridMultilevel"/>
    <w:tmpl w:val="7FB843F6"/>
    <w:lvl w:ilvl="0" w:tplc="666EE316">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6" w15:restartNumberingAfterBreak="0">
    <w:nsid w:val="72DE0490"/>
    <w:multiLevelType w:val="hybridMultilevel"/>
    <w:tmpl w:val="5ABA28B8"/>
    <w:lvl w:ilvl="0" w:tplc="B0F8AEEA">
      <w:start w:val="1"/>
      <w:numFmt w:val="lowerLetter"/>
      <w:lvlText w:val="%1."/>
      <w:lvlJc w:val="left"/>
      <w:pPr>
        <w:ind w:left="360" w:hanging="360"/>
      </w:pPr>
      <w:rPr>
        <w:rFonts w:ascii="Calibri" w:hAnsi="Calibri"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757A0C38"/>
    <w:multiLevelType w:val="hybridMultilevel"/>
    <w:tmpl w:val="EDEC15E2"/>
    <w:lvl w:ilvl="0" w:tplc="91AE4462">
      <w:start w:val="1"/>
      <w:numFmt w:val="lowerLetter"/>
      <w:lvlText w:val="%1."/>
      <w:lvlJc w:val="left"/>
      <w:pPr>
        <w:ind w:left="360" w:hanging="360"/>
      </w:pPr>
      <w:rPr>
        <w:rFonts w:hint="default"/>
        <w:color w:val="auto"/>
        <w:sz w:val="2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8" w15:restartNumberingAfterBreak="0">
    <w:nsid w:val="78CC70C3"/>
    <w:multiLevelType w:val="hybridMultilevel"/>
    <w:tmpl w:val="827E9850"/>
    <w:lvl w:ilvl="0" w:tplc="C38A259C">
      <w:start w:val="1"/>
      <w:numFmt w:val="lowerLetter"/>
      <w:lvlText w:val="%1."/>
      <w:lvlJc w:val="left"/>
      <w:pPr>
        <w:ind w:left="360" w:hanging="360"/>
      </w:pPr>
      <w:rPr>
        <w:rFonts w:ascii="Verdana" w:hAnsi="Verdana" w:hint="default"/>
        <w:b w:val="0"/>
        <w:i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9" w15:restartNumberingAfterBreak="0">
    <w:nsid w:val="79C004DE"/>
    <w:multiLevelType w:val="singleLevel"/>
    <w:tmpl w:val="15803DCA"/>
    <w:lvl w:ilvl="0">
      <w:start w:val="1"/>
      <w:numFmt w:val="upperLetter"/>
      <w:pStyle w:val="Bijlagen"/>
      <w:lvlText w:val="Bijlage %1."/>
      <w:lvlJc w:val="left"/>
      <w:pPr>
        <w:tabs>
          <w:tab w:val="num" w:pos="1080"/>
        </w:tabs>
        <w:ind w:left="360" w:hanging="360"/>
      </w:pPr>
    </w:lvl>
  </w:abstractNum>
  <w:abstractNum w:abstractNumId="80" w15:restartNumberingAfterBreak="0">
    <w:nsid w:val="7AAF53A1"/>
    <w:multiLevelType w:val="hybridMultilevel"/>
    <w:tmpl w:val="A2226ACE"/>
    <w:lvl w:ilvl="0" w:tplc="F8965B58">
      <w:start w:val="1"/>
      <w:numFmt w:val="lowerLetter"/>
      <w:lvlText w:val="%1."/>
      <w:lvlJc w:val="left"/>
      <w:pPr>
        <w:ind w:left="360" w:hanging="360"/>
      </w:pPr>
      <w:rPr>
        <w:rFonts w:ascii="Calibri" w:eastAsia="Times New Roman" w:hAnsi="Calibri" w:cs="Aria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1" w15:restartNumberingAfterBreak="0">
    <w:nsid w:val="7D532CA1"/>
    <w:multiLevelType w:val="hybridMultilevel"/>
    <w:tmpl w:val="E202285E"/>
    <w:lvl w:ilvl="0" w:tplc="1AF0D714">
      <w:start w:val="1"/>
      <w:numFmt w:val="lowerLetter"/>
      <w:lvlText w:val="%1."/>
      <w:lvlJc w:val="left"/>
      <w:pPr>
        <w:tabs>
          <w:tab w:val="num" w:pos="720"/>
        </w:tabs>
        <w:ind w:left="720" w:hanging="360"/>
      </w:pPr>
    </w:lvl>
    <w:lvl w:ilvl="1" w:tplc="A58C9DC8">
      <w:start w:val="1"/>
      <w:numFmt w:val="lowerLetter"/>
      <w:pStyle w:val="uitzend3"/>
      <w:lvlText w:val="%2."/>
      <w:lvlJc w:val="left"/>
      <w:pPr>
        <w:tabs>
          <w:tab w:val="num" w:pos="1440"/>
        </w:tabs>
        <w:ind w:left="1440" w:hanging="360"/>
      </w:pPr>
    </w:lvl>
    <w:lvl w:ilvl="2" w:tplc="91EEF01A">
      <w:start w:val="1"/>
      <w:numFmt w:val="lowerRoman"/>
      <w:lvlText w:val="%3."/>
      <w:lvlJc w:val="right"/>
      <w:pPr>
        <w:tabs>
          <w:tab w:val="num" w:pos="2160"/>
        </w:tabs>
        <w:ind w:left="2160" w:hanging="180"/>
      </w:pPr>
    </w:lvl>
    <w:lvl w:ilvl="3" w:tplc="C4FEF918" w:tentative="1">
      <w:start w:val="1"/>
      <w:numFmt w:val="decimal"/>
      <w:lvlText w:val="%4."/>
      <w:lvlJc w:val="left"/>
      <w:pPr>
        <w:tabs>
          <w:tab w:val="num" w:pos="2880"/>
        </w:tabs>
        <w:ind w:left="2880" w:hanging="360"/>
      </w:pPr>
    </w:lvl>
    <w:lvl w:ilvl="4" w:tplc="B9F686B2" w:tentative="1">
      <w:start w:val="1"/>
      <w:numFmt w:val="lowerLetter"/>
      <w:lvlText w:val="%5."/>
      <w:lvlJc w:val="left"/>
      <w:pPr>
        <w:tabs>
          <w:tab w:val="num" w:pos="3600"/>
        </w:tabs>
        <w:ind w:left="3600" w:hanging="360"/>
      </w:pPr>
    </w:lvl>
    <w:lvl w:ilvl="5" w:tplc="D1009F00" w:tentative="1">
      <w:start w:val="1"/>
      <w:numFmt w:val="lowerRoman"/>
      <w:lvlText w:val="%6."/>
      <w:lvlJc w:val="right"/>
      <w:pPr>
        <w:tabs>
          <w:tab w:val="num" w:pos="4320"/>
        </w:tabs>
        <w:ind w:left="4320" w:hanging="180"/>
      </w:pPr>
    </w:lvl>
    <w:lvl w:ilvl="6" w:tplc="5E263690" w:tentative="1">
      <w:start w:val="1"/>
      <w:numFmt w:val="decimal"/>
      <w:lvlText w:val="%7."/>
      <w:lvlJc w:val="left"/>
      <w:pPr>
        <w:tabs>
          <w:tab w:val="num" w:pos="5040"/>
        </w:tabs>
        <w:ind w:left="5040" w:hanging="360"/>
      </w:pPr>
    </w:lvl>
    <w:lvl w:ilvl="7" w:tplc="B8F2AFBA" w:tentative="1">
      <w:start w:val="1"/>
      <w:numFmt w:val="lowerLetter"/>
      <w:lvlText w:val="%8."/>
      <w:lvlJc w:val="left"/>
      <w:pPr>
        <w:tabs>
          <w:tab w:val="num" w:pos="5760"/>
        </w:tabs>
        <w:ind w:left="5760" w:hanging="360"/>
      </w:pPr>
    </w:lvl>
    <w:lvl w:ilvl="8" w:tplc="FAC05076" w:tentative="1">
      <w:start w:val="1"/>
      <w:numFmt w:val="lowerRoman"/>
      <w:lvlText w:val="%9."/>
      <w:lvlJc w:val="right"/>
      <w:pPr>
        <w:tabs>
          <w:tab w:val="num" w:pos="6480"/>
        </w:tabs>
        <w:ind w:left="6480" w:hanging="180"/>
      </w:pPr>
    </w:lvl>
  </w:abstractNum>
  <w:num w:numId="1" w16cid:durableId="1109198001">
    <w:abstractNumId w:val="15"/>
  </w:num>
  <w:num w:numId="2" w16cid:durableId="1301107896">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8766865">
    <w:abstractNumId w:val="28"/>
  </w:num>
  <w:num w:numId="4" w16cid:durableId="272522225">
    <w:abstractNumId w:val="2"/>
  </w:num>
  <w:num w:numId="5" w16cid:durableId="1875383619">
    <w:abstractNumId w:val="1"/>
  </w:num>
  <w:num w:numId="6" w16cid:durableId="561332853">
    <w:abstractNumId w:val="0"/>
  </w:num>
  <w:num w:numId="7" w16cid:durableId="506094173">
    <w:abstractNumId w:val="5"/>
  </w:num>
  <w:num w:numId="8" w16cid:durableId="138616268">
    <w:abstractNumId w:val="8"/>
  </w:num>
  <w:num w:numId="9" w16cid:durableId="357974171">
    <w:abstractNumId w:val="3"/>
  </w:num>
  <w:num w:numId="10" w16cid:durableId="1118985555">
    <w:abstractNumId w:val="63"/>
  </w:num>
  <w:num w:numId="11" w16cid:durableId="1886288570">
    <w:abstractNumId w:val="16"/>
  </w:num>
  <w:num w:numId="12" w16cid:durableId="1252086976">
    <w:abstractNumId w:val="81"/>
  </w:num>
  <w:num w:numId="13" w16cid:durableId="1251697153">
    <w:abstractNumId w:val="67"/>
  </w:num>
  <w:num w:numId="14" w16cid:durableId="1915314073">
    <w:abstractNumId w:val="26"/>
  </w:num>
  <w:num w:numId="15" w16cid:durableId="690685574">
    <w:abstractNumId w:val="4"/>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16cid:durableId="258371714">
    <w:abstractNumId w:val="79"/>
  </w:num>
  <w:num w:numId="17" w16cid:durableId="735008754">
    <w:abstractNumId w:val="44"/>
  </w:num>
  <w:num w:numId="18" w16cid:durableId="2119597269">
    <w:abstractNumId w:val="77"/>
  </w:num>
  <w:num w:numId="19" w16cid:durableId="2132048387">
    <w:abstractNumId w:val="50"/>
  </w:num>
  <w:num w:numId="20" w16cid:durableId="1560360808">
    <w:abstractNumId w:val="35"/>
  </w:num>
  <w:num w:numId="21" w16cid:durableId="800152488">
    <w:abstractNumId w:val="17"/>
  </w:num>
  <w:num w:numId="22" w16cid:durableId="1013150247">
    <w:abstractNumId w:val="64"/>
  </w:num>
  <w:num w:numId="23" w16cid:durableId="228031168">
    <w:abstractNumId w:val="80"/>
  </w:num>
  <w:num w:numId="24" w16cid:durableId="2030989922">
    <w:abstractNumId w:val="25"/>
  </w:num>
  <w:num w:numId="25" w16cid:durableId="738792579">
    <w:abstractNumId w:val="65"/>
  </w:num>
  <w:num w:numId="26" w16cid:durableId="984355972">
    <w:abstractNumId w:val="59"/>
  </w:num>
  <w:num w:numId="27" w16cid:durableId="251427497">
    <w:abstractNumId w:val="32"/>
  </w:num>
  <w:num w:numId="28" w16cid:durableId="828903854">
    <w:abstractNumId w:val="38"/>
  </w:num>
  <w:num w:numId="29" w16cid:durableId="26411280">
    <w:abstractNumId w:val="24"/>
  </w:num>
  <w:num w:numId="30" w16cid:durableId="23143705">
    <w:abstractNumId w:val="60"/>
  </w:num>
  <w:num w:numId="31" w16cid:durableId="1186794886">
    <w:abstractNumId w:val="70"/>
  </w:num>
  <w:num w:numId="32" w16cid:durableId="192962493">
    <w:abstractNumId w:val="6"/>
  </w:num>
  <w:num w:numId="33" w16cid:durableId="1725786626">
    <w:abstractNumId w:val="68"/>
  </w:num>
  <w:num w:numId="34" w16cid:durableId="47068407">
    <w:abstractNumId w:val="10"/>
  </w:num>
  <w:num w:numId="35" w16cid:durableId="710423070">
    <w:abstractNumId w:val="33"/>
  </w:num>
  <w:num w:numId="36" w16cid:durableId="559443024">
    <w:abstractNumId w:val="37"/>
  </w:num>
  <w:num w:numId="37" w16cid:durableId="356123078">
    <w:abstractNumId w:val="7"/>
  </w:num>
  <w:num w:numId="38" w16cid:durableId="108135630">
    <w:abstractNumId w:val="41"/>
  </w:num>
  <w:num w:numId="39" w16cid:durableId="1180199199">
    <w:abstractNumId w:val="9"/>
  </w:num>
  <w:num w:numId="40" w16cid:durableId="1273441616">
    <w:abstractNumId w:val="46"/>
  </w:num>
  <w:num w:numId="41" w16cid:durableId="976422351">
    <w:abstractNumId w:val="19"/>
  </w:num>
  <w:num w:numId="42" w16cid:durableId="239414287">
    <w:abstractNumId w:val="62"/>
  </w:num>
  <w:num w:numId="43" w16cid:durableId="1759017669">
    <w:abstractNumId w:val="52"/>
  </w:num>
  <w:num w:numId="44" w16cid:durableId="1669599126">
    <w:abstractNumId w:val="61"/>
  </w:num>
  <w:num w:numId="45" w16cid:durableId="471486922">
    <w:abstractNumId w:val="56"/>
  </w:num>
  <w:num w:numId="46" w16cid:durableId="1864780575">
    <w:abstractNumId w:val="49"/>
  </w:num>
  <w:num w:numId="47" w16cid:durableId="560870280">
    <w:abstractNumId w:val="66"/>
  </w:num>
  <w:num w:numId="48" w16cid:durableId="1198547619">
    <w:abstractNumId w:val="72"/>
  </w:num>
  <w:num w:numId="49" w16cid:durableId="2070154228">
    <w:abstractNumId w:val="76"/>
  </w:num>
  <w:num w:numId="50" w16cid:durableId="1725522582">
    <w:abstractNumId w:val="69"/>
  </w:num>
  <w:num w:numId="51" w16cid:durableId="553395429">
    <w:abstractNumId w:val="21"/>
  </w:num>
  <w:num w:numId="52" w16cid:durableId="562519657">
    <w:abstractNumId w:val="45"/>
  </w:num>
  <w:num w:numId="53" w16cid:durableId="1983919642">
    <w:abstractNumId w:val="13"/>
  </w:num>
  <w:num w:numId="54" w16cid:durableId="1241713354">
    <w:abstractNumId w:val="54"/>
  </w:num>
  <w:num w:numId="55" w16cid:durableId="1267615401">
    <w:abstractNumId w:val="29"/>
  </w:num>
  <w:num w:numId="56" w16cid:durableId="486829042">
    <w:abstractNumId w:val="58"/>
  </w:num>
  <w:num w:numId="57" w16cid:durableId="1983265955">
    <w:abstractNumId w:val="55"/>
  </w:num>
  <w:num w:numId="58" w16cid:durableId="1487284330">
    <w:abstractNumId w:val="71"/>
  </w:num>
  <w:num w:numId="59" w16cid:durableId="1986548140">
    <w:abstractNumId w:val="31"/>
  </w:num>
  <w:num w:numId="60" w16cid:durableId="1528448598">
    <w:abstractNumId w:val="43"/>
  </w:num>
  <w:num w:numId="61" w16cid:durableId="257982179">
    <w:abstractNumId w:val="12"/>
  </w:num>
  <w:num w:numId="62" w16cid:durableId="793061317">
    <w:abstractNumId w:val="14"/>
  </w:num>
  <w:num w:numId="63" w16cid:durableId="341467928">
    <w:abstractNumId w:val="78"/>
  </w:num>
  <w:num w:numId="64" w16cid:durableId="628125858">
    <w:abstractNumId w:val="48"/>
  </w:num>
  <w:num w:numId="65" w16cid:durableId="1740637469">
    <w:abstractNumId w:val="36"/>
  </w:num>
  <w:num w:numId="66" w16cid:durableId="736823462">
    <w:abstractNumId w:val="30"/>
  </w:num>
  <w:num w:numId="67" w16cid:durableId="1656570550">
    <w:abstractNumId w:val="40"/>
  </w:num>
  <w:num w:numId="68" w16cid:durableId="816075137">
    <w:abstractNumId w:val="42"/>
  </w:num>
  <w:num w:numId="69" w16cid:durableId="1488933088">
    <w:abstractNumId w:val="23"/>
  </w:num>
  <w:num w:numId="70" w16cid:durableId="1044671937">
    <w:abstractNumId w:val="74"/>
  </w:num>
  <w:num w:numId="71" w16cid:durableId="1296911803">
    <w:abstractNumId w:val="27"/>
  </w:num>
  <w:num w:numId="72" w16cid:durableId="1786726576">
    <w:abstractNumId w:val="53"/>
  </w:num>
  <w:num w:numId="73" w16cid:durableId="92362366">
    <w:abstractNumId w:val="47"/>
  </w:num>
  <w:num w:numId="74" w16cid:durableId="257448197">
    <w:abstractNumId w:val="34"/>
  </w:num>
  <w:num w:numId="75" w16cid:durableId="1542205483">
    <w:abstractNumId w:val="18"/>
  </w:num>
  <w:num w:numId="76" w16cid:durableId="2008441465">
    <w:abstractNumId w:val="20"/>
  </w:num>
  <w:num w:numId="77" w16cid:durableId="2022848623">
    <w:abstractNumId w:val="73"/>
  </w:num>
  <w:num w:numId="78" w16cid:durableId="1589924807">
    <w:abstractNumId w:val="39"/>
  </w:num>
  <w:num w:numId="79" w16cid:durableId="867376252">
    <w:abstractNumId w:val="75"/>
  </w:num>
  <w:num w:numId="80" w16cid:durableId="1199899052">
    <w:abstractNumId w:val="51"/>
  </w:num>
  <w:num w:numId="81" w16cid:durableId="718044381">
    <w:abstractNumId w:val="11"/>
  </w:num>
  <w:num w:numId="82" w16cid:durableId="401562837">
    <w:abstractNumId w:val="22"/>
  </w:num>
  <w:num w:numId="83" w16cid:durableId="1877426539">
    <w:abstractNumId w:val="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D80"/>
    <w:rsid w:val="00000201"/>
    <w:rsid w:val="00000C6D"/>
    <w:rsid w:val="00002130"/>
    <w:rsid w:val="00003A97"/>
    <w:rsid w:val="00003DBD"/>
    <w:rsid w:val="0000406F"/>
    <w:rsid w:val="000040C0"/>
    <w:rsid w:val="00004990"/>
    <w:rsid w:val="00005691"/>
    <w:rsid w:val="00005F2B"/>
    <w:rsid w:val="000061A0"/>
    <w:rsid w:val="000073D8"/>
    <w:rsid w:val="00007CF8"/>
    <w:rsid w:val="00007EA5"/>
    <w:rsid w:val="0001108F"/>
    <w:rsid w:val="00011B55"/>
    <w:rsid w:val="00012200"/>
    <w:rsid w:val="000128B0"/>
    <w:rsid w:val="000136EC"/>
    <w:rsid w:val="0001397E"/>
    <w:rsid w:val="00014319"/>
    <w:rsid w:val="00015685"/>
    <w:rsid w:val="00016940"/>
    <w:rsid w:val="00016B8A"/>
    <w:rsid w:val="0001741A"/>
    <w:rsid w:val="0002467C"/>
    <w:rsid w:val="000247A2"/>
    <w:rsid w:val="000274F6"/>
    <w:rsid w:val="0002759C"/>
    <w:rsid w:val="00027B7E"/>
    <w:rsid w:val="000327AB"/>
    <w:rsid w:val="00033266"/>
    <w:rsid w:val="0003606A"/>
    <w:rsid w:val="0003663E"/>
    <w:rsid w:val="00036B66"/>
    <w:rsid w:val="000376B3"/>
    <w:rsid w:val="00037CB0"/>
    <w:rsid w:val="0004007D"/>
    <w:rsid w:val="00040845"/>
    <w:rsid w:val="00040BB0"/>
    <w:rsid w:val="000413D2"/>
    <w:rsid w:val="00041732"/>
    <w:rsid w:val="0004178E"/>
    <w:rsid w:val="00041846"/>
    <w:rsid w:val="000418AB"/>
    <w:rsid w:val="00042C08"/>
    <w:rsid w:val="00043901"/>
    <w:rsid w:val="000439C2"/>
    <w:rsid w:val="000447A7"/>
    <w:rsid w:val="00045555"/>
    <w:rsid w:val="00045751"/>
    <w:rsid w:val="00045881"/>
    <w:rsid w:val="00045EC9"/>
    <w:rsid w:val="00046EB6"/>
    <w:rsid w:val="000501F9"/>
    <w:rsid w:val="000508C4"/>
    <w:rsid w:val="00050A34"/>
    <w:rsid w:val="00052431"/>
    <w:rsid w:val="00053AA4"/>
    <w:rsid w:val="00053CF7"/>
    <w:rsid w:val="0005443E"/>
    <w:rsid w:val="0005727F"/>
    <w:rsid w:val="000577BE"/>
    <w:rsid w:val="00057D8D"/>
    <w:rsid w:val="00061B66"/>
    <w:rsid w:val="00061E20"/>
    <w:rsid w:val="00062DB2"/>
    <w:rsid w:val="0006327C"/>
    <w:rsid w:val="00063B96"/>
    <w:rsid w:val="00065E35"/>
    <w:rsid w:val="000665B1"/>
    <w:rsid w:val="00066AF6"/>
    <w:rsid w:val="0006722D"/>
    <w:rsid w:val="000674F9"/>
    <w:rsid w:val="0006752F"/>
    <w:rsid w:val="00067684"/>
    <w:rsid w:val="00067B09"/>
    <w:rsid w:val="00067DE8"/>
    <w:rsid w:val="00067F46"/>
    <w:rsid w:val="0007050A"/>
    <w:rsid w:val="00071316"/>
    <w:rsid w:val="00071C50"/>
    <w:rsid w:val="000723AF"/>
    <w:rsid w:val="0007248D"/>
    <w:rsid w:val="0007357A"/>
    <w:rsid w:val="000737E7"/>
    <w:rsid w:val="00074385"/>
    <w:rsid w:val="0007446C"/>
    <w:rsid w:val="000752EF"/>
    <w:rsid w:val="0007600B"/>
    <w:rsid w:val="0007655F"/>
    <w:rsid w:val="0007785D"/>
    <w:rsid w:val="00077D70"/>
    <w:rsid w:val="0008078C"/>
    <w:rsid w:val="000813F4"/>
    <w:rsid w:val="00081846"/>
    <w:rsid w:val="00081C3B"/>
    <w:rsid w:val="000831A9"/>
    <w:rsid w:val="00083438"/>
    <w:rsid w:val="00083848"/>
    <w:rsid w:val="00083BC2"/>
    <w:rsid w:val="000844F2"/>
    <w:rsid w:val="00085FA8"/>
    <w:rsid w:val="00086222"/>
    <w:rsid w:val="00087F4C"/>
    <w:rsid w:val="00090414"/>
    <w:rsid w:val="00090717"/>
    <w:rsid w:val="000918F4"/>
    <w:rsid w:val="00093F55"/>
    <w:rsid w:val="00094D06"/>
    <w:rsid w:val="0009512C"/>
    <w:rsid w:val="00095A73"/>
    <w:rsid w:val="00096AD3"/>
    <w:rsid w:val="00097101"/>
    <w:rsid w:val="000A03EE"/>
    <w:rsid w:val="000A1424"/>
    <w:rsid w:val="000A1960"/>
    <w:rsid w:val="000A19BB"/>
    <w:rsid w:val="000A1B7D"/>
    <w:rsid w:val="000A34F7"/>
    <w:rsid w:val="000A3538"/>
    <w:rsid w:val="000A3B9C"/>
    <w:rsid w:val="000A3D16"/>
    <w:rsid w:val="000A4C94"/>
    <w:rsid w:val="000A5120"/>
    <w:rsid w:val="000A59C0"/>
    <w:rsid w:val="000A63D2"/>
    <w:rsid w:val="000A67AC"/>
    <w:rsid w:val="000A74C4"/>
    <w:rsid w:val="000A75A0"/>
    <w:rsid w:val="000A7675"/>
    <w:rsid w:val="000A76D6"/>
    <w:rsid w:val="000B0A65"/>
    <w:rsid w:val="000B0FD5"/>
    <w:rsid w:val="000B1832"/>
    <w:rsid w:val="000B18F5"/>
    <w:rsid w:val="000B2DB2"/>
    <w:rsid w:val="000B4978"/>
    <w:rsid w:val="000B49FD"/>
    <w:rsid w:val="000B557A"/>
    <w:rsid w:val="000B6908"/>
    <w:rsid w:val="000B6CB9"/>
    <w:rsid w:val="000B75E0"/>
    <w:rsid w:val="000C0305"/>
    <w:rsid w:val="000C0332"/>
    <w:rsid w:val="000C0570"/>
    <w:rsid w:val="000C08CF"/>
    <w:rsid w:val="000C09A5"/>
    <w:rsid w:val="000C17C6"/>
    <w:rsid w:val="000C29E7"/>
    <w:rsid w:val="000C379D"/>
    <w:rsid w:val="000C3C6B"/>
    <w:rsid w:val="000C44F1"/>
    <w:rsid w:val="000C45C0"/>
    <w:rsid w:val="000C567D"/>
    <w:rsid w:val="000C5879"/>
    <w:rsid w:val="000C7094"/>
    <w:rsid w:val="000C772A"/>
    <w:rsid w:val="000D012E"/>
    <w:rsid w:val="000D0AE5"/>
    <w:rsid w:val="000D1147"/>
    <w:rsid w:val="000D134E"/>
    <w:rsid w:val="000D2050"/>
    <w:rsid w:val="000D227E"/>
    <w:rsid w:val="000D2537"/>
    <w:rsid w:val="000D3036"/>
    <w:rsid w:val="000D3981"/>
    <w:rsid w:val="000D5092"/>
    <w:rsid w:val="000D56C9"/>
    <w:rsid w:val="000D5FEE"/>
    <w:rsid w:val="000D673B"/>
    <w:rsid w:val="000D7696"/>
    <w:rsid w:val="000D7BF9"/>
    <w:rsid w:val="000E022F"/>
    <w:rsid w:val="000E048C"/>
    <w:rsid w:val="000E1D97"/>
    <w:rsid w:val="000E1F85"/>
    <w:rsid w:val="000E25B6"/>
    <w:rsid w:val="000E3433"/>
    <w:rsid w:val="000E34DB"/>
    <w:rsid w:val="000E35D9"/>
    <w:rsid w:val="000E3A56"/>
    <w:rsid w:val="000E45B7"/>
    <w:rsid w:val="000E45D9"/>
    <w:rsid w:val="000E5002"/>
    <w:rsid w:val="000E5604"/>
    <w:rsid w:val="000E599A"/>
    <w:rsid w:val="000E60D2"/>
    <w:rsid w:val="000E65C8"/>
    <w:rsid w:val="000E68A1"/>
    <w:rsid w:val="000E692D"/>
    <w:rsid w:val="000F0844"/>
    <w:rsid w:val="000F0FE0"/>
    <w:rsid w:val="000F1311"/>
    <w:rsid w:val="000F175E"/>
    <w:rsid w:val="000F1814"/>
    <w:rsid w:val="000F1A26"/>
    <w:rsid w:val="000F3271"/>
    <w:rsid w:val="000F42ED"/>
    <w:rsid w:val="000F442F"/>
    <w:rsid w:val="000F4509"/>
    <w:rsid w:val="000F45CF"/>
    <w:rsid w:val="000F4A18"/>
    <w:rsid w:val="000F5657"/>
    <w:rsid w:val="000F64AB"/>
    <w:rsid w:val="000F6CEC"/>
    <w:rsid w:val="000F7190"/>
    <w:rsid w:val="000F72C0"/>
    <w:rsid w:val="001008B9"/>
    <w:rsid w:val="00101A54"/>
    <w:rsid w:val="00101FAC"/>
    <w:rsid w:val="00101FC0"/>
    <w:rsid w:val="00103F4B"/>
    <w:rsid w:val="00103FBE"/>
    <w:rsid w:val="00103FF1"/>
    <w:rsid w:val="001042E5"/>
    <w:rsid w:val="00104777"/>
    <w:rsid w:val="00105065"/>
    <w:rsid w:val="0010510B"/>
    <w:rsid w:val="0010520C"/>
    <w:rsid w:val="00105C58"/>
    <w:rsid w:val="001061E9"/>
    <w:rsid w:val="0010668C"/>
    <w:rsid w:val="00106ACC"/>
    <w:rsid w:val="00107A58"/>
    <w:rsid w:val="0011105E"/>
    <w:rsid w:val="0011110E"/>
    <w:rsid w:val="001114CD"/>
    <w:rsid w:val="0011227C"/>
    <w:rsid w:val="00113ADB"/>
    <w:rsid w:val="00115635"/>
    <w:rsid w:val="00115AAF"/>
    <w:rsid w:val="0011679F"/>
    <w:rsid w:val="00117BB7"/>
    <w:rsid w:val="00117EA5"/>
    <w:rsid w:val="00120F75"/>
    <w:rsid w:val="00121977"/>
    <w:rsid w:val="00121B87"/>
    <w:rsid w:val="001224BE"/>
    <w:rsid w:val="00122578"/>
    <w:rsid w:val="001255F0"/>
    <w:rsid w:val="00125F3E"/>
    <w:rsid w:val="00126737"/>
    <w:rsid w:val="00127241"/>
    <w:rsid w:val="001279D7"/>
    <w:rsid w:val="00127BEB"/>
    <w:rsid w:val="001302A3"/>
    <w:rsid w:val="0013101B"/>
    <w:rsid w:val="00134A49"/>
    <w:rsid w:val="00134A7A"/>
    <w:rsid w:val="00135CB2"/>
    <w:rsid w:val="00136F53"/>
    <w:rsid w:val="00137E9E"/>
    <w:rsid w:val="00141328"/>
    <w:rsid w:val="001413B7"/>
    <w:rsid w:val="00141668"/>
    <w:rsid w:val="00141893"/>
    <w:rsid w:val="001423FA"/>
    <w:rsid w:val="001446CE"/>
    <w:rsid w:val="00144DCD"/>
    <w:rsid w:val="001456AB"/>
    <w:rsid w:val="0014600A"/>
    <w:rsid w:val="001461D8"/>
    <w:rsid w:val="0014643A"/>
    <w:rsid w:val="00147F2C"/>
    <w:rsid w:val="00150F53"/>
    <w:rsid w:val="001521F9"/>
    <w:rsid w:val="001526E8"/>
    <w:rsid w:val="00152E27"/>
    <w:rsid w:val="001537F1"/>
    <w:rsid w:val="00153835"/>
    <w:rsid w:val="00153ABA"/>
    <w:rsid w:val="00154023"/>
    <w:rsid w:val="00154294"/>
    <w:rsid w:val="00154592"/>
    <w:rsid w:val="0015501B"/>
    <w:rsid w:val="001550F6"/>
    <w:rsid w:val="00155B42"/>
    <w:rsid w:val="00155DFD"/>
    <w:rsid w:val="00156083"/>
    <w:rsid w:val="00156BAC"/>
    <w:rsid w:val="001577AB"/>
    <w:rsid w:val="00157D4C"/>
    <w:rsid w:val="00157FB9"/>
    <w:rsid w:val="00161D56"/>
    <w:rsid w:val="00161F07"/>
    <w:rsid w:val="00161FC6"/>
    <w:rsid w:val="001646E5"/>
    <w:rsid w:val="00164EB5"/>
    <w:rsid w:val="0016529F"/>
    <w:rsid w:val="001660B9"/>
    <w:rsid w:val="001664A1"/>
    <w:rsid w:val="00167C52"/>
    <w:rsid w:val="00167CF1"/>
    <w:rsid w:val="00167EC6"/>
    <w:rsid w:val="00171E2A"/>
    <w:rsid w:val="001742CA"/>
    <w:rsid w:val="00174C99"/>
    <w:rsid w:val="00175046"/>
    <w:rsid w:val="001750A4"/>
    <w:rsid w:val="00175799"/>
    <w:rsid w:val="001774CD"/>
    <w:rsid w:val="0018056B"/>
    <w:rsid w:val="00180634"/>
    <w:rsid w:val="00180ABD"/>
    <w:rsid w:val="00181C98"/>
    <w:rsid w:val="00182501"/>
    <w:rsid w:val="00184068"/>
    <w:rsid w:val="00184A35"/>
    <w:rsid w:val="0018573A"/>
    <w:rsid w:val="0018653A"/>
    <w:rsid w:val="00190ADB"/>
    <w:rsid w:val="00191597"/>
    <w:rsid w:val="00191D64"/>
    <w:rsid w:val="00192D31"/>
    <w:rsid w:val="0019328B"/>
    <w:rsid w:val="00193741"/>
    <w:rsid w:val="00193B70"/>
    <w:rsid w:val="001945D7"/>
    <w:rsid w:val="0019472F"/>
    <w:rsid w:val="001947C8"/>
    <w:rsid w:val="00194FC9"/>
    <w:rsid w:val="001954F6"/>
    <w:rsid w:val="00195888"/>
    <w:rsid w:val="00195DF2"/>
    <w:rsid w:val="001965D4"/>
    <w:rsid w:val="001971EF"/>
    <w:rsid w:val="00197C7F"/>
    <w:rsid w:val="001A04FC"/>
    <w:rsid w:val="001A0703"/>
    <w:rsid w:val="001A0878"/>
    <w:rsid w:val="001A29FB"/>
    <w:rsid w:val="001A2F61"/>
    <w:rsid w:val="001A35DE"/>
    <w:rsid w:val="001A40A9"/>
    <w:rsid w:val="001A509E"/>
    <w:rsid w:val="001A50CD"/>
    <w:rsid w:val="001A6550"/>
    <w:rsid w:val="001A66B5"/>
    <w:rsid w:val="001B1974"/>
    <w:rsid w:val="001B25A1"/>
    <w:rsid w:val="001B25D3"/>
    <w:rsid w:val="001B2B9B"/>
    <w:rsid w:val="001B2D1E"/>
    <w:rsid w:val="001B3023"/>
    <w:rsid w:val="001B4003"/>
    <w:rsid w:val="001B4997"/>
    <w:rsid w:val="001B75D1"/>
    <w:rsid w:val="001B76D4"/>
    <w:rsid w:val="001C0E20"/>
    <w:rsid w:val="001C10C8"/>
    <w:rsid w:val="001C189E"/>
    <w:rsid w:val="001C2B7E"/>
    <w:rsid w:val="001C344F"/>
    <w:rsid w:val="001C3777"/>
    <w:rsid w:val="001C38DA"/>
    <w:rsid w:val="001C39DC"/>
    <w:rsid w:val="001C3B5B"/>
    <w:rsid w:val="001C5006"/>
    <w:rsid w:val="001C557E"/>
    <w:rsid w:val="001C5817"/>
    <w:rsid w:val="001C59BC"/>
    <w:rsid w:val="001C7549"/>
    <w:rsid w:val="001C7A47"/>
    <w:rsid w:val="001D04B0"/>
    <w:rsid w:val="001D09C6"/>
    <w:rsid w:val="001D1198"/>
    <w:rsid w:val="001D1AE6"/>
    <w:rsid w:val="001D24AC"/>
    <w:rsid w:val="001D3291"/>
    <w:rsid w:val="001D33F9"/>
    <w:rsid w:val="001D3A46"/>
    <w:rsid w:val="001D448B"/>
    <w:rsid w:val="001D4602"/>
    <w:rsid w:val="001D4C8B"/>
    <w:rsid w:val="001D5201"/>
    <w:rsid w:val="001D6410"/>
    <w:rsid w:val="001D7B1E"/>
    <w:rsid w:val="001D7CC0"/>
    <w:rsid w:val="001E06C3"/>
    <w:rsid w:val="001E0DF1"/>
    <w:rsid w:val="001E1741"/>
    <w:rsid w:val="001E1836"/>
    <w:rsid w:val="001E1887"/>
    <w:rsid w:val="001E3A33"/>
    <w:rsid w:val="001E3D8F"/>
    <w:rsid w:val="001E4757"/>
    <w:rsid w:val="001E4A05"/>
    <w:rsid w:val="001E4A78"/>
    <w:rsid w:val="001E4ECD"/>
    <w:rsid w:val="001E5195"/>
    <w:rsid w:val="001E7AE7"/>
    <w:rsid w:val="001E7F8A"/>
    <w:rsid w:val="001F051E"/>
    <w:rsid w:val="001F071A"/>
    <w:rsid w:val="001F0BCC"/>
    <w:rsid w:val="001F2B26"/>
    <w:rsid w:val="001F3795"/>
    <w:rsid w:val="001F496D"/>
    <w:rsid w:val="001F5A5A"/>
    <w:rsid w:val="001F70A7"/>
    <w:rsid w:val="001F7C85"/>
    <w:rsid w:val="002001EB"/>
    <w:rsid w:val="002020CF"/>
    <w:rsid w:val="00202491"/>
    <w:rsid w:val="00202A67"/>
    <w:rsid w:val="00202D67"/>
    <w:rsid w:val="00204D2D"/>
    <w:rsid w:val="00204E51"/>
    <w:rsid w:val="00205579"/>
    <w:rsid w:val="002065B9"/>
    <w:rsid w:val="0020695A"/>
    <w:rsid w:val="00207971"/>
    <w:rsid w:val="00207B5D"/>
    <w:rsid w:val="00207CA3"/>
    <w:rsid w:val="00210665"/>
    <w:rsid w:val="002106F3"/>
    <w:rsid w:val="002110CF"/>
    <w:rsid w:val="00212417"/>
    <w:rsid w:val="00212AF8"/>
    <w:rsid w:val="00212B3E"/>
    <w:rsid w:val="0021361C"/>
    <w:rsid w:val="00213CF7"/>
    <w:rsid w:val="00213DF5"/>
    <w:rsid w:val="00213E70"/>
    <w:rsid w:val="0021487A"/>
    <w:rsid w:val="00214C29"/>
    <w:rsid w:val="00215416"/>
    <w:rsid w:val="002161A0"/>
    <w:rsid w:val="0021798E"/>
    <w:rsid w:val="002202A9"/>
    <w:rsid w:val="00220785"/>
    <w:rsid w:val="002216EE"/>
    <w:rsid w:val="00223343"/>
    <w:rsid w:val="0022362D"/>
    <w:rsid w:val="00224024"/>
    <w:rsid w:val="002242D5"/>
    <w:rsid w:val="002249F2"/>
    <w:rsid w:val="0022518C"/>
    <w:rsid w:val="002251EE"/>
    <w:rsid w:val="00225DB6"/>
    <w:rsid w:val="00226A33"/>
    <w:rsid w:val="00226E4C"/>
    <w:rsid w:val="00227321"/>
    <w:rsid w:val="00227EE7"/>
    <w:rsid w:val="0023112E"/>
    <w:rsid w:val="0023225B"/>
    <w:rsid w:val="00232B88"/>
    <w:rsid w:val="0023660C"/>
    <w:rsid w:val="0023663D"/>
    <w:rsid w:val="00236F0C"/>
    <w:rsid w:val="0024006E"/>
    <w:rsid w:val="00240906"/>
    <w:rsid w:val="00241A24"/>
    <w:rsid w:val="00242256"/>
    <w:rsid w:val="0024232D"/>
    <w:rsid w:val="002423A6"/>
    <w:rsid w:val="00242ED7"/>
    <w:rsid w:val="00243242"/>
    <w:rsid w:val="00243A7C"/>
    <w:rsid w:val="00245116"/>
    <w:rsid w:val="00245158"/>
    <w:rsid w:val="00245C2E"/>
    <w:rsid w:val="00246982"/>
    <w:rsid w:val="00246C0C"/>
    <w:rsid w:val="00247058"/>
    <w:rsid w:val="00247AE0"/>
    <w:rsid w:val="00250732"/>
    <w:rsid w:val="00250B51"/>
    <w:rsid w:val="002526E4"/>
    <w:rsid w:val="00252DF2"/>
    <w:rsid w:val="00252EDC"/>
    <w:rsid w:val="00253360"/>
    <w:rsid w:val="00253EA5"/>
    <w:rsid w:val="00254D4C"/>
    <w:rsid w:val="00254ECC"/>
    <w:rsid w:val="002575B1"/>
    <w:rsid w:val="002600E6"/>
    <w:rsid w:val="002604AD"/>
    <w:rsid w:val="00260F09"/>
    <w:rsid w:val="0026132D"/>
    <w:rsid w:val="002627C6"/>
    <w:rsid w:val="00262D26"/>
    <w:rsid w:val="00262E5E"/>
    <w:rsid w:val="002631AC"/>
    <w:rsid w:val="0026399B"/>
    <w:rsid w:val="00263FD3"/>
    <w:rsid w:val="00264862"/>
    <w:rsid w:val="00265735"/>
    <w:rsid w:val="00265D51"/>
    <w:rsid w:val="00265F01"/>
    <w:rsid w:val="0026651E"/>
    <w:rsid w:val="00267121"/>
    <w:rsid w:val="002672EB"/>
    <w:rsid w:val="00267446"/>
    <w:rsid w:val="002678CC"/>
    <w:rsid w:val="0027003C"/>
    <w:rsid w:val="00270AA7"/>
    <w:rsid w:val="00270C5E"/>
    <w:rsid w:val="00270C8C"/>
    <w:rsid w:val="00270C9D"/>
    <w:rsid w:val="00272982"/>
    <w:rsid w:val="00272B9B"/>
    <w:rsid w:val="00273B65"/>
    <w:rsid w:val="0027530F"/>
    <w:rsid w:val="00275311"/>
    <w:rsid w:val="002757C6"/>
    <w:rsid w:val="002759F4"/>
    <w:rsid w:val="00276299"/>
    <w:rsid w:val="002770CE"/>
    <w:rsid w:val="002776D4"/>
    <w:rsid w:val="0028067C"/>
    <w:rsid w:val="00280FEE"/>
    <w:rsid w:val="00281CBE"/>
    <w:rsid w:val="00281D2F"/>
    <w:rsid w:val="00282E37"/>
    <w:rsid w:val="002831E2"/>
    <w:rsid w:val="002833CC"/>
    <w:rsid w:val="002836A2"/>
    <w:rsid w:val="00284259"/>
    <w:rsid w:val="002849C9"/>
    <w:rsid w:val="00284AA2"/>
    <w:rsid w:val="00285A6D"/>
    <w:rsid w:val="0028657F"/>
    <w:rsid w:val="002879EB"/>
    <w:rsid w:val="002908D2"/>
    <w:rsid w:val="00290973"/>
    <w:rsid w:val="00290A2E"/>
    <w:rsid w:val="00292BE7"/>
    <w:rsid w:val="0029331A"/>
    <w:rsid w:val="00293D6C"/>
    <w:rsid w:val="0029441C"/>
    <w:rsid w:val="002958AB"/>
    <w:rsid w:val="00295F4C"/>
    <w:rsid w:val="00297C9D"/>
    <w:rsid w:val="002A01C0"/>
    <w:rsid w:val="002A0EB5"/>
    <w:rsid w:val="002A2105"/>
    <w:rsid w:val="002A24CF"/>
    <w:rsid w:val="002A57E2"/>
    <w:rsid w:val="002A58C7"/>
    <w:rsid w:val="002A77E2"/>
    <w:rsid w:val="002B06DF"/>
    <w:rsid w:val="002B0A9E"/>
    <w:rsid w:val="002B1A54"/>
    <w:rsid w:val="002B1CBF"/>
    <w:rsid w:val="002B2EB0"/>
    <w:rsid w:val="002B36B5"/>
    <w:rsid w:val="002B37DE"/>
    <w:rsid w:val="002B3B0B"/>
    <w:rsid w:val="002B40DB"/>
    <w:rsid w:val="002B5CD1"/>
    <w:rsid w:val="002B62DD"/>
    <w:rsid w:val="002B6974"/>
    <w:rsid w:val="002C1048"/>
    <w:rsid w:val="002C125D"/>
    <w:rsid w:val="002C1E22"/>
    <w:rsid w:val="002C2595"/>
    <w:rsid w:val="002C2DD3"/>
    <w:rsid w:val="002C307C"/>
    <w:rsid w:val="002C34FF"/>
    <w:rsid w:val="002C3E9C"/>
    <w:rsid w:val="002C50C8"/>
    <w:rsid w:val="002C6960"/>
    <w:rsid w:val="002C6B09"/>
    <w:rsid w:val="002C7644"/>
    <w:rsid w:val="002C769E"/>
    <w:rsid w:val="002D2BD5"/>
    <w:rsid w:val="002D5C3B"/>
    <w:rsid w:val="002D6AFD"/>
    <w:rsid w:val="002D6F77"/>
    <w:rsid w:val="002E0384"/>
    <w:rsid w:val="002E1317"/>
    <w:rsid w:val="002E32D4"/>
    <w:rsid w:val="002E49E6"/>
    <w:rsid w:val="002E4EC5"/>
    <w:rsid w:val="002E52E0"/>
    <w:rsid w:val="002E5835"/>
    <w:rsid w:val="002E6647"/>
    <w:rsid w:val="002E6E90"/>
    <w:rsid w:val="002E6FC8"/>
    <w:rsid w:val="002E743B"/>
    <w:rsid w:val="002E7A17"/>
    <w:rsid w:val="002F160D"/>
    <w:rsid w:val="002F228E"/>
    <w:rsid w:val="002F259C"/>
    <w:rsid w:val="002F3658"/>
    <w:rsid w:val="002F4156"/>
    <w:rsid w:val="002F591C"/>
    <w:rsid w:val="002F6244"/>
    <w:rsid w:val="002F64B7"/>
    <w:rsid w:val="002F7B12"/>
    <w:rsid w:val="002F7C7C"/>
    <w:rsid w:val="00300131"/>
    <w:rsid w:val="003006FC"/>
    <w:rsid w:val="00301321"/>
    <w:rsid w:val="00302066"/>
    <w:rsid w:val="0030221B"/>
    <w:rsid w:val="00302869"/>
    <w:rsid w:val="00304D03"/>
    <w:rsid w:val="003055EF"/>
    <w:rsid w:val="0030784E"/>
    <w:rsid w:val="0031028A"/>
    <w:rsid w:val="003104A2"/>
    <w:rsid w:val="00310758"/>
    <w:rsid w:val="00311EB2"/>
    <w:rsid w:val="00313FF5"/>
    <w:rsid w:val="003141DF"/>
    <w:rsid w:val="00315473"/>
    <w:rsid w:val="003157FC"/>
    <w:rsid w:val="00317EAE"/>
    <w:rsid w:val="0032044C"/>
    <w:rsid w:val="00320967"/>
    <w:rsid w:val="003216EB"/>
    <w:rsid w:val="003232ED"/>
    <w:rsid w:val="003245C0"/>
    <w:rsid w:val="00324773"/>
    <w:rsid w:val="00324D85"/>
    <w:rsid w:val="00324FD2"/>
    <w:rsid w:val="00325425"/>
    <w:rsid w:val="00325831"/>
    <w:rsid w:val="00326B82"/>
    <w:rsid w:val="00327247"/>
    <w:rsid w:val="00327579"/>
    <w:rsid w:val="0033154B"/>
    <w:rsid w:val="00331E23"/>
    <w:rsid w:val="00332476"/>
    <w:rsid w:val="00332996"/>
    <w:rsid w:val="003337A5"/>
    <w:rsid w:val="00334137"/>
    <w:rsid w:val="0033646B"/>
    <w:rsid w:val="00336D12"/>
    <w:rsid w:val="00341243"/>
    <w:rsid w:val="00342886"/>
    <w:rsid w:val="00342A55"/>
    <w:rsid w:val="0034307D"/>
    <w:rsid w:val="003433B8"/>
    <w:rsid w:val="00344351"/>
    <w:rsid w:val="00344B52"/>
    <w:rsid w:val="00344F42"/>
    <w:rsid w:val="0034588C"/>
    <w:rsid w:val="00347827"/>
    <w:rsid w:val="003479E0"/>
    <w:rsid w:val="00347E49"/>
    <w:rsid w:val="00350471"/>
    <w:rsid w:val="00350C1E"/>
    <w:rsid w:val="00351D33"/>
    <w:rsid w:val="00355D3A"/>
    <w:rsid w:val="003560A4"/>
    <w:rsid w:val="00357475"/>
    <w:rsid w:val="00357F30"/>
    <w:rsid w:val="00360522"/>
    <w:rsid w:val="00360A88"/>
    <w:rsid w:val="003614CA"/>
    <w:rsid w:val="00361D4B"/>
    <w:rsid w:val="0036213A"/>
    <w:rsid w:val="00362197"/>
    <w:rsid w:val="00363448"/>
    <w:rsid w:val="00363813"/>
    <w:rsid w:val="00363DC9"/>
    <w:rsid w:val="0036502F"/>
    <w:rsid w:val="0036576C"/>
    <w:rsid w:val="00365AD2"/>
    <w:rsid w:val="00366257"/>
    <w:rsid w:val="00366E8B"/>
    <w:rsid w:val="003674E5"/>
    <w:rsid w:val="00370AA3"/>
    <w:rsid w:val="00371395"/>
    <w:rsid w:val="00372C7B"/>
    <w:rsid w:val="00374E46"/>
    <w:rsid w:val="00374F39"/>
    <w:rsid w:val="00376160"/>
    <w:rsid w:val="003763B8"/>
    <w:rsid w:val="003765FB"/>
    <w:rsid w:val="003767F2"/>
    <w:rsid w:val="003772C5"/>
    <w:rsid w:val="00377A1C"/>
    <w:rsid w:val="003807F2"/>
    <w:rsid w:val="0038099C"/>
    <w:rsid w:val="00380A75"/>
    <w:rsid w:val="00380C4A"/>
    <w:rsid w:val="00380E8B"/>
    <w:rsid w:val="003815E0"/>
    <w:rsid w:val="00381D70"/>
    <w:rsid w:val="00381F9F"/>
    <w:rsid w:val="00383B55"/>
    <w:rsid w:val="00383DA8"/>
    <w:rsid w:val="00384F24"/>
    <w:rsid w:val="00385989"/>
    <w:rsid w:val="00386289"/>
    <w:rsid w:val="00386CA3"/>
    <w:rsid w:val="003871AD"/>
    <w:rsid w:val="00390365"/>
    <w:rsid w:val="003917DB"/>
    <w:rsid w:val="00391984"/>
    <w:rsid w:val="00391B47"/>
    <w:rsid w:val="00391CA3"/>
    <w:rsid w:val="00392020"/>
    <w:rsid w:val="0039206E"/>
    <w:rsid w:val="00392943"/>
    <w:rsid w:val="00393551"/>
    <w:rsid w:val="00395345"/>
    <w:rsid w:val="0039633C"/>
    <w:rsid w:val="0039728C"/>
    <w:rsid w:val="003A0DD4"/>
    <w:rsid w:val="003A0EDA"/>
    <w:rsid w:val="003A1495"/>
    <w:rsid w:val="003A17EF"/>
    <w:rsid w:val="003A2141"/>
    <w:rsid w:val="003A3816"/>
    <w:rsid w:val="003A530D"/>
    <w:rsid w:val="003A5AFA"/>
    <w:rsid w:val="003A5EDC"/>
    <w:rsid w:val="003A69D7"/>
    <w:rsid w:val="003A71BB"/>
    <w:rsid w:val="003B04D6"/>
    <w:rsid w:val="003B0F24"/>
    <w:rsid w:val="003B1774"/>
    <w:rsid w:val="003B2B72"/>
    <w:rsid w:val="003B38AF"/>
    <w:rsid w:val="003B412E"/>
    <w:rsid w:val="003B4169"/>
    <w:rsid w:val="003B488A"/>
    <w:rsid w:val="003B4A07"/>
    <w:rsid w:val="003B55B5"/>
    <w:rsid w:val="003B5E85"/>
    <w:rsid w:val="003B7FFA"/>
    <w:rsid w:val="003C10A0"/>
    <w:rsid w:val="003C23AE"/>
    <w:rsid w:val="003C29E1"/>
    <w:rsid w:val="003C339E"/>
    <w:rsid w:val="003C4D32"/>
    <w:rsid w:val="003C59B1"/>
    <w:rsid w:val="003C6986"/>
    <w:rsid w:val="003C74A1"/>
    <w:rsid w:val="003C783E"/>
    <w:rsid w:val="003D11A1"/>
    <w:rsid w:val="003D1B98"/>
    <w:rsid w:val="003D2F9D"/>
    <w:rsid w:val="003D3046"/>
    <w:rsid w:val="003D322C"/>
    <w:rsid w:val="003D33FC"/>
    <w:rsid w:val="003D367B"/>
    <w:rsid w:val="003D4456"/>
    <w:rsid w:val="003D48F4"/>
    <w:rsid w:val="003D507A"/>
    <w:rsid w:val="003D5E53"/>
    <w:rsid w:val="003D6340"/>
    <w:rsid w:val="003D7961"/>
    <w:rsid w:val="003D7B59"/>
    <w:rsid w:val="003E0373"/>
    <w:rsid w:val="003E1276"/>
    <w:rsid w:val="003E1CF0"/>
    <w:rsid w:val="003E3342"/>
    <w:rsid w:val="003E3DD9"/>
    <w:rsid w:val="003E4CA5"/>
    <w:rsid w:val="003E4EE5"/>
    <w:rsid w:val="003E5359"/>
    <w:rsid w:val="003E5683"/>
    <w:rsid w:val="003E58A3"/>
    <w:rsid w:val="003E763C"/>
    <w:rsid w:val="003E7D04"/>
    <w:rsid w:val="003F0972"/>
    <w:rsid w:val="003F16A9"/>
    <w:rsid w:val="003F2AE2"/>
    <w:rsid w:val="003F2F1D"/>
    <w:rsid w:val="003F44D4"/>
    <w:rsid w:val="003F46CC"/>
    <w:rsid w:val="003F4928"/>
    <w:rsid w:val="003F4B0F"/>
    <w:rsid w:val="003F4EE1"/>
    <w:rsid w:val="003F53DD"/>
    <w:rsid w:val="003F5A32"/>
    <w:rsid w:val="003F5A39"/>
    <w:rsid w:val="003F67AB"/>
    <w:rsid w:val="00400BB9"/>
    <w:rsid w:val="00400F41"/>
    <w:rsid w:val="004013E7"/>
    <w:rsid w:val="00401430"/>
    <w:rsid w:val="004016B7"/>
    <w:rsid w:val="00401E7D"/>
    <w:rsid w:val="004031D3"/>
    <w:rsid w:val="00403729"/>
    <w:rsid w:val="00403E61"/>
    <w:rsid w:val="0040482E"/>
    <w:rsid w:val="00404895"/>
    <w:rsid w:val="00404DED"/>
    <w:rsid w:val="00406573"/>
    <w:rsid w:val="0040684D"/>
    <w:rsid w:val="00407561"/>
    <w:rsid w:val="004102F4"/>
    <w:rsid w:val="004114C0"/>
    <w:rsid w:val="00412084"/>
    <w:rsid w:val="00412BD6"/>
    <w:rsid w:val="00412E0D"/>
    <w:rsid w:val="00413574"/>
    <w:rsid w:val="00415201"/>
    <w:rsid w:val="00415528"/>
    <w:rsid w:val="00415DB9"/>
    <w:rsid w:val="004171B0"/>
    <w:rsid w:val="0041722F"/>
    <w:rsid w:val="00417E88"/>
    <w:rsid w:val="00420D0E"/>
    <w:rsid w:val="00421CB6"/>
    <w:rsid w:val="00424292"/>
    <w:rsid w:val="0042560C"/>
    <w:rsid w:val="004270B0"/>
    <w:rsid w:val="00430365"/>
    <w:rsid w:val="004306F7"/>
    <w:rsid w:val="0043125A"/>
    <w:rsid w:val="00431E37"/>
    <w:rsid w:val="00433A57"/>
    <w:rsid w:val="00434816"/>
    <w:rsid w:val="00434EDE"/>
    <w:rsid w:val="00434FFC"/>
    <w:rsid w:val="004367DD"/>
    <w:rsid w:val="00437B6D"/>
    <w:rsid w:val="00441055"/>
    <w:rsid w:val="004418D8"/>
    <w:rsid w:val="00441C7F"/>
    <w:rsid w:val="00441F12"/>
    <w:rsid w:val="00442031"/>
    <w:rsid w:val="0044313B"/>
    <w:rsid w:val="00443611"/>
    <w:rsid w:val="0044454F"/>
    <w:rsid w:val="004450D6"/>
    <w:rsid w:val="00445B10"/>
    <w:rsid w:val="00445F75"/>
    <w:rsid w:val="004461CD"/>
    <w:rsid w:val="00446942"/>
    <w:rsid w:val="00447505"/>
    <w:rsid w:val="00450080"/>
    <w:rsid w:val="00450593"/>
    <w:rsid w:val="004506DE"/>
    <w:rsid w:val="004510F1"/>
    <w:rsid w:val="00451A53"/>
    <w:rsid w:val="00452005"/>
    <w:rsid w:val="00454B13"/>
    <w:rsid w:val="00455202"/>
    <w:rsid w:val="004559DC"/>
    <w:rsid w:val="00456099"/>
    <w:rsid w:val="0045656C"/>
    <w:rsid w:val="004605BC"/>
    <w:rsid w:val="00460A98"/>
    <w:rsid w:val="00460DA1"/>
    <w:rsid w:val="00460E05"/>
    <w:rsid w:val="00461F61"/>
    <w:rsid w:val="00462BD3"/>
    <w:rsid w:val="00463BAC"/>
    <w:rsid w:val="004650D1"/>
    <w:rsid w:val="00465A71"/>
    <w:rsid w:val="00465ACD"/>
    <w:rsid w:val="00465E38"/>
    <w:rsid w:val="00466AE1"/>
    <w:rsid w:val="00466B26"/>
    <w:rsid w:val="00466E5A"/>
    <w:rsid w:val="00470A26"/>
    <w:rsid w:val="004712F1"/>
    <w:rsid w:val="00472A00"/>
    <w:rsid w:val="00472D88"/>
    <w:rsid w:val="004735B3"/>
    <w:rsid w:val="00473B79"/>
    <w:rsid w:val="00474437"/>
    <w:rsid w:val="004752A6"/>
    <w:rsid w:val="00475FF7"/>
    <w:rsid w:val="00476674"/>
    <w:rsid w:val="00476B80"/>
    <w:rsid w:val="00476F67"/>
    <w:rsid w:val="00477290"/>
    <w:rsid w:val="00477E73"/>
    <w:rsid w:val="00480722"/>
    <w:rsid w:val="00480E65"/>
    <w:rsid w:val="00480EBD"/>
    <w:rsid w:val="0048154C"/>
    <w:rsid w:val="00481893"/>
    <w:rsid w:val="00481E37"/>
    <w:rsid w:val="0048236A"/>
    <w:rsid w:val="00482D34"/>
    <w:rsid w:val="00482E9B"/>
    <w:rsid w:val="00482FFC"/>
    <w:rsid w:val="00483E16"/>
    <w:rsid w:val="00486AE7"/>
    <w:rsid w:val="004871AC"/>
    <w:rsid w:val="0048723F"/>
    <w:rsid w:val="00487309"/>
    <w:rsid w:val="004906BA"/>
    <w:rsid w:val="00490A2A"/>
    <w:rsid w:val="00491AE0"/>
    <w:rsid w:val="00491DA3"/>
    <w:rsid w:val="0049283F"/>
    <w:rsid w:val="0049474E"/>
    <w:rsid w:val="00494A13"/>
    <w:rsid w:val="004952B5"/>
    <w:rsid w:val="0049541C"/>
    <w:rsid w:val="00495FF3"/>
    <w:rsid w:val="0049638B"/>
    <w:rsid w:val="00496443"/>
    <w:rsid w:val="00497E95"/>
    <w:rsid w:val="004A01E1"/>
    <w:rsid w:val="004A1FC3"/>
    <w:rsid w:val="004A2CAE"/>
    <w:rsid w:val="004A2DB1"/>
    <w:rsid w:val="004A33B7"/>
    <w:rsid w:val="004A37C1"/>
    <w:rsid w:val="004A4E6B"/>
    <w:rsid w:val="004A511B"/>
    <w:rsid w:val="004A5714"/>
    <w:rsid w:val="004A6132"/>
    <w:rsid w:val="004A6514"/>
    <w:rsid w:val="004A652F"/>
    <w:rsid w:val="004A7B92"/>
    <w:rsid w:val="004B0EE8"/>
    <w:rsid w:val="004B1A54"/>
    <w:rsid w:val="004B28D7"/>
    <w:rsid w:val="004B2E80"/>
    <w:rsid w:val="004B4102"/>
    <w:rsid w:val="004B426E"/>
    <w:rsid w:val="004B44A0"/>
    <w:rsid w:val="004B677F"/>
    <w:rsid w:val="004B7BFA"/>
    <w:rsid w:val="004C0C16"/>
    <w:rsid w:val="004C19F3"/>
    <w:rsid w:val="004C1FB1"/>
    <w:rsid w:val="004C2C30"/>
    <w:rsid w:val="004C3B03"/>
    <w:rsid w:val="004C5616"/>
    <w:rsid w:val="004C570A"/>
    <w:rsid w:val="004C57A1"/>
    <w:rsid w:val="004C591A"/>
    <w:rsid w:val="004C5F89"/>
    <w:rsid w:val="004C6BD0"/>
    <w:rsid w:val="004C7883"/>
    <w:rsid w:val="004C7B66"/>
    <w:rsid w:val="004C7C2A"/>
    <w:rsid w:val="004D26B3"/>
    <w:rsid w:val="004D36E2"/>
    <w:rsid w:val="004D4049"/>
    <w:rsid w:val="004D4EC9"/>
    <w:rsid w:val="004D4F82"/>
    <w:rsid w:val="004D5D5C"/>
    <w:rsid w:val="004D68F9"/>
    <w:rsid w:val="004D6F32"/>
    <w:rsid w:val="004D716D"/>
    <w:rsid w:val="004D7239"/>
    <w:rsid w:val="004D799B"/>
    <w:rsid w:val="004D7DC2"/>
    <w:rsid w:val="004E122B"/>
    <w:rsid w:val="004E42DE"/>
    <w:rsid w:val="004E441F"/>
    <w:rsid w:val="004E5DE1"/>
    <w:rsid w:val="004E6175"/>
    <w:rsid w:val="004E61FC"/>
    <w:rsid w:val="004E648C"/>
    <w:rsid w:val="004E6A9A"/>
    <w:rsid w:val="004F0075"/>
    <w:rsid w:val="004F0AFD"/>
    <w:rsid w:val="004F0CDC"/>
    <w:rsid w:val="004F0D57"/>
    <w:rsid w:val="004F0E85"/>
    <w:rsid w:val="004F0FCE"/>
    <w:rsid w:val="004F1D2A"/>
    <w:rsid w:val="004F2A8C"/>
    <w:rsid w:val="004F33C6"/>
    <w:rsid w:val="004F40FC"/>
    <w:rsid w:val="004F47E2"/>
    <w:rsid w:val="004F5A8D"/>
    <w:rsid w:val="004F5C45"/>
    <w:rsid w:val="004F5DB7"/>
    <w:rsid w:val="004F7B37"/>
    <w:rsid w:val="00500F9F"/>
    <w:rsid w:val="005012FF"/>
    <w:rsid w:val="00502F18"/>
    <w:rsid w:val="0050348E"/>
    <w:rsid w:val="00504160"/>
    <w:rsid w:val="0050444F"/>
    <w:rsid w:val="005044C4"/>
    <w:rsid w:val="00504E45"/>
    <w:rsid w:val="00505331"/>
    <w:rsid w:val="005055F2"/>
    <w:rsid w:val="005058AC"/>
    <w:rsid w:val="00505B0C"/>
    <w:rsid w:val="00506049"/>
    <w:rsid w:val="005065A1"/>
    <w:rsid w:val="00507AA1"/>
    <w:rsid w:val="005102AD"/>
    <w:rsid w:val="0051089E"/>
    <w:rsid w:val="00510B48"/>
    <w:rsid w:val="00512505"/>
    <w:rsid w:val="0051511E"/>
    <w:rsid w:val="00515778"/>
    <w:rsid w:val="0051595A"/>
    <w:rsid w:val="005169C8"/>
    <w:rsid w:val="00517A35"/>
    <w:rsid w:val="005206A9"/>
    <w:rsid w:val="00523F3F"/>
    <w:rsid w:val="00525228"/>
    <w:rsid w:val="0052545A"/>
    <w:rsid w:val="00525838"/>
    <w:rsid w:val="005262E3"/>
    <w:rsid w:val="00530FF3"/>
    <w:rsid w:val="00531424"/>
    <w:rsid w:val="00531489"/>
    <w:rsid w:val="00531C63"/>
    <w:rsid w:val="005329BD"/>
    <w:rsid w:val="00533B4F"/>
    <w:rsid w:val="0053535B"/>
    <w:rsid w:val="00535726"/>
    <w:rsid w:val="00535DFD"/>
    <w:rsid w:val="005361F9"/>
    <w:rsid w:val="00536334"/>
    <w:rsid w:val="00536448"/>
    <w:rsid w:val="00536D5A"/>
    <w:rsid w:val="0053723E"/>
    <w:rsid w:val="00537966"/>
    <w:rsid w:val="0054064E"/>
    <w:rsid w:val="005412DF"/>
    <w:rsid w:val="00542FF7"/>
    <w:rsid w:val="00543325"/>
    <w:rsid w:val="00544EC4"/>
    <w:rsid w:val="005452CA"/>
    <w:rsid w:val="005456ED"/>
    <w:rsid w:val="00545E7F"/>
    <w:rsid w:val="005461E7"/>
    <w:rsid w:val="00547E29"/>
    <w:rsid w:val="005500C5"/>
    <w:rsid w:val="0055057C"/>
    <w:rsid w:val="00550A8E"/>
    <w:rsid w:val="00554866"/>
    <w:rsid w:val="00555508"/>
    <w:rsid w:val="005556AB"/>
    <w:rsid w:val="00556287"/>
    <w:rsid w:val="00556F9D"/>
    <w:rsid w:val="005572E8"/>
    <w:rsid w:val="00557E64"/>
    <w:rsid w:val="00561904"/>
    <w:rsid w:val="00562272"/>
    <w:rsid w:val="0056455D"/>
    <w:rsid w:val="005645E2"/>
    <w:rsid w:val="0056564E"/>
    <w:rsid w:val="00566AD0"/>
    <w:rsid w:val="0057019A"/>
    <w:rsid w:val="00571B37"/>
    <w:rsid w:val="005729B6"/>
    <w:rsid w:val="00572D80"/>
    <w:rsid w:val="005731CF"/>
    <w:rsid w:val="005744FB"/>
    <w:rsid w:val="00574CA5"/>
    <w:rsid w:val="005751D0"/>
    <w:rsid w:val="00575E44"/>
    <w:rsid w:val="005775BF"/>
    <w:rsid w:val="005804F1"/>
    <w:rsid w:val="0058119B"/>
    <w:rsid w:val="00581579"/>
    <w:rsid w:val="00581942"/>
    <w:rsid w:val="00581A80"/>
    <w:rsid w:val="00583458"/>
    <w:rsid w:val="005839EB"/>
    <w:rsid w:val="00583B85"/>
    <w:rsid w:val="00583C8C"/>
    <w:rsid w:val="00583F1F"/>
    <w:rsid w:val="005843CA"/>
    <w:rsid w:val="0058457B"/>
    <w:rsid w:val="00584CE7"/>
    <w:rsid w:val="005866AE"/>
    <w:rsid w:val="00587394"/>
    <w:rsid w:val="00587D19"/>
    <w:rsid w:val="00590256"/>
    <w:rsid w:val="00590C27"/>
    <w:rsid w:val="00591FF1"/>
    <w:rsid w:val="00592681"/>
    <w:rsid w:val="00593913"/>
    <w:rsid w:val="0059392E"/>
    <w:rsid w:val="00593D2F"/>
    <w:rsid w:val="005946E8"/>
    <w:rsid w:val="00594D0D"/>
    <w:rsid w:val="00595F89"/>
    <w:rsid w:val="0059740F"/>
    <w:rsid w:val="0059796B"/>
    <w:rsid w:val="005A019D"/>
    <w:rsid w:val="005A04FB"/>
    <w:rsid w:val="005A1A50"/>
    <w:rsid w:val="005A1AAD"/>
    <w:rsid w:val="005A2039"/>
    <w:rsid w:val="005A2A57"/>
    <w:rsid w:val="005A3394"/>
    <w:rsid w:val="005A42EA"/>
    <w:rsid w:val="005A590C"/>
    <w:rsid w:val="005A5C42"/>
    <w:rsid w:val="005A5E90"/>
    <w:rsid w:val="005A5F9E"/>
    <w:rsid w:val="005A64FB"/>
    <w:rsid w:val="005B0876"/>
    <w:rsid w:val="005B1394"/>
    <w:rsid w:val="005B1B6F"/>
    <w:rsid w:val="005B1B75"/>
    <w:rsid w:val="005B1E6C"/>
    <w:rsid w:val="005B2911"/>
    <w:rsid w:val="005B3523"/>
    <w:rsid w:val="005B454F"/>
    <w:rsid w:val="005B46B2"/>
    <w:rsid w:val="005B4C42"/>
    <w:rsid w:val="005B6045"/>
    <w:rsid w:val="005B6EA1"/>
    <w:rsid w:val="005C0005"/>
    <w:rsid w:val="005C0B10"/>
    <w:rsid w:val="005C1120"/>
    <w:rsid w:val="005C1474"/>
    <w:rsid w:val="005C3E30"/>
    <w:rsid w:val="005C462A"/>
    <w:rsid w:val="005C6606"/>
    <w:rsid w:val="005D02BC"/>
    <w:rsid w:val="005D0740"/>
    <w:rsid w:val="005D098C"/>
    <w:rsid w:val="005D0ADB"/>
    <w:rsid w:val="005D0F91"/>
    <w:rsid w:val="005D1594"/>
    <w:rsid w:val="005D17B7"/>
    <w:rsid w:val="005D1DF2"/>
    <w:rsid w:val="005D1E33"/>
    <w:rsid w:val="005D1E6E"/>
    <w:rsid w:val="005D2069"/>
    <w:rsid w:val="005D23BE"/>
    <w:rsid w:val="005D2E3F"/>
    <w:rsid w:val="005D370F"/>
    <w:rsid w:val="005D3738"/>
    <w:rsid w:val="005D5541"/>
    <w:rsid w:val="005D56C6"/>
    <w:rsid w:val="005D757A"/>
    <w:rsid w:val="005D7931"/>
    <w:rsid w:val="005D7A0F"/>
    <w:rsid w:val="005E047E"/>
    <w:rsid w:val="005E0D3E"/>
    <w:rsid w:val="005E0D63"/>
    <w:rsid w:val="005E2693"/>
    <w:rsid w:val="005E334A"/>
    <w:rsid w:val="005E3920"/>
    <w:rsid w:val="005E39C8"/>
    <w:rsid w:val="005E3BA3"/>
    <w:rsid w:val="005E4008"/>
    <w:rsid w:val="005E46F4"/>
    <w:rsid w:val="005E49CB"/>
    <w:rsid w:val="005E5300"/>
    <w:rsid w:val="005E5918"/>
    <w:rsid w:val="005E5B16"/>
    <w:rsid w:val="005E7D43"/>
    <w:rsid w:val="005F1580"/>
    <w:rsid w:val="005F1C61"/>
    <w:rsid w:val="005F20A7"/>
    <w:rsid w:val="005F21F3"/>
    <w:rsid w:val="005F223C"/>
    <w:rsid w:val="005F255F"/>
    <w:rsid w:val="005F2590"/>
    <w:rsid w:val="005F2681"/>
    <w:rsid w:val="005F2B9A"/>
    <w:rsid w:val="005F3D8C"/>
    <w:rsid w:val="005F4D55"/>
    <w:rsid w:val="005F5F80"/>
    <w:rsid w:val="005F5FCD"/>
    <w:rsid w:val="005F5FFE"/>
    <w:rsid w:val="005F60F1"/>
    <w:rsid w:val="005F6132"/>
    <w:rsid w:val="005F6BF2"/>
    <w:rsid w:val="0060086C"/>
    <w:rsid w:val="00600967"/>
    <w:rsid w:val="0060116F"/>
    <w:rsid w:val="0060183C"/>
    <w:rsid w:val="00601BC8"/>
    <w:rsid w:val="00601E0B"/>
    <w:rsid w:val="0060205C"/>
    <w:rsid w:val="00602119"/>
    <w:rsid w:val="006028CD"/>
    <w:rsid w:val="00602C89"/>
    <w:rsid w:val="00604C6A"/>
    <w:rsid w:val="00606057"/>
    <w:rsid w:val="00606A92"/>
    <w:rsid w:val="00607167"/>
    <w:rsid w:val="00611931"/>
    <w:rsid w:val="00612256"/>
    <w:rsid w:val="00613536"/>
    <w:rsid w:val="00613586"/>
    <w:rsid w:val="00613DE4"/>
    <w:rsid w:val="00614243"/>
    <w:rsid w:val="006147D7"/>
    <w:rsid w:val="00614BF7"/>
    <w:rsid w:val="00614F7B"/>
    <w:rsid w:val="00615F6C"/>
    <w:rsid w:val="0061637E"/>
    <w:rsid w:val="00617A7D"/>
    <w:rsid w:val="00620327"/>
    <w:rsid w:val="0062079F"/>
    <w:rsid w:val="0062099F"/>
    <w:rsid w:val="0062389D"/>
    <w:rsid w:val="006249D1"/>
    <w:rsid w:val="0062532B"/>
    <w:rsid w:val="0062562E"/>
    <w:rsid w:val="00625852"/>
    <w:rsid w:val="00625BBA"/>
    <w:rsid w:val="006265B7"/>
    <w:rsid w:val="00627B40"/>
    <w:rsid w:val="00627FF7"/>
    <w:rsid w:val="0063012E"/>
    <w:rsid w:val="00632062"/>
    <w:rsid w:val="0063213F"/>
    <w:rsid w:val="0063420C"/>
    <w:rsid w:val="0063435F"/>
    <w:rsid w:val="006349F5"/>
    <w:rsid w:val="00634F07"/>
    <w:rsid w:val="006363E6"/>
    <w:rsid w:val="0063668E"/>
    <w:rsid w:val="00636E9D"/>
    <w:rsid w:val="0063718F"/>
    <w:rsid w:val="00640F02"/>
    <w:rsid w:val="0064152F"/>
    <w:rsid w:val="00641C9E"/>
    <w:rsid w:val="00642315"/>
    <w:rsid w:val="00642495"/>
    <w:rsid w:val="0064256D"/>
    <w:rsid w:val="00642785"/>
    <w:rsid w:val="00642A75"/>
    <w:rsid w:val="00643476"/>
    <w:rsid w:val="00644704"/>
    <w:rsid w:val="00647015"/>
    <w:rsid w:val="0064712D"/>
    <w:rsid w:val="006473AA"/>
    <w:rsid w:val="006473BC"/>
    <w:rsid w:val="006474EB"/>
    <w:rsid w:val="00647581"/>
    <w:rsid w:val="00647889"/>
    <w:rsid w:val="00647B70"/>
    <w:rsid w:val="006506DD"/>
    <w:rsid w:val="0065130C"/>
    <w:rsid w:val="0065357E"/>
    <w:rsid w:val="006546B3"/>
    <w:rsid w:val="00655E13"/>
    <w:rsid w:val="00656CBA"/>
    <w:rsid w:val="006573F8"/>
    <w:rsid w:val="00657A56"/>
    <w:rsid w:val="00661C2F"/>
    <w:rsid w:val="006624DF"/>
    <w:rsid w:val="006629F5"/>
    <w:rsid w:val="00662A86"/>
    <w:rsid w:val="00662DF1"/>
    <w:rsid w:val="00662FD1"/>
    <w:rsid w:val="00663F7E"/>
    <w:rsid w:val="006643D9"/>
    <w:rsid w:val="0066519A"/>
    <w:rsid w:val="00665409"/>
    <w:rsid w:val="0066636A"/>
    <w:rsid w:val="00666D27"/>
    <w:rsid w:val="00667840"/>
    <w:rsid w:val="00667A11"/>
    <w:rsid w:val="00667D7D"/>
    <w:rsid w:val="00671341"/>
    <w:rsid w:val="00672BDE"/>
    <w:rsid w:val="0067325A"/>
    <w:rsid w:val="00673526"/>
    <w:rsid w:val="0067504D"/>
    <w:rsid w:val="006754FF"/>
    <w:rsid w:val="00677556"/>
    <w:rsid w:val="00677752"/>
    <w:rsid w:val="0068012E"/>
    <w:rsid w:val="0068147B"/>
    <w:rsid w:val="00682B39"/>
    <w:rsid w:val="00682EDF"/>
    <w:rsid w:val="00683547"/>
    <w:rsid w:val="0068586C"/>
    <w:rsid w:val="0068600E"/>
    <w:rsid w:val="00686494"/>
    <w:rsid w:val="00686570"/>
    <w:rsid w:val="0068674D"/>
    <w:rsid w:val="006869F4"/>
    <w:rsid w:val="00686B3C"/>
    <w:rsid w:val="00686DD2"/>
    <w:rsid w:val="00686E04"/>
    <w:rsid w:val="00686F26"/>
    <w:rsid w:val="00686FFF"/>
    <w:rsid w:val="00687E4E"/>
    <w:rsid w:val="00687EC1"/>
    <w:rsid w:val="00687FAE"/>
    <w:rsid w:val="00691940"/>
    <w:rsid w:val="00692EC9"/>
    <w:rsid w:val="00692F45"/>
    <w:rsid w:val="00693DEF"/>
    <w:rsid w:val="006946B2"/>
    <w:rsid w:val="0069536B"/>
    <w:rsid w:val="0069676E"/>
    <w:rsid w:val="00696CC3"/>
    <w:rsid w:val="00696EA8"/>
    <w:rsid w:val="00697B05"/>
    <w:rsid w:val="006A0371"/>
    <w:rsid w:val="006A1E59"/>
    <w:rsid w:val="006A2E7E"/>
    <w:rsid w:val="006A4328"/>
    <w:rsid w:val="006A444C"/>
    <w:rsid w:val="006A47CE"/>
    <w:rsid w:val="006A564C"/>
    <w:rsid w:val="006A6EE5"/>
    <w:rsid w:val="006A771F"/>
    <w:rsid w:val="006B0E8A"/>
    <w:rsid w:val="006B1FA8"/>
    <w:rsid w:val="006B209F"/>
    <w:rsid w:val="006B2F3F"/>
    <w:rsid w:val="006B3218"/>
    <w:rsid w:val="006B3508"/>
    <w:rsid w:val="006B35B8"/>
    <w:rsid w:val="006B35D9"/>
    <w:rsid w:val="006B3D7F"/>
    <w:rsid w:val="006B5A03"/>
    <w:rsid w:val="006B5B7D"/>
    <w:rsid w:val="006B5E3D"/>
    <w:rsid w:val="006B61AF"/>
    <w:rsid w:val="006C0651"/>
    <w:rsid w:val="006C1D3E"/>
    <w:rsid w:val="006C1F85"/>
    <w:rsid w:val="006C2721"/>
    <w:rsid w:val="006C2D0C"/>
    <w:rsid w:val="006C3A0D"/>
    <w:rsid w:val="006C3B02"/>
    <w:rsid w:val="006C4424"/>
    <w:rsid w:val="006C480D"/>
    <w:rsid w:val="006C5045"/>
    <w:rsid w:val="006C577B"/>
    <w:rsid w:val="006C7605"/>
    <w:rsid w:val="006D00E6"/>
    <w:rsid w:val="006D04E2"/>
    <w:rsid w:val="006D07AD"/>
    <w:rsid w:val="006D0A81"/>
    <w:rsid w:val="006D1C7E"/>
    <w:rsid w:val="006D27BA"/>
    <w:rsid w:val="006D2B8D"/>
    <w:rsid w:val="006D312E"/>
    <w:rsid w:val="006D49CE"/>
    <w:rsid w:val="006D5289"/>
    <w:rsid w:val="006D6F3A"/>
    <w:rsid w:val="006D729B"/>
    <w:rsid w:val="006D73E2"/>
    <w:rsid w:val="006D7B31"/>
    <w:rsid w:val="006D7EED"/>
    <w:rsid w:val="006D7F6F"/>
    <w:rsid w:val="006E064E"/>
    <w:rsid w:val="006E0FCF"/>
    <w:rsid w:val="006E122A"/>
    <w:rsid w:val="006E363B"/>
    <w:rsid w:val="006E483C"/>
    <w:rsid w:val="006E4C9B"/>
    <w:rsid w:val="006E4D6C"/>
    <w:rsid w:val="006E4FD2"/>
    <w:rsid w:val="006E4FFF"/>
    <w:rsid w:val="006E52E1"/>
    <w:rsid w:val="006E624D"/>
    <w:rsid w:val="006E714C"/>
    <w:rsid w:val="006F0332"/>
    <w:rsid w:val="006F3E89"/>
    <w:rsid w:val="006F52E9"/>
    <w:rsid w:val="006F7AC3"/>
    <w:rsid w:val="006F7D71"/>
    <w:rsid w:val="0070029C"/>
    <w:rsid w:val="007012D4"/>
    <w:rsid w:val="007019C4"/>
    <w:rsid w:val="0070208C"/>
    <w:rsid w:val="0070342E"/>
    <w:rsid w:val="0070353A"/>
    <w:rsid w:val="0070396A"/>
    <w:rsid w:val="00703EB5"/>
    <w:rsid w:val="00704132"/>
    <w:rsid w:val="00705892"/>
    <w:rsid w:val="0070632C"/>
    <w:rsid w:val="00706350"/>
    <w:rsid w:val="00706BCE"/>
    <w:rsid w:val="0070774B"/>
    <w:rsid w:val="007107DF"/>
    <w:rsid w:val="007108C8"/>
    <w:rsid w:val="00710B98"/>
    <w:rsid w:val="007115C6"/>
    <w:rsid w:val="007124A2"/>
    <w:rsid w:val="00713EE0"/>
    <w:rsid w:val="00714213"/>
    <w:rsid w:val="00714D26"/>
    <w:rsid w:val="00714EA4"/>
    <w:rsid w:val="00715806"/>
    <w:rsid w:val="0071607B"/>
    <w:rsid w:val="00716CD0"/>
    <w:rsid w:val="00716E8E"/>
    <w:rsid w:val="007218A7"/>
    <w:rsid w:val="00721B33"/>
    <w:rsid w:val="0072296D"/>
    <w:rsid w:val="007231D9"/>
    <w:rsid w:val="00725199"/>
    <w:rsid w:val="00725425"/>
    <w:rsid w:val="00726A8A"/>
    <w:rsid w:val="00730FA0"/>
    <w:rsid w:val="00733261"/>
    <w:rsid w:val="0073401A"/>
    <w:rsid w:val="00734A04"/>
    <w:rsid w:val="00734A8A"/>
    <w:rsid w:val="007354AB"/>
    <w:rsid w:val="007355EE"/>
    <w:rsid w:val="007356AC"/>
    <w:rsid w:val="00735D77"/>
    <w:rsid w:val="00735EEB"/>
    <w:rsid w:val="00735F24"/>
    <w:rsid w:val="00736679"/>
    <w:rsid w:val="007368A2"/>
    <w:rsid w:val="00736E03"/>
    <w:rsid w:val="00737D56"/>
    <w:rsid w:val="00737E60"/>
    <w:rsid w:val="00740AE7"/>
    <w:rsid w:val="00740E54"/>
    <w:rsid w:val="00741E40"/>
    <w:rsid w:val="00742082"/>
    <w:rsid w:val="0074336A"/>
    <w:rsid w:val="00743EFA"/>
    <w:rsid w:val="00744630"/>
    <w:rsid w:val="00744D83"/>
    <w:rsid w:val="00745394"/>
    <w:rsid w:val="0074562B"/>
    <w:rsid w:val="00745756"/>
    <w:rsid w:val="00745B58"/>
    <w:rsid w:val="00745BAD"/>
    <w:rsid w:val="00746BAB"/>
    <w:rsid w:val="0074769E"/>
    <w:rsid w:val="00750FED"/>
    <w:rsid w:val="007510CC"/>
    <w:rsid w:val="0075174B"/>
    <w:rsid w:val="00754317"/>
    <w:rsid w:val="007548D1"/>
    <w:rsid w:val="007549B0"/>
    <w:rsid w:val="00754F38"/>
    <w:rsid w:val="00754F82"/>
    <w:rsid w:val="00755736"/>
    <w:rsid w:val="00755799"/>
    <w:rsid w:val="0075DED9"/>
    <w:rsid w:val="007601C5"/>
    <w:rsid w:val="00760933"/>
    <w:rsid w:val="00761481"/>
    <w:rsid w:val="007619E4"/>
    <w:rsid w:val="00762C89"/>
    <w:rsid w:val="007655BD"/>
    <w:rsid w:val="007657A6"/>
    <w:rsid w:val="00765E2A"/>
    <w:rsid w:val="00766EDD"/>
    <w:rsid w:val="00770325"/>
    <w:rsid w:val="007707B3"/>
    <w:rsid w:val="00770A58"/>
    <w:rsid w:val="007714AE"/>
    <w:rsid w:val="00772CD2"/>
    <w:rsid w:val="007738EA"/>
    <w:rsid w:val="007750E0"/>
    <w:rsid w:val="00775805"/>
    <w:rsid w:val="007759C6"/>
    <w:rsid w:val="00775AD3"/>
    <w:rsid w:val="00776174"/>
    <w:rsid w:val="007766DA"/>
    <w:rsid w:val="00776717"/>
    <w:rsid w:val="007777AF"/>
    <w:rsid w:val="0077793E"/>
    <w:rsid w:val="0077795D"/>
    <w:rsid w:val="00780297"/>
    <w:rsid w:val="0078198C"/>
    <w:rsid w:val="00782885"/>
    <w:rsid w:val="00782B51"/>
    <w:rsid w:val="0078385E"/>
    <w:rsid w:val="0078470E"/>
    <w:rsid w:val="00784C2C"/>
    <w:rsid w:val="0078584D"/>
    <w:rsid w:val="007858E7"/>
    <w:rsid w:val="007906E2"/>
    <w:rsid w:val="00790948"/>
    <w:rsid w:val="00790A5E"/>
    <w:rsid w:val="00790B9B"/>
    <w:rsid w:val="00791052"/>
    <w:rsid w:val="007912CF"/>
    <w:rsid w:val="00791A79"/>
    <w:rsid w:val="00793216"/>
    <w:rsid w:val="00795EA0"/>
    <w:rsid w:val="00797D42"/>
    <w:rsid w:val="007A0508"/>
    <w:rsid w:val="007A1040"/>
    <w:rsid w:val="007A10C1"/>
    <w:rsid w:val="007A2425"/>
    <w:rsid w:val="007A2CA1"/>
    <w:rsid w:val="007A3720"/>
    <w:rsid w:val="007A41E9"/>
    <w:rsid w:val="007A48C6"/>
    <w:rsid w:val="007A4FF2"/>
    <w:rsid w:val="007A7353"/>
    <w:rsid w:val="007A79BA"/>
    <w:rsid w:val="007A7CA4"/>
    <w:rsid w:val="007B083F"/>
    <w:rsid w:val="007B1DA4"/>
    <w:rsid w:val="007B2931"/>
    <w:rsid w:val="007B2DD0"/>
    <w:rsid w:val="007B4182"/>
    <w:rsid w:val="007B477E"/>
    <w:rsid w:val="007B499B"/>
    <w:rsid w:val="007B577F"/>
    <w:rsid w:val="007C0118"/>
    <w:rsid w:val="007C01EC"/>
    <w:rsid w:val="007C10AC"/>
    <w:rsid w:val="007C1993"/>
    <w:rsid w:val="007C3D7E"/>
    <w:rsid w:val="007C4A0B"/>
    <w:rsid w:val="007C5BA7"/>
    <w:rsid w:val="007C5DAD"/>
    <w:rsid w:val="007C727A"/>
    <w:rsid w:val="007D08BB"/>
    <w:rsid w:val="007D0BB0"/>
    <w:rsid w:val="007D179E"/>
    <w:rsid w:val="007D1A94"/>
    <w:rsid w:val="007D207B"/>
    <w:rsid w:val="007D3ECA"/>
    <w:rsid w:val="007D4095"/>
    <w:rsid w:val="007E0375"/>
    <w:rsid w:val="007E088B"/>
    <w:rsid w:val="007E25C8"/>
    <w:rsid w:val="007E44EB"/>
    <w:rsid w:val="007E5031"/>
    <w:rsid w:val="007E5278"/>
    <w:rsid w:val="007E5CCE"/>
    <w:rsid w:val="007F057C"/>
    <w:rsid w:val="007F2D68"/>
    <w:rsid w:val="007F40EF"/>
    <w:rsid w:val="007F468F"/>
    <w:rsid w:val="007F4F40"/>
    <w:rsid w:val="007F5F07"/>
    <w:rsid w:val="007F674C"/>
    <w:rsid w:val="007F6A1C"/>
    <w:rsid w:val="007F75E3"/>
    <w:rsid w:val="007F7936"/>
    <w:rsid w:val="007F7CA7"/>
    <w:rsid w:val="00800656"/>
    <w:rsid w:val="0080222C"/>
    <w:rsid w:val="008029F8"/>
    <w:rsid w:val="00802CB2"/>
    <w:rsid w:val="0080363F"/>
    <w:rsid w:val="00803A49"/>
    <w:rsid w:val="00804580"/>
    <w:rsid w:val="00805548"/>
    <w:rsid w:val="008100E5"/>
    <w:rsid w:val="00810BB9"/>
    <w:rsid w:val="00812E70"/>
    <w:rsid w:val="00813E9E"/>
    <w:rsid w:val="0081467F"/>
    <w:rsid w:val="00816600"/>
    <w:rsid w:val="00816D22"/>
    <w:rsid w:val="00817012"/>
    <w:rsid w:val="00817DE7"/>
    <w:rsid w:val="00820273"/>
    <w:rsid w:val="00820428"/>
    <w:rsid w:val="00820946"/>
    <w:rsid w:val="00820AD9"/>
    <w:rsid w:val="00822AF3"/>
    <w:rsid w:val="0082484B"/>
    <w:rsid w:val="00824CCF"/>
    <w:rsid w:val="0082547E"/>
    <w:rsid w:val="00825A7E"/>
    <w:rsid w:val="00825F24"/>
    <w:rsid w:val="00826406"/>
    <w:rsid w:val="008264FC"/>
    <w:rsid w:val="00826776"/>
    <w:rsid w:val="0082696F"/>
    <w:rsid w:val="00826EC7"/>
    <w:rsid w:val="00826F2C"/>
    <w:rsid w:val="0082734A"/>
    <w:rsid w:val="008276BB"/>
    <w:rsid w:val="00830344"/>
    <w:rsid w:val="00830CD1"/>
    <w:rsid w:val="00831F3F"/>
    <w:rsid w:val="00833A6E"/>
    <w:rsid w:val="00835418"/>
    <w:rsid w:val="00835C5C"/>
    <w:rsid w:val="00836528"/>
    <w:rsid w:val="0083710A"/>
    <w:rsid w:val="008374CA"/>
    <w:rsid w:val="00837A0B"/>
    <w:rsid w:val="008401BB"/>
    <w:rsid w:val="008404D6"/>
    <w:rsid w:val="00840A15"/>
    <w:rsid w:val="00841587"/>
    <w:rsid w:val="00842341"/>
    <w:rsid w:val="00843C8F"/>
    <w:rsid w:val="0084446D"/>
    <w:rsid w:val="0084449B"/>
    <w:rsid w:val="008446BE"/>
    <w:rsid w:val="00844A3A"/>
    <w:rsid w:val="00846D01"/>
    <w:rsid w:val="00846E5B"/>
    <w:rsid w:val="00847761"/>
    <w:rsid w:val="00847A04"/>
    <w:rsid w:val="00847E96"/>
    <w:rsid w:val="00850F49"/>
    <w:rsid w:val="00851D3D"/>
    <w:rsid w:val="00851EB9"/>
    <w:rsid w:val="00852BDF"/>
    <w:rsid w:val="0085554C"/>
    <w:rsid w:val="00855838"/>
    <w:rsid w:val="008558F6"/>
    <w:rsid w:val="00856387"/>
    <w:rsid w:val="00856A23"/>
    <w:rsid w:val="008576F3"/>
    <w:rsid w:val="00857C43"/>
    <w:rsid w:val="008610C5"/>
    <w:rsid w:val="00861A3F"/>
    <w:rsid w:val="00863503"/>
    <w:rsid w:val="00863DAB"/>
    <w:rsid w:val="00864069"/>
    <w:rsid w:val="008644A1"/>
    <w:rsid w:val="0086474C"/>
    <w:rsid w:val="00864909"/>
    <w:rsid w:val="00864C93"/>
    <w:rsid w:val="008654C4"/>
    <w:rsid w:val="008659BA"/>
    <w:rsid w:val="00866C3A"/>
    <w:rsid w:val="0086786E"/>
    <w:rsid w:val="00867E07"/>
    <w:rsid w:val="0087014C"/>
    <w:rsid w:val="00870E41"/>
    <w:rsid w:val="00871CBC"/>
    <w:rsid w:val="00872429"/>
    <w:rsid w:val="00872E1A"/>
    <w:rsid w:val="008748E8"/>
    <w:rsid w:val="00875756"/>
    <w:rsid w:val="0087640F"/>
    <w:rsid w:val="00876D91"/>
    <w:rsid w:val="00876F42"/>
    <w:rsid w:val="008777AB"/>
    <w:rsid w:val="00881250"/>
    <w:rsid w:val="00882D98"/>
    <w:rsid w:val="00884C61"/>
    <w:rsid w:val="00887519"/>
    <w:rsid w:val="008877F7"/>
    <w:rsid w:val="008878C1"/>
    <w:rsid w:val="0089064E"/>
    <w:rsid w:val="00890F01"/>
    <w:rsid w:val="00891C17"/>
    <w:rsid w:val="00893450"/>
    <w:rsid w:val="008938D1"/>
    <w:rsid w:val="00895B2D"/>
    <w:rsid w:val="00895CFE"/>
    <w:rsid w:val="00896CAE"/>
    <w:rsid w:val="00896F82"/>
    <w:rsid w:val="008A77A9"/>
    <w:rsid w:val="008B0D11"/>
    <w:rsid w:val="008B17DD"/>
    <w:rsid w:val="008B204A"/>
    <w:rsid w:val="008B24B1"/>
    <w:rsid w:val="008B294D"/>
    <w:rsid w:val="008B30A8"/>
    <w:rsid w:val="008B3544"/>
    <w:rsid w:val="008B3660"/>
    <w:rsid w:val="008B3B0D"/>
    <w:rsid w:val="008B4927"/>
    <w:rsid w:val="008B565F"/>
    <w:rsid w:val="008B62AB"/>
    <w:rsid w:val="008B635D"/>
    <w:rsid w:val="008B72FD"/>
    <w:rsid w:val="008B7B15"/>
    <w:rsid w:val="008C1C83"/>
    <w:rsid w:val="008C2E07"/>
    <w:rsid w:val="008C4327"/>
    <w:rsid w:val="008C49BE"/>
    <w:rsid w:val="008C4E78"/>
    <w:rsid w:val="008C537B"/>
    <w:rsid w:val="008C5A0D"/>
    <w:rsid w:val="008C6404"/>
    <w:rsid w:val="008C6DED"/>
    <w:rsid w:val="008C6E6B"/>
    <w:rsid w:val="008C7ABF"/>
    <w:rsid w:val="008D0420"/>
    <w:rsid w:val="008D2DBC"/>
    <w:rsid w:val="008D3C6C"/>
    <w:rsid w:val="008D4475"/>
    <w:rsid w:val="008D7C4A"/>
    <w:rsid w:val="008E00F4"/>
    <w:rsid w:val="008E1459"/>
    <w:rsid w:val="008E4E33"/>
    <w:rsid w:val="008E5036"/>
    <w:rsid w:val="008E517B"/>
    <w:rsid w:val="008E53C0"/>
    <w:rsid w:val="008E58CC"/>
    <w:rsid w:val="008E7022"/>
    <w:rsid w:val="008E72B0"/>
    <w:rsid w:val="008E74FB"/>
    <w:rsid w:val="008F0878"/>
    <w:rsid w:val="008F0EED"/>
    <w:rsid w:val="008F10C6"/>
    <w:rsid w:val="008F1A9A"/>
    <w:rsid w:val="008F1E48"/>
    <w:rsid w:val="008F2175"/>
    <w:rsid w:val="008F29F1"/>
    <w:rsid w:val="008F3FAB"/>
    <w:rsid w:val="008F45CC"/>
    <w:rsid w:val="008F609B"/>
    <w:rsid w:val="008F7830"/>
    <w:rsid w:val="008F7A9D"/>
    <w:rsid w:val="0090039C"/>
    <w:rsid w:val="00900D43"/>
    <w:rsid w:val="00901074"/>
    <w:rsid w:val="009010FF"/>
    <w:rsid w:val="009012C8"/>
    <w:rsid w:val="00901F69"/>
    <w:rsid w:val="00902A6A"/>
    <w:rsid w:val="009030F0"/>
    <w:rsid w:val="009031B8"/>
    <w:rsid w:val="0090330A"/>
    <w:rsid w:val="0090383B"/>
    <w:rsid w:val="00903CBA"/>
    <w:rsid w:val="00903FA5"/>
    <w:rsid w:val="00904046"/>
    <w:rsid w:val="00904962"/>
    <w:rsid w:val="009049B9"/>
    <w:rsid w:val="00904F36"/>
    <w:rsid w:val="009051F5"/>
    <w:rsid w:val="009052A3"/>
    <w:rsid w:val="0090611F"/>
    <w:rsid w:val="009066E0"/>
    <w:rsid w:val="00907F0E"/>
    <w:rsid w:val="009101EB"/>
    <w:rsid w:val="009118C2"/>
    <w:rsid w:val="00911F78"/>
    <w:rsid w:val="009126AE"/>
    <w:rsid w:val="0091279F"/>
    <w:rsid w:val="00913ED0"/>
    <w:rsid w:val="0091415B"/>
    <w:rsid w:val="0091502F"/>
    <w:rsid w:val="00915215"/>
    <w:rsid w:val="0091573B"/>
    <w:rsid w:val="00915833"/>
    <w:rsid w:val="00915A30"/>
    <w:rsid w:val="00915DB6"/>
    <w:rsid w:val="0091617E"/>
    <w:rsid w:val="00916A63"/>
    <w:rsid w:val="00916E70"/>
    <w:rsid w:val="0091741F"/>
    <w:rsid w:val="00917BA2"/>
    <w:rsid w:val="00917D01"/>
    <w:rsid w:val="009204C8"/>
    <w:rsid w:val="00920745"/>
    <w:rsid w:val="0092090C"/>
    <w:rsid w:val="00920B79"/>
    <w:rsid w:val="00920D9B"/>
    <w:rsid w:val="009218A5"/>
    <w:rsid w:val="0092259A"/>
    <w:rsid w:val="0092284F"/>
    <w:rsid w:val="009258DB"/>
    <w:rsid w:val="00926135"/>
    <w:rsid w:val="0092770E"/>
    <w:rsid w:val="00927EC5"/>
    <w:rsid w:val="00930D88"/>
    <w:rsid w:val="009312BA"/>
    <w:rsid w:val="00932489"/>
    <w:rsid w:val="0093269A"/>
    <w:rsid w:val="00933265"/>
    <w:rsid w:val="009333CC"/>
    <w:rsid w:val="00933670"/>
    <w:rsid w:val="00933C21"/>
    <w:rsid w:val="00934A15"/>
    <w:rsid w:val="0093512A"/>
    <w:rsid w:val="00935197"/>
    <w:rsid w:val="009352F2"/>
    <w:rsid w:val="00935D1B"/>
    <w:rsid w:val="009361DD"/>
    <w:rsid w:val="00936D20"/>
    <w:rsid w:val="00936FCE"/>
    <w:rsid w:val="0094106C"/>
    <w:rsid w:val="00941994"/>
    <w:rsid w:val="00942049"/>
    <w:rsid w:val="00942FAD"/>
    <w:rsid w:val="009434CA"/>
    <w:rsid w:val="0094392B"/>
    <w:rsid w:val="00944821"/>
    <w:rsid w:val="0094784A"/>
    <w:rsid w:val="0095081E"/>
    <w:rsid w:val="00955598"/>
    <w:rsid w:val="009557A2"/>
    <w:rsid w:val="009560B4"/>
    <w:rsid w:val="009562AC"/>
    <w:rsid w:val="00960AA4"/>
    <w:rsid w:val="00960DE3"/>
    <w:rsid w:val="00961130"/>
    <w:rsid w:val="00961B6B"/>
    <w:rsid w:val="00962369"/>
    <w:rsid w:val="00962AF2"/>
    <w:rsid w:val="00963204"/>
    <w:rsid w:val="009637C9"/>
    <w:rsid w:val="0096420E"/>
    <w:rsid w:val="00964479"/>
    <w:rsid w:val="009648DD"/>
    <w:rsid w:val="00964A01"/>
    <w:rsid w:val="00965172"/>
    <w:rsid w:val="00966E2B"/>
    <w:rsid w:val="00966E7D"/>
    <w:rsid w:val="0096770F"/>
    <w:rsid w:val="00970697"/>
    <w:rsid w:val="009710A7"/>
    <w:rsid w:val="0097116D"/>
    <w:rsid w:val="00971726"/>
    <w:rsid w:val="009718F0"/>
    <w:rsid w:val="00972158"/>
    <w:rsid w:val="0097306F"/>
    <w:rsid w:val="00973705"/>
    <w:rsid w:val="009739A1"/>
    <w:rsid w:val="00973F3B"/>
    <w:rsid w:val="00974669"/>
    <w:rsid w:val="00974CCA"/>
    <w:rsid w:val="00975E51"/>
    <w:rsid w:val="00977F01"/>
    <w:rsid w:val="009800EE"/>
    <w:rsid w:val="00981658"/>
    <w:rsid w:val="00981E20"/>
    <w:rsid w:val="0098209D"/>
    <w:rsid w:val="00982CD9"/>
    <w:rsid w:val="00983528"/>
    <w:rsid w:val="00984A7E"/>
    <w:rsid w:val="0098503C"/>
    <w:rsid w:val="00985A32"/>
    <w:rsid w:val="00987DBD"/>
    <w:rsid w:val="00992737"/>
    <w:rsid w:val="0099298C"/>
    <w:rsid w:val="00992C5B"/>
    <w:rsid w:val="00993DF7"/>
    <w:rsid w:val="00994034"/>
    <w:rsid w:val="0099438E"/>
    <w:rsid w:val="0099609F"/>
    <w:rsid w:val="00997FB6"/>
    <w:rsid w:val="009A0E44"/>
    <w:rsid w:val="009A1386"/>
    <w:rsid w:val="009A1795"/>
    <w:rsid w:val="009A2503"/>
    <w:rsid w:val="009A29A1"/>
    <w:rsid w:val="009A627B"/>
    <w:rsid w:val="009A627E"/>
    <w:rsid w:val="009A6A29"/>
    <w:rsid w:val="009B0E03"/>
    <w:rsid w:val="009B127A"/>
    <w:rsid w:val="009B1E9B"/>
    <w:rsid w:val="009B383F"/>
    <w:rsid w:val="009B3A4D"/>
    <w:rsid w:val="009B3B4E"/>
    <w:rsid w:val="009B52DC"/>
    <w:rsid w:val="009B54C3"/>
    <w:rsid w:val="009B558B"/>
    <w:rsid w:val="009B5A99"/>
    <w:rsid w:val="009B5EF8"/>
    <w:rsid w:val="009C08C0"/>
    <w:rsid w:val="009C1A98"/>
    <w:rsid w:val="009C1E83"/>
    <w:rsid w:val="009C22CB"/>
    <w:rsid w:val="009C2F5E"/>
    <w:rsid w:val="009C31F9"/>
    <w:rsid w:val="009C446C"/>
    <w:rsid w:val="009C5C32"/>
    <w:rsid w:val="009C5CE1"/>
    <w:rsid w:val="009C5F30"/>
    <w:rsid w:val="009C68C9"/>
    <w:rsid w:val="009C7A18"/>
    <w:rsid w:val="009C7CDF"/>
    <w:rsid w:val="009D0930"/>
    <w:rsid w:val="009D1A0F"/>
    <w:rsid w:val="009D1B82"/>
    <w:rsid w:val="009D1DFE"/>
    <w:rsid w:val="009D235D"/>
    <w:rsid w:val="009D371D"/>
    <w:rsid w:val="009D39B9"/>
    <w:rsid w:val="009D5964"/>
    <w:rsid w:val="009D67ED"/>
    <w:rsid w:val="009D6BDF"/>
    <w:rsid w:val="009D6FED"/>
    <w:rsid w:val="009D7673"/>
    <w:rsid w:val="009E02BB"/>
    <w:rsid w:val="009E1EC7"/>
    <w:rsid w:val="009E25F8"/>
    <w:rsid w:val="009E3B03"/>
    <w:rsid w:val="009E444A"/>
    <w:rsid w:val="009E48B1"/>
    <w:rsid w:val="009E4E2F"/>
    <w:rsid w:val="009E5021"/>
    <w:rsid w:val="009E51F1"/>
    <w:rsid w:val="009E5563"/>
    <w:rsid w:val="009E5691"/>
    <w:rsid w:val="009E585D"/>
    <w:rsid w:val="009F0121"/>
    <w:rsid w:val="009F160A"/>
    <w:rsid w:val="009F2214"/>
    <w:rsid w:val="009F2C94"/>
    <w:rsid w:val="009F32E7"/>
    <w:rsid w:val="009F4626"/>
    <w:rsid w:val="009F52DC"/>
    <w:rsid w:val="009F5FE9"/>
    <w:rsid w:val="009F78F9"/>
    <w:rsid w:val="00A00208"/>
    <w:rsid w:val="00A0036A"/>
    <w:rsid w:val="00A01E72"/>
    <w:rsid w:val="00A020F5"/>
    <w:rsid w:val="00A03A73"/>
    <w:rsid w:val="00A058B5"/>
    <w:rsid w:val="00A07084"/>
    <w:rsid w:val="00A076DB"/>
    <w:rsid w:val="00A07B06"/>
    <w:rsid w:val="00A10477"/>
    <w:rsid w:val="00A10AE5"/>
    <w:rsid w:val="00A10F7C"/>
    <w:rsid w:val="00A11BB7"/>
    <w:rsid w:val="00A11BC2"/>
    <w:rsid w:val="00A120F4"/>
    <w:rsid w:val="00A121A1"/>
    <w:rsid w:val="00A13AE9"/>
    <w:rsid w:val="00A158D7"/>
    <w:rsid w:val="00A16021"/>
    <w:rsid w:val="00A16530"/>
    <w:rsid w:val="00A165B5"/>
    <w:rsid w:val="00A166F2"/>
    <w:rsid w:val="00A16FB6"/>
    <w:rsid w:val="00A20166"/>
    <w:rsid w:val="00A20364"/>
    <w:rsid w:val="00A20FFB"/>
    <w:rsid w:val="00A21082"/>
    <w:rsid w:val="00A22571"/>
    <w:rsid w:val="00A2269E"/>
    <w:rsid w:val="00A22F97"/>
    <w:rsid w:val="00A23501"/>
    <w:rsid w:val="00A26231"/>
    <w:rsid w:val="00A321FB"/>
    <w:rsid w:val="00A32251"/>
    <w:rsid w:val="00A32409"/>
    <w:rsid w:val="00A326FB"/>
    <w:rsid w:val="00A33F63"/>
    <w:rsid w:val="00A34296"/>
    <w:rsid w:val="00A3521C"/>
    <w:rsid w:val="00A35EB5"/>
    <w:rsid w:val="00A3714F"/>
    <w:rsid w:val="00A42723"/>
    <w:rsid w:val="00A435E5"/>
    <w:rsid w:val="00A44046"/>
    <w:rsid w:val="00A44DF3"/>
    <w:rsid w:val="00A45065"/>
    <w:rsid w:val="00A45565"/>
    <w:rsid w:val="00A4673C"/>
    <w:rsid w:val="00A46EB4"/>
    <w:rsid w:val="00A46FCB"/>
    <w:rsid w:val="00A50953"/>
    <w:rsid w:val="00A5138B"/>
    <w:rsid w:val="00A517EF"/>
    <w:rsid w:val="00A51A5E"/>
    <w:rsid w:val="00A51D45"/>
    <w:rsid w:val="00A52701"/>
    <w:rsid w:val="00A52980"/>
    <w:rsid w:val="00A5304B"/>
    <w:rsid w:val="00A53C01"/>
    <w:rsid w:val="00A54EF3"/>
    <w:rsid w:val="00A5547C"/>
    <w:rsid w:val="00A556DA"/>
    <w:rsid w:val="00A5685C"/>
    <w:rsid w:val="00A56E0F"/>
    <w:rsid w:val="00A577AD"/>
    <w:rsid w:val="00A60189"/>
    <w:rsid w:val="00A6071E"/>
    <w:rsid w:val="00A6127B"/>
    <w:rsid w:val="00A61A17"/>
    <w:rsid w:val="00A61B6F"/>
    <w:rsid w:val="00A637EC"/>
    <w:rsid w:val="00A63C37"/>
    <w:rsid w:val="00A64111"/>
    <w:rsid w:val="00A64CE7"/>
    <w:rsid w:val="00A67239"/>
    <w:rsid w:val="00A70A07"/>
    <w:rsid w:val="00A711D4"/>
    <w:rsid w:val="00A7154D"/>
    <w:rsid w:val="00A71890"/>
    <w:rsid w:val="00A72152"/>
    <w:rsid w:val="00A72C90"/>
    <w:rsid w:val="00A72D23"/>
    <w:rsid w:val="00A732B1"/>
    <w:rsid w:val="00A73F38"/>
    <w:rsid w:val="00A73FC7"/>
    <w:rsid w:val="00A745B7"/>
    <w:rsid w:val="00A75439"/>
    <w:rsid w:val="00A778FD"/>
    <w:rsid w:val="00A77A3E"/>
    <w:rsid w:val="00A8067C"/>
    <w:rsid w:val="00A816BB"/>
    <w:rsid w:val="00A81D42"/>
    <w:rsid w:val="00A81F71"/>
    <w:rsid w:val="00A82697"/>
    <w:rsid w:val="00A833AB"/>
    <w:rsid w:val="00A83CEC"/>
    <w:rsid w:val="00A83D94"/>
    <w:rsid w:val="00A85265"/>
    <w:rsid w:val="00A85513"/>
    <w:rsid w:val="00A85AAA"/>
    <w:rsid w:val="00A865FD"/>
    <w:rsid w:val="00A86B48"/>
    <w:rsid w:val="00A86D88"/>
    <w:rsid w:val="00A87DE2"/>
    <w:rsid w:val="00A90298"/>
    <w:rsid w:val="00A90511"/>
    <w:rsid w:val="00A906D8"/>
    <w:rsid w:val="00A90A57"/>
    <w:rsid w:val="00A91369"/>
    <w:rsid w:val="00A91CA4"/>
    <w:rsid w:val="00A923D6"/>
    <w:rsid w:val="00A92459"/>
    <w:rsid w:val="00A92A64"/>
    <w:rsid w:val="00A9330F"/>
    <w:rsid w:val="00A934CB"/>
    <w:rsid w:val="00A93841"/>
    <w:rsid w:val="00A9668F"/>
    <w:rsid w:val="00A97D92"/>
    <w:rsid w:val="00AA1167"/>
    <w:rsid w:val="00AA1759"/>
    <w:rsid w:val="00AA283C"/>
    <w:rsid w:val="00AA30C3"/>
    <w:rsid w:val="00AA3AE1"/>
    <w:rsid w:val="00AA3CCF"/>
    <w:rsid w:val="00AA3DE1"/>
    <w:rsid w:val="00AA4DC4"/>
    <w:rsid w:val="00AA5B2E"/>
    <w:rsid w:val="00AA6561"/>
    <w:rsid w:val="00AA7958"/>
    <w:rsid w:val="00AB0B04"/>
    <w:rsid w:val="00AB10C4"/>
    <w:rsid w:val="00AB11E6"/>
    <w:rsid w:val="00AB1757"/>
    <w:rsid w:val="00AB1A44"/>
    <w:rsid w:val="00AB1BFF"/>
    <w:rsid w:val="00AB1F8B"/>
    <w:rsid w:val="00AB24C1"/>
    <w:rsid w:val="00AB4740"/>
    <w:rsid w:val="00AB576D"/>
    <w:rsid w:val="00AB6669"/>
    <w:rsid w:val="00AB76D9"/>
    <w:rsid w:val="00AB780D"/>
    <w:rsid w:val="00AB782D"/>
    <w:rsid w:val="00AB79FE"/>
    <w:rsid w:val="00AB7A09"/>
    <w:rsid w:val="00AC0540"/>
    <w:rsid w:val="00AC3043"/>
    <w:rsid w:val="00AC3F0B"/>
    <w:rsid w:val="00AC46C2"/>
    <w:rsid w:val="00AC566B"/>
    <w:rsid w:val="00AC5D45"/>
    <w:rsid w:val="00AC70BB"/>
    <w:rsid w:val="00AC752C"/>
    <w:rsid w:val="00AC78D5"/>
    <w:rsid w:val="00AD02EC"/>
    <w:rsid w:val="00AD2740"/>
    <w:rsid w:val="00AD41FB"/>
    <w:rsid w:val="00AD4B08"/>
    <w:rsid w:val="00AD4EC9"/>
    <w:rsid w:val="00AD5E56"/>
    <w:rsid w:val="00AD62DA"/>
    <w:rsid w:val="00AD6389"/>
    <w:rsid w:val="00AD7F8B"/>
    <w:rsid w:val="00AE00DF"/>
    <w:rsid w:val="00AE0798"/>
    <w:rsid w:val="00AE16D7"/>
    <w:rsid w:val="00AE1DD8"/>
    <w:rsid w:val="00AE289E"/>
    <w:rsid w:val="00AE29C3"/>
    <w:rsid w:val="00AE34A6"/>
    <w:rsid w:val="00AE34C0"/>
    <w:rsid w:val="00AE456B"/>
    <w:rsid w:val="00AE5E4C"/>
    <w:rsid w:val="00AE693F"/>
    <w:rsid w:val="00AE6E2C"/>
    <w:rsid w:val="00AF064A"/>
    <w:rsid w:val="00AF078A"/>
    <w:rsid w:val="00AF0DA6"/>
    <w:rsid w:val="00AF221A"/>
    <w:rsid w:val="00AF2AB5"/>
    <w:rsid w:val="00AF3397"/>
    <w:rsid w:val="00AF4E88"/>
    <w:rsid w:val="00AF5B40"/>
    <w:rsid w:val="00AF7E4E"/>
    <w:rsid w:val="00B00B9A"/>
    <w:rsid w:val="00B01219"/>
    <w:rsid w:val="00B020EB"/>
    <w:rsid w:val="00B04F43"/>
    <w:rsid w:val="00B04FE4"/>
    <w:rsid w:val="00B06B01"/>
    <w:rsid w:val="00B073FB"/>
    <w:rsid w:val="00B07469"/>
    <w:rsid w:val="00B079CB"/>
    <w:rsid w:val="00B11312"/>
    <w:rsid w:val="00B120AD"/>
    <w:rsid w:val="00B12AE9"/>
    <w:rsid w:val="00B12E13"/>
    <w:rsid w:val="00B13C31"/>
    <w:rsid w:val="00B140AB"/>
    <w:rsid w:val="00B14BEF"/>
    <w:rsid w:val="00B14E3F"/>
    <w:rsid w:val="00B14E78"/>
    <w:rsid w:val="00B14F10"/>
    <w:rsid w:val="00B202FB"/>
    <w:rsid w:val="00B20A6C"/>
    <w:rsid w:val="00B217AF"/>
    <w:rsid w:val="00B218CC"/>
    <w:rsid w:val="00B21BA6"/>
    <w:rsid w:val="00B241CA"/>
    <w:rsid w:val="00B24AD1"/>
    <w:rsid w:val="00B24B5D"/>
    <w:rsid w:val="00B24DBA"/>
    <w:rsid w:val="00B24F50"/>
    <w:rsid w:val="00B255D0"/>
    <w:rsid w:val="00B25A09"/>
    <w:rsid w:val="00B25EFF"/>
    <w:rsid w:val="00B26300"/>
    <w:rsid w:val="00B2654E"/>
    <w:rsid w:val="00B26A04"/>
    <w:rsid w:val="00B26FE5"/>
    <w:rsid w:val="00B2740F"/>
    <w:rsid w:val="00B27B2C"/>
    <w:rsid w:val="00B30D6E"/>
    <w:rsid w:val="00B3248C"/>
    <w:rsid w:val="00B32AE8"/>
    <w:rsid w:val="00B34A99"/>
    <w:rsid w:val="00B34C69"/>
    <w:rsid w:val="00B3525A"/>
    <w:rsid w:val="00B355E0"/>
    <w:rsid w:val="00B35EA5"/>
    <w:rsid w:val="00B36061"/>
    <w:rsid w:val="00B36DDC"/>
    <w:rsid w:val="00B37F78"/>
    <w:rsid w:val="00B405FF"/>
    <w:rsid w:val="00B4061E"/>
    <w:rsid w:val="00B41157"/>
    <w:rsid w:val="00B41A17"/>
    <w:rsid w:val="00B420E0"/>
    <w:rsid w:val="00B422A0"/>
    <w:rsid w:val="00B43038"/>
    <w:rsid w:val="00B434E0"/>
    <w:rsid w:val="00B44389"/>
    <w:rsid w:val="00B44D4A"/>
    <w:rsid w:val="00B469B0"/>
    <w:rsid w:val="00B47B0E"/>
    <w:rsid w:val="00B51D01"/>
    <w:rsid w:val="00B51EDB"/>
    <w:rsid w:val="00B52E73"/>
    <w:rsid w:val="00B52F9B"/>
    <w:rsid w:val="00B54289"/>
    <w:rsid w:val="00B54529"/>
    <w:rsid w:val="00B54F4B"/>
    <w:rsid w:val="00B57CF7"/>
    <w:rsid w:val="00B61369"/>
    <w:rsid w:val="00B617CC"/>
    <w:rsid w:val="00B61924"/>
    <w:rsid w:val="00B62B21"/>
    <w:rsid w:val="00B63301"/>
    <w:rsid w:val="00B6400F"/>
    <w:rsid w:val="00B65498"/>
    <w:rsid w:val="00B65D28"/>
    <w:rsid w:val="00B66055"/>
    <w:rsid w:val="00B670DA"/>
    <w:rsid w:val="00B70301"/>
    <w:rsid w:val="00B70A6F"/>
    <w:rsid w:val="00B710DC"/>
    <w:rsid w:val="00B710FF"/>
    <w:rsid w:val="00B71755"/>
    <w:rsid w:val="00B71D0F"/>
    <w:rsid w:val="00B728B6"/>
    <w:rsid w:val="00B73BAC"/>
    <w:rsid w:val="00B73BD4"/>
    <w:rsid w:val="00B757D3"/>
    <w:rsid w:val="00B75A34"/>
    <w:rsid w:val="00B75F63"/>
    <w:rsid w:val="00B775BF"/>
    <w:rsid w:val="00B77855"/>
    <w:rsid w:val="00B806C9"/>
    <w:rsid w:val="00B80E09"/>
    <w:rsid w:val="00B84423"/>
    <w:rsid w:val="00B8494F"/>
    <w:rsid w:val="00B85E47"/>
    <w:rsid w:val="00B86E80"/>
    <w:rsid w:val="00B9244E"/>
    <w:rsid w:val="00B925D8"/>
    <w:rsid w:val="00B926F6"/>
    <w:rsid w:val="00B9293C"/>
    <w:rsid w:val="00B93628"/>
    <w:rsid w:val="00B94311"/>
    <w:rsid w:val="00B958BB"/>
    <w:rsid w:val="00B96985"/>
    <w:rsid w:val="00B978E2"/>
    <w:rsid w:val="00B97D3E"/>
    <w:rsid w:val="00BA0578"/>
    <w:rsid w:val="00BA08BE"/>
    <w:rsid w:val="00BA1A05"/>
    <w:rsid w:val="00BA1EE7"/>
    <w:rsid w:val="00BA3A97"/>
    <w:rsid w:val="00BA5BB0"/>
    <w:rsid w:val="00BA612A"/>
    <w:rsid w:val="00BA68B6"/>
    <w:rsid w:val="00BA6A7E"/>
    <w:rsid w:val="00BA715F"/>
    <w:rsid w:val="00BA75CA"/>
    <w:rsid w:val="00BB0067"/>
    <w:rsid w:val="00BB041D"/>
    <w:rsid w:val="00BB172A"/>
    <w:rsid w:val="00BB18F6"/>
    <w:rsid w:val="00BB4431"/>
    <w:rsid w:val="00BB5949"/>
    <w:rsid w:val="00BB7501"/>
    <w:rsid w:val="00BC0318"/>
    <w:rsid w:val="00BC0C8F"/>
    <w:rsid w:val="00BC180B"/>
    <w:rsid w:val="00BC200E"/>
    <w:rsid w:val="00BC20DC"/>
    <w:rsid w:val="00BC23D2"/>
    <w:rsid w:val="00BC46D5"/>
    <w:rsid w:val="00BC5206"/>
    <w:rsid w:val="00BC5267"/>
    <w:rsid w:val="00BC5C20"/>
    <w:rsid w:val="00BC64D9"/>
    <w:rsid w:val="00BC665B"/>
    <w:rsid w:val="00BC6A6D"/>
    <w:rsid w:val="00BD29C0"/>
    <w:rsid w:val="00BD2B6C"/>
    <w:rsid w:val="00BD3A87"/>
    <w:rsid w:val="00BD3FA4"/>
    <w:rsid w:val="00BD40B6"/>
    <w:rsid w:val="00BD4131"/>
    <w:rsid w:val="00BD426D"/>
    <w:rsid w:val="00BD44C7"/>
    <w:rsid w:val="00BD474B"/>
    <w:rsid w:val="00BD5833"/>
    <w:rsid w:val="00BD5F6D"/>
    <w:rsid w:val="00BD6D0A"/>
    <w:rsid w:val="00BD711A"/>
    <w:rsid w:val="00BE01E6"/>
    <w:rsid w:val="00BE082E"/>
    <w:rsid w:val="00BE248B"/>
    <w:rsid w:val="00BE2CF0"/>
    <w:rsid w:val="00BE4ED9"/>
    <w:rsid w:val="00BE5D01"/>
    <w:rsid w:val="00BE63A8"/>
    <w:rsid w:val="00BE7B37"/>
    <w:rsid w:val="00BE7C2B"/>
    <w:rsid w:val="00BF183D"/>
    <w:rsid w:val="00BF22D1"/>
    <w:rsid w:val="00BF2B33"/>
    <w:rsid w:val="00BF2B4E"/>
    <w:rsid w:val="00BF2E61"/>
    <w:rsid w:val="00BF38FE"/>
    <w:rsid w:val="00BF5FA9"/>
    <w:rsid w:val="00C005A7"/>
    <w:rsid w:val="00C00CCE"/>
    <w:rsid w:val="00C022CA"/>
    <w:rsid w:val="00C02B9F"/>
    <w:rsid w:val="00C03D8B"/>
    <w:rsid w:val="00C05848"/>
    <w:rsid w:val="00C05A7B"/>
    <w:rsid w:val="00C0623D"/>
    <w:rsid w:val="00C06259"/>
    <w:rsid w:val="00C06ABE"/>
    <w:rsid w:val="00C07F5D"/>
    <w:rsid w:val="00C10102"/>
    <w:rsid w:val="00C1090E"/>
    <w:rsid w:val="00C12940"/>
    <w:rsid w:val="00C135AD"/>
    <w:rsid w:val="00C14680"/>
    <w:rsid w:val="00C1536E"/>
    <w:rsid w:val="00C166D5"/>
    <w:rsid w:val="00C17384"/>
    <w:rsid w:val="00C175C7"/>
    <w:rsid w:val="00C20573"/>
    <w:rsid w:val="00C21FD9"/>
    <w:rsid w:val="00C2267A"/>
    <w:rsid w:val="00C22687"/>
    <w:rsid w:val="00C23384"/>
    <w:rsid w:val="00C2465A"/>
    <w:rsid w:val="00C249D3"/>
    <w:rsid w:val="00C249D9"/>
    <w:rsid w:val="00C24ADA"/>
    <w:rsid w:val="00C24C0F"/>
    <w:rsid w:val="00C25140"/>
    <w:rsid w:val="00C255BF"/>
    <w:rsid w:val="00C257C0"/>
    <w:rsid w:val="00C25822"/>
    <w:rsid w:val="00C26A95"/>
    <w:rsid w:val="00C26F43"/>
    <w:rsid w:val="00C270B9"/>
    <w:rsid w:val="00C27426"/>
    <w:rsid w:val="00C30A78"/>
    <w:rsid w:val="00C30EA9"/>
    <w:rsid w:val="00C310A2"/>
    <w:rsid w:val="00C31479"/>
    <w:rsid w:val="00C31C5D"/>
    <w:rsid w:val="00C31E25"/>
    <w:rsid w:val="00C338DB"/>
    <w:rsid w:val="00C356B5"/>
    <w:rsid w:val="00C357B9"/>
    <w:rsid w:val="00C40A55"/>
    <w:rsid w:val="00C40AC4"/>
    <w:rsid w:val="00C4110D"/>
    <w:rsid w:val="00C41409"/>
    <w:rsid w:val="00C4345B"/>
    <w:rsid w:val="00C436F8"/>
    <w:rsid w:val="00C43B11"/>
    <w:rsid w:val="00C45573"/>
    <w:rsid w:val="00C45971"/>
    <w:rsid w:val="00C46440"/>
    <w:rsid w:val="00C472D0"/>
    <w:rsid w:val="00C47F5F"/>
    <w:rsid w:val="00C502C8"/>
    <w:rsid w:val="00C50DDC"/>
    <w:rsid w:val="00C519B0"/>
    <w:rsid w:val="00C51B38"/>
    <w:rsid w:val="00C51EAB"/>
    <w:rsid w:val="00C520B8"/>
    <w:rsid w:val="00C53639"/>
    <w:rsid w:val="00C54695"/>
    <w:rsid w:val="00C54B38"/>
    <w:rsid w:val="00C55A03"/>
    <w:rsid w:val="00C55A97"/>
    <w:rsid w:val="00C567EF"/>
    <w:rsid w:val="00C56A8E"/>
    <w:rsid w:val="00C56BCF"/>
    <w:rsid w:val="00C62242"/>
    <w:rsid w:val="00C62878"/>
    <w:rsid w:val="00C6386D"/>
    <w:rsid w:val="00C63976"/>
    <w:rsid w:val="00C65206"/>
    <w:rsid w:val="00C65505"/>
    <w:rsid w:val="00C65507"/>
    <w:rsid w:val="00C6590E"/>
    <w:rsid w:val="00C66A9D"/>
    <w:rsid w:val="00C66E52"/>
    <w:rsid w:val="00C70389"/>
    <w:rsid w:val="00C70B7A"/>
    <w:rsid w:val="00C715FF"/>
    <w:rsid w:val="00C71D68"/>
    <w:rsid w:val="00C72321"/>
    <w:rsid w:val="00C73B22"/>
    <w:rsid w:val="00C75E36"/>
    <w:rsid w:val="00C76213"/>
    <w:rsid w:val="00C76A9B"/>
    <w:rsid w:val="00C76E41"/>
    <w:rsid w:val="00C77A32"/>
    <w:rsid w:val="00C8308A"/>
    <w:rsid w:val="00C83742"/>
    <w:rsid w:val="00C841F9"/>
    <w:rsid w:val="00C84FD1"/>
    <w:rsid w:val="00C8579E"/>
    <w:rsid w:val="00C85915"/>
    <w:rsid w:val="00C85995"/>
    <w:rsid w:val="00C85E28"/>
    <w:rsid w:val="00C90400"/>
    <w:rsid w:val="00C90CF8"/>
    <w:rsid w:val="00C90EE9"/>
    <w:rsid w:val="00C916F7"/>
    <w:rsid w:val="00C91CED"/>
    <w:rsid w:val="00C91D36"/>
    <w:rsid w:val="00C921A2"/>
    <w:rsid w:val="00C9409B"/>
    <w:rsid w:val="00C940E3"/>
    <w:rsid w:val="00C9469F"/>
    <w:rsid w:val="00C94A30"/>
    <w:rsid w:val="00C9502A"/>
    <w:rsid w:val="00C95337"/>
    <w:rsid w:val="00C95729"/>
    <w:rsid w:val="00C97BFD"/>
    <w:rsid w:val="00C97CC1"/>
    <w:rsid w:val="00C97CE6"/>
    <w:rsid w:val="00CA06B5"/>
    <w:rsid w:val="00CA1C63"/>
    <w:rsid w:val="00CA240C"/>
    <w:rsid w:val="00CA4090"/>
    <w:rsid w:val="00CA4119"/>
    <w:rsid w:val="00CA51AE"/>
    <w:rsid w:val="00CA58EE"/>
    <w:rsid w:val="00CA6B6E"/>
    <w:rsid w:val="00CA6E3B"/>
    <w:rsid w:val="00CB0418"/>
    <w:rsid w:val="00CB063F"/>
    <w:rsid w:val="00CB1A27"/>
    <w:rsid w:val="00CB5430"/>
    <w:rsid w:val="00CB6255"/>
    <w:rsid w:val="00CB63BC"/>
    <w:rsid w:val="00CB661D"/>
    <w:rsid w:val="00CB6DBF"/>
    <w:rsid w:val="00CB6E79"/>
    <w:rsid w:val="00CC1050"/>
    <w:rsid w:val="00CC1AA6"/>
    <w:rsid w:val="00CC3685"/>
    <w:rsid w:val="00CC3AAD"/>
    <w:rsid w:val="00CC4D61"/>
    <w:rsid w:val="00CC4D72"/>
    <w:rsid w:val="00CC5F18"/>
    <w:rsid w:val="00CC6334"/>
    <w:rsid w:val="00CC6BD2"/>
    <w:rsid w:val="00CC6F3F"/>
    <w:rsid w:val="00CD11C6"/>
    <w:rsid w:val="00CD12CC"/>
    <w:rsid w:val="00CD2D8F"/>
    <w:rsid w:val="00CD30F0"/>
    <w:rsid w:val="00CD3162"/>
    <w:rsid w:val="00CD41DD"/>
    <w:rsid w:val="00CD4644"/>
    <w:rsid w:val="00CD5501"/>
    <w:rsid w:val="00CD5676"/>
    <w:rsid w:val="00CD5EDE"/>
    <w:rsid w:val="00CD653B"/>
    <w:rsid w:val="00CD7016"/>
    <w:rsid w:val="00CD7CBF"/>
    <w:rsid w:val="00CE0D81"/>
    <w:rsid w:val="00CE1276"/>
    <w:rsid w:val="00CE19A4"/>
    <w:rsid w:val="00CE275A"/>
    <w:rsid w:val="00CE3C64"/>
    <w:rsid w:val="00CE3D73"/>
    <w:rsid w:val="00CE450E"/>
    <w:rsid w:val="00CE46D7"/>
    <w:rsid w:val="00CE531C"/>
    <w:rsid w:val="00CE6791"/>
    <w:rsid w:val="00CF03D2"/>
    <w:rsid w:val="00CF2BB1"/>
    <w:rsid w:val="00CF3A7E"/>
    <w:rsid w:val="00CF3EF1"/>
    <w:rsid w:val="00CF5350"/>
    <w:rsid w:val="00CF5B89"/>
    <w:rsid w:val="00CF742C"/>
    <w:rsid w:val="00CF7C47"/>
    <w:rsid w:val="00D00547"/>
    <w:rsid w:val="00D00581"/>
    <w:rsid w:val="00D00803"/>
    <w:rsid w:val="00D01277"/>
    <w:rsid w:val="00D016E5"/>
    <w:rsid w:val="00D01E63"/>
    <w:rsid w:val="00D01E8A"/>
    <w:rsid w:val="00D0330C"/>
    <w:rsid w:val="00D04044"/>
    <w:rsid w:val="00D0471E"/>
    <w:rsid w:val="00D05518"/>
    <w:rsid w:val="00D05533"/>
    <w:rsid w:val="00D05A29"/>
    <w:rsid w:val="00D0674A"/>
    <w:rsid w:val="00D06852"/>
    <w:rsid w:val="00D06F70"/>
    <w:rsid w:val="00D07E84"/>
    <w:rsid w:val="00D07FC1"/>
    <w:rsid w:val="00D10D4D"/>
    <w:rsid w:val="00D11ADE"/>
    <w:rsid w:val="00D11F3A"/>
    <w:rsid w:val="00D1235E"/>
    <w:rsid w:val="00D13241"/>
    <w:rsid w:val="00D147B1"/>
    <w:rsid w:val="00D14BA0"/>
    <w:rsid w:val="00D15714"/>
    <w:rsid w:val="00D1577C"/>
    <w:rsid w:val="00D15E57"/>
    <w:rsid w:val="00D162F3"/>
    <w:rsid w:val="00D16794"/>
    <w:rsid w:val="00D175B1"/>
    <w:rsid w:val="00D17745"/>
    <w:rsid w:val="00D17C14"/>
    <w:rsid w:val="00D17C34"/>
    <w:rsid w:val="00D224F4"/>
    <w:rsid w:val="00D22F34"/>
    <w:rsid w:val="00D23267"/>
    <w:rsid w:val="00D257C4"/>
    <w:rsid w:val="00D258CF"/>
    <w:rsid w:val="00D269C0"/>
    <w:rsid w:val="00D279F5"/>
    <w:rsid w:val="00D27DE8"/>
    <w:rsid w:val="00D31DCC"/>
    <w:rsid w:val="00D322E6"/>
    <w:rsid w:val="00D33DF3"/>
    <w:rsid w:val="00D3451C"/>
    <w:rsid w:val="00D35789"/>
    <w:rsid w:val="00D358FE"/>
    <w:rsid w:val="00D372ED"/>
    <w:rsid w:val="00D375DA"/>
    <w:rsid w:val="00D40011"/>
    <w:rsid w:val="00D4018E"/>
    <w:rsid w:val="00D40F04"/>
    <w:rsid w:val="00D40FA2"/>
    <w:rsid w:val="00D42779"/>
    <w:rsid w:val="00D432F3"/>
    <w:rsid w:val="00D4362D"/>
    <w:rsid w:val="00D43A1A"/>
    <w:rsid w:val="00D4443B"/>
    <w:rsid w:val="00D458FF"/>
    <w:rsid w:val="00D459BD"/>
    <w:rsid w:val="00D46B77"/>
    <w:rsid w:val="00D47A62"/>
    <w:rsid w:val="00D506F2"/>
    <w:rsid w:val="00D512E5"/>
    <w:rsid w:val="00D51A35"/>
    <w:rsid w:val="00D51A5C"/>
    <w:rsid w:val="00D5236C"/>
    <w:rsid w:val="00D52E70"/>
    <w:rsid w:val="00D53751"/>
    <w:rsid w:val="00D54A17"/>
    <w:rsid w:val="00D54AF4"/>
    <w:rsid w:val="00D54CFF"/>
    <w:rsid w:val="00D55263"/>
    <w:rsid w:val="00D5552D"/>
    <w:rsid w:val="00D57C34"/>
    <w:rsid w:val="00D60135"/>
    <w:rsid w:val="00D62063"/>
    <w:rsid w:val="00D62B01"/>
    <w:rsid w:val="00D62F13"/>
    <w:rsid w:val="00D638BA"/>
    <w:rsid w:val="00D64045"/>
    <w:rsid w:val="00D651BA"/>
    <w:rsid w:val="00D65D16"/>
    <w:rsid w:val="00D65EE7"/>
    <w:rsid w:val="00D67589"/>
    <w:rsid w:val="00D703A9"/>
    <w:rsid w:val="00D706FA"/>
    <w:rsid w:val="00D70C79"/>
    <w:rsid w:val="00D71505"/>
    <w:rsid w:val="00D72B38"/>
    <w:rsid w:val="00D74B70"/>
    <w:rsid w:val="00D75EAC"/>
    <w:rsid w:val="00D7616D"/>
    <w:rsid w:val="00D7662F"/>
    <w:rsid w:val="00D77352"/>
    <w:rsid w:val="00D8050C"/>
    <w:rsid w:val="00D80D45"/>
    <w:rsid w:val="00D81060"/>
    <w:rsid w:val="00D812E6"/>
    <w:rsid w:val="00D8206D"/>
    <w:rsid w:val="00D82283"/>
    <w:rsid w:val="00D82BB7"/>
    <w:rsid w:val="00D830FB"/>
    <w:rsid w:val="00D8396F"/>
    <w:rsid w:val="00D84D77"/>
    <w:rsid w:val="00D8650D"/>
    <w:rsid w:val="00D867A8"/>
    <w:rsid w:val="00D86D0B"/>
    <w:rsid w:val="00D872C4"/>
    <w:rsid w:val="00D90B23"/>
    <w:rsid w:val="00D92BCC"/>
    <w:rsid w:val="00D92D1A"/>
    <w:rsid w:val="00D9402C"/>
    <w:rsid w:val="00D94A43"/>
    <w:rsid w:val="00D94C1E"/>
    <w:rsid w:val="00D951F3"/>
    <w:rsid w:val="00D9530E"/>
    <w:rsid w:val="00D95F94"/>
    <w:rsid w:val="00D97241"/>
    <w:rsid w:val="00D977B9"/>
    <w:rsid w:val="00D97B1D"/>
    <w:rsid w:val="00DA0684"/>
    <w:rsid w:val="00DA0AD7"/>
    <w:rsid w:val="00DA0D21"/>
    <w:rsid w:val="00DA1096"/>
    <w:rsid w:val="00DA1654"/>
    <w:rsid w:val="00DA1C10"/>
    <w:rsid w:val="00DA1EAC"/>
    <w:rsid w:val="00DA2E68"/>
    <w:rsid w:val="00DA5F9E"/>
    <w:rsid w:val="00DA6E98"/>
    <w:rsid w:val="00DA7D2A"/>
    <w:rsid w:val="00DA7DC2"/>
    <w:rsid w:val="00DA80F1"/>
    <w:rsid w:val="00DB34B3"/>
    <w:rsid w:val="00DB5D9A"/>
    <w:rsid w:val="00DB5DF3"/>
    <w:rsid w:val="00DB637D"/>
    <w:rsid w:val="00DB66BD"/>
    <w:rsid w:val="00DB68D0"/>
    <w:rsid w:val="00DB796A"/>
    <w:rsid w:val="00DC0C81"/>
    <w:rsid w:val="00DC181E"/>
    <w:rsid w:val="00DC1D7F"/>
    <w:rsid w:val="00DC447C"/>
    <w:rsid w:val="00DC5AB7"/>
    <w:rsid w:val="00DC5B44"/>
    <w:rsid w:val="00DC5D91"/>
    <w:rsid w:val="00DC6DCA"/>
    <w:rsid w:val="00DC6F6C"/>
    <w:rsid w:val="00DD00B9"/>
    <w:rsid w:val="00DD0633"/>
    <w:rsid w:val="00DD1060"/>
    <w:rsid w:val="00DD1F82"/>
    <w:rsid w:val="00DD32C0"/>
    <w:rsid w:val="00DD439B"/>
    <w:rsid w:val="00DD440A"/>
    <w:rsid w:val="00DD7AA2"/>
    <w:rsid w:val="00DD7F5D"/>
    <w:rsid w:val="00DE0164"/>
    <w:rsid w:val="00DE031D"/>
    <w:rsid w:val="00DE117B"/>
    <w:rsid w:val="00DE369C"/>
    <w:rsid w:val="00DE3CBF"/>
    <w:rsid w:val="00DE4DA7"/>
    <w:rsid w:val="00DE4F9D"/>
    <w:rsid w:val="00DE5EB9"/>
    <w:rsid w:val="00DE68FA"/>
    <w:rsid w:val="00DE6D05"/>
    <w:rsid w:val="00DE704C"/>
    <w:rsid w:val="00DE7ED9"/>
    <w:rsid w:val="00DF064C"/>
    <w:rsid w:val="00DF0681"/>
    <w:rsid w:val="00DF16FE"/>
    <w:rsid w:val="00DF20F2"/>
    <w:rsid w:val="00DF2773"/>
    <w:rsid w:val="00DF3856"/>
    <w:rsid w:val="00DF4422"/>
    <w:rsid w:val="00DF4469"/>
    <w:rsid w:val="00DF4521"/>
    <w:rsid w:val="00DF4967"/>
    <w:rsid w:val="00DF5888"/>
    <w:rsid w:val="00DF6B42"/>
    <w:rsid w:val="00DF6E26"/>
    <w:rsid w:val="00DF6F89"/>
    <w:rsid w:val="00DF7171"/>
    <w:rsid w:val="00DF7429"/>
    <w:rsid w:val="00DF742C"/>
    <w:rsid w:val="00DF77A4"/>
    <w:rsid w:val="00DF7BBB"/>
    <w:rsid w:val="00DF7FFE"/>
    <w:rsid w:val="00E00668"/>
    <w:rsid w:val="00E00DC1"/>
    <w:rsid w:val="00E01F55"/>
    <w:rsid w:val="00E02B37"/>
    <w:rsid w:val="00E02F8D"/>
    <w:rsid w:val="00E0611E"/>
    <w:rsid w:val="00E06A0B"/>
    <w:rsid w:val="00E106E4"/>
    <w:rsid w:val="00E1086B"/>
    <w:rsid w:val="00E133F1"/>
    <w:rsid w:val="00E13879"/>
    <w:rsid w:val="00E139B7"/>
    <w:rsid w:val="00E13D71"/>
    <w:rsid w:val="00E13DE0"/>
    <w:rsid w:val="00E14B2D"/>
    <w:rsid w:val="00E15B75"/>
    <w:rsid w:val="00E1649A"/>
    <w:rsid w:val="00E16649"/>
    <w:rsid w:val="00E17391"/>
    <w:rsid w:val="00E20E2A"/>
    <w:rsid w:val="00E21D84"/>
    <w:rsid w:val="00E21F27"/>
    <w:rsid w:val="00E22D16"/>
    <w:rsid w:val="00E2315E"/>
    <w:rsid w:val="00E24A45"/>
    <w:rsid w:val="00E26539"/>
    <w:rsid w:val="00E26987"/>
    <w:rsid w:val="00E26FAF"/>
    <w:rsid w:val="00E27986"/>
    <w:rsid w:val="00E27DAE"/>
    <w:rsid w:val="00E30E2D"/>
    <w:rsid w:val="00E31BB0"/>
    <w:rsid w:val="00E32267"/>
    <w:rsid w:val="00E32745"/>
    <w:rsid w:val="00E329EA"/>
    <w:rsid w:val="00E32CCD"/>
    <w:rsid w:val="00E32E9C"/>
    <w:rsid w:val="00E339EE"/>
    <w:rsid w:val="00E3412E"/>
    <w:rsid w:val="00E3594E"/>
    <w:rsid w:val="00E36134"/>
    <w:rsid w:val="00E378BC"/>
    <w:rsid w:val="00E40309"/>
    <w:rsid w:val="00E4053F"/>
    <w:rsid w:val="00E408FC"/>
    <w:rsid w:val="00E40997"/>
    <w:rsid w:val="00E40D16"/>
    <w:rsid w:val="00E41197"/>
    <w:rsid w:val="00E41F55"/>
    <w:rsid w:val="00E42751"/>
    <w:rsid w:val="00E42E62"/>
    <w:rsid w:val="00E43533"/>
    <w:rsid w:val="00E436BF"/>
    <w:rsid w:val="00E44A36"/>
    <w:rsid w:val="00E45468"/>
    <w:rsid w:val="00E45900"/>
    <w:rsid w:val="00E4704A"/>
    <w:rsid w:val="00E47A9C"/>
    <w:rsid w:val="00E47B11"/>
    <w:rsid w:val="00E50341"/>
    <w:rsid w:val="00E508BF"/>
    <w:rsid w:val="00E50A39"/>
    <w:rsid w:val="00E51D14"/>
    <w:rsid w:val="00E52B12"/>
    <w:rsid w:val="00E52BE6"/>
    <w:rsid w:val="00E537E0"/>
    <w:rsid w:val="00E53D12"/>
    <w:rsid w:val="00E57BAC"/>
    <w:rsid w:val="00E60663"/>
    <w:rsid w:val="00E60FB5"/>
    <w:rsid w:val="00E612FF"/>
    <w:rsid w:val="00E6162B"/>
    <w:rsid w:val="00E6249C"/>
    <w:rsid w:val="00E6286B"/>
    <w:rsid w:val="00E628BA"/>
    <w:rsid w:val="00E63056"/>
    <w:rsid w:val="00E63415"/>
    <w:rsid w:val="00E64082"/>
    <w:rsid w:val="00E64809"/>
    <w:rsid w:val="00E65078"/>
    <w:rsid w:val="00E65FB4"/>
    <w:rsid w:val="00E67370"/>
    <w:rsid w:val="00E67518"/>
    <w:rsid w:val="00E70A0D"/>
    <w:rsid w:val="00E70DDB"/>
    <w:rsid w:val="00E71DB3"/>
    <w:rsid w:val="00E72549"/>
    <w:rsid w:val="00E728AF"/>
    <w:rsid w:val="00E74E4A"/>
    <w:rsid w:val="00E75AE6"/>
    <w:rsid w:val="00E77D21"/>
    <w:rsid w:val="00E81209"/>
    <w:rsid w:val="00E82C00"/>
    <w:rsid w:val="00E8359C"/>
    <w:rsid w:val="00E84C9C"/>
    <w:rsid w:val="00E854C7"/>
    <w:rsid w:val="00E858D7"/>
    <w:rsid w:val="00E86410"/>
    <w:rsid w:val="00E87C5E"/>
    <w:rsid w:val="00E904FF"/>
    <w:rsid w:val="00E91AEC"/>
    <w:rsid w:val="00E9233A"/>
    <w:rsid w:val="00E923EC"/>
    <w:rsid w:val="00E928F1"/>
    <w:rsid w:val="00E932F5"/>
    <w:rsid w:val="00E9395F"/>
    <w:rsid w:val="00E93FC3"/>
    <w:rsid w:val="00E94A36"/>
    <w:rsid w:val="00E958E7"/>
    <w:rsid w:val="00E963C7"/>
    <w:rsid w:val="00E9676F"/>
    <w:rsid w:val="00E96B85"/>
    <w:rsid w:val="00E96FD7"/>
    <w:rsid w:val="00E97A58"/>
    <w:rsid w:val="00E97FED"/>
    <w:rsid w:val="00EA0659"/>
    <w:rsid w:val="00EA1280"/>
    <w:rsid w:val="00EA18A8"/>
    <w:rsid w:val="00EA1A60"/>
    <w:rsid w:val="00EA1AC6"/>
    <w:rsid w:val="00EA1F1E"/>
    <w:rsid w:val="00EA206E"/>
    <w:rsid w:val="00EA26B7"/>
    <w:rsid w:val="00EA2CCB"/>
    <w:rsid w:val="00EA2D61"/>
    <w:rsid w:val="00EA3B27"/>
    <w:rsid w:val="00EA3C1E"/>
    <w:rsid w:val="00EA490D"/>
    <w:rsid w:val="00EA4EFB"/>
    <w:rsid w:val="00EA7767"/>
    <w:rsid w:val="00EA7A6B"/>
    <w:rsid w:val="00EA7CA1"/>
    <w:rsid w:val="00EB08B5"/>
    <w:rsid w:val="00EB1041"/>
    <w:rsid w:val="00EB3866"/>
    <w:rsid w:val="00EB4206"/>
    <w:rsid w:val="00EB55AA"/>
    <w:rsid w:val="00EB6530"/>
    <w:rsid w:val="00EB6950"/>
    <w:rsid w:val="00EC2AF3"/>
    <w:rsid w:val="00EC45B0"/>
    <w:rsid w:val="00EC4836"/>
    <w:rsid w:val="00EC5CA1"/>
    <w:rsid w:val="00EC6161"/>
    <w:rsid w:val="00EC7C11"/>
    <w:rsid w:val="00ED0844"/>
    <w:rsid w:val="00ED092A"/>
    <w:rsid w:val="00ED1A3D"/>
    <w:rsid w:val="00ED2566"/>
    <w:rsid w:val="00ED32CD"/>
    <w:rsid w:val="00ED3FC8"/>
    <w:rsid w:val="00ED4E76"/>
    <w:rsid w:val="00ED6DEA"/>
    <w:rsid w:val="00ED70DF"/>
    <w:rsid w:val="00ED7DBA"/>
    <w:rsid w:val="00EE0421"/>
    <w:rsid w:val="00EE0664"/>
    <w:rsid w:val="00EE1652"/>
    <w:rsid w:val="00EE1698"/>
    <w:rsid w:val="00EE1CD9"/>
    <w:rsid w:val="00EE2BD9"/>
    <w:rsid w:val="00EE2EDA"/>
    <w:rsid w:val="00EE4833"/>
    <w:rsid w:val="00EE4BA4"/>
    <w:rsid w:val="00EE54A7"/>
    <w:rsid w:val="00EE5C50"/>
    <w:rsid w:val="00EE5FC2"/>
    <w:rsid w:val="00EE64DF"/>
    <w:rsid w:val="00EE6949"/>
    <w:rsid w:val="00EF0B1F"/>
    <w:rsid w:val="00EF1464"/>
    <w:rsid w:val="00EF1502"/>
    <w:rsid w:val="00EF200F"/>
    <w:rsid w:val="00EF3529"/>
    <w:rsid w:val="00EF3F1D"/>
    <w:rsid w:val="00EF4CDA"/>
    <w:rsid w:val="00EF7E7E"/>
    <w:rsid w:val="00EF7F7E"/>
    <w:rsid w:val="00F0185F"/>
    <w:rsid w:val="00F01B1B"/>
    <w:rsid w:val="00F0229E"/>
    <w:rsid w:val="00F022AE"/>
    <w:rsid w:val="00F024A1"/>
    <w:rsid w:val="00F04343"/>
    <w:rsid w:val="00F05E87"/>
    <w:rsid w:val="00F10AE2"/>
    <w:rsid w:val="00F10B28"/>
    <w:rsid w:val="00F12992"/>
    <w:rsid w:val="00F136FE"/>
    <w:rsid w:val="00F13E75"/>
    <w:rsid w:val="00F146E2"/>
    <w:rsid w:val="00F14B13"/>
    <w:rsid w:val="00F14B23"/>
    <w:rsid w:val="00F14B30"/>
    <w:rsid w:val="00F1539A"/>
    <w:rsid w:val="00F1543B"/>
    <w:rsid w:val="00F15D14"/>
    <w:rsid w:val="00F1647F"/>
    <w:rsid w:val="00F16517"/>
    <w:rsid w:val="00F168F7"/>
    <w:rsid w:val="00F16D32"/>
    <w:rsid w:val="00F202B0"/>
    <w:rsid w:val="00F20F50"/>
    <w:rsid w:val="00F214B6"/>
    <w:rsid w:val="00F215FB"/>
    <w:rsid w:val="00F223C3"/>
    <w:rsid w:val="00F22ACA"/>
    <w:rsid w:val="00F22C48"/>
    <w:rsid w:val="00F2335D"/>
    <w:rsid w:val="00F2414B"/>
    <w:rsid w:val="00F243F8"/>
    <w:rsid w:val="00F25814"/>
    <w:rsid w:val="00F264AD"/>
    <w:rsid w:val="00F26591"/>
    <w:rsid w:val="00F2684C"/>
    <w:rsid w:val="00F30159"/>
    <w:rsid w:val="00F30445"/>
    <w:rsid w:val="00F30E29"/>
    <w:rsid w:val="00F3104A"/>
    <w:rsid w:val="00F312D3"/>
    <w:rsid w:val="00F3259D"/>
    <w:rsid w:val="00F32A67"/>
    <w:rsid w:val="00F3367C"/>
    <w:rsid w:val="00F33BFC"/>
    <w:rsid w:val="00F34116"/>
    <w:rsid w:val="00F3650E"/>
    <w:rsid w:val="00F36C6D"/>
    <w:rsid w:val="00F41190"/>
    <w:rsid w:val="00F416BD"/>
    <w:rsid w:val="00F41948"/>
    <w:rsid w:val="00F42EC7"/>
    <w:rsid w:val="00F437A2"/>
    <w:rsid w:val="00F44EE1"/>
    <w:rsid w:val="00F44FC1"/>
    <w:rsid w:val="00F45549"/>
    <w:rsid w:val="00F45CDF"/>
    <w:rsid w:val="00F45EAC"/>
    <w:rsid w:val="00F50459"/>
    <w:rsid w:val="00F5134E"/>
    <w:rsid w:val="00F51BA9"/>
    <w:rsid w:val="00F529D1"/>
    <w:rsid w:val="00F539E1"/>
    <w:rsid w:val="00F54CA9"/>
    <w:rsid w:val="00F5530E"/>
    <w:rsid w:val="00F55700"/>
    <w:rsid w:val="00F55EF6"/>
    <w:rsid w:val="00F56227"/>
    <w:rsid w:val="00F57C3C"/>
    <w:rsid w:val="00F57D5A"/>
    <w:rsid w:val="00F6027C"/>
    <w:rsid w:val="00F603CB"/>
    <w:rsid w:val="00F62805"/>
    <w:rsid w:val="00F6373E"/>
    <w:rsid w:val="00F6397C"/>
    <w:rsid w:val="00F63C19"/>
    <w:rsid w:val="00F64223"/>
    <w:rsid w:val="00F64917"/>
    <w:rsid w:val="00F65AD0"/>
    <w:rsid w:val="00F65CF0"/>
    <w:rsid w:val="00F67A2A"/>
    <w:rsid w:val="00F67EBA"/>
    <w:rsid w:val="00F70192"/>
    <w:rsid w:val="00F70437"/>
    <w:rsid w:val="00F71C7D"/>
    <w:rsid w:val="00F72252"/>
    <w:rsid w:val="00F72339"/>
    <w:rsid w:val="00F727BC"/>
    <w:rsid w:val="00F74674"/>
    <w:rsid w:val="00F74E1D"/>
    <w:rsid w:val="00F74FEC"/>
    <w:rsid w:val="00F7552C"/>
    <w:rsid w:val="00F7614F"/>
    <w:rsid w:val="00F76289"/>
    <w:rsid w:val="00F7691A"/>
    <w:rsid w:val="00F77994"/>
    <w:rsid w:val="00F80A93"/>
    <w:rsid w:val="00F8104F"/>
    <w:rsid w:val="00F81736"/>
    <w:rsid w:val="00F81771"/>
    <w:rsid w:val="00F8308A"/>
    <w:rsid w:val="00F831AC"/>
    <w:rsid w:val="00F83652"/>
    <w:rsid w:val="00F83A4B"/>
    <w:rsid w:val="00F86091"/>
    <w:rsid w:val="00F86829"/>
    <w:rsid w:val="00F86C44"/>
    <w:rsid w:val="00F875AF"/>
    <w:rsid w:val="00F875EB"/>
    <w:rsid w:val="00F9034F"/>
    <w:rsid w:val="00F90405"/>
    <w:rsid w:val="00F91009"/>
    <w:rsid w:val="00F910B3"/>
    <w:rsid w:val="00F918FB"/>
    <w:rsid w:val="00F91ED1"/>
    <w:rsid w:val="00F92B20"/>
    <w:rsid w:val="00F93865"/>
    <w:rsid w:val="00F95F0A"/>
    <w:rsid w:val="00F97223"/>
    <w:rsid w:val="00FA24BE"/>
    <w:rsid w:val="00FA3421"/>
    <w:rsid w:val="00FA345F"/>
    <w:rsid w:val="00FA351C"/>
    <w:rsid w:val="00FA397E"/>
    <w:rsid w:val="00FA3A57"/>
    <w:rsid w:val="00FA448C"/>
    <w:rsid w:val="00FA5625"/>
    <w:rsid w:val="00FA5CB4"/>
    <w:rsid w:val="00FA5D1A"/>
    <w:rsid w:val="00FA67BF"/>
    <w:rsid w:val="00FA6F2A"/>
    <w:rsid w:val="00FA796E"/>
    <w:rsid w:val="00FB07AB"/>
    <w:rsid w:val="00FB1B55"/>
    <w:rsid w:val="00FB2EFB"/>
    <w:rsid w:val="00FB59A1"/>
    <w:rsid w:val="00FB5ED5"/>
    <w:rsid w:val="00FB6DE6"/>
    <w:rsid w:val="00FB7211"/>
    <w:rsid w:val="00FB765A"/>
    <w:rsid w:val="00FB7894"/>
    <w:rsid w:val="00FB7BF6"/>
    <w:rsid w:val="00FC1631"/>
    <w:rsid w:val="00FC2FC3"/>
    <w:rsid w:val="00FC376F"/>
    <w:rsid w:val="00FC3C4B"/>
    <w:rsid w:val="00FC621C"/>
    <w:rsid w:val="00FC68D5"/>
    <w:rsid w:val="00FC6C47"/>
    <w:rsid w:val="00FC6DB5"/>
    <w:rsid w:val="00FD2EC7"/>
    <w:rsid w:val="00FD300A"/>
    <w:rsid w:val="00FD4665"/>
    <w:rsid w:val="00FD5520"/>
    <w:rsid w:val="00FD59C8"/>
    <w:rsid w:val="00FE0282"/>
    <w:rsid w:val="00FE02C0"/>
    <w:rsid w:val="00FE0CA2"/>
    <w:rsid w:val="00FE1A22"/>
    <w:rsid w:val="00FE1CA1"/>
    <w:rsid w:val="00FE251D"/>
    <w:rsid w:val="00FE328A"/>
    <w:rsid w:val="00FE40B0"/>
    <w:rsid w:val="00FE5D33"/>
    <w:rsid w:val="00FE64B1"/>
    <w:rsid w:val="00FE6B8A"/>
    <w:rsid w:val="00FE6C44"/>
    <w:rsid w:val="00FF08B2"/>
    <w:rsid w:val="00FF16CE"/>
    <w:rsid w:val="00FF1A19"/>
    <w:rsid w:val="00FF1CF4"/>
    <w:rsid w:val="00FF2155"/>
    <w:rsid w:val="00FF3BCE"/>
    <w:rsid w:val="00FF45E5"/>
    <w:rsid w:val="00FF4617"/>
    <w:rsid w:val="00FF4B73"/>
    <w:rsid w:val="00FF4EC8"/>
    <w:rsid w:val="00FF5152"/>
    <w:rsid w:val="00FF64D5"/>
    <w:rsid w:val="00FF6D80"/>
    <w:rsid w:val="013DDB06"/>
    <w:rsid w:val="0150452E"/>
    <w:rsid w:val="015673AA"/>
    <w:rsid w:val="015F2A85"/>
    <w:rsid w:val="017F18AA"/>
    <w:rsid w:val="01A2E697"/>
    <w:rsid w:val="01E9A611"/>
    <w:rsid w:val="021D43A1"/>
    <w:rsid w:val="02552DEC"/>
    <w:rsid w:val="025ACB43"/>
    <w:rsid w:val="028E848E"/>
    <w:rsid w:val="02993483"/>
    <w:rsid w:val="02A0D9B5"/>
    <w:rsid w:val="02A8803E"/>
    <w:rsid w:val="02AEC2EE"/>
    <w:rsid w:val="02B3E292"/>
    <w:rsid w:val="02B7AED9"/>
    <w:rsid w:val="02C67DE1"/>
    <w:rsid w:val="034CD738"/>
    <w:rsid w:val="034D7906"/>
    <w:rsid w:val="0357B14A"/>
    <w:rsid w:val="036C8495"/>
    <w:rsid w:val="03730B08"/>
    <w:rsid w:val="0379A906"/>
    <w:rsid w:val="03ABF71F"/>
    <w:rsid w:val="03B4E707"/>
    <w:rsid w:val="03BC10F3"/>
    <w:rsid w:val="03F79A0D"/>
    <w:rsid w:val="0430FCB3"/>
    <w:rsid w:val="04383715"/>
    <w:rsid w:val="04445575"/>
    <w:rsid w:val="044CE0E4"/>
    <w:rsid w:val="0451E131"/>
    <w:rsid w:val="04574D4C"/>
    <w:rsid w:val="04831B3F"/>
    <w:rsid w:val="04935D5E"/>
    <w:rsid w:val="04F22949"/>
    <w:rsid w:val="04FA6EAF"/>
    <w:rsid w:val="052705CB"/>
    <w:rsid w:val="052F622B"/>
    <w:rsid w:val="05449E20"/>
    <w:rsid w:val="0546DD4D"/>
    <w:rsid w:val="05721F9A"/>
    <w:rsid w:val="057EF529"/>
    <w:rsid w:val="05A4977B"/>
    <w:rsid w:val="05B38313"/>
    <w:rsid w:val="0651FC92"/>
    <w:rsid w:val="069C4FAF"/>
    <w:rsid w:val="06F672B9"/>
    <w:rsid w:val="06F82F46"/>
    <w:rsid w:val="070232F0"/>
    <w:rsid w:val="071921D1"/>
    <w:rsid w:val="072F7A25"/>
    <w:rsid w:val="07399EE9"/>
    <w:rsid w:val="076BCF0A"/>
    <w:rsid w:val="077A311A"/>
    <w:rsid w:val="07C20F85"/>
    <w:rsid w:val="07E358F1"/>
    <w:rsid w:val="08068A64"/>
    <w:rsid w:val="0810305E"/>
    <w:rsid w:val="08333C0F"/>
    <w:rsid w:val="083906E3"/>
    <w:rsid w:val="085CC56B"/>
    <w:rsid w:val="08788E18"/>
    <w:rsid w:val="0887B0C8"/>
    <w:rsid w:val="088C510E"/>
    <w:rsid w:val="08C884CD"/>
    <w:rsid w:val="08D268A6"/>
    <w:rsid w:val="08E23444"/>
    <w:rsid w:val="094422A7"/>
    <w:rsid w:val="094EA208"/>
    <w:rsid w:val="09701885"/>
    <w:rsid w:val="09770B0B"/>
    <w:rsid w:val="0979F4F6"/>
    <w:rsid w:val="097F7872"/>
    <w:rsid w:val="09868002"/>
    <w:rsid w:val="09882116"/>
    <w:rsid w:val="09D3923A"/>
    <w:rsid w:val="0A0C26E2"/>
    <w:rsid w:val="0A1F56E4"/>
    <w:rsid w:val="0A2A1E9F"/>
    <w:rsid w:val="0A6B35AA"/>
    <w:rsid w:val="0A73401D"/>
    <w:rsid w:val="0A84D0C8"/>
    <w:rsid w:val="0AD58096"/>
    <w:rsid w:val="0ADDAFD4"/>
    <w:rsid w:val="0B232738"/>
    <w:rsid w:val="0B24D2B2"/>
    <w:rsid w:val="0B609D34"/>
    <w:rsid w:val="0B9865CC"/>
    <w:rsid w:val="0BABA872"/>
    <w:rsid w:val="0BD2B232"/>
    <w:rsid w:val="0BE6D11B"/>
    <w:rsid w:val="0BEE4C58"/>
    <w:rsid w:val="0C05A3AC"/>
    <w:rsid w:val="0C12A0F0"/>
    <w:rsid w:val="0C1AA2EA"/>
    <w:rsid w:val="0CA10A7C"/>
    <w:rsid w:val="0CCD350F"/>
    <w:rsid w:val="0CE8FA8C"/>
    <w:rsid w:val="0CFF5C01"/>
    <w:rsid w:val="0D381CD2"/>
    <w:rsid w:val="0D546CD0"/>
    <w:rsid w:val="0D6A4C50"/>
    <w:rsid w:val="0E00BE60"/>
    <w:rsid w:val="0E0EB2B5"/>
    <w:rsid w:val="0E24DB95"/>
    <w:rsid w:val="0EA25A36"/>
    <w:rsid w:val="0ECE2F67"/>
    <w:rsid w:val="0EE7D40C"/>
    <w:rsid w:val="0EF6FD8C"/>
    <w:rsid w:val="0F1A2980"/>
    <w:rsid w:val="0F5FBBFF"/>
    <w:rsid w:val="0F690229"/>
    <w:rsid w:val="0FAF2C6B"/>
    <w:rsid w:val="0FB08073"/>
    <w:rsid w:val="0FFD8C13"/>
    <w:rsid w:val="10228D68"/>
    <w:rsid w:val="104AD6F4"/>
    <w:rsid w:val="105BAD26"/>
    <w:rsid w:val="106D7204"/>
    <w:rsid w:val="1075CF1D"/>
    <w:rsid w:val="108890DE"/>
    <w:rsid w:val="10A29D56"/>
    <w:rsid w:val="10AA1B78"/>
    <w:rsid w:val="10B06540"/>
    <w:rsid w:val="10B766A9"/>
    <w:rsid w:val="10C7ED35"/>
    <w:rsid w:val="10D77ACC"/>
    <w:rsid w:val="110CA33D"/>
    <w:rsid w:val="1137E313"/>
    <w:rsid w:val="117F2979"/>
    <w:rsid w:val="11A112CF"/>
    <w:rsid w:val="11B2764F"/>
    <w:rsid w:val="11C8FC56"/>
    <w:rsid w:val="11CDCD36"/>
    <w:rsid w:val="11D10123"/>
    <w:rsid w:val="11DAA423"/>
    <w:rsid w:val="11EEA8FC"/>
    <w:rsid w:val="1202051D"/>
    <w:rsid w:val="120FA4B3"/>
    <w:rsid w:val="12293076"/>
    <w:rsid w:val="1235B8F6"/>
    <w:rsid w:val="127623D9"/>
    <w:rsid w:val="12A86E09"/>
    <w:rsid w:val="12F0F682"/>
    <w:rsid w:val="12F32BE9"/>
    <w:rsid w:val="131A4966"/>
    <w:rsid w:val="131B9CE8"/>
    <w:rsid w:val="1320E0A8"/>
    <w:rsid w:val="134DF769"/>
    <w:rsid w:val="1387BE28"/>
    <w:rsid w:val="138979B5"/>
    <w:rsid w:val="138EEB70"/>
    <w:rsid w:val="13C42F6C"/>
    <w:rsid w:val="13CDB32F"/>
    <w:rsid w:val="13F66809"/>
    <w:rsid w:val="1425D03D"/>
    <w:rsid w:val="142E2953"/>
    <w:rsid w:val="14712CB8"/>
    <w:rsid w:val="154F9839"/>
    <w:rsid w:val="156327C4"/>
    <w:rsid w:val="15BAA85F"/>
    <w:rsid w:val="15CC51FB"/>
    <w:rsid w:val="15D71899"/>
    <w:rsid w:val="16571B85"/>
    <w:rsid w:val="16611A43"/>
    <w:rsid w:val="166CBBB1"/>
    <w:rsid w:val="168F1BCC"/>
    <w:rsid w:val="168FB974"/>
    <w:rsid w:val="169D58EE"/>
    <w:rsid w:val="169F8138"/>
    <w:rsid w:val="16AA742D"/>
    <w:rsid w:val="16E94869"/>
    <w:rsid w:val="16F59076"/>
    <w:rsid w:val="16FDF76A"/>
    <w:rsid w:val="1716607A"/>
    <w:rsid w:val="173FC253"/>
    <w:rsid w:val="1798D93F"/>
    <w:rsid w:val="179FEBE2"/>
    <w:rsid w:val="17C89CF6"/>
    <w:rsid w:val="17CC2389"/>
    <w:rsid w:val="17E1EE80"/>
    <w:rsid w:val="182009B6"/>
    <w:rsid w:val="18451C41"/>
    <w:rsid w:val="18886B11"/>
    <w:rsid w:val="18ACE121"/>
    <w:rsid w:val="18BABA48"/>
    <w:rsid w:val="18E7E5FC"/>
    <w:rsid w:val="18F0EC56"/>
    <w:rsid w:val="18F36A35"/>
    <w:rsid w:val="19286E87"/>
    <w:rsid w:val="194CE847"/>
    <w:rsid w:val="19811444"/>
    <w:rsid w:val="19A51565"/>
    <w:rsid w:val="19E76D4A"/>
    <w:rsid w:val="19FDD573"/>
    <w:rsid w:val="1A0A344A"/>
    <w:rsid w:val="1A0EB7F5"/>
    <w:rsid w:val="1A39607C"/>
    <w:rsid w:val="1A63C18D"/>
    <w:rsid w:val="1A7DA4F9"/>
    <w:rsid w:val="1A85C4F3"/>
    <w:rsid w:val="1AA61B9D"/>
    <w:rsid w:val="1AACD0FF"/>
    <w:rsid w:val="1AB6EC68"/>
    <w:rsid w:val="1ABD1234"/>
    <w:rsid w:val="1AE255E9"/>
    <w:rsid w:val="1AF0A6DE"/>
    <w:rsid w:val="1AF15C84"/>
    <w:rsid w:val="1B353C02"/>
    <w:rsid w:val="1B40D27D"/>
    <w:rsid w:val="1BA64E9A"/>
    <w:rsid w:val="1BAAED9A"/>
    <w:rsid w:val="1BE1A933"/>
    <w:rsid w:val="1C0764EE"/>
    <w:rsid w:val="1C0D1584"/>
    <w:rsid w:val="1C0D72AC"/>
    <w:rsid w:val="1C1BF854"/>
    <w:rsid w:val="1C33A582"/>
    <w:rsid w:val="1C449A25"/>
    <w:rsid w:val="1C69B6D3"/>
    <w:rsid w:val="1CC657A8"/>
    <w:rsid w:val="1CD18E4E"/>
    <w:rsid w:val="1CD84353"/>
    <w:rsid w:val="1CFF0F55"/>
    <w:rsid w:val="1D034BD8"/>
    <w:rsid w:val="1D3CAD9F"/>
    <w:rsid w:val="1D5B8DC9"/>
    <w:rsid w:val="1DAB562E"/>
    <w:rsid w:val="1DB3D06A"/>
    <w:rsid w:val="1DEC3474"/>
    <w:rsid w:val="1E3292D6"/>
    <w:rsid w:val="1E49BF0B"/>
    <w:rsid w:val="1E95274F"/>
    <w:rsid w:val="1EB0418F"/>
    <w:rsid w:val="1EB14D38"/>
    <w:rsid w:val="1EB6BFF0"/>
    <w:rsid w:val="1EBC38BE"/>
    <w:rsid w:val="1EDF27BA"/>
    <w:rsid w:val="1F0CB34B"/>
    <w:rsid w:val="1F0FC662"/>
    <w:rsid w:val="1F187225"/>
    <w:rsid w:val="1F46A74B"/>
    <w:rsid w:val="1F6844F5"/>
    <w:rsid w:val="1F8E78AA"/>
    <w:rsid w:val="1FA81685"/>
    <w:rsid w:val="1FE91621"/>
    <w:rsid w:val="1FEFCC01"/>
    <w:rsid w:val="1FFA2736"/>
    <w:rsid w:val="2038E752"/>
    <w:rsid w:val="207B5204"/>
    <w:rsid w:val="2080091D"/>
    <w:rsid w:val="208FABFE"/>
    <w:rsid w:val="20D9D539"/>
    <w:rsid w:val="20E93E79"/>
    <w:rsid w:val="21157598"/>
    <w:rsid w:val="2122AA5E"/>
    <w:rsid w:val="2176D574"/>
    <w:rsid w:val="218A7069"/>
    <w:rsid w:val="21A55BDF"/>
    <w:rsid w:val="21D28F43"/>
    <w:rsid w:val="21E773FA"/>
    <w:rsid w:val="226DE877"/>
    <w:rsid w:val="229CBBD1"/>
    <w:rsid w:val="22C0A896"/>
    <w:rsid w:val="22E28F95"/>
    <w:rsid w:val="22E3CA21"/>
    <w:rsid w:val="22E8100E"/>
    <w:rsid w:val="230C8CBF"/>
    <w:rsid w:val="231FB195"/>
    <w:rsid w:val="2336339F"/>
    <w:rsid w:val="23365560"/>
    <w:rsid w:val="2360D7BF"/>
    <w:rsid w:val="2392A17F"/>
    <w:rsid w:val="23B5C16C"/>
    <w:rsid w:val="24395C09"/>
    <w:rsid w:val="247AC2A8"/>
    <w:rsid w:val="249B3222"/>
    <w:rsid w:val="24A7B0F0"/>
    <w:rsid w:val="24B9DE2A"/>
    <w:rsid w:val="24E654FF"/>
    <w:rsid w:val="24FC2DD6"/>
    <w:rsid w:val="25277165"/>
    <w:rsid w:val="2544DD61"/>
    <w:rsid w:val="2551C3B3"/>
    <w:rsid w:val="2557695C"/>
    <w:rsid w:val="256FF983"/>
    <w:rsid w:val="257A8F79"/>
    <w:rsid w:val="25904950"/>
    <w:rsid w:val="260ADA6E"/>
    <w:rsid w:val="261172C7"/>
    <w:rsid w:val="2612C936"/>
    <w:rsid w:val="26295078"/>
    <w:rsid w:val="2629D120"/>
    <w:rsid w:val="263FA205"/>
    <w:rsid w:val="26625E37"/>
    <w:rsid w:val="266D3591"/>
    <w:rsid w:val="26A8E5C1"/>
    <w:rsid w:val="26EF9C37"/>
    <w:rsid w:val="27201AB9"/>
    <w:rsid w:val="277C39F8"/>
    <w:rsid w:val="279E1272"/>
    <w:rsid w:val="28130197"/>
    <w:rsid w:val="281DAD71"/>
    <w:rsid w:val="284142F3"/>
    <w:rsid w:val="2871771F"/>
    <w:rsid w:val="28AEDCCA"/>
    <w:rsid w:val="28AF6F8A"/>
    <w:rsid w:val="28AFC4A2"/>
    <w:rsid w:val="28B1A3C2"/>
    <w:rsid w:val="28B20A4B"/>
    <w:rsid w:val="295F1BF0"/>
    <w:rsid w:val="29889ACA"/>
    <w:rsid w:val="29A87938"/>
    <w:rsid w:val="29AF3587"/>
    <w:rsid w:val="29DCEEC4"/>
    <w:rsid w:val="29EBEF7D"/>
    <w:rsid w:val="2A38E0C3"/>
    <w:rsid w:val="2A45AEE5"/>
    <w:rsid w:val="2A4CA1AA"/>
    <w:rsid w:val="2A5A6997"/>
    <w:rsid w:val="2A70BA37"/>
    <w:rsid w:val="2A76795F"/>
    <w:rsid w:val="2A8511EF"/>
    <w:rsid w:val="2AC0917E"/>
    <w:rsid w:val="2AC272E7"/>
    <w:rsid w:val="2B1A8A4F"/>
    <w:rsid w:val="2B31ADA3"/>
    <w:rsid w:val="2B4A87B4"/>
    <w:rsid w:val="2B9753FF"/>
    <w:rsid w:val="2B9CD306"/>
    <w:rsid w:val="2BAE9DF2"/>
    <w:rsid w:val="2BFD3A79"/>
    <w:rsid w:val="2C276B1C"/>
    <w:rsid w:val="2C7C57D7"/>
    <w:rsid w:val="2CEA1C1A"/>
    <w:rsid w:val="2D198B86"/>
    <w:rsid w:val="2D72CE29"/>
    <w:rsid w:val="2D73F1B0"/>
    <w:rsid w:val="2D968D60"/>
    <w:rsid w:val="2D99DEF2"/>
    <w:rsid w:val="2DC399FB"/>
    <w:rsid w:val="2DF8AEFE"/>
    <w:rsid w:val="2E3DC0EF"/>
    <w:rsid w:val="2E6619BC"/>
    <w:rsid w:val="2E7E1A44"/>
    <w:rsid w:val="2E91327C"/>
    <w:rsid w:val="2EC6A073"/>
    <w:rsid w:val="2EDC9CDF"/>
    <w:rsid w:val="2EF7093B"/>
    <w:rsid w:val="2EFA9AF3"/>
    <w:rsid w:val="2F14514E"/>
    <w:rsid w:val="2F5080FB"/>
    <w:rsid w:val="2FE2E445"/>
    <w:rsid w:val="30076753"/>
    <w:rsid w:val="305BFF54"/>
    <w:rsid w:val="306713F7"/>
    <w:rsid w:val="3069493D"/>
    <w:rsid w:val="308AC07A"/>
    <w:rsid w:val="30A1AB3A"/>
    <w:rsid w:val="30ED6F2D"/>
    <w:rsid w:val="30F3D16E"/>
    <w:rsid w:val="30FCB2A7"/>
    <w:rsid w:val="310484DC"/>
    <w:rsid w:val="3112C971"/>
    <w:rsid w:val="312E9DAC"/>
    <w:rsid w:val="3137CFB5"/>
    <w:rsid w:val="3146808B"/>
    <w:rsid w:val="31590876"/>
    <w:rsid w:val="31891484"/>
    <w:rsid w:val="318E5514"/>
    <w:rsid w:val="31E9C4C5"/>
    <w:rsid w:val="3213670C"/>
    <w:rsid w:val="32155473"/>
    <w:rsid w:val="3291AE02"/>
    <w:rsid w:val="32CFA24E"/>
    <w:rsid w:val="33987BBD"/>
    <w:rsid w:val="33BE12EB"/>
    <w:rsid w:val="33D56B29"/>
    <w:rsid w:val="3406A6E6"/>
    <w:rsid w:val="34178DDB"/>
    <w:rsid w:val="347E8A6B"/>
    <w:rsid w:val="3518D836"/>
    <w:rsid w:val="3547B32F"/>
    <w:rsid w:val="3570889F"/>
    <w:rsid w:val="35BE7000"/>
    <w:rsid w:val="35DE40A4"/>
    <w:rsid w:val="35E51519"/>
    <w:rsid w:val="35E55BC5"/>
    <w:rsid w:val="35F206D5"/>
    <w:rsid w:val="35F76923"/>
    <w:rsid w:val="360CCC5C"/>
    <w:rsid w:val="360F2433"/>
    <w:rsid w:val="364A6B83"/>
    <w:rsid w:val="369F848C"/>
    <w:rsid w:val="36A3FEF6"/>
    <w:rsid w:val="36CA4CD1"/>
    <w:rsid w:val="371F3BCF"/>
    <w:rsid w:val="37202F04"/>
    <w:rsid w:val="37360A8A"/>
    <w:rsid w:val="373E9BA9"/>
    <w:rsid w:val="374614C6"/>
    <w:rsid w:val="37505703"/>
    <w:rsid w:val="37833C68"/>
    <w:rsid w:val="3788245D"/>
    <w:rsid w:val="379CF8F5"/>
    <w:rsid w:val="37A75FBA"/>
    <w:rsid w:val="37A92917"/>
    <w:rsid w:val="37A9959E"/>
    <w:rsid w:val="37BBE4EB"/>
    <w:rsid w:val="38044DB6"/>
    <w:rsid w:val="3812E737"/>
    <w:rsid w:val="3831AF81"/>
    <w:rsid w:val="383512F4"/>
    <w:rsid w:val="3860A123"/>
    <w:rsid w:val="38754714"/>
    <w:rsid w:val="3882C845"/>
    <w:rsid w:val="3884BBA0"/>
    <w:rsid w:val="388C5157"/>
    <w:rsid w:val="38B067D9"/>
    <w:rsid w:val="38D49E9A"/>
    <w:rsid w:val="38EE9D21"/>
    <w:rsid w:val="3909EE5B"/>
    <w:rsid w:val="39498D3C"/>
    <w:rsid w:val="394AFC4F"/>
    <w:rsid w:val="3989D4C9"/>
    <w:rsid w:val="39995A1B"/>
    <w:rsid w:val="39B8A987"/>
    <w:rsid w:val="39D3A004"/>
    <w:rsid w:val="39E50F62"/>
    <w:rsid w:val="3A06E493"/>
    <w:rsid w:val="3A09659A"/>
    <w:rsid w:val="3A1B4BAF"/>
    <w:rsid w:val="3A3FAD55"/>
    <w:rsid w:val="3A49D846"/>
    <w:rsid w:val="3A95850F"/>
    <w:rsid w:val="3AA0DF8A"/>
    <w:rsid w:val="3AA14F75"/>
    <w:rsid w:val="3AB63DBC"/>
    <w:rsid w:val="3ABA29C1"/>
    <w:rsid w:val="3AC64104"/>
    <w:rsid w:val="3AF2C996"/>
    <w:rsid w:val="3AF957E3"/>
    <w:rsid w:val="3B3EB8DD"/>
    <w:rsid w:val="3B6DA513"/>
    <w:rsid w:val="3B78C31F"/>
    <w:rsid w:val="3B9FE647"/>
    <w:rsid w:val="3BB72031"/>
    <w:rsid w:val="3BB7D0C5"/>
    <w:rsid w:val="3BB8CF9F"/>
    <w:rsid w:val="3C027090"/>
    <w:rsid w:val="3C19A089"/>
    <w:rsid w:val="3C7250F7"/>
    <w:rsid w:val="3C7A08C3"/>
    <w:rsid w:val="3C7F33CD"/>
    <w:rsid w:val="3C95C67B"/>
    <w:rsid w:val="3CAC1965"/>
    <w:rsid w:val="3CD7B296"/>
    <w:rsid w:val="3D23B53F"/>
    <w:rsid w:val="3D248C67"/>
    <w:rsid w:val="3D28EC0B"/>
    <w:rsid w:val="3D500754"/>
    <w:rsid w:val="3D6702EE"/>
    <w:rsid w:val="3D8B742E"/>
    <w:rsid w:val="3D99ACA1"/>
    <w:rsid w:val="3E1EC14A"/>
    <w:rsid w:val="3E24C84B"/>
    <w:rsid w:val="3E3D8B5D"/>
    <w:rsid w:val="3E45A7CD"/>
    <w:rsid w:val="3E9A134A"/>
    <w:rsid w:val="3EB31777"/>
    <w:rsid w:val="3F1C93B7"/>
    <w:rsid w:val="3F2087E6"/>
    <w:rsid w:val="3F277088"/>
    <w:rsid w:val="3F31CA8F"/>
    <w:rsid w:val="3F4ED80D"/>
    <w:rsid w:val="3F5FCC46"/>
    <w:rsid w:val="3F67E135"/>
    <w:rsid w:val="3F8D01C6"/>
    <w:rsid w:val="3FA5553B"/>
    <w:rsid w:val="3FC51367"/>
    <w:rsid w:val="4007C3EB"/>
    <w:rsid w:val="4069ED08"/>
    <w:rsid w:val="4082D15E"/>
    <w:rsid w:val="4090BB6F"/>
    <w:rsid w:val="409C160A"/>
    <w:rsid w:val="40AEB53D"/>
    <w:rsid w:val="40B49712"/>
    <w:rsid w:val="40B757B5"/>
    <w:rsid w:val="40F6445B"/>
    <w:rsid w:val="4105A659"/>
    <w:rsid w:val="410A1C63"/>
    <w:rsid w:val="414FACB0"/>
    <w:rsid w:val="418B6E15"/>
    <w:rsid w:val="41C642A5"/>
    <w:rsid w:val="4211AB44"/>
    <w:rsid w:val="421EAD19"/>
    <w:rsid w:val="426391D8"/>
    <w:rsid w:val="4279DD1D"/>
    <w:rsid w:val="42904E33"/>
    <w:rsid w:val="4291FCAC"/>
    <w:rsid w:val="429E0A5A"/>
    <w:rsid w:val="42B21E30"/>
    <w:rsid w:val="42C3E1C0"/>
    <w:rsid w:val="42D62616"/>
    <w:rsid w:val="42EDD07A"/>
    <w:rsid w:val="43098A85"/>
    <w:rsid w:val="431DFF8C"/>
    <w:rsid w:val="439A1BA3"/>
    <w:rsid w:val="43B91EA3"/>
    <w:rsid w:val="43BAB83E"/>
    <w:rsid w:val="43FB3A81"/>
    <w:rsid w:val="44271953"/>
    <w:rsid w:val="442A9CED"/>
    <w:rsid w:val="442FD2FD"/>
    <w:rsid w:val="4455A7D5"/>
    <w:rsid w:val="4457A0B6"/>
    <w:rsid w:val="4474A9F1"/>
    <w:rsid w:val="447FE9A6"/>
    <w:rsid w:val="449ED9DA"/>
    <w:rsid w:val="44D5600C"/>
    <w:rsid w:val="451D7403"/>
    <w:rsid w:val="4544942C"/>
    <w:rsid w:val="45528D18"/>
    <w:rsid w:val="455C64BE"/>
    <w:rsid w:val="455F323F"/>
    <w:rsid w:val="45662376"/>
    <w:rsid w:val="458E849D"/>
    <w:rsid w:val="45B80276"/>
    <w:rsid w:val="45C7DFD3"/>
    <w:rsid w:val="45D49496"/>
    <w:rsid w:val="46029292"/>
    <w:rsid w:val="461F79A9"/>
    <w:rsid w:val="462D66C3"/>
    <w:rsid w:val="46389B98"/>
    <w:rsid w:val="4661B724"/>
    <w:rsid w:val="46FADB2D"/>
    <w:rsid w:val="46FE27D1"/>
    <w:rsid w:val="472F8A9D"/>
    <w:rsid w:val="4737FCBF"/>
    <w:rsid w:val="475164FF"/>
    <w:rsid w:val="477BC8AF"/>
    <w:rsid w:val="47831A94"/>
    <w:rsid w:val="47D118A5"/>
    <w:rsid w:val="47F551ED"/>
    <w:rsid w:val="484F0152"/>
    <w:rsid w:val="4853B788"/>
    <w:rsid w:val="4872F227"/>
    <w:rsid w:val="488E32CD"/>
    <w:rsid w:val="489973AD"/>
    <w:rsid w:val="48CA5F2B"/>
    <w:rsid w:val="4911BC4C"/>
    <w:rsid w:val="4935FF62"/>
    <w:rsid w:val="49479189"/>
    <w:rsid w:val="496E363D"/>
    <w:rsid w:val="499A1CF9"/>
    <w:rsid w:val="49A3EA3F"/>
    <w:rsid w:val="49E8F0E3"/>
    <w:rsid w:val="49F18E65"/>
    <w:rsid w:val="49F4B881"/>
    <w:rsid w:val="4A1B141B"/>
    <w:rsid w:val="4A366337"/>
    <w:rsid w:val="4A3A57D3"/>
    <w:rsid w:val="4A42BC22"/>
    <w:rsid w:val="4A46736E"/>
    <w:rsid w:val="4A532AB6"/>
    <w:rsid w:val="4A665D63"/>
    <w:rsid w:val="4A66C352"/>
    <w:rsid w:val="4A66F31A"/>
    <w:rsid w:val="4AE16389"/>
    <w:rsid w:val="4AE94389"/>
    <w:rsid w:val="4AF843A6"/>
    <w:rsid w:val="4B03FB08"/>
    <w:rsid w:val="4B39B78A"/>
    <w:rsid w:val="4B582B87"/>
    <w:rsid w:val="4BBED5CF"/>
    <w:rsid w:val="4C0EACAB"/>
    <w:rsid w:val="4C390649"/>
    <w:rsid w:val="4C408295"/>
    <w:rsid w:val="4C522823"/>
    <w:rsid w:val="4C9014CB"/>
    <w:rsid w:val="4C94A4C9"/>
    <w:rsid w:val="4CDBCD2F"/>
    <w:rsid w:val="4CEAD762"/>
    <w:rsid w:val="4D04B90F"/>
    <w:rsid w:val="4D057B42"/>
    <w:rsid w:val="4D436C0B"/>
    <w:rsid w:val="4D728EB1"/>
    <w:rsid w:val="4DAAD71A"/>
    <w:rsid w:val="4DC258B9"/>
    <w:rsid w:val="4DD9993E"/>
    <w:rsid w:val="4E121937"/>
    <w:rsid w:val="4E3C5133"/>
    <w:rsid w:val="4E9416F1"/>
    <w:rsid w:val="4ED66154"/>
    <w:rsid w:val="4ED96961"/>
    <w:rsid w:val="4EF40C66"/>
    <w:rsid w:val="4EFED94D"/>
    <w:rsid w:val="4F2DBC27"/>
    <w:rsid w:val="4F3168A2"/>
    <w:rsid w:val="4F45A3B1"/>
    <w:rsid w:val="4F7ED2ED"/>
    <w:rsid w:val="4F91B79B"/>
    <w:rsid w:val="4FE75F55"/>
    <w:rsid w:val="4FEFD846"/>
    <w:rsid w:val="502DB37B"/>
    <w:rsid w:val="5045539A"/>
    <w:rsid w:val="50568C08"/>
    <w:rsid w:val="50700F2A"/>
    <w:rsid w:val="5086078D"/>
    <w:rsid w:val="50932FD4"/>
    <w:rsid w:val="50AD988A"/>
    <w:rsid w:val="50BF6A58"/>
    <w:rsid w:val="50C15A30"/>
    <w:rsid w:val="50D89B38"/>
    <w:rsid w:val="510CBC14"/>
    <w:rsid w:val="5147606F"/>
    <w:rsid w:val="51526875"/>
    <w:rsid w:val="516D72F9"/>
    <w:rsid w:val="51928716"/>
    <w:rsid w:val="51BCA4D6"/>
    <w:rsid w:val="51CA7BA4"/>
    <w:rsid w:val="51E0B926"/>
    <w:rsid w:val="51EFAFA6"/>
    <w:rsid w:val="52239FF1"/>
    <w:rsid w:val="52502297"/>
    <w:rsid w:val="5265B28F"/>
    <w:rsid w:val="52A0D333"/>
    <w:rsid w:val="52CF6184"/>
    <w:rsid w:val="52EDAE5F"/>
    <w:rsid w:val="532564F4"/>
    <w:rsid w:val="5334325C"/>
    <w:rsid w:val="5350AE51"/>
    <w:rsid w:val="535B6341"/>
    <w:rsid w:val="5376EDE4"/>
    <w:rsid w:val="537A87DB"/>
    <w:rsid w:val="53DBF169"/>
    <w:rsid w:val="53E460DD"/>
    <w:rsid w:val="53E92EC7"/>
    <w:rsid w:val="54081B06"/>
    <w:rsid w:val="542BF9A4"/>
    <w:rsid w:val="549A7409"/>
    <w:rsid w:val="54D98F1D"/>
    <w:rsid w:val="54EB1D29"/>
    <w:rsid w:val="54EC13CF"/>
    <w:rsid w:val="54FFA6D8"/>
    <w:rsid w:val="54FFB461"/>
    <w:rsid w:val="552F49B4"/>
    <w:rsid w:val="553D5F46"/>
    <w:rsid w:val="55513E1F"/>
    <w:rsid w:val="5560B90D"/>
    <w:rsid w:val="556129E0"/>
    <w:rsid w:val="5651D4BC"/>
    <w:rsid w:val="566BBD74"/>
    <w:rsid w:val="56750282"/>
    <w:rsid w:val="5686322A"/>
    <w:rsid w:val="5688A1A9"/>
    <w:rsid w:val="568C98AB"/>
    <w:rsid w:val="56922F37"/>
    <w:rsid w:val="5695554A"/>
    <w:rsid w:val="56AC5FF6"/>
    <w:rsid w:val="56D2585D"/>
    <w:rsid w:val="56DE98BE"/>
    <w:rsid w:val="570C1B9B"/>
    <w:rsid w:val="575366E8"/>
    <w:rsid w:val="5794297A"/>
    <w:rsid w:val="587232D7"/>
    <w:rsid w:val="5881F578"/>
    <w:rsid w:val="5885D35E"/>
    <w:rsid w:val="589E5175"/>
    <w:rsid w:val="58B88364"/>
    <w:rsid w:val="58E867A6"/>
    <w:rsid w:val="59212DAB"/>
    <w:rsid w:val="592CC2AA"/>
    <w:rsid w:val="59573B39"/>
    <w:rsid w:val="596E2F30"/>
    <w:rsid w:val="598F9F26"/>
    <w:rsid w:val="59A03055"/>
    <w:rsid w:val="59BD5EC5"/>
    <w:rsid w:val="59F01F76"/>
    <w:rsid w:val="59FC1D47"/>
    <w:rsid w:val="5A245A74"/>
    <w:rsid w:val="5A2A9372"/>
    <w:rsid w:val="5A5740BF"/>
    <w:rsid w:val="5A8AF73E"/>
    <w:rsid w:val="5AA0C965"/>
    <w:rsid w:val="5AB98D84"/>
    <w:rsid w:val="5AD0C33F"/>
    <w:rsid w:val="5AFB37AC"/>
    <w:rsid w:val="5B11A3BA"/>
    <w:rsid w:val="5B311CFA"/>
    <w:rsid w:val="5B3DD81F"/>
    <w:rsid w:val="5B6CCEB8"/>
    <w:rsid w:val="5B8C8486"/>
    <w:rsid w:val="5B954B0A"/>
    <w:rsid w:val="5B99197E"/>
    <w:rsid w:val="5BDF2350"/>
    <w:rsid w:val="5C06E7AF"/>
    <w:rsid w:val="5C0B2B5D"/>
    <w:rsid w:val="5C174F55"/>
    <w:rsid w:val="5C24C650"/>
    <w:rsid w:val="5C5044A5"/>
    <w:rsid w:val="5C77B077"/>
    <w:rsid w:val="5C87E0C8"/>
    <w:rsid w:val="5C98E862"/>
    <w:rsid w:val="5CA20644"/>
    <w:rsid w:val="5CC0F642"/>
    <w:rsid w:val="5D2D135D"/>
    <w:rsid w:val="5D768EE7"/>
    <w:rsid w:val="5D864F24"/>
    <w:rsid w:val="5DA4C577"/>
    <w:rsid w:val="5DC01A1F"/>
    <w:rsid w:val="5DCEDD63"/>
    <w:rsid w:val="5DE4D378"/>
    <w:rsid w:val="5DF1F770"/>
    <w:rsid w:val="5E24DEBD"/>
    <w:rsid w:val="5E2FC1B4"/>
    <w:rsid w:val="5E449BDD"/>
    <w:rsid w:val="5E60D5BC"/>
    <w:rsid w:val="5E7BE71C"/>
    <w:rsid w:val="5EA7CD5E"/>
    <w:rsid w:val="5F232324"/>
    <w:rsid w:val="5F23BD08"/>
    <w:rsid w:val="5FB4B9E4"/>
    <w:rsid w:val="5FC5212D"/>
    <w:rsid w:val="602E713B"/>
    <w:rsid w:val="60679931"/>
    <w:rsid w:val="606B7E71"/>
    <w:rsid w:val="6075BF5E"/>
    <w:rsid w:val="60AC4CCF"/>
    <w:rsid w:val="60CD4A4B"/>
    <w:rsid w:val="60E0F0BA"/>
    <w:rsid w:val="60FE2E4B"/>
    <w:rsid w:val="610AC0B6"/>
    <w:rsid w:val="611F9B94"/>
    <w:rsid w:val="612E019E"/>
    <w:rsid w:val="6131C425"/>
    <w:rsid w:val="617769A8"/>
    <w:rsid w:val="61B47C88"/>
    <w:rsid w:val="62052385"/>
    <w:rsid w:val="6212C6CA"/>
    <w:rsid w:val="6237EBE5"/>
    <w:rsid w:val="62414D05"/>
    <w:rsid w:val="6255E4D8"/>
    <w:rsid w:val="627D1985"/>
    <w:rsid w:val="6284E750"/>
    <w:rsid w:val="628AD12E"/>
    <w:rsid w:val="62B93A6E"/>
    <w:rsid w:val="62BCC7EA"/>
    <w:rsid w:val="6301605C"/>
    <w:rsid w:val="6314C89B"/>
    <w:rsid w:val="631BFE78"/>
    <w:rsid w:val="639EAB0D"/>
    <w:rsid w:val="63AAA7C8"/>
    <w:rsid w:val="6429BB52"/>
    <w:rsid w:val="6434931E"/>
    <w:rsid w:val="644BDAB3"/>
    <w:rsid w:val="645469F8"/>
    <w:rsid w:val="646C69DE"/>
    <w:rsid w:val="647CDC92"/>
    <w:rsid w:val="648FACF6"/>
    <w:rsid w:val="64AD781A"/>
    <w:rsid w:val="65074C31"/>
    <w:rsid w:val="651327E8"/>
    <w:rsid w:val="6525F8DD"/>
    <w:rsid w:val="65651E04"/>
    <w:rsid w:val="65B6A023"/>
    <w:rsid w:val="65F510C6"/>
    <w:rsid w:val="66044C26"/>
    <w:rsid w:val="6629F2BA"/>
    <w:rsid w:val="663164B9"/>
    <w:rsid w:val="66381652"/>
    <w:rsid w:val="66D5DB42"/>
    <w:rsid w:val="66DD1B34"/>
    <w:rsid w:val="673E105B"/>
    <w:rsid w:val="67477BB8"/>
    <w:rsid w:val="674A1A01"/>
    <w:rsid w:val="6769CC7C"/>
    <w:rsid w:val="678331C8"/>
    <w:rsid w:val="679279D4"/>
    <w:rsid w:val="67EBDD97"/>
    <w:rsid w:val="680BEF23"/>
    <w:rsid w:val="68A52A4A"/>
    <w:rsid w:val="68BB8A7D"/>
    <w:rsid w:val="68F3145F"/>
    <w:rsid w:val="694778A5"/>
    <w:rsid w:val="6951F0EE"/>
    <w:rsid w:val="6957D986"/>
    <w:rsid w:val="696CFD3A"/>
    <w:rsid w:val="699029BC"/>
    <w:rsid w:val="69BDDBAD"/>
    <w:rsid w:val="69C740E8"/>
    <w:rsid w:val="69CC4412"/>
    <w:rsid w:val="6A1EF2D3"/>
    <w:rsid w:val="6A2495D4"/>
    <w:rsid w:val="6A594243"/>
    <w:rsid w:val="6AA20FF7"/>
    <w:rsid w:val="6AC5757A"/>
    <w:rsid w:val="6B097D01"/>
    <w:rsid w:val="6B1DA9AE"/>
    <w:rsid w:val="6B6D1A03"/>
    <w:rsid w:val="6B94958D"/>
    <w:rsid w:val="6BBC811C"/>
    <w:rsid w:val="6BC8338D"/>
    <w:rsid w:val="6BC8D29E"/>
    <w:rsid w:val="6BEE498E"/>
    <w:rsid w:val="6BF437BD"/>
    <w:rsid w:val="6C192C93"/>
    <w:rsid w:val="6C21590F"/>
    <w:rsid w:val="6C3A105B"/>
    <w:rsid w:val="6C5880C2"/>
    <w:rsid w:val="6C5FB4EC"/>
    <w:rsid w:val="6C6D4D7B"/>
    <w:rsid w:val="6C86044A"/>
    <w:rsid w:val="6CCBC0D1"/>
    <w:rsid w:val="6CDE2481"/>
    <w:rsid w:val="6D2C83A5"/>
    <w:rsid w:val="6D3FB26B"/>
    <w:rsid w:val="6D6FA713"/>
    <w:rsid w:val="6D7BEE50"/>
    <w:rsid w:val="6D85C2AF"/>
    <w:rsid w:val="6DA2D275"/>
    <w:rsid w:val="6DC1DA0C"/>
    <w:rsid w:val="6DC399D1"/>
    <w:rsid w:val="6DCDF9D3"/>
    <w:rsid w:val="6DCEA96E"/>
    <w:rsid w:val="6DF6797A"/>
    <w:rsid w:val="6DF7F1C0"/>
    <w:rsid w:val="6E3D0319"/>
    <w:rsid w:val="6E5F56CA"/>
    <w:rsid w:val="6E770590"/>
    <w:rsid w:val="6E8B1AB9"/>
    <w:rsid w:val="6E9DFA11"/>
    <w:rsid w:val="6EA478BA"/>
    <w:rsid w:val="6EBB69BD"/>
    <w:rsid w:val="6ED136AE"/>
    <w:rsid w:val="6EDC7B2A"/>
    <w:rsid w:val="6EE13066"/>
    <w:rsid w:val="6EEB3071"/>
    <w:rsid w:val="6F3BD634"/>
    <w:rsid w:val="6F6ED4B0"/>
    <w:rsid w:val="6FB2BFEE"/>
    <w:rsid w:val="6FF1C04F"/>
    <w:rsid w:val="701E51FA"/>
    <w:rsid w:val="702B8864"/>
    <w:rsid w:val="702D08FB"/>
    <w:rsid w:val="708B759E"/>
    <w:rsid w:val="709F4A23"/>
    <w:rsid w:val="70A974C8"/>
    <w:rsid w:val="70D126FD"/>
    <w:rsid w:val="70F2B3C3"/>
    <w:rsid w:val="71155243"/>
    <w:rsid w:val="7154D9C8"/>
    <w:rsid w:val="71566968"/>
    <w:rsid w:val="71B4603A"/>
    <w:rsid w:val="71B7A1E1"/>
    <w:rsid w:val="71B9DD6C"/>
    <w:rsid w:val="71F59391"/>
    <w:rsid w:val="720833F0"/>
    <w:rsid w:val="720D32FA"/>
    <w:rsid w:val="722F86E0"/>
    <w:rsid w:val="7236E894"/>
    <w:rsid w:val="725DC697"/>
    <w:rsid w:val="72609F1D"/>
    <w:rsid w:val="728596D6"/>
    <w:rsid w:val="72912C6E"/>
    <w:rsid w:val="72B13B54"/>
    <w:rsid w:val="72C561C1"/>
    <w:rsid w:val="72EC7C0F"/>
    <w:rsid w:val="731ECE0E"/>
    <w:rsid w:val="7323542A"/>
    <w:rsid w:val="7343AFAA"/>
    <w:rsid w:val="73743680"/>
    <w:rsid w:val="7392ABF7"/>
    <w:rsid w:val="73A4E7FD"/>
    <w:rsid w:val="73F70132"/>
    <w:rsid w:val="743132D3"/>
    <w:rsid w:val="7448DA76"/>
    <w:rsid w:val="7459EE54"/>
    <w:rsid w:val="745D59C8"/>
    <w:rsid w:val="748966A2"/>
    <w:rsid w:val="74A9CE88"/>
    <w:rsid w:val="74A9E0D3"/>
    <w:rsid w:val="74AB9EE5"/>
    <w:rsid w:val="74B71164"/>
    <w:rsid w:val="74D41382"/>
    <w:rsid w:val="74EB97E4"/>
    <w:rsid w:val="74F3FF87"/>
    <w:rsid w:val="7510E220"/>
    <w:rsid w:val="7520B5C5"/>
    <w:rsid w:val="75232D0F"/>
    <w:rsid w:val="75591B1B"/>
    <w:rsid w:val="759513A5"/>
    <w:rsid w:val="7598F538"/>
    <w:rsid w:val="759DA220"/>
    <w:rsid w:val="75A4B5F0"/>
    <w:rsid w:val="75B5D960"/>
    <w:rsid w:val="75D124CB"/>
    <w:rsid w:val="75EBA8BE"/>
    <w:rsid w:val="75FCF0A1"/>
    <w:rsid w:val="761E0DFB"/>
    <w:rsid w:val="7627434F"/>
    <w:rsid w:val="76360A63"/>
    <w:rsid w:val="7664FCBC"/>
    <w:rsid w:val="768C581C"/>
    <w:rsid w:val="768EB0D6"/>
    <w:rsid w:val="76B0297C"/>
    <w:rsid w:val="76C3B2DC"/>
    <w:rsid w:val="76EF1FA1"/>
    <w:rsid w:val="7743CE7B"/>
    <w:rsid w:val="774E54C5"/>
    <w:rsid w:val="7773087F"/>
    <w:rsid w:val="7785001D"/>
    <w:rsid w:val="77890F9E"/>
    <w:rsid w:val="7790708C"/>
    <w:rsid w:val="77916BF9"/>
    <w:rsid w:val="7792C957"/>
    <w:rsid w:val="77A3ED5E"/>
    <w:rsid w:val="77A741FD"/>
    <w:rsid w:val="77B353FF"/>
    <w:rsid w:val="77B4D1C0"/>
    <w:rsid w:val="77DAF774"/>
    <w:rsid w:val="78073AB5"/>
    <w:rsid w:val="7825C36A"/>
    <w:rsid w:val="783F4886"/>
    <w:rsid w:val="7859B540"/>
    <w:rsid w:val="788C0395"/>
    <w:rsid w:val="78B5FBE7"/>
    <w:rsid w:val="78C30F53"/>
    <w:rsid w:val="79189A92"/>
    <w:rsid w:val="7977AD5B"/>
    <w:rsid w:val="79880B11"/>
    <w:rsid w:val="79B1EE70"/>
    <w:rsid w:val="79BD33EC"/>
    <w:rsid w:val="79FE8A59"/>
    <w:rsid w:val="7A0BF160"/>
    <w:rsid w:val="7A153F33"/>
    <w:rsid w:val="7A163B57"/>
    <w:rsid w:val="7A337C8B"/>
    <w:rsid w:val="7A5963F5"/>
    <w:rsid w:val="7A63DB05"/>
    <w:rsid w:val="7AA88057"/>
    <w:rsid w:val="7AC2F9DA"/>
    <w:rsid w:val="7ACD59F6"/>
    <w:rsid w:val="7AD230C7"/>
    <w:rsid w:val="7AD86A78"/>
    <w:rsid w:val="7AE8522B"/>
    <w:rsid w:val="7B0CD05B"/>
    <w:rsid w:val="7B55AD29"/>
    <w:rsid w:val="7B73CFFB"/>
    <w:rsid w:val="7BDF75E3"/>
    <w:rsid w:val="7C19F6FD"/>
    <w:rsid w:val="7C3E207E"/>
    <w:rsid w:val="7C650893"/>
    <w:rsid w:val="7C8A1ED3"/>
    <w:rsid w:val="7CB3F477"/>
    <w:rsid w:val="7CB91CC5"/>
    <w:rsid w:val="7CD09593"/>
    <w:rsid w:val="7CF0327A"/>
    <w:rsid w:val="7D2966DA"/>
    <w:rsid w:val="7D4F4E09"/>
    <w:rsid w:val="7D5D6FD8"/>
    <w:rsid w:val="7D6D0FA2"/>
    <w:rsid w:val="7DA6848B"/>
    <w:rsid w:val="7DB3CFB8"/>
    <w:rsid w:val="7E03C26A"/>
    <w:rsid w:val="7E0952A0"/>
    <w:rsid w:val="7E27D3FD"/>
    <w:rsid w:val="7E280618"/>
    <w:rsid w:val="7E3B1D95"/>
    <w:rsid w:val="7E87BFCF"/>
    <w:rsid w:val="7E9C3A83"/>
    <w:rsid w:val="7ECD2AC9"/>
    <w:rsid w:val="7F0463EB"/>
    <w:rsid w:val="7F2550E4"/>
    <w:rsid w:val="7F4353D7"/>
    <w:rsid w:val="7F4C07DC"/>
    <w:rsid w:val="7F5CBB39"/>
    <w:rsid w:val="7F97543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9B31BE"/>
  <w15:chartTrackingRefBased/>
  <w15:docId w15:val="{7A653056-7721-4C5A-B6FC-03D2ADC67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Indent" w:uiPriority="99"/>
    <w:lsdException w:name="Subtitle" w:qFormat="1"/>
    <w:lsdException w:name="Body Text Indent 2" w:uiPriority="99"/>
    <w:lsdException w:name="Hyperlink" w:uiPriority="99"/>
    <w:lsdException w:name="FollowedHyperlink" w:uiPriority="99"/>
    <w:lsdException w:name="Strong" w:qFormat="1"/>
    <w:lsdException w:name="Emphasis" w:uiPriority="20" w:qFormat="1"/>
    <w:lsdException w:name="Document Map"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598F9F26"/>
    <w:rPr>
      <w:lang w:eastAsia="nl-NL"/>
    </w:rPr>
  </w:style>
  <w:style w:type="paragraph" w:styleId="Kop1">
    <w:name w:val="heading 1"/>
    <w:basedOn w:val="Standaard"/>
    <w:next w:val="Standaard"/>
    <w:link w:val="Kop1Char1"/>
    <w:uiPriority w:val="1"/>
    <w:qFormat/>
    <w:rsid w:val="598F9F26"/>
    <w:pPr>
      <w:keepNext/>
      <w:numPr>
        <w:numId w:val="8"/>
      </w:numPr>
      <w:spacing w:before="240" w:after="60"/>
      <w:ind w:left="431" w:hanging="431"/>
      <w:outlineLvl w:val="0"/>
    </w:pPr>
    <w:rPr>
      <w:b/>
      <w:bCs/>
      <w:sz w:val="24"/>
      <w:szCs w:val="24"/>
    </w:rPr>
  </w:style>
  <w:style w:type="paragraph" w:styleId="Kop2">
    <w:name w:val="heading 2"/>
    <w:aliases w:val="Paragraaf,paragraaf,TbsKop 2,Chapter,Pargagraaf,Paragraafkop,Reset numbering,2scr,ips_paragraaf,H2,Paragrf 2,1.1Heading 2,Univé Paragraaf"/>
    <w:basedOn w:val="Kop1"/>
    <w:next w:val="Standaard"/>
    <w:link w:val="Kop2Char"/>
    <w:qFormat/>
    <w:rsid w:val="00263FD3"/>
    <w:pPr>
      <w:numPr>
        <w:ilvl w:val="1"/>
      </w:numPr>
      <w:outlineLvl w:val="1"/>
    </w:pPr>
    <w:rPr>
      <w:bCs w:val="0"/>
      <w:iCs/>
      <w:sz w:val="20"/>
      <w:szCs w:val="28"/>
    </w:rPr>
  </w:style>
  <w:style w:type="paragraph" w:styleId="Kop3">
    <w:name w:val="heading 3"/>
    <w:basedOn w:val="Standaard"/>
    <w:next w:val="Standaard"/>
    <w:link w:val="Kop3Char"/>
    <w:uiPriority w:val="1"/>
    <w:qFormat/>
    <w:rsid w:val="598F9F26"/>
    <w:pPr>
      <w:keepNext/>
      <w:numPr>
        <w:ilvl w:val="2"/>
        <w:numId w:val="8"/>
      </w:numPr>
      <w:spacing w:before="240" w:after="60"/>
      <w:ind w:left="720"/>
      <w:outlineLvl w:val="2"/>
    </w:pPr>
    <w:rPr>
      <w:b/>
      <w:bCs/>
    </w:rPr>
  </w:style>
  <w:style w:type="paragraph" w:styleId="Kop4">
    <w:name w:val="heading 4"/>
    <w:aliases w:val="h4,Level 2 - a"/>
    <w:basedOn w:val="Kop3"/>
    <w:next w:val="Standaard"/>
    <w:link w:val="Kop4Char"/>
    <w:qFormat/>
    <w:rsid w:val="0053535B"/>
    <w:pPr>
      <w:numPr>
        <w:ilvl w:val="3"/>
      </w:numPr>
      <w:ind w:left="862" w:hanging="862"/>
      <w:outlineLvl w:val="3"/>
    </w:pPr>
    <w:rPr>
      <w:bCs w:val="0"/>
      <w:szCs w:val="28"/>
    </w:rPr>
  </w:style>
  <w:style w:type="paragraph" w:styleId="Kop5">
    <w:name w:val="heading 5"/>
    <w:basedOn w:val="Standaard"/>
    <w:next w:val="Standaard"/>
    <w:link w:val="Kop5Char"/>
    <w:uiPriority w:val="1"/>
    <w:qFormat/>
    <w:rsid w:val="598F9F26"/>
    <w:pPr>
      <w:numPr>
        <w:ilvl w:val="4"/>
        <w:numId w:val="8"/>
      </w:numPr>
      <w:spacing w:before="240" w:after="60"/>
      <w:outlineLvl w:val="4"/>
    </w:pPr>
    <w:rPr>
      <w:b/>
      <w:bCs/>
    </w:rPr>
  </w:style>
  <w:style w:type="paragraph" w:styleId="Kop6">
    <w:name w:val="heading 6"/>
    <w:basedOn w:val="Standaard"/>
    <w:next w:val="Standaard"/>
    <w:link w:val="Kop6Char"/>
    <w:uiPriority w:val="1"/>
    <w:qFormat/>
    <w:rsid w:val="598F9F26"/>
    <w:pPr>
      <w:numPr>
        <w:ilvl w:val="5"/>
        <w:numId w:val="8"/>
      </w:numPr>
      <w:spacing w:before="240" w:after="60" w:line="276" w:lineRule="auto"/>
      <w:outlineLvl w:val="5"/>
    </w:pPr>
    <w:rPr>
      <w:b/>
      <w:bCs/>
      <w:sz w:val="22"/>
      <w:szCs w:val="22"/>
    </w:rPr>
  </w:style>
  <w:style w:type="paragraph" w:styleId="Kop7">
    <w:name w:val="heading 7"/>
    <w:basedOn w:val="Standaard"/>
    <w:next w:val="Standaard"/>
    <w:link w:val="Kop7Char"/>
    <w:uiPriority w:val="1"/>
    <w:qFormat/>
    <w:rsid w:val="598F9F26"/>
    <w:pPr>
      <w:numPr>
        <w:ilvl w:val="6"/>
        <w:numId w:val="8"/>
      </w:numPr>
      <w:spacing w:before="240" w:after="60" w:line="276" w:lineRule="auto"/>
      <w:outlineLvl w:val="6"/>
    </w:pPr>
  </w:style>
  <w:style w:type="paragraph" w:styleId="Kop8">
    <w:name w:val="heading 8"/>
    <w:basedOn w:val="Standaard"/>
    <w:next w:val="Standaard"/>
    <w:link w:val="Kop8Char"/>
    <w:uiPriority w:val="1"/>
    <w:qFormat/>
    <w:rsid w:val="598F9F26"/>
    <w:pPr>
      <w:numPr>
        <w:ilvl w:val="7"/>
        <w:numId w:val="8"/>
      </w:numPr>
      <w:spacing w:before="240" w:after="60"/>
      <w:outlineLvl w:val="7"/>
    </w:pPr>
    <w:rPr>
      <w:i/>
      <w:iCs/>
    </w:rPr>
  </w:style>
  <w:style w:type="paragraph" w:styleId="Kop9">
    <w:name w:val="heading 9"/>
    <w:basedOn w:val="Standaard"/>
    <w:next w:val="Standaard"/>
    <w:link w:val="Kop9Char"/>
    <w:uiPriority w:val="1"/>
    <w:qFormat/>
    <w:rsid w:val="598F9F26"/>
    <w:pPr>
      <w:numPr>
        <w:ilvl w:val="8"/>
        <w:numId w:val="8"/>
      </w:numPr>
      <w:spacing w:before="240" w:after="60" w:line="276" w:lineRule="auto"/>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1">
    <w:name w:val="Kop 1 Char1"/>
    <w:link w:val="Kop1"/>
    <w:rsid w:val="00BD4131"/>
    <w:rPr>
      <w:b/>
      <w:bCs/>
      <w:kern w:val="32"/>
      <w:sz w:val="24"/>
      <w:szCs w:val="32"/>
      <w:lang w:val="x-none" w:eastAsia="nl-NL"/>
    </w:rPr>
  </w:style>
  <w:style w:type="character" w:customStyle="1" w:styleId="Kop2Char">
    <w:name w:val="Kop 2 Char"/>
    <w:aliases w:val="Paragraaf Char,paragraaf Char,TbsKop 2 Char,Chapter Char,Pargagraaf Char,Paragraafkop Char,Reset numbering Char,2scr Char,ips_paragraaf Char,H2 Char,Paragrf 2 Char,1.1Heading 2 Char,Univé Paragraaf Char"/>
    <w:link w:val="Kop2"/>
    <w:rsid w:val="00263FD3"/>
    <w:rPr>
      <w:b/>
      <w:iCs/>
      <w:kern w:val="32"/>
      <w:szCs w:val="28"/>
      <w:lang w:val="x-none" w:eastAsia="nl-NL"/>
    </w:rPr>
  </w:style>
  <w:style w:type="character" w:customStyle="1" w:styleId="Kop5Char">
    <w:name w:val="Kop 5 Char"/>
    <w:link w:val="Kop5"/>
    <w:rsid w:val="00EB4206"/>
    <w:rPr>
      <w:b/>
      <w:bCs/>
      <w:iCs/>
      <w:szCs w:val="26"/>
      <w:lang w:val="x-none" w:eastAsia="nl-NL"/>
    </w:rPr>
  </w:style>
  <w:style w:type="paragraph" w:styleId="Inhopg1">
    <w:name w:val="toc 1"/>
    <w:basedOn w:val="Standaard"/>
    <w:next w:val="Standaard"/>
    <w:uiPriority w:val="39"/>
    <w:rsid w:val="598F9F26"/>
    <w:pPr>
      <w:tabs>
        <w:tab w:val="left" w:pos="480"/>
        <w:tab w:val="right" w:leader="dot" w:pos="8636"/>
      </w:tabs>
      <w:spacing w:before="120"/>
    </w:pPr>
    <w:rPr>
      <w:rFonts w:cs="Tahoma"/>
      <w:b/>
      <w:bCs/>
      <w:noProof/>
    </w:rPr>
  </w:style>
  <w:style w:type="character" w:styleId="Hyperlink">
    <w:name w:val="Hyperlink"/>
    <w:uiPriority w:val="99"/>
    <w:rsid w:val="00C45B5C"/>
    <w:rPr>
      <w:color w:val="0000FF"/>
      <w:u w:val="single"/>
    </w:rPr>
  </w:style>
  <w:style w:type="paragraph" w:styleId="Inhopg2">
    <w:name w:val="toc 2"/>
    <w:basedOn w:val="Standaard"/>
    <w:next w:val="Standaard"/>
    <w:uiPriority w:val="39"/>
    <w:rsid w:val="598F9F26"/>
    <w:pPr>
      <w:tabs>
        <w:tab w:val="left" w:pos="900"/>
        <w:tab w:val="right" w:leader="dot" w:pos="8630"/>
      </w:tabs>
      <w:spacing w:before="120"/>
      <w:ind w:left="240"/>
    </w:pPr>
    <w:rPr>
      <w:b/>
      <w:bCs/>
      <w:sz w:val="22"/>
      <w:szCs w:val="22"/>
    </w:rPr>
  </w:style>
  <w:style w:type="paragraph" w:styleId="Koptekst">
    <w:name w:val="header"/>
    <w:basedOn w:val="Standaard"/>
    <w:link w:val="KoptekstChar"/>
    <w:uiPriority w:val="99"/>
    <w:rsid w:val="598F9F26"/>
    <w:pPr>
      <w:tabs>
        <w:tab w:val="center" w:pos="4703"/>
        <w:tab w:val="right" w:pos="9406"/>
      </w:tabs>
    </w:pPr>
  </w:style>
  <w:style w:type="paragraph" w:styleId="Voettekst">
    <w:name w:val="footer"/>
    <w:basedOn w:val="Standaard"/>
    <w:link w:val="VoettekstChar"/>
    <w:uiPriority w:val="99"/>
    <w:rsid w:val="598F9F26"/>
    <w:pPr>
      <w:tabs>
        <w:tab w:val="center" w:pos="4703"/>
        <w:tab w:val="right" w:pos="9406"/>
      </w:tabs>
    </w:pPr>
  </w:style>
  <w:style w:type="character" w:styleId="Paginanummer">
    <w:name w:val="page number"/>
    <w:basedOn w:val="Standaardalinea-lettertype"/>
    <w:rsid w:val="00C45B5C"/>
  </w:style>
  <w:style w:type="paragraph" w:styleId="Voetnoottekst">
    <w:name w:val="footnote text"/>
    <w:basedOn w:val="Standaard"/>
    <w:link w:val="VoetnoottekstChar"/>
    <w:uiPriority w:val="1"/>
    <w:semiHidden/>
    <w:rsid w:val="598F9F26"/>
    <w:pPr>
      <w:widowControl w:val="0"/>
    </w:pPr>
    <w:rPr>
      <w:rFonts w:ascii="Arial Narrow" w:hAnsi="Arial Narrow"/>
    </w:rPr>
  </w:style>
  <w:style w:type="character" w:styleId="Voetnootmarkering">
    <w:name w:val="footnote reference"/>
    <w:uiPriority w:val="99"/>
    <w:semiHidden/>
    <w:rsid w:val="00C45B5C"/>
    <w:rPr>
      <w:noProof w:val="0"/>
      <w:vertAlign w:val="superscript"/>
      <w:lang w:val="en-GB"/>
    </w:rPr>
  </w:style>
  <w:style w:type="paragraph" w:styleId="Inhopg3">
    <w:name w:val="toc 3"/>
    <w:basedOn w:val="Standaard"/>
    <w:next w:val="Standaard"/>
    <w:uiPriority w:val="39"/>
    <w:rsid w:val="598F9F26"/>
    <w:pPr>
      <w:tabs>
        <w:tab w:val="left" w:pos="1260"/>
        <w:tab w:val="right" w:leader="dot" w:pos="8630"/>
      </w:tabs>
      <w:ind w:left="480"/>
    </w:pPr>
  </w:style>
  <w:style w:type="paragraph" w:customStyle="1" w:styleId="Bullet1">
    <w:name w:val="Bullet 1"/>
    <w:basedOn w:val="Standaard"/>
    <w:uiPriority w:val="1"/>
    <w:rsid w:val="598F9F26"/>
    <w:pPr>
      <w:tabs>
        <w:tab w:val="num" w:pos="720"/>
      </w:tabs>
      <w:ind w:left="720" w:hanging="720"/>
    </w:pPr>
    <w:rPr>
      <w:rFonts w:ascii="TheSans" w:hAnsi="TheSans"/>
      <w:sz w:val="21"/>
      <w:szCs w:val="21"/>
      <w:lang w:val="en-GB"/>
    </w:rPr>
  </w:style>
  <w:style w:type="paragraph" w:customStyle="1" w:styleId="Bullet2">
    <w:name w:val="Bullet 2"/>
    <w:basedOn w:val="Standaard"/>
    <w:uiPriority w:val="1"/>
    <w:rsid w:val="598F9F26"/>
    <w:pPr>
      <w:tabs>
        <w:tab w:val="num" w:pos="2160"/>
      </w:tabs>
      <w:ind w:left="2160" w:hanging="720"/>
    </w:pPr>
    <w:rPr>
      <w:rFonts w:ascii="TheSans" w:hAnsi="TheSans"/>
      <w:sz w:val="21"/>
      <w:szCs w:val="21"/>
      <w:lang w:val="en-GB"/>
    </w:rPr>
  </w:style>
  <w:style w:type="paragraph" w:customStyle="1" w:styleId="AlineaNum">
    <w:name w:val="AlineaNum"/>
    <w:basedOn w:val="Standaard"/>
    <w:uiPriority w:val="1"/>
    <w:rsid w:val="598F9F26"/>
    <w:pPr>
      <w:keepLines/>
      <w:tabs>
        <w:tab w:val="num" w:pos="360"/>
        <w:tab w:val="left" w:pos="720"/>
      </w:tabs>
      <w:spacing w:before="240" w:line="280" w:lineRule="atLeast"/>
    </w:pPr>
    <w:rPr>
      <w:rFonts w:ascii="TheSans" w:hAnsi="TheSans"/>
      <w:sz w:val="21"/>
      <w:szCs w:val="21"/>
    </w:rPr>
  </w:style>
  <w:style w:type="paragraph" w:customStyle="1" w:styleId="AliBijlageNum">
    <w:name w:val="AliBijlageNum"/>
    <w:basedOn w:val="Standaard"/>
    <w:uiPriority w:val="1"/>
    <w:rsid w:val="598F9F26"/>
    <w:pPr>
      <w:keepLines/>
      <w:numPr>
        <w:numId w:val="2"/>
      </w:numPr>
      <w:tabs>
        <w:tab w:val="left" w:pos="720"/>
      </w:tabs>
      <w:spacing w:before="260"/>
    </w:pPr>
    <w:rPr>
      <w:rFonts w:ascii="TheSans" w:hAnsi="TheSans"/>
      <w:sz w:val="21"/>
      <w:szCs w:val="21"/>
    </w:rPr>
  </w:style>
  <w:style w:type="paragraph" w:customStyle="1" w:styleId="AliNormalNum">
    <w:name w:val="AliNormalNum"/>
    <w:basedOn w:val="Standaard"/>
    <w:uiPriority w:val="1"/>
    <w:rsid w:val="598F9F26"/>
    <w:pPr>
      <w:keepLines/>
      <w:tabs>
        <w:tab w:val="num" w:pos="360"/>
        <w:tab w:val="left" w:pos="720"/>
      </w:tabs>
      <w:spacing w:before="240" w:line="280" w:lineRule="atLeast"/>
    </w:pPr>
    <w:rPr>
      <w:rFonts w:ascii="TheSans" w:hAnsi="TheSans"/>
      <w:sz w:val="21"/>
      <w:szCs w:val="21"/>
    </w:rPr>
  </w:style>
  <w:style w:type="paragraph" w:customStyle="1" w:styleId="Heading1HoofdstukSectionHeadingsectionHeading">
    <w:name w:val="Heading 1.Hoofdstuk.Section Heading.sectionHeading"/>
    <w:basedOn w:val="Standaard"/>
    <w:next w:val="AlineaNum"/>
    <w:uiPriority w:val="1"/>
    <w:rsid w:val="598F9F26"/>
    <w:pPr>
      <w:keepNext/>
      <w:keepLines/>
      <w:pageBreakBefore/>
      <w:tabs>
        <w:tab w:val="num" w:pos="3"/>
      </w:tabs>
      <w:spacing w:after="290" w:line="290" w:lineRule="atLeast"/>
      <w:ind w:hanging="357"/>
      <w:outlineLvl w:val="0"/>
    </w:pPr>
    <w:rPr>
      <w:rFonts w:ascii="TheSans" w:hAnsi="TheSans"/>
      <w:b/>
      <w:bCs/>
      <w:color w:val="000000" w:themeColor="text1"/>
      <w:sz w:val="32"/>
      <w:szCs w:val="32"/>
    </w:rPr>
  </w:style>
  <w:style w:type="paragraph" w:customStyle="1" w:styleId="Heading2BijlageResetnumbering">
    <w:name w:val="Heading 2.Bijlage.Reset numbering"/>
    <w:basedOn w:val="Standaard"/>
    <w:next w:val="AliBijlageNum"/>
    <w:uiPriority w:val="1"/>
    <w:rsid w:val="598F9F26"/>
    <w:pPr>
      <w:keepNext/>
      <w:keepLines/>
      <w:pageBreakBefore/>
      <w:tabs>
        <w:tab w:val="num" w:pos="3"/>
      </w:tabs>
      <w:spacing w:line="260" w:lineRule="atLeast"/>
      <w:ind w:hanging="357"/>
      <w:outlineLvl w:val="1"/>
    </w:pPr>
    <w:rPr>
      <w:b/>
      <w:bCs/>
      <w:sz w:val="34"/>
      <w:szCs w:val="34"/>
      <w:lang w:val="en-GB"/>
    </w:rPr>
  </w:style>
  <w:style w:type="paragraph" w:customStyle="1" w:styleId="Heading3VoorwoordLevel1-1">
    <w:name w:val="Heading 3.Voorwoord.Level 1 - 1"/>
    <w:basedOn w:val="Standaard"/>
    <w:next w:val="Standaard"/>
    <w:uiPriority w:val="1"/>
    <w:rsid w:val="598F9F26"/>
    <w:pPr>
      <w:keepNext/>
      <w:pageBreakBefore/>
      <w:spacing w:after="380" w:line="260" w:lineRule="atLeast"/>
      <w:outlineLvl w:val="2"/>
    </w:pPr>
    <w:rPr>
      <w:b/>
      <w:bCs/>
      <w:sz w:val="34"/>
      <w:szCs w:val="34"/>
      <w:lang w:val="en-GB"/>
    </w:rPr>
  </w:style>
  <w:style w:type="character" w:styleId="Verwijzingopmerking">
    <w:name w:val="annotation reference"/>
    <w:uiPriority w:val="99"/>
    <w:semiHidden/>
    <w:rsid w:val="00C45B5C"/>
    <w:rPr>
      <w:sz w:val="16"/>
      <w:szCs w:val="16"/>
    </w:rPr>
  </w:style>
  <w:style w:type="paragraph" w:styleId="Tekstopmerking">
    <w:name w:val="annotation text"/>
    <w:basedOn w:val="Standaard"/>
    <w:link w:val="TekstopmerkingChar"/>
    <w:uiPriority w:val="99"/>
    <w:rsid w:val="598F9F26"/>
  </w:style>
  <w:style w:type="paragraph" w:styleId="Ballontekst">
    <w:name w:val="Balloon Text"/>
    <w:basedOn w:val="Standaard"/>
    <w:link w:val="BallontekstChar"/>
    <w:uiPriority w:val="99"/>
    <w:semiHidden/>
    <w:rsid w:val="598F9F26"/>
    <w:rPr>
      <w:rFonts w:ascii="Tahoma" w:hAnsi="Tahoma" w:cs="Tahoma"/>
      <w:sz w:val="16"/>
      <w:szCs w:val="16"/>
    </w:rPr>
  </w:style>
  <w:style w:type="paragraph" w:styleId="Plattetekst">
    <w:name w:val="Body Text"/>
    <w:basedOn w:val="Standaard"/>
    <w:link w:val="PlattetekstChar"/>
    <w:uiPriority w:val="1"/>
    <w:rsid w:val="598F9F26"/>
    <w:pPr>
      <w:tabs>
        <w:tab w:val="left" w:pos="737"/>
      </w:tabs>
      <w:spacing w:after="260" w:line="300" w:lineRule="atLeast"/>
      <w:jc w:val="both"/>
    </w:pPr>
    <w:rPr>
      <w:sz w:val="22"/>
      <w:szCs w:val="22"/>
    </w:rPr>
  </w:style>
  <w:style w:type="paragraph" w:styleId="Onderwerpvanopmerking">
    <w:name w:val="annotation subject"/>
    <w:basedOn w:val="Tekstopmerking"/>
    <w:next w:val="Tekstopmerking"/>
    <w:link w:val="OnderwerpvanopmerkingChar"/>
    <w:uiPriority w:val="99"/>
    <w:semiHidden/>
    <w:rsid w:val="009C0A19"/>
    <w:rPr>
      <w:b/>
      <w:bCs/>
    </w:rPr>
  </w:style>
  <w:style w:type="paragraph" w:styleId="Inhopg4">
    <w:name w:val="toc 4"/>
    <w:basedOn w:val="Standaard"/>
    <w:next w:val="Standaard"/>
    <w:uiPriority w:val="39"/>
    <w:rsid w:val="598F9F26"/>
    <w:pPr>
      <w:ind w:left="720"/>
    </w:pPr>
  </w:style>
  <w:style w:type="paragraph" w:styleId="Inhopg5">
    <w:name w:val="toc 5"/>
    <w:basedOn w:val="Standaard"/>
    <w:next w:val="Standaard"/>
    <w:uiPriority w:val="39"/>
    <w:rsid w:val="598F9F26"/>
    <w:pPr>
      <w:ind w:left="960"/>
    </w:pPr>
  </w:style>
  <w:style w:type="paragraph" w:styleId="Inhopg6">
    <w:name w:val="toc 6"/>
    <w:basedOn w:val="Standaard"/>
    <w:next w:val="Standaard"/>
    <w:uiPriority w:val="39"/>
    <w:rsid w:val="598F9F26"/>
    <w:pPr>
      <w:ind w:left="1200"/>
    </w:pPr>
  </w:style>
  <w:style w:type="paragraph" w:styleId="Inhopg7">
    <w:name w:val="toc 7"/>
    <w:basedOn w:val="Standaard"/>
    <w:next w:val="Standaard"/>
    <w:uiPriority w:val="39"/>
    <w:rsid w:val="598F9F26"/>
    <w:pPr>
      <w:ind w:left="1440"/>
    </w:pPr>
  </w:style>
  <w:style w:type="paragraph" w:styleId="Inhopg8">
    <w:name w:val="toc 8"/>
    <w:basedOn w:val="Standaard"/>
    <w:next w:val="Standaard"/>
    <w:uiPriority w:val="39"/>
    <w:rsid w:val="598F9F26"/>
    <w:pPr>
      <w:ind w:left="1680"/>
    </w:pPr>
  </w:style>
  <w:style w:type="paragraph" w:styleId="Inhopg9">
    <w:name w:val="toc 9"/>
    <w:basedOn w:val="Standaard"/>
    <w:next w:val="Standaard"/>
    <w:uiPriority w:val="39"/>
    <w:rsid w:val="598F9F26"/>
    <w:pPr>
      <w:ind w:left="1920"/>
    </w:pPr>
  </w:style>
  <w:style w:type="character" w:customStyle="1" w:styleId="Kop3Char">
    <w:name w:val="Kop 3 Char"/>
    <w:link w:val="Kop3"/>
    <w:rsid w:val="009204C8"/>
    <w:rPr>
      <w:b/>
      <w:bCs/>
      <w:szCs w:val="26"/>
      <w:lang w:eastAsia="nl-NL"/>
    </w:rPr>
  </w:style>
  <w:style w:type="table" w:styleId="Tabelraster">
    <w:name w:val="Table Grid"/>
    <w:basedOn w:val="Standaardtabel"/>
    <w:uiPriority w:val="39"/>
    <w:rsid w:val="00445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somminga">
    <w:name w:val="Opsomming (a)"/>
    <w:basedOn w:val="Standaard"/>
    <w:uiPriority w:val="1"/>
    <w:rsid w:val="598F9F26"/>
    <w:pPr>
      <w:numPr>
        <w:numId w:val="3"/>
      </w:numPr>
    </w:pPr>
  </w:style>
  <w:style w:type="paragraph" w:styleId="Lijst">
    <w:name w:val="List"/>
    <w:basedOn w:val="Standaard"/>
    <w:uiPriority w:val="1"/>
    <w:rsid w:val="598F9F26"/>
    <w:pPr>
      <w:ind w:left="283" w:hanging="283"/>
    </w:pPr>
  </w:style>
  <w:style w:type="paragraph" w:styleId="Lijst2">
    <w:name w:val="List 2"/>
    <w:basedOn w:val="Standaard"/>
    <w:uiPriority w:val="1"/>
    <w:rsid w:val="598F9F26"/>
    <w:pPr>
      <w:ind w:left="566" w:hanging="283"/>
    </w:pPr>
  </w:style>
  <w:style w:type="paragraph" w:styleId="Lijst3">
    <w:name w:val="List 3"/>
    <w:basedOn w:val="Standaard"/>
    <w:uiPriority w:val="1"/>
    <w:rsid w:val="598F9F26"/>
    <w:pPr>
      <w:ind w:left="849" w:hanging="283"/>
    </w:pPr>
  </w:style>
  <w:style w:type="paragraph" w:styleId="Lijst4">
    <w:name w:val="List 4"/>
    <w:basedOn w:val="Standaard"/>
    <w:uiPriority w:val="1"/>
    <w:rsid w:val="598F9F26"/>
    <w:pPr>
      <w:ind w:left="1132" w:hanging="283"/>
    </w:pPr>
  </w:style>
  <w:style w:type="paragraph" w:styleId="Berichtkop">
    <w:name w:val="Message Header"/>
    <w:basedOn w:val="Standaard"/>
    <w:uiPriority w:val="1"/>
    <w:rsid w:val="598F9F26"/>
    <w:pPr>
      <w:pBdr>
        <w:top w:val="single" w:sz="6" w:space="1" w:color="auto"/>
        <w:left w:val="single" w:sz="6" w:space="1" w:color="auto"/>
        <w:bottom w:val="single" w:sz="6" w:space="1" w:color="auto"/>
        <w:right w:val="single" w:sz="6" w:space="1" w:color="auto"/>
      </w:pBdr>
      <w:ind w:left="1134" w:hanging="1134"/>
    </w:pPr>
    <w:rPr>
      <w:rFonts w:ascii="Arial" w:hAnsi="Arial" w:cs="Arial"/>
    </w:rPr>
  </w:style>
  <w:style w:type="paragraph" w:styleId="Lijstopsomteken2">
    <w:name w:val="List Bullet 2"/>
    <w:basedOn w:val="Standaard"/>
    <w:uiPriority w:val="1"/>
    <w:rsid w:val="598F9F26"/>
    <w:pPr>
      <w:numPr>
        <w:numId w:val="4"/>
      </w:numPr>
    </w:pPr>
  </w:style>
  <w:style w:type="paragraph" w:styleId="Lijstopsomteken4">
    <w:name w:val="List Bullet 4"/>
    <w:basedOn w:val="Standaard"/>
    <w:uiPriority w:val="1"/>
    <w:rsid w:val="598F9F26"/>
    <w:pPr>
      <w:numPr>
        <w:numId w:val="5"/>
      </w:numPr>
    </w:pPr>
  </w:style>
  <w:style w:type="paragraph" w:styleId="Lijstopsomteken5">
    <w:name w:val="List Bullet 5"/>
    <w:basedOn w:val="Standaard"/>
    <w:uiPriority w:val="1"/>
    <w:rsid w:val="598F9F26"/>
    <w:pPr>
      <w:tabs>
        <w:tab w:val="num" w:pos="1492"/>
      </w:tabs>
      <w:ind w:left="1492" w:hanging="360"/>
    </w:pPr>
  </w:style>
  <w:style w:type="paragraph" w:styleId="Lijstvoortzetting">
    <w:name w:val="List Continue"/>
    <w:basedOn w:val="Standaard"/>
    <w:uiPriority w:val="1"/>
    <w:rsid w:val="598F9F26"/>
    <w:pPr>
      <w:spacing w:after="120"/>
      <w:ind w:left="283"/>
    </w:pPr>
  </w:style>
  <w:style w:type="paragraph" w:styleId="Lijstvoortzetting2">
    <w:name w:val="List Continue 2"/>
    <w:basedOn w:val="Standaard"/>
    <w:uiPriority w:val="1"/>
    <w:rsid w:val="598F9F26"/>
    <w:pPr>
      <w:spacing w:after="120"/>
      <w:ind w:left="566"/>
    </w:pPr>
  </w:style>
  <w:style w:type="paragraph" w:styleId="Lijstvoortzetting3">
    <w:name w:val="List Continue 3"/>
    <w:basedOn w:val="Standaard"/>
    <w:uiPriority w:val="1"/>
    <w:rsid w:val="598F9F26"/>
    <w:pPr>
      <w:spacing w:after="120"/>
      <w:ind w:left="849"/>
    </w:pPr>
  </w:style>
  <w:style w:type="paragraph" w:styleId="Titel">
    <w:name w:val="Title"/>
    <w:basedOn w:val="Standaard"/>
    <w:uiPriority w:val="1"/>
    <w:qFormat/>
    <w:rsid w:val="598F9F26"/>
    <w:pPr>
      <w:spacing w:before="240" w:after="60"/>
      <w:jc w:val="center"/>
      <w:outlineLvl w:val="0"/>
    </w:pPr>
    <w:rPr>
      <w:rFonts w:ascii="Arial" w:hAnsi="Arial" w:cs="Arial"/>
      <w:b/>
      <w:bCs/>
      <w:sz w:val="32"/>
      <w:szCs w:val="32"/>
    </w:rPr>
  </w:style>
  <w:style w:type="paragraph" w:styleId="Plattetekstinspringen">
    <w:name w:val="Body Text Indent"/>
    <w:basedOn w:val="Standaard"/>
    <w:link w:val="PlattetekstinspringenChar"/>
    <w:uiPriority w:val="99"/>
    <w:rsid w:val="598F9F26"/>
    <w:pPr>
      <w:spacing w:after="120"/>
      <w:ind w:left="283"/>
    </w:pPr>
  </w:style>
  <w:style w:type="paragraph" w:styleId="Ondertitel">
    <w:name w:val="Subtitle"/>
    <w:basedOn w:val="Standaard"/>
    <w:uiPriority w:val="1"/>
    <w:qFormat/>
    <w:rsid w:val="598F9F26"/>
    <w:pPr>
      <w:spacing w:after="60"/>
      <w:jc w:val="center"/>
      <w:outlineLvl w:val="1"/>
    </w:pPr>
    <w:rPr>
      <w:rFonts w:ascii="Arial" w:hAnsi="Arial" w:cs="Arial"/>
    </w:rPr>
  </w:style>
  <w:style w:type="paragraph" w:styleId="Platteteksteersteinspringing2">
    <w:name w:val="Body Text First Indent 2"/>
    <w:basedOn w:val="Plattetekstinspringen"/>
    <w:rsid w:val="00C5322E"/>
    <w:pPr>
      <w:ind w:firstLine="210"/>
    </w:pPr>
  </w:style>
  <w:style w:type="paragraph" w:customStyle="1" w:styleId="OfferteNummering">
    <w:name w:val="OfferteNummering"/>
    <w:basedOn w:val="Standaard"/>
    <w:uiPriority w:val="1"/>
    <w:rsid w:val="598F9F26"/>
    <w:pPr>
      <w:numPr>
        <w:numId w:val="7"/>
      </w:numPr>
      <w:spacing w:line="280" w:lineRule="atLeast"/>
    </w:pPr>
    <w:rPr>
      <w:rFonts w:ascii="Arial" w:hAnsi="Arial"/>
      <w:sz w:val="22"/>
      <w:szCs w:val="22"/>
    </w:rPr>
  </w:style>
  <w:style w:type="paragraph" w:customStyle="1" w:styleId="CC-lijst">
    <w:name w:val="CC-lijst"/>
    <w:basedOn w:val="Standaard"/>
    <w:uiPriority w:val="1"/>
    <w:rsid w:val="598F9F26"/>
    <w:pPr>
      <w:keepLines/>
      <w:spacing w:line="220" w:lineRule="atLeast"/>
      <w:ind w:left="360" w:hanging="360"/>
      <w:jc w:val="both"/>
    </w:pPr>
    <w:rPr>
      <w:rFonts w:ascii="Arial" w:hAnsi="Arial"/>
    </w:rPr>
  </w:style>
  <w:style w:type="paragraph" w:styleId="Afsluiting">
    <w:name w:val="Closing"/>
    <w:basedOn w:val="Standaard"/>
    <w:next w:val="Handtekening"/>
    <w:uiPriority w:val="1"/>
    <w:rsid w:val="598F9F26"/>
    <w:pPr>
      <w:keepNext/>
      <w:spacing w:after="60" w:line="220" w:lineRule="atLeast"/>
      <w:jc w:val="both"/>
    </w:pPr>
    <w:rPr>
      <w:rFonts w:ascii="Arial" w:hAnsi="Arial"/>
    </w:rPr>
  </w:style>
  <w:style w:type="paragraph" w:customStyle="1" w:styleId="Bijlage">
    <w:name w:val="Bijlage"/>
    <w:basedOn w:val="Standaard"/>
    <w:next w:val="CC-lijst"/>
    <w:uiPriority w:val="1"/>
    <w:rsid w:val="598F9F26"/>
    <w:pPr>
      <w:keepNext/>
      <w:keepLines/>
      <w:spacing w:after="220" w:line="220" w:lineRule="atLeast"/>
      <w:jc w:val="both"/>
    </w:pPr>
    <w:rPr>
      <w:rFonts w:ascii="Arial" w:hAnsi="Arial"/>
    </w:rPr>
  </w:style>
  <w:style w:type="paragraph" w:customStyle="1" w:styleId="Referentieparaaf">
    <w:name w:val="Referentieparaaf"/>
    <w:basedOn w:val="Standaard"/>
    <w:next w:val="Bijlage"/>
    <w:uiPriority w:val="1"/>
    <w:rsid w:val="598F9F26"/>
    <w:pPr>
      <w:keepNext/>
      <w:keepLines/>
      <w:spacing w:before="220" w:line="220" w:lineRule="atLeast"/>
      <w:jc w:val="both"/>
    </w:pPr>
    <w:rPr>
      <w:rFonts w:ascii="Arial" w:hAnsi="Arial"/>
    </w:rPr>
  </w:style>
  <w:style w:type="paragraph" w:customStyle="1" w:styleId="Handtekeningbedrijf">
    <w:name w:val="Handtekening bedrijf"/>
    <w:basedOn w:val="Handtekening"/>
    <w:next w:val="Referentieparaaf"/>
    <w:rsid w:val="00064610"/>
    <w:pPr>
      <w:keepNext/>
      <w:spacing w:line="220" w:lineRule="atLeast"/>
      <w:ind w:left="0"/>
    </w:pPr>
    <w:rPr>
      <w:rFonts w:ascii="Arial" w:hAnsi="Arial"/>
      <w:spacing w:val="-5"/>
    </w:rPr>
  </w:style>
  <w:style w:type="paragraph" w:customStyle="1" w:styleId="Handtekeningfunctie">
    <w:name w:val="Handtekening functie"/>
    <w:basedOn w:val="Handtekening"/>
    <w:next w:val="Handtekeningbedrijf"/>
    <w:rsid w:val="00064610"/>
    <w:pPr>
      <w:keepNext/>
      <w:spacing w:line="220" w:lineRule="atLeast"/>
      <w:ind w:left="0"/>
    </w:pPr>
    <w:rPr>
      <w:rFonts w:ascii="Arial" w:hAnsi="Arial"/>
      <w:spacing w:val="-5"/>
    </w:rPr>
  </w:style>
  <w:style w:type="paragraph" w:customStyle="1" w:styleId="Opmaakprofiel">
    <w:name w:val="Opmaakprofiel"/>
    <w:rsid w:val="00064610"/>
    <w:pPr>
      <w:widowControl w:val="0"/>
      <w:autoSpaceDE w:val="0"/>
      <w:autoSpaceDN w:val="0"/>
      <w:adjustRightInd w:val="0"/>
    </w:pPr>
    <w:rPr>
      <w:sz w:val="24"/>
      <w:szCs w:val="24"/>
      <w:lang w:eastAsia="nl-NL"/>
    </w:rPr>
  </w:style>
  <w:style w:type="paragraph" w:styleId="Handtekening">
    <w:name w:val="Signature"/>
    <w:basedOn w:val="Standaard"/>
    <w:uiPriority w:val="1"/>
    <w:rsid w:val="598F9F26"/>
    <w:pPr>
      <w:ind w:left="4252"/>
    </w:pPr>
  </w:style>
  <w:style w:type="character" w:customStyle="1" w:styleId="PlattetekstChar">
    <w:name w:val="Platte tekst Char"/>
    <w:link w:val="Plattetekst"/>
    <w:rsid w:val="00E01174"/>
    <w:rPr>
      <w:sz w:val="22"/>
      <w:szCs w:val="22"/>
      <w:lang w:val="nl-NL" w:eastAsia="en-US" w:bidi="ar-SA"/>
    </w:rPr>
  </w:style>
  <w:style w:type="paragraph" w:styleId="Eindnoottekst">
    <w:name w:val="endnote text"/>
    <w:basedOn w:val="Standaard"/>
    <w:uiPriority w:val="1"/>
    <w:semiHidden/>
    <w:rsid w:val="598F9F26"/>
  </w:style>
  <w:style w:type="character" w:styleId="Eindnootmarkering">
    <w:name w:val="endnote reference"/>
    <w:semiHidden/>
    <w:rsid w:val="005813D2"/>
    <w:rPr>
      <w:vertAlign w:val="superscript"/>
    </w:rPr>
  </w:style>
  <w:style w:type="paragraph" w:styleId="Documentstructuur">
    <w:name w:val="Document Map"/>
    <w:basedOn w:val="Standaard"/>
    <w:link w:val="DocumentstructuurChar"/>
    <w:uiPriority w:val="99"/>
    <w:semiHidden/>
    <w:rsid w:val="598F9F26"/>
    <w:pPr>
      <w:shd w:val="clear" w:color="auto" w:fill="000080"/>
    </w:pPr>
    <w:rPr>
      <w:rFonts w:ascii="Tahoma" w:hAnsi="Tahoma" w:cs="Tahoma"/>
    </w:rPr>
  </w:style>
  <w:style w:type="character" w:styleId="Nadruk">
    <w:name w:val="Emphasis"/>
    <w:uiPriority w:val="20"/>
    <w:qFormat/>
    <w:rsid w:val="008A7026"/>
    <w:rPr>
      <w:i/>
      <w:iCs/>
    </w:rPr>
  </w:style>
  <w:style w:type="paragraph" w:customStyle="1" w:styleId="CharCharCharCharChar">
    <w:name w:val="Char Char Char Char Char"/>
    <w:basedOn w:val="Standaard"/>
    <w:uiPriority w:val="1"/>
    <w:rsid w:val="598F9F26"/>
    <w:pPr>
      <w:spacing w:after="160" w:line="240" w:lineRule="exact"/>
    </w:pPr>
    <w:rPr>
      <w:rFonts w:ascii="Tahoma" w:hAnsi="Tahoma"/>
      <w:lang w:val="en-US"/>
    </w:rPr>
  </w:style>
  <w:style w:type="paragraph" w:customStyle="1" w:styleId="RptTitel">
    <w:name w:val="Rpt_Titel"/>
    <w:basedOn w:val="Standaard"/>
    <w:uiPriority w:val="1"/>
    <w:rsid w:val="598F9F26"/>
    <w:pPr>
      <w:keepNext/>
      <w:spacing w:line="255" w:lineRule="exact"/>
      <w:outlineLvl w:val="0"/>
    </w:pPr>
    <w:rPr>
      <w:rFonts w:ascii="Verdana" w:hAnsi="Verdana"/>
      <w:b/>
      <w:bCs/>
    </w:rPr>
  </w:style>
  <w:style w:type="paragraph" w:customStyle="1" w:styleId="StandardText">
    <w:name w:val="StandardText"/>
    <w:basedOn w:val="Standaard"/>
    <w:uiPriority w:val="1"/>
    <w:rsid w:val="598F9F26"/>
    <w:pPr>
      <w:jc w:val="both"/>
    </w:pPr>
    <w:rPr>
      <w:rFonts w:ascii="Arial" w:hAnsi="Arial" w:cs="Arial"/>
    </w:rPr>
  </w:style>
  <w:style w:type="character" w:customStyle="1" w:styleId="Kop1SectionHeadinghoofdstuksectionHeadingHoofdstuk1Char">
    <w:name w:val="Kop 1|Section Heading|hoofdstuk|sectionHeading|Hoofdstuk (1.) Char"/>
    <w:rsid w:val="00724F18"/>
    <w:rPr>
      <w:rFonts w:ascii="Arial" w:hAnsi="Arial" w:cs="Arial"/>
      <w:b/>
      <w:i/>
      <w:iCs/>
      <w:kern w:val="28"/>
      <w:lang w:val="nl-NL" w:eastAsia="nl-NL" w:bidi="ar-SA"/>
    </w:rPr>
  </w:style>
  <w:style w:type="character" w:customStyle="1" w:styleId="Kop2BijlageResetnumberingParagraaf11h2paragraafChar">
    <w:name w:val="Kop 2|Bijlage|Reset numbering|Paragraaf (1.1)|h2|paragraaf Char"/>
    <w:rsid w:val="00724F18"/>
    <w:rPr>
      <w:rFonts w:ascii="Arial" w:hAnsi="Arial" w:cs="Arial"/>
      <w:b/>
      <w:bCs/>
      <w:iCs/>
      <w:lang w:val="nl-NL" w:eastAsia="nl-NL" w:bidi="ar-SA"/>
    </w:rPr>
  </w:style>
  <w:style w:type="paragraph" w:customStyle="1" w:styleId="DWAopsommingAanhef">
    <w:name w:val="DWAopsommingAanhef"/>
    <w:basedOn w:val="Plattetekst"/>
    <w:next w:val="Plattetekst"/>
    <w:rsid w:val="00724F18"/>
    <w:pPr>
      <w:keepNext/>
      <w:tabs>
        <w:tab w:val="clear" w:pos="737"/>
      </w:tabs>
      <w:spacing w:after="0" w:line="240" w:lineRule="auto"/>
      <w:jc w:val="left"/>
    </w:pPr>
    <w:rPr>
      <w:rFonts w:ascii="Verdana" w:hAnsi="Verdana"/>
      <w:sz w:val="20"/>
      <w:szCs w:val="20"/>
    </w:rPr>
  </w:style>
  <w:style w:type="character" w:customStyle="1" w:styleId="Kop1Char">
    <w:name w:val="Kop 1 Char"/>
    <w:aliases w:val="Hoofdstuk Char1,h1 Char,ips_Hoofdstuk Char,H1 Char,Univé Hoofdstuk Char,sectionHeading Char1,sectionHeading Char Char"/>
    <w:rsid w:val="007C46E0"/>
    <w:rPr>
      <w:rFonts w:cs="Times New Roman"/>
    </w:rPr>
  </w:style>
  <w:style w:type="paragraph" w:customStyle="1" w:styleId="RptStandaard">
    <w:name w:val="Rpt_Standaard"/>
    <w:basedOn w:val="Standaard"/>
    <w:uiPriority w:val="1"/>
    <w:rsid w:val="598F9F26"/>
    <w:pPr>
      <w:keepNext/>
      <w:spacing w:line="255" w:lineRule="exact"/>
      <w:outlineLvl w:val="0"/>
    </w:pPr>
    <w:rPr>
      <w:rFonts w:ascii="Verdana" w:hAnsi="Verdana"/>
      <w:sz w:val="18"/>
      <w:szCs w:val="18"/>
    </w:rPr>
  </w:style>
  <w:style w:type="paragraph" w:customStyle="1" w:styleId="Kleurrijkelijst-accent11">
    <w:name w:val="Kleurrijke lijst - accent 11"/>
    <w:basedOn w:val="Standaard"/>
    <w:uiPriority w:val="34"/>
    <w:qFormat/>
    <w:rsid w:val="598F9F26"/>
    <w:pPr>
      <w:ind w:left="720"/>
      <w:contextualSpacing/>
    </w:pPr>
    <w:rPr>
      <w:sz w:val="22"/>
      <w:szCs w:val="22"/>
      <w:lang w:bidi="en-US"/>
    </w:rPr>
  </w:style>
  <w:style w:type="paragraph" w:customStyle="1" w:styleId="TOC4">
    <w:name w:val="TOC4"/>
    <w:basedOn w:val="Standaard"/>
    <w:uiPriority w:val="1"/>
    <w:rsid w:val="598F9F26"/>
    <w:pPr>
      <w:widowControl w:val="0"/>
    </w:pPr>
    <w:rPr>
      <w:sz w:val="22"/>
      <w:szCs w:val="22"/>
    </w:rPr>
  </w:style>
  <w:style w:type="paragraph" w:customStyle="1" w:styleId="standaardtekst">
    <w:name w:val="standaardtekst"/>
    <w:basedOn w:val="Standaard"/>
    <w:link w:val="standaardtekstChar"/>
    <w:uiPriority w:val="1"/>
    <w:rsid w:val="598F9F26"/>
    <w:rPr>
      <w:rFonts w:ascii="Tahoma" w:hAnsi="Tahoma" w:cs="Arial"/>
      <w:color w:val="000000" w:themeColor="text1"/>
    </w:rPr>
  </w:style>
  <w:style w:type="character" w:customStyle="1" w:styleId="standaardtekstChar">
    <w:name w:val="standaardtekst Char"/>
    <w:link w:val="standaardtekst"/>
    <w:locked/>
    <w:rsid w:val="001D0778"/>
    <w:rPr>
      <w:rFonts w:ascii="Tahoma" w:hAnsi="Tahoma" w:cs="Arial"/>
      <w:color w:val="000000"/>
      <w:lang w:val="nl-NL" w:eastAsia="nl-NL" w:bidi="ar-SA"/>
    </w:rPr>
  </w:style>
  <w:style w:type="paragraph" w:customStyle="1" w:styleId="Default">
    <w:name w:val="Default"/>
    <w:rsid w:val="001D0778"/>
    <w:pPr>
      <w:autoSpaceDE w:val="0"/>
      <w:autoSpaceDN w:val="0"/>
      <w:adjustRightInd w:val="0"/>
    </w:pPr>
    <w:rPr>
      <w:rFonts w:ascii="Arial" w:hAnsi="Arial" w:cs="Arial"/>
      <w:color w:val="000000"/>
      <w:sz w:val="24"/>
      <w:szCs w:val="24"/>
      <w:lang w:eastAsia="nl-NL"/>
    </w:rPr>
  </w:style>
  <w:style w:type="paragraph" w:customStyle="1" w:styleId="Kleurrijkelijst-accent110">
    <w:name w:val="Kleurrijke lijst - accent 110"/>
    <w:basedOn w:val="Standaard"/>
    <w:uiPriority w:val="34"/>
    <w:qFormat/>
    <w:rsid w:val="598F9F26"/>
    <w:pPr>
      <w:widowControl w:val="0"/>
      <w:ind w:left="708"/>
      <w:jc w:val="both"/>
    </w:pPr>
  </w:style>
  <w:style w:type="character" w:customStyle="1" w:styleId="VoetnoottekstChar">
    <w:name w:val="Voetnoottekst Char"/>
    <w:link w:val="Voetnoottekst"/>
    <w:semiHidden/>
    <w:locked/>
    <w:rsid w:val="001D0778"/>
    <w:rPr>
      <w:rFonts w:ascii="Arial Narrow" w:eastAsia="MS Mincho" w:hAnsi="Arial Narrow"/>
      <w:lang w:val="nl-NL" w:eastAsia="en-US" w:bidi="ar-SA"/>
    </w:rPr>
  </w:style>
  <w:style w:type="paragraph" w:styleId="Normaalweb">
    <w:name w:val="Normal (Web)"/>
    <w:basedOn w:val="Standaard"/>
    <w:uiPriority w:val="99"/>
    <w:rsid w:val="598F9F26"/>
    <w:pPr>
      <w:spacing w:after="240"/>
    </w:pPr>
  </w:style>
  <w:style w:type="paragraph" w:styleId="Plattetekst3">
    <w:name w:val="Body Text 3"/>
    <w:basedOn w:val="Standaard"/>
    <w:uiPriority w:val="1"/>
    <w:rsid w:val="598F9F26"/>
    <w:pPr>
      <w:spacing w:after="120"/>
    </w:pPr>
    <w:rPr>
      <w:sz w:val="16"/>
      <w:szCs w:val="16"/>
    </w:rPr>
  </w:style>
  <w:style w:type="paragraph" w:styleId="Plattetekstinspringen2">
    <w:name w:val="Body Text Indent 2"/>
    <w:basedOn w:val="Standaard"/>
    <w:link w:val="Plattetekstinspringen2Char"/>
    <w:uiPriority w:val="99"/>
    <w:rsid w:val="598F9F26"/>
    <w:pPr>
      <w:spacing w:after="120" w:line="480" w:lineRule="auto"/>
      <w:ind w:left="283"/>
    </w:pPr>
  </w:style>
  <w:style w:type="paragraph" w:styleId="Kopvaninhoudsopgave">
    <w:name w:val="TOC Heading"/>
    <w:basedOn w:val="Kop1"/>
    <w:next w:val="Standaard"/>
    <w:uiPriority w:val="39"/>
    <w:unhideWhenUsed/>
    <w:qFormat/>
    <w:rsid w:val="006679A9"/>
    <w:pPr>
      <w:keepLines/>
      <w:numPr>
        <w:numId w:val="0"/>
      </w:numPr>
      <w:spacing w:after="0" w:line="259" w:lineRule="auto"/>
      <w:outlineLvl w:val="9"/>
    </w:pPr>
    <w:rPr>
      <w:rFonts w:ascii="Calibri Light" w:hAnsi="Calibri Light"/>
      <w:b w:val="0"/>
      <w:bCs w:val="0"/>
      <w:color w:val="2E74B5"/>
    </w:rPr>
  </w:style>
  <w:style w:type="paragraph" w:customStyle="1" w:styleId="Standaard11pt">
    <w:name w:val="Standaard + 11 pt"/>
    <w:basedOn w:val="Standaard"/>
    <w:uiPriority w:val="1"/>
    <w:rsid w:val="598F9F26"/>
    <w:pPr>
      <w:jc w:val="both"/>
    </w:pPr>
    <w:rPr>
      <w:sz w:val="22"/>
      <w:szCs w:val="22"/>
    </w:rPr>
  </w:style>
  <w:style w:type="character" w:styleId="GevolgdeHyperlink">
    <w:name w:val="FollowedHyperlink"/>
    <w:uiPriority w:val="99"/>
    <w:rsid w:val="00500B6E"/>
    <w:rPr>
      <w:color w:val="954F72"/>
      <w:u w:val="single"/>
    </w:rPr>
  </w:style>
  <w:style w:type="paragraph" w:customStyle="1" w:styleId="Kleurrijkearcering-accent11">
    <w:name w:val="Kleurrijke arcering - accent 11"/>
    <w:hidden/>
    <w:uiPriority w:val="99"/>
    <w:semiHidden/>
    <w:rsid w:val="00600D9A"/>
    <w:rPr>
      <w:rFonts w:eastAsia="MS Mincho"/>
      <w:sz w:val="24"/>
      <w:szCs w:val="24"/>
      <w:lang w:eastAsia="en-US"/>
    </w:rPr>
  </w:style>
  <w:style w:type="character" w:customStyle="1" w:styleId="TekstopmerkingChar">
    <w:name w:val="Tekst opmerking Char"/>
    <w:link w:val="Tekstopmerking"/>
    <w:uiPriority w:val="99"/>
    <w:rsid w:val="00536815"/>
    <w:rPr>
      <w:rFonts w:eastAsia="MS Mincho"/>
      <w:lang w:eastAsia="en-US"/>
    </w:rPr>
  </w:style>
  <w:style w:type="character" w:customStyle="1" w:styleId="Kop8Char">
    <w:name w:val="Kop 8 Char"/>
    <w:link w:val="Kop8"/>
    <w:rsid w:val="001A5A0F"/>
    <w:rPr>
      <w:i/>
      <w:iCs/>
      <w:szCs w:val="24"/>
      <w:lang w:val="x-none" w:eastAsia="nl-NL"/>
    </w:rPr>
  </w:style>
  <w:style w:type="paragraph" w:styleId="Lijstopsomteken">
    <w:name w:val="List Bullet"/>
    <w:basedOn w:val="Standaard"/>
    <w:uiPriority w:val="1"/>
    <w:rsid w:val="598F9F26"/>
    <w:pPr>
      <w:numPr>
        <w:numId w:val="9"/>
      </w:numPr>
      <w:contextualSpacing/>
    </w:pPr>
  </w:style>
  <w:style w:type="character" w:customStyle="1" w:styleId="Kop6Char">
    <w:name w:val="Kop 6 Char"/>
    <w:link w:val="Kop6"/>
    <w:rsid w:val="001C344F"/>
    <w:rPr>
      <w:b/>
      <w:bCs/>
      <w:sz w:val="22"/>
      <w:szCs w:val="22"/>
      <w:lang w:eastAsia="nl-NL"/>
    </w:rPr>
  </w:style>
  <w:style w:type="character" w:customStyle="1" w:styleId="Kop7Char">
    <w:name w:val="Kop 7 Char"/>
    <w:link w:val="Kop7"/>
    <w:rsid w:val="001C344F"/>
    <w:rPr>
      <w:szCs w:val="24"/>
      <w:lang w:eastAsia="nl-NL"/>
    </w:rPr>
  </w:style>
  <w:style w:type="character" w:customStyle="1" w:styleId="Kop9Char">
    <w:name w:val="Kop 9 Char"/>
    <w:link w:val="Kop9"/>
    <w:rsid w:val="001C344F"/>
    <w:rPr>
      <w:rFonts w:ascii="Arial" w:hAnsi="Arial" w:cs="Arial"/>
      <w:sz w:val="22"/>
      <w:szCs w:val="22"/>
      <w:lang w:eastAsia="nl-NL"/>
    </w:rPr>
  </w:style>
  <w:style w:type="character" w:customStyle="1" w:styleId="Kop4Char">
    <w:name w:val="Kop 4 Char"/>
    <w:aliases w:val="h4 Char,Level 2 - a Char"/>
    <w:link w:val="Kop4"/>
    <w:rsid w:val="0053535B"/>
    <w:rPr>
      <w:b/>
      <w:szCs w:val="28"/>
      <w:lang w:eastAsia="nl-NL"/>
    </w:rPr>
  </w:style>
  <w:style w:type="paragraph" w:customStyle="1" w:styleId="Kop1zondernummering">
    <w:name w:val="Kop 1 zonder nummering"/>
    <w:basedOn w:val="Kop1"/>
    <w:next w:val="Standaard"/>
    <w:rsid w:val="001C344F"/>
    <w:pPr>
      <w:keepNext w:val="0"/>
      <w:numPr>
        <w:numId w:val="0"/>
      </w:numPr>
      <w:tabs>
        <w:tab w:val="left" w:pos="2127"/>
      </w:tabs>
      <w:spacing w:before="0" w:after="500" w:line="276" w:lineRule="auto"/>
    </w:pPr>
    <w:rPr>
      <w:rFonts w:ascii="Corbel" w:hAnsi="Corbel"/>
      <w:sz w:val="28"/>
      <w:szCs w:val="28"/>
      <w:lang w:eastAsia="x-none"/>
    </w:rPr>
  </w:style>
  <w:style w:type="paragraph" w:customStyle="1" w:styleId="Kop2zondernummering">
    <w:name w:val="Kop 2 zonder nummering"/>
    <w:basedOn w:val="Kop2"/>
    <w:next w:val="Standaard"/>
    <w:rsid w:val="001C344F"/>
    <w:pPr>
      <w:numPr>
        <w:ilvl w:val="0"/>
        <w:numId w:val="0"/>
      </w:numPr>
      <w:spacing w:before="0" w:after="120" w:line="276" w:lineRule="auto"/>
    </w:pPr>
    <w:rPr>
      <w:rFonts w:ascii="Corbel" w:hAnsi="Corbel"/>
      <w:i/>
      <w:sz w:val="24"/>
      <w:szCs w:val="18"/>
      <w:lang w:eastAsia="x-none"/>
    </w:rPr>
  </w:style>
  <w:style w:type="paragraph" w:customStyle="1" w:styleId="Kop3zondernummering">
    <w:name w:val="Kop 3 zonder nummering"/>
    <w:basedOn w:val="Kop3"/>
    <w:next w:val="Standaard"/>
    <w:rsid w:val="00BB0067"/>
    <w:pPr>
      <w:numPr>
        <w:ilvl w:val="0"/>
        <w:numId w:val="0"/>
      </w:numPr>
      <w:spacing w:before="0" w:line="276" w:lineRule="auto"/>
    </w:pPr>
    <w:rPr>
      <w:lang w:eastAsia="x-none"/>
    </w:rPr>
  </w:style>
  <w:style w:type="paragraph" w:customStyle="1" w:styleId="Kop4zondernummering">
    <w:name w:val="Kop 4 zonder nummering"/>
    <w:basedOn w:val="Kop4"/>
    <w:next w:val="Standaard"/>
    <w:rsid w:val="001C344F"/>
    <w:pPr>
      <w:numPr>
        <w:ilvl w:val="0"/>
        <w:numId w:val="0"/>
      </w:numPr>
      <w:spacing w:before="0" w:line="276" w:lineRule="auto"/>
    </w:pPr>
    <w:rPr>
      <w:rFonts w:ascii="Corbel" w:hAnsi="Corbel"/>
      <w:b w:val="0"/>
      <w:i/>
      <w:lang w:val="x-none" w:eastAsia="x-none"/>
    </w:rPr>
  </w:style>
  <w:style w:type="character" w:customStyle="1" w:styleId="briefkopjes">
    <w:name w:val="briefkopjes"/>
    <w:rsid w:val="001C344F"/>
    <w:rPr>
      <w:rFonts w:ascii="Verdana" w:hAnsi="Verdana"/>
      <w:spacing w:val="0"/>
      <w:sz w:val="17"/>
    </w:rPr>
  </w:style>
  <w:style w:type="paragraph" w:customStyle="1" w:styleId="Inhoudsopgave">
    <w:name w:val="Inhoudsopgave"/>
    <w:basedOn w:val="Kop1zondernummering"/>
    <w:next w:val="Standaard"/>
    <w:rsid w:val="001C344F"/>
  </w:style>
  <w:style w:type="paragraph" w:customStyle="1" w:styleId="Bijlagegenummerd">
    <w:name w:val="Bijlage genummerd"/>
    <w:basedOn w:val="Standaard"/>
    <w:next w:val="Standaard"/>
    <w:uiPriority w:val="1"/>
    <w:rsid w:val="598F9F26"/>
    <w:pPr>
      <w:spacing w:after="1000"/>
    </w:pPr>
    <w:rPr>
      <w:rFonts w:ascii="Corbel" w:hAnsi="Corbel"/>
      <w:b/>
      <w:bCs/>
      <w:sz w:val="28"/>
      <w:szCs w:val="28"/>
    </w:rPr>
  </w:style>
  <w:style w:type="paragraph" w:customStyle="1" w:styleId="Offertetitel">
    <w:name w:val="Offerte titel"/>
    <w:basedOn w:val="Standaard"/>
    <w:uiPriority w:val="1"/>
    <w:rsid w:val="598F9F26"/>
    <w:pPr>
      <w:widowControl w:val="0"/>
      <w:spacing w:line="276" w:lineRule="auto"/>
    </w:pPr>
    <w:rPr>
      <w:rFonts w:ascii="Corbel" w:hAnsi="Corbel"/>
      <w:b/>
      <w:bCs/>
      <w:sz w:val="32"/>
      <w:szCs w:val="32"/>
    </w:rPr>
  </w:style>
  <w:style w:type="character" w:customStyle="1" w:styleId="BallontekstChar">
    <w:name w:val="Ballontekst Char"/>
    <w:link w:val="Ballontekst"/>
    <w:uiPriority w:val="99"/>
    <w:semiHidden/>
    <w:rsid w:val="001C344F"/>
    <w:rPr>
      <w:rFonts w:ascii="Tahoma" w:eastAsia="MS Mincho" w:hAnsi="Tahoma" w:cs="Tahoma"/>
      <w:sz w:val="16"/>
      <w:szCs w:val="16"/>
      <w:lang w:eastAsia="en-US"/>
    </w:rPr>
  </w:style>
  <w:style w:type="paragraph" w:customStyle="1" w:styleId="FormLabel">
    <w:name w:val="Form Label"/>
    <w:basedOn w:val="Standaard"/>
    <w:uiPriority w:val="1"/>
    <w:rsid w:val="598F9F26"/>
    <w:pPr>
      <w:numPr>
        <w:numId w:val="10"/>
      </w:numPr>
      <w:tabs>
        <w:tab w:val="clear" w:pos="1080"/>
      </w:tabs>
      <w:spacing w:line="280" w:lineRule="exact"/>
      <w:ind w:left="0" w:firstLine="0"/>
    </w:pPr>
    <w:rPr>
      <w:rFonts w:ascii="Arial" w:hAnsi="Arial"/>
      <w:lang w:val="en-GB"/>
    </w:rPr>
  </w:style>
  <w:style w:type="paragraph" w:customStyle="1" w:styleId="bijschrift">
    <w:name w:val="bijschrift"/>
    <w:basedOn w:val="Standaard"/>
    <w:uiPriority w:val="1"/>
    <w:rsid w:val="598F9F26"/>
    <w:pPr>
      <w:widowControl w:val="0"/>
      <w:spacing w:line="300" w:lineRule="atLeast"/>
    </w:pPr>
    <w:rPr>
      <w:rFonts w:ascii="Arial" w:hAnsi="Arial"/>
    </w:rPr>
  </w:style>
  <w:style w:type="paragraph" w:customStyle="1" w:styleId="uitzend2">
    <w:name w:val="uitzend2"/>
    <w:basedOn w:val="Standaard"/>
    <w:next w:val="Standaard"/>
    <w:link w:val="uitzend2Char"/>
    <w:uiPriority w:val="1"/>
    <w:rsid w:val="598F9F26"/>
    <w:pPr>
      <w:numPr>
        <w:numId w:val="11"/>
      </w:numPr>
      <w:tabs>
        <w:tab w:val="clear" w:pos="796"/>
        <w:tab w:val="num" w:pos="426"/>
      </w:tabs>
      <w:spacing w:line="300" w:lineRule="atLeast"/>
      <w:ind w:left="284" w:hanging="284"/>
    </w:pPr>
    <w:rPr>
      <w:rFonts w:ascii="Arial" w:hAnsi="Arial"/>
      <w:b/>
      <w:bCs/>
    </w:rPr>
  </w:style>
  <w:style w:type="character" w:customStyle="1" w:styleId="uitzend2Char">
    <w:name w:val="uitzend2 Char"/>
    <w:link w:val="uitzend2"/>
    <w:rsid w:val="001C344F"/>
    <w:rPr>
      <w:rFonts w:ascii="Arial" w:hAnsi="Arial"/>
      <w:b/>
      <w:lang w:val="x-none" w:eastAsia="nl-NL"/>
    </w:rPr>
  </w:style>
  <w:style w:type="paragraph" w:customStyle="1" w:styleId="uitzend4">
    <w:name w:val="uitzend4"/>
    <w:basedOn w:val="Kop3"/>
    <w:autoRedefine/>
    <w:rsid w:val="001C344F"/>
    <w:pPr>
      <w:numPr>
        <w:numId w:val="11"/>
      </w:numPr>
      <w:tabs>
        <w:tab w:val="num" w:pos="567"/>
      </w:tabs>
      <w:spacing w:after="120" w:line="300" w:lineRule="atLeast"/>
      <w:ind w:left="709"/>
    </w:pPr>
    <w:rPr>
      <w:bCs w:val="0"/>
    </w:rPr>
  </w:style>
  <w:style w:type="character" w:customStyle="1" w:styleId="PlattetekstinspringenChar">
    <w:name w:val="Platte tekst inspringen Char"/>
    <w:link w:val="Plattetekstinspringen"/>
    <w:uiPriority w:val="99"/>
    <w:rsid w:val="001C344F"/>
    <w:rPr>
      <w:rFonts w:eastAsia="MS Mincho"/>
      <w:sz w:val="24"/>
      <w:szCs w:val="24"/>
      <w:lang w:eastAsia="en-US"/>
    </w:rPr>
  </w:style>
  <w:style w:type="paragraph" w:customStyle="1" w:styleId="uitzend3">
    <w:name w:val="uitzend3"/>
    <w:basedOn w:val="Standaard"/>
    <w:next w:val="Standaard"/>
    <w:link w:val="uitzend3Char1"/>
    <w:uiPriority w:val="1"/>
    <w:rsid w:val="598F9F26"/>
    <w:pPr>
      <w:numPr>
        <w:ilvl w:val="1"/>
        <w:numId w:val="12"/>
      </w:numPr>
      <w:tabs>
        <w:tab w:val="clear" w:pos="1440"/>
      </w:tabs>
      <w:spacing w:before="120" w:line="300" w:lineRule="atLeast"/>
      <w:ind w:left="1077" w:hanging="357"/>
    </w:pPr>
    <w:rPr>
      <w:rFonts w:ascii="Arial" w:hAnsi="Arial"/>
      <w:color w:val="000000" w:themeColor="text1"/>
    </w:rPr>
  </w:style>
  <w:style w:type="character" w:customStyle="1" w:styleId="uitzend3Char1">
    <w:name w:val="uitzend3 Char1"/>
    <w:link w:val="uitzend3"/>
    <w:rsid w:val="001C344F"/>
    <w:rPr>
      <w:rFonts w:ascii="Arial" w:hAnsi="Arial"/>
      <w:bCs/>
      <w:color w:val="000000"/>
      <w:u w:color="666699"/>
      <w:lang w:val="x-none" w:eastAsia="nl-NL"/>
    </w:rPr>
  </w:style>
  <w:style w:type="paragraph" w:customStyle="1" w:styleId="TableBullet1">
    <w:name w:val="Table Bullet 1"/>
    <w:basedOn w:val="Bullet1"/>
    <w:rsid w:val="001C344F"/>
    <w:pPr>
      <w:tabs>
        <w:tab w:val="clear" w:pos="720"/>
        <w:tab w:val="num" w:pos="360"/>
      </w:tabs>
      <w:spacing w:line="300" w:lineRule="atLeast"/>
      <w:ind w:left="360" w:hanging="360"/>
    </w:pPr>
    <w:rPr>
      <w:rFonts w:ascii="Arial" w:hAnsi="Arial"/>
      <w:sz w:val="20"/>
    </w:rPr>
  </w:style>
  <w:style w:type="paragraph" w:customStyle="1" w:styleId="uitzend1">
    <w:name w:val="uitzend1"/>
    <w:basedOn w:val="Standaard"/>
    <w:next w:val="Standaard"/>
    <w:uiPriority w:val="1"/>
    <w:rsid w:val="598F9F26"/>
    <w:pPr>
      <w:spacing w:line="300" w:lineRule="atLeast"/>
    </w:pPr>
    <w:rPr>
      <w:rFonts w:ascii="Arial" w:hAnsi="Arial"/>
      <w:b/>
      <w:bCs/>
    </w:rPr>
  </w:style>
  <w:style w:type="paragraph" w:customStyle="1" w:styleId="Opsomming">
    <w:name w:val="Opsomming"/>
    <w:basedOn w:val="Standaard"/>
    <w:uiPriority w:val="1"/>
    <w:rsid w:val="598F9F26"/>
    <w:pPr>
      <w:numPr>
        <w:numId w:val="13"/>
      </w:numPr>
      <w:spacing w:after="60" w:line="300" w:lineRule="atLeast"/>
    </w:pPr>
    <w:rPr>
      <w:rFonts w:ascii="Century" w:hAnsi="Century"/>
      <w:sz w:val="22"/>
      <w:szCs w:val="22"/>
    </w:rPr>
  </w:style>
  <w:style w:type="paragraph" w:customStyle="1" w:styleId="kopzondernummer">
    <w:name w:val="kop zonder nummer"/>
    <w:basedOn w:val="Kop3"/>
    <w:next w:val="Standaard"/>
    <w:rsid w:val="001C344F"/>
    <w:pPr>
      <w:numPr>
        <w:ilvl w:val="0"/>
        <w:numId w:val="0"/>
      </w:numPr>
      <w:spacing w:before="0" w:after="0" w:line="336" w:lineRule="auto"/>
      <w:ind w:left="624"/>
    </w:pPr>
    <w:rPr>
      <w:lang w:eastAsia="x-none"/>
    </w:rPr>
  </w:style>
  <w:style w:type="paragraph" w:customStyle="1" w:styleId="OpmaakprofielRegelafstandMinimaal15pt">
    <w:name w:val="Opmaakprofiel Regelafstand:  Minimaal 15 pt"/>
    <w:basedOn w:val="Standaard"/>
    <w:uiPriority w:val="1"/>
    <w:rsid w:val="598F9F26"/>
    <w:pPr>
      <w:spacing w:line="276" w:lineRule="auto"/>
    </w:pPr>
    <w:rPr>
      <w:rFonts w:ascii="Corbel" w:hAnsi="Corbel"/>
    </w:rPr>
  </w:style>
  <w:style w:type="paragraph" w:customStyle="1" w:styleId="OpmaakprofielRegelafstand15regel">
    <w:name w:val="Opmaakprofiel Regelafstand:  15 regel"/>
    <w:basedOn w:val="Standaard"/>
    <w:uiPriority w:val="1"/>
    <w:rsid w:val="598F9F26"/>
    <w:pPr>
      <w:spacing w:line="276" w:lineRule="auto"/>
    </w:pPr>
    <w:rPr>
      <w:rFonts w:ascii="Corbel" w:hAnsi="Corbel"/>
    </w:rPr>
  </w:style>
  <w:style w:type="paragraph" w:customStyle="1" w:styleId="OpmaakprofielRegelafstand15regel1">
    <w:name w:val="Opmaakprofiel Regelafstand:  15 regel1"/>
    <w:basedOn w:val="Standaard"/>
    <w:uiPriority w:val="1"/>
    <w:rsid w:val="598F9F26"/>
    <w:pPr>
      <w:spacing w:line="276" w:lineRule="auto"/>
    </w:pPr>
    <w:rPr>
      <w:rFonts w:ascii="Corbel" w:hAnsi="Corbel"/>
    </w:rPr>
  </w:style>
  <w:style w:type="paragraph" w:customStyle="1" w:styleId="OpmaakprofielRegelafstand15regel2">
    <w:name w:val="Opmaakprofiel Regelafstand:  15 regel2"/>
    <w:basedOn w:val="Standaard"/>
    <w:uiPriority w:val="1"/>
    <w:rsid w:val="598F9F26"/>
    <w:pPr>
      <w:spacing w:line="276" w:lineRule="auto"/>
    </w:pPr>
    <w:rPr>
      <w:rFonts w:ascii="Corbel" w:hAnsi="Corbel"/>
    </w:rPr>
  </w:style>
  <w:style w:type="paragraph" w:customStyle="1" w:styleId="OpmaakprofielRegelafstand15regel3">
    <w:name w:val="Opmaakprofiel Regelafstand:  15 regel3"/>
    <w:basedOn w:val="Standaard"/>
    <w:uiPriority w:val="1"/>
    <w:rsid w:val="598F9F26"/>
    <w:pPr>
      <w:spacing w:line="276" w:lineRule="auto"/>
    </w:pPr>
    <w:rPr>
      <w:rFonts w:ascii="Corbel" w:hAnsi="Corbel"/>
    </w:rPr>
  </w:style>
  <w:style w:type="character" w:customStyle="1" w:styleId="Plattetekstinspringen2Char">
    <w:name w:val="Platte tekst inspringen 2 Char"/>
    <w:link w:val="Plattetekstinspringen2"/>
    <w:uiPriority w:val="99"/>
    <w:rsid w:val="001C344F"/>
    <w:rPr>
      <w:rFonts w:eastAsia="MS Mincho"/>
      <w:sz w:val="24"/>
      <w:szCs w:val="24"/>
      <w:lang w:eastAsia="en-US"/>
    </w:rPr>
  </w:style>
  <w:style w:type="paragraph" w:customStyle="1" w:styleId="Style0">
    <w:name w:val="Style0"/>
    <w:rsid w:val="001C344F"/>
    <w:rPr>
      <w:rFonts w:ascii="Arial" w:hAnsi="Arial"/>
      <w:sz w:val="24"/>
      <w:szCs w:val="24"/>
      <w:lang w:eastAsia="nl-NL"/>
    </w:rPr>
  </w:style>
  <w:style w:type="character" w:customStyle="1" w:styleId="OnderwerpvanopmerkingChar">
    <w:name w:val="Onderwerp van opmerking Char"/>
    <w:link w:val="Onderwerpvanopmerking"/>
    <w:uiPriority w:val="99"/>
    <w:semiHidden/>
    <w:rsid w:val="001C344F"/>
    <w:rPr>
      <w:rFonts w:eastAsia="MS Mincho"/>
      <w:b/>
      <w:bCs/>
      <w:lang w:val="x-none" w:eastAsia="en-US"/>
    </w:rPr>
  </w:style>
  <w:style w:type="paragraph" w:styleId="Plattetekstinspringen3">
    <w:name w:val="Body Text Indent 3"/>
    <w:basedOn w:val="Standaard"/>
    <w:link w:val="Plattetekstinspringen3Char"/>
    <w:uiPriority w:val="1"/>
    <w:rsid w:val="598F9F26"/>
    <w:pPr>
      <w:spacing w:after="120"/>
      <w:ind w:left="283"/>
    </w:pPr>
    <w:rPr>
      <w:rFonts w:ascii="Arial" w:hAnsi="Arial"/>
      <w:sz w:val="16"/>
      <w:szCs w:val="16"/>
    </w:rPr>
  </w:style>
  <w:style w:type="character" w:customStyle="1" w:styleId="Plattetekstinspringen3Char">
    <w:name w:val="Platte tekst inspringen 3 Char"/>
    <w:link w:val="Plattetekstinspringen3"/>
    <w:rsid w:val="001C344F"/>
    <w:rPr>
      <w:rFonts w:ascii="Arial" w:hAnsi="Arial"/>
      <w:sz w:val="16"/>
      <w:szCs w:val="16"/>
      <w:lang w:val="x-none" w:eastAsia="x-none"/>
    </w:rPr>
  </w:style>
  <w:style w:type="paragraph" w:customStyle="1" w:styleId="RDsubtaak">
    <w:name w:val="RD subtaak"/>
    <w:basedOn w:val="Standaard"/>
    <w:uiPriority w:val="1"/>
    <w:rsid w:val="598F9F26"/>
    <w:pPr>
      <w:tabs>
        <w:tab w:val="left" w:pos="1400"/>
      </w:tabs>
      <w:ind w:left="1485" w:hanging="425"/>
    </w:pPr>
    <w:rPr>
      <w:rFonts w:ascii="Arial" w:hAnsi="Arial"/>
    </w:rPr>
  </w:style>
  <w:style w:type="paragraph" w:customStyle="1" w:styleId="RDhoofdtaak">
    <w:name w:val="RD hoofdtaak"/>
    <w:basedOn w:val="Standaard"/>
    <w:uiPriority w:val="1"/>
    <w:rsid w:val="598F9F26"/>
    <w:pPr>
      <w:numPr>
        <w:numId w:val="14"/>
      </w:numPr>
    </w:pPr>
    <w:rPr>
      <w:rFonts w:ascii="Arial" w:hAnsi="Arial"/>
    </w:rPr>
  </w:style>
  <w:style w:type="paragraph" w:customStyle="1" w:styleId="RDtekst">
    <w:name w:val="RD tekst"/>
    <w:basedOn w:val="RDhoofdtaak"/>
    <w:rsid w:val="001C344F"/>
    <w:pPr>
      <w:numPr>
        <w:numId w:val="0"/>
      </w:numPr>
      <w:tabs>
        <w:tab w:val="left" w:pos="720"/>
      </w:tabs>
      <w:ind w:left="357"/>
    </w:pPr>
  </w:style>
  <w:style w:type="paragraph" w:customStyle="1" w:styleId="Opmaakprofiel1">
    <w:name w:val="Opmaakprofiel1"/>
    <w:basedOn w:val="RDtekst"/>
    <w:rsid w:val="001C344F"/>
    <w:rPr>
      <w:b/>
      <w:bCs/>
    </w:rPr>
  </w:style>
  <w:style w:type="paragraph" w:customStyle="1" w:styleId="Level1">
    <w:name w:val="Level 1"/>
    <w:basedOn w:val="Standaard"/>
    <w:uiPriority w:val="1"/>
    <w:rsid w:val="598F9F26"/>
    <w:pPr>
      <w:widowControl w:val="0"/>
      <w:numPr>
        <w:numId w:val="15"/>
      </w:numPr>
      <w:ind w:left="288" w:hanging="288"/>
      <w:outlineLvl w:val="0"/>
    </w:pPr>
    <w:rPr>
      <w:rFonts w:ascii="PMingLiU" w:eastAsia="PMingLiU"/>
      <w:lang w:val="en-US"/>
    </w:rPr>
  </w:style>
  <w:style w:type="paragraph" w:customStyle="1" w:styleId="Bijlagen">
    <w:name w:val="Bijlagen"/>
    <w:basedOn w:val="Standaard"/>
    <w:uiPriority w:val="1"/>
    <w:rsid w:val="598F9F26"/>
    <w:pPr>
      <w:numPr>
        <w:numId w:val="16"/>
      </w:numPr>
      <w:tabs>
        <w:tab w:val="clear" w:pos="1080"/>
        <w:tab w:val="left" w:pos="1418"/>
      </w:tabs>
      <w:spacing w:line="276" w:lineRule="auto"/>
      <w:ind w:left="1418" w:hanging="1418"/>
    </w:pPr>
    <w:rPr>
      <w:rFonts w:ascii="Corbel" w:hAnsi="Corbel"/>
      <w:b/>
      <w:bCs/>
      <w:sz w:val="28"/>
      <w:szCs w:val="28"/>
    </w:rPr>
  </w:style>
  <w:style w:type="paragraph" w:customStyle="1" w:styleId="Model">
    <w:name w:val="Model"/>
    <w:basedOn w:val="Kop1"/>
    <w:rsid w:val="001C344F"/>
    <w:pPr>
      <w:numPr>
        <w:numId w:val="0"/>
      </w:numPr>
      <w:pBdr>
        <w:top w:val="single" w:sz="4" w:space="1" w:color="auto"/>
        <w:left w:val="single" w:sz="4" w:space="4" w:color="auto"/>
        <w:bottom w:val="single" w:sz="4" w:space="1" w:color="auto"/>
        <w:right w:val="single" w:sz="4" w:space="4" w:color="auto"/>
      </w:pBdr>
      <w:shd w:val="clear" w:color="auto" w:fill="E6E6E6"/>
      <w:tabs>
        <w:tab w:val="left" w:pos="2127"/>
      </w:tabs>
      <w:autoSpaceDE w:val="0"/>
      <w:autoSpaceDN w:val="0"/>
      <w:spacing w:before="0" w:after="0" w:line="360" w:lineRule="auto"/>
      <w:ind w:left="1843" w:hanging="1843"/>
    </w:pPr>
    <w:rPr>
      <w:sz w:val="28"/>
      <w:szCs w:val="20"/>
      <w:lang w:eastAsia="x-none"/>
    </w:rPr>
  </w:style>
  <w:style w:type="table" w:customStyle="1" w:styleId="Opmaakprofiel2">
    <w:name w:val="Opmaakprofiel2"/>
    <w:basedOn w:val="Standaardtabel"/>
    <w:uiPriority w:val="99"/>
    <w:qFormat/>
    <w:rsid w:val="001C344F"/>
    <w:tblPr/>
  </w:style>
  <w:style w:type="paragraph" w:customStyle="1" w:styleId="definitiesomschrijving">
    <w:name w:val="definities omschrijving"/>
    <w:basedOn w:val="Standaard"/>
    <w:uiPriority w:val="1"/>
    <w:rsid w:val="598F9F26"/>
    <w:pPr>
      <w:spacing w:before="60" w:line="312" w:lineRule="auto"/>
      <w:ind w:left="57"/>
    </w:pPr>
    <w:rPr>
      <w:rFonts w:ascii="Arial" w:hAnsi="Arial"/>
      <w:sz w:val="19"/>
      <w:szCs w:val="19"/>
    </w:rPr>
  </w:style>
  <w:style w:type="paragraph" w:customStyle="1" w:styleId="definitie">
    <w:name w:val="definitie"/>
    <w:basedOn w:val="definitiesomschrijving"/>
    <w:rsid w:val="001C344F"/>
    <w:rPr>
      <w:b/>
    </w:rPr>
  </w:style>
  <w:style w:type="paragraph" w:customStyle="1" w:styleId="OpmaakprofielAliBijlageNumVerdana9ptVoor0pt">
    <w:name w:val="Opmaakprofiel AliBijlageNum + Verdana 9 pt Voor:  0 pt"/>
    <w:basedOn w:val="AliBijlageNum"/>
    <w:rsid w:val="001C344F"/>
    <w:pPr>
      <w:numPr>
        <w:ilvl w:val="5"/>
        <w:numId w:val="6"/>
      </w:numPr>
      <w:spacing w:before="0" w:line="300" w:lineRule="atLeast"/>
    </w:pPr>
    <w:rPr>
      <w:rFonts w:ascii="Corbel" w:hAnsi="Corbel"/>
      <w:sz w:val="20"/>
    </w:rPr>
  </w:style>
  <w:style w:type="character" w:customStyle="1" w:styleId="rtebodytekst">
    <w:name w:val="rtebodytekst"/>
    <w:rsid w:val="001C344F"/>
  </w:style>
  <w:style w:type="character" w:customStyle="1" w:styleId="VoettekstChar">
    <w:name w:val="Voettekst Char"/>
    <w:link w:val="Voettekst"/>
    <w:uiPriority w:val="99"/>
    <w:rsid w:val="001C344F"/>
    <w:rPr>
      <w:rFonts w:eastAsia="MS Mincho"/>
      <w:sz w:val="24"/>
      <w:szCs w:val="24"/>
      <w:lang w:eastAsia="en-US"/>
    </w:rPr>
  </w:style>
  <w:style w:type="character" w:customStyle="1" w:styleId="KoptekstChar">
    <w:name w:val="Koptekst Char"/>
    <w:link w:val="Koptekst"/>
    <w:uiPriority w:val="99"/>
    <w:rsid w:val="001C344F"/>
    <w:rPr>
      <w:rFonts w:eastAsia="MS Mincho"/>
      <w:sz w:val="24"/>
      <w:szCs w:val="24"/>
      <w:lang w:eastAsia="en-US"/>
    </w:rPr>
  </w:style>
  <w:style w:type="character" w:customStyle="1" w:styleId="Gemiddeldearcering1-accent1Char">
    <w:name w:val="Gemiddelde arcering 1 - accent 1 Char"/>
    <w:link w:val="Gemiddeldearcering1-accent1"/>
    <w:uiPriority w:val="1"/>
    <w:rsid w:val="001C344F"/>
    <w:rPr>
      <w:rFonts w:ascii="Arial" w:eastAsia="Calibri" w:hAnsi="Arial" w:cs="Arial"/>
    </w:rPr>
  </w:style>
  <w:style w:type="paragraph" w:customStyle="1" w:styleId="Plattetekst21">
    <w:name w:val="Platte tekst 21"/>
    <w:basedOn w:val="Standaard"/>
    <w:uiPriority w:val="1"/>
    <w:rsid w:val="598F9F26"/>
    <w:rPr>
      <w:rFonts w:ascii="Arial" w:hAnsi="Arial"/>
      <w:lang w:eastAsia="ar-SA"/>
    </w:rPr>
  </w:style>
  <w:style w:type="character" w:customStyle="1" w:styleId="st1">
    <w:name w:val="st1"/>
    <w:rsid w:val="001C344F"/>
  </w:style>
  <w:style w:type="paragraph" w:styleId="Lijstalinea">
    <w:name w:val="List Paragraph"/>
    <w:basedOn w:val="Standaard"/>
    <w:link w:val="LijstalineaChar"/>
    <w:uiPriority w:val="34"/>
    <w:qFormat/>
    <w:rsid w:val="598F9F26"/>
    <w:pPr>
      <w:spacing w:line="276" w:lineRule="auto"/>
      <w:ind w:left="720"/>
      <w:contextualSpacing/>
    </w:pPr>
    <w:rPr>
      <w:rFonts w:ascii="Arial" w:eastAsia="Calibri" w:hAnsi="Arial" w:cs="Arial"/>
    </w:rPr>
  </w:style>
  <w:style w:type="paragraph" w:styleId="Revisie">
    <w:name w:val="Revision"/>
    <w:hidden/>
    <w:uiPriority w:val="99"/>
    <w:semiHidden/>
    <w:rsid w:val="001C344F"/>
    <w:rPr>
      <w:rFonts w:ascii="Corbel" w:hAnsi="Corbel"/>
      <w:szCs w:val="24"/>
      <w:lang w:eastAsia="nl-NL"/>
    </w:rPr>
  </w:style>
  <w:style w:type="table" w:styleId="Gemiddeldearcering1-accent1">
    <w:name w:val="Medium Shading 1 Accent 1"/>
    <w:basedOn w:val="Standaardtabel"/>
    <w:link w:val="Gemiddeldearcering1-accent1Char"/>
    <w:uiPriority w:val="1"/>
    <w:semiHidden/>
    <w:unhideWhenUsed/>
    <w:rsid w:val="001C344F"/>
    <w:rPr>
      <w:rFonts w:ascii="Arial" w:eastAsia="Calibri" w:hAnsi="Arial" w:cs="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MediumGrid21">
    <w:name w:val="Medium Grid 21"/>
    <w:link w:val="MediumGrid2Char"/>
    <w:autoRedefine/>
    <w:uiPriority w:val="1"/>
    <w:qFormat/>
    <w:rsid w:val="002E4EC5"/>
    <w:rPr>
      <w:rFonts w:ascii="Corbel" w:hAnsi="Corbel" w:cs="Corbel"/>
      <w:color w:val="FF0000"/>
      <w:lang w:eastAsia="nl-NL"/>
    </w:rPr>
  </w:style>
  <w:style w:type="character" w:customStyle="1" w:styleId="MediumGrid2Char">
    <w:name w:val="Medium Grid 2 Char"/>
    <w:link w:val="MediumGrid21"/>
    <w:uiPriority w:val="1"/>
    <w:rsid w:val="002E4EC5"/>
    <w:rPr>
      <w:rFonts w:ascii="Corbel" w:hAnsi="Corbel" w:cs="Corbel"/>
      <w:color w:val="FF0000"/>
    </w:rPr>
  </w:style>
  <w:style w:type="paragraph" w:customStyle="1" w:styleId="LightGrid-Accent31">
    <w:name w:val="Light Grid - Accent 31"/>
    <w:basedOn w:val="Standaard"/>
    <w:next w:val="Standaard"/>
    <w:uiPriority w:val="34"/>
    <w:qFormat/>
    <w:rsid w:val="598F9F26"/>
    <w:pPr>
      <w:spacing w:line="276" w:lineRule="auto"/>
      <w:ind w:left="1429" w:hanging="360"/>
    </w:pPr>
    <w:rPr>
      <w:rFonts w:ascii="Corbel" w:hAnsi="Corbel"/>
      <w:lang w:eastAsia="en-US"/>
    </w:rPr>
  </w:style>
  <w:style w:type="character" w:customStyle="1" w:styleId="mw-headline">
    <w:name w:val="mw-headline"/>
    <w:basedOn w:val="Standaardalinea-lettertype"/>
    <w:rsid w:val="002E4EC5"/>
  </w:style>
  <w:style w:type="paragraph" w:customStyle="1" w:styleId="MediumGrid1-Accent21">
    <w:name w:val="Medium Grid 1 - Accent 21"/>
    <w:basedOn w:val="Standaard"/>
    <w:uiPriority w:val="34"/>
    <w:qFormat/>
    <w:rsid w:val="598F9F26"/>
    <w:pPr>
      <w:spacing w:after="200"/>
      <w:ind w:left="720"/>
      <w:contextualSpacing/>
    </w:pPr>
    <w:rPr>
      <w:rFonts w:ascii="Arial" w:eastAsia="Calibri" w:hAnsi="Arial"/>
      <w:lang w:eastAsia="en-US"/>
    </w:rPr>
  </w:style>
  <w:style w:type="character" w:customStyle="1" w:styleId="DocumentstructuurChar">
    <w:name w:val="Documentstructuur Char"/>
    <w:link w:val="Documentstructuur"/>
    <w:uiPriority w:val="99"/>
    <w:semiHidden/>
    <w:rsid w:val="002E4EC5"/>
    <w:rPr>
      <w:rFonts w:ascii="Tahoma" w:hAnsi="Tahoma" w:cs="Tahoma"/>
      <w:shd w:val="clear" w:color="auto" w:fill="000080"/>
    </w:rPr>
  </w:style>
  <w:style w:type="paragraph" w:customStyle="1" w:styleId="ColorfulList-Accent11">
    <w:name w:val="Colorful List - Accent 11"/>
    <w:basedOn w:val="Standaard"/>
    <w:uiPriority w:val="34"/>
    <w:qFormat/>
    <w:rsid w:val="598F9F26"/>
    <w:pPr>
      <w:tabs>
        <w:tab w:val="left" w:pos="1800"/>
      </w:tabs>
      <w:ind w:left="720"/>
      <w:contextualSpacing/>
    </w:pPr>
    <w:rPr>
      <w:rFonts w:ascii="Verdana" w:hAnsi="Verdana"/>
    </w:rPr>
  </w:style>
  <w:style w:type="paragraph" w:customStyle="1" w:styleId="Revisie1">
    <w:name w:val="Revisie1"/>
    <w:hidden/>
    <w:uiPriority w:val="71"/>
    <w:rsid w:val="002E4EC5"/>
    <w:rPr>
      <w:rFonts w:ascii="Corbel" w:hAnsi="Corbel"/>
      <w:lang w:eastAsia="nl-NL"/>
    </w:rPr>
  </w:style>
  <w:style w:type="character" w:styleId="Intensievebenadrukking">
    <w:name w:val="Intense Emphasis"/>
    <w:uiPriority w:val="21"/>
    <w:qFormat/>
    <w:rsid w:val="002E4EC5"/>
    <w:rPr>
      <w:b/>
      <w:bCs/>
      <w:i/>
      <w:iCs/>
      <w:color w:val="4F81BD"/>
    </w:rPr>
  </w:style>
  <w:style w:type="character" w:customStyle="1" w:styleId="Gemiddeldraster2-accent1Char">
    <w:name w:val="Gemiddeld raster 2 - accent 1 Char"/>
    <w:link w:val="Gemiddeldraster2-accent1"/>
    <w:uiPriority w:val="1"/>
    <w:rsid w:val="002E4EC5"/>
    <w:rPr>
      <w:rFonts w:ascii="Arial" w:eastAsia="Calibri" w:hAnsi="Arial" w:cs="Arial"/>
    </w:rPr>
  </w:style>
  <w:style w:type="table" w:styleId="Gemiddeldraster2-accent1">
    <w:name w:val="Medium Grid 2 Accent 1"/>
    <w:basedOn w:val="Standaardtabel"/>
    <w:link w:val="Gemiddeldraster2-accent1Char"/>
    <w:uiPriority w:val="1"/>
    <w:rsid w:val="002E4EC5"/>
    <w:rPr>
      <w:rFonts w:ascii="Arial" w:eastAsia="Calibri" w:hAnsi="Arial" w:cs="Arial"/>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tblPr/>
      <w:tcPr>
        <w:shd w:val="clear" w:color="auto" w:fill="EDF2F8"/>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customStyle="1" w:styleId="Opsommingsteken2">
    <w:name w:val="Opsommingsteken2"/>
    <w:basedOn w:val="Standaard"/>
    <w:uiPriority w:val="1"/>
    <w:rsid w:val="598F9F26"/>
    <w:pPr>
      <w:numPr>
        <w:numId w:val="21"/>
      </w:numPr>
      <w:tabs>
        <w:tab w:val="left" w:pos="1021"/>
        <w:tab w:val="left" w:pos="1446"/>
        <w:tab w:val="left" w:pos="2041"/>
        <w:tab w:val="left" w:pos="2466"/>
        <w:tab w:val="left" w:pos="2552"/>
        <w:tab w:val="left" w:pos="2977"/>
      </w:tabs>
      <w:spacing w:line="252" w:lineRule="auto"/>
    </w:pPr>
    <w:rPr>
      <w:rFonts w:ascii="Garamond" w:hAnsi="Garamond"/>
    </w:rPr>
  </w:style>
  <w:style w:type="paragraph" w:styleId="Geenafstand">
    <w:name w:val="No Spacing"/>
    <w:link w:val="GeenafstandChar"/>
    <w:autoRedefine/>
    <w:uiPriority w:val="1"/>
    <w:qFormat/>
    <w:rsid w:val="002E4EC5"/>
    <w:pPr>
      <w:spacing w:line="276" w:lineRule="auto"/>
    </w:pPr>
    <w:rPr>
      <w:rFonts w:ascii="Arial" w:eastAsia="Calibri" w:hAnsi="Arial" w:cs="Arial"/>
      <w:lang w:eastAsia="en-US"/>
    </w:rPr>
  </w:style>
  <w:style w:type="character" w:customStyle="1" w:styleId="GeenafstandChar">
    <w:name w:val="Geen afstand Char"/>
    <w:link w:val="Geenafstand"/>
    <w:uiPriority w:val="1"/>
    <w:rsid w:val="002E4EC5"/>
    <w:rPr>
      <w:rFonts w:ascii="Arial" w:eastAsia="Calibri" w:hAnsi="Arial" w:cs="Arial"/>
      <w:lang w:eastAsia="en-US"/>
    </w:rPr>
  </w:style>
  <w:style w:type="character" w:styleId="Titelvanboek">
    <w:name w:val="Book Title"/>
    <w:uiPriority w:val="33"/>
    <w:qFormat/>
    <w:rsid w:val="003216EB"/>
    <w:rPr>
      <w:b/>
      <w:bCs/>
      <w:i/>
      <w:iCs/>
      <w:spacing w:val="5"/>
    </w:rPr>
  </w:style>
  <w:style w:type="character" w:customStyle="1" w:styleId="LijstalineaChar">
    <w:name w:val="Lijstalinea Char"/>
    <w:link w:val="Lijstalinea"/>
    <w:uiPriority w:val="34"/>
    <w:rsid w:val="0063435F"/>
    <w:rPr>
      <w:rFonts w:ascii="Arial" w:eastAsia="Calibri" w:hAnsi="Arial" w:cs="Arial"/>
    </w:rPr>
  </w:style>
  <w:style w:type="paragraph" w:customStyle="1" w:styleId="Kleurrijkelijst-accent1100">
    <w:name w:val="Kleurrijke lijst - accent 1100"/>
    <w:basedOn w:val="Standaard"/>
    <w:uiPriority w:val="34"/>
    <w:qFormat/>
    <w:rsid w:val="598F9F26"/>
    <w:pPr>
      <w:widowControl w:val="0"/>
      <w:ind w:left="708"/>
      <w:jc w:val="both"/>
    </w:pPr>
  </w:style>
  <w:style w:type="paragraph" w:customStyle="1" w:styleId="Kleurrijkelijst-accent11000">
    <w:name w:val="Kleurrijke lijst - accent 11000"/>
    <w:basedOn w:val="Standaard"/>
    <w:uiPriority w:val="1"/>
    <w:qFormat/>
    <w:rsid w:val="598F9F26"/>
    <w:pPr>
      <w:widowControl w:val="0"/>
      <w:ind w:left="708"/>
      <w:jc w:val="both"/>
    </w:pPr>
  </w:style>
  <w:style w:type="character" w:styleId="Vermelding">
    <w:name w:val="Mention"/>
    <w:basedOn w:val="Standaardalinea-lettertype"/>
    <w:uiPriority w:val="99"/>
    <w:unhideWhenUsed/>
    <w:rsid w:val="009E25F8"/>
    <w:rPr>
      <w:color w:val="2B579A"/>
      <w:shd w:val="clear" w:color="auto" w:fill="E1DFDD"/>
    </w:rPr>
  </w:style>
  <w:style w:type="character" w:styleId="Onopgelostemelding">
    <w:name w:val="Unresolved Mention"/>
    <w:basedOn w:val="Standaardalinea-lettertype"/>
    <w:uiPriority w:val="99"/>
    <w:semiHidden/>
    <w:unhideWhenUsed/>
    <w:rsid w:val="00742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9967">
      <w:bodyDiv w:val="1"/>
      <w:marLeft w:val="0"/>
      <w:marRight w:val="0"/>
      <w:marTop w:val="0"/>
      <w:marBottom w:val="0"/>
      <w:divBdr>
        <w:top w:val="none" w:sz="0" w:space="0" w:color="auto"/>
        <w:left w:val="none" w:sz="0" w:space="0" w:color="auto"/>
        <w:bottom w:val="none" w:sz="0" w:space="0" w:color="auto"/>
        <w:right w:val="none" w:sz="0" w:space="0" w:color="auto"/>
      </w:divBdr>
    </w:div>
    <w:div w:id="125511000">
      <w:bodyDiv w:val="1"/>
      <w:marLeft w:val="0"/>
      <w:marRight w:val="0"/>
      <w:marTop w:val="0"/>
      <w:marBottom w:val="0"/>
      <w:divBdr>
        <w:top w:val="none" w:sz="0" w:space="0" w:color="auto"/>
        <w:left w:val="none" w:sz="0" w:space="0" w:color="auto"/>
        <w:bottom w:val="none" w:sz="0" w:space="0" w:color="auto"/>
        <w:right w:val="none" w:sz="0" w:space="0" w:color="auto"/>
      </w:divBdr>
    </w:div>
    <w:div w:id="189145858">
      <w:bodyDiv w:val="1"/>
      <w:marLeft w:val="0"/>
      <w:marRight w:val="0"/>
      <w:marTop w:val="0"/>
      <w:marBottom w:val="0"/>
      <w:divBdr>
        <w:top w:val="none" w:sz="0" w:space="0" w:color="auto"/>
        <w:left w:val="none" w:sz="0" w:space="0" w:color="auto"/>
        <w:bottom w:val="none" w:sz="0" w:space="0" w:color="auto"/>
        <w:right w:val="none" w:sz="0" w:space="0" w:color="auto"/>
      </w:divBdr>
    </w:div>
    <w:div w:id="237641801">
      <w:bodyDiv w:val="1"/>
      <w:marLeft w:val="0"/>
      <w:marRight w:val="0"/>
      <w:marTop w:val="0"/>
      <w:marBottom w:val="0"/>
      <w:divBdr>
        <w:top w:val="none" w:sz="0" w:space="0" w:color="auto"/>
        <w:left w:val="none" w:sz="0" w:space="0" w:color="auto"/>
        <w:bottom w:val="none" w:sz="0" w:space="0" w:color="auto"/>
        <w:right w:val="none" w:sz="0" w:space="0" w:color="auto"/>
      </w:divBdr>
      <w:divsChild>
        <w:div w:id="164901997">
          <w:marLeft w:val="0"/>
          <w:marRight w:val="0"/>
          <w:marTop w:val="0"/>
          <w:marBottom w:val="0"/>
          <w:divBdr>
            <w:top w:val="none" w:sz="0" w:space="0" w:color="auto"/>
            <w:left w:val="none" w:sz="0" w:space="0" w:color="auto"/>
            <w:bottom w:val="none" w:sz="0" w:space="0" w:color="auto"/>
            <w:right w:val="none" w:sz="0" w:space="0" w:color="auto"/>
          </w:divBdr>
        </w:div>
        <w:div w:id="225261256">
          <w:marLeft w:val="0"/>
          <w:marRight w:val="0"/>
          <w:marTop w:val="0"/>
          <w:marBottom w:val="0"/>
          <w:divBdr>
            <w:top w:val="none" w:sz="0" w:space="0" w:color="auto"/>
            <w:left w:val="none" w:sz="0" w:space="0" w:color="auto"/>
            <w:bottom w:val="none" w:sz="0" w:space="0" w:color="auto"/>
            <w:right w:val="none" w:sz="0" w:space="0" w:color="auto"/>
          </w:divBdr>
        </w:div>
        <w:div w:id="571161966">
          <w:marLeft w:val="0"/>
          <w:marRight w:val="0"/>
          <w:marTop w:val="0"/>
          <w:marBottom w:val="0"/>
          <w:divBdr>
            <w:top w:val="none" w:sz="0" w:space="0" w:color="auto"/>
            <w:left w:val="none" w:sz="0" w:space="0" w:color="auto"/>
            <w:bottom w:val="none" w:sz="0" w:space="0" w:color="auto"/>
            <w:right w:val="none" w:sz="0" w:space="0" w:color="auto"/>
          </w:divBdr>
        </w:div>
        <w:div w:id="746071203">
          <w:marLeft w:val="0"/>
          <w:marRight w:val="0"/>
          <w:marTop w:val="0"/>
          <w:marBottom w:val="0"/>
          <w:divBdr>
            <w:top w:val="none" w:sz="0" w:space="0" w:color="auto"/>
            <w:left w:val="none" w:sz="0" w:space="0" w:color="auto"/>
            <w:bottom w:val="none" w:sz="0" w:space="0" w:color="auto"/>
            <w:right w:val="none" w:sz="0" w:space="0" w:color="auto"/>
          </w:divBdr>
        </w:div>
        <w:div w:id="920523864">
          <w:marLeft w:val="0"/>
          <w:marRight w:val="0"/>
          <w:marTop w:val="0"/>
          <w:marBottom w:val="0"/>
          <w:divBdr>
            <w:top w:val="none" w:sz="0" w:space="0" w:color="auto"/>
            <w:left w:val="none" w:sz="0" w:space="0" w:color="auto"/>
            <w:bottom w:val="none" w:sz="0" w:space="0" w:color="auto"/>
            <w:right w:val="none" w:sz="0" w:space="0" w:color="auto"/>
          </w:divBdr>
        </w:div>
        <w:div w:id="949820179">
          <w:marLeft w:val="0"/>
          <w:marRight w:val="0"/>
          <w:marTop w:val="0"/>
          <w:marBottom w:val="0"/>
          <w:divBdr>
            <w:top w:val="none" w:sz="0" w:space="0" w:color="auto"/>
            <w:left w:val="none" w:sz="0" w:space="0" w:color="auto"/>
            <w:bottom w:val="none" w:sz="0" w:space="0" w:color="auto"/>
            <w:right w:val="none" w:sz="0" w:space="0" w:color="auto"/>
          </w:divBdr>
        </w:div>
        <w:div w:id="1212695574">
          <w:marLeft w:val="0"/>
          <w:marRight w:val="0"/>
          <w:marTop w:val="0"/>
          <w:marBottom w:val="0"/>
          <w:divBdr>
            <w:top w:val="none" w:sz="0" w:space="0" w:color="auto"/>
            <w:left w:val="none" w:sz="0" w:space="0" w:color="auto"/>
            <w:bottom w:val="none" w:sz="0" w:space="0" w:color="auto"/>
            <w:right w:val="none" w:sz="0" w:space="0" w:color="auto"/>
          </w:divBdr>
        </w:div>
        <w:div w:id="1728643993">
          <w:marLeft w:val="0"/>
          <w:marRight w:val="0"/>
          <w:marTop w:val="0"/>
          <w:marBottom w:val="0"/>
          <w:divBdr>
            <w:top w:val="none" w:sz="0" w:space="0" w:color="auto"/>
            <w:left w:val="none" w:sz="0" w:space="0" w:color="auto"/>
            <w:bottom w:val="none" w:sz="0" w:space="0" w:color="auto"/>
            <w:right w:val="none" w:sz="0" w:space="0" w:color="auto"/>
          </w:divBdr>
        </w:div>
        <w:div w:id="2109157542">
          <w:marLeft w:val="0"/>
          <w:marRight w:val="0"/>
          <w:marTop w:val="0"/>
          <w:marBottom w:val="0"/>
          <w:divBdr>
            <w:top w:val="none" w:sz="0" w:space="0" w:color="auto"/>
            <w:left w:val="none" w:sz="0" w:space="0" w:color="auto"/>
            <w:bottom w:val="none" w:sz="0" w:space="0" w:color="auto"/>
            <w:right w:val="none" w:sz="0" w:space="0" w:color="auto"/>
          </w:divBdr>
        </w:div>
      </w:divsChild>
    </w:div>
    <w:div w:id="299653920">
      <w:bodyDiv w:val="1"/>
      <w:marLeft w:val="0"/>
      <w:marRight w:val="0"/>
      <w:marTop w:val="0"/>
      <w:marBottom w:val="0"/>
      <w:divBdr>
        <w:top w:val="none" w:sz="0" w:space="0" w:color="auto"/>
        <w:left w:val="none" w:sz="0" w:space="0" w:color="auto"/>
        <w:bottom w:val="none" w:sz="0" w:space="0" w:color="auto"/>
        <w:right w:val="none" w:sz="0" w:space="0" w:color="auto"/>
      </w:divBdr>
    </w:div>
    <w:div w:id="411241712">
      <w:bodyDiv w:val="1"/>
      <w:marLeft w:val="0"/>
      <w:marRight w:val="0"/>
      <w:marTop w:val="0"/>
      <w:marBottom w:val="0"/>
      <w:divBdr>
        <w:top w:val="none" w:sz="0" w:space="0" w:color="auto"/>
        <w:left w:val="none" w:sz="0" w:space="0" w:color="auto"/>
        <w:bottom w:val="none" w:sz="0" w:space="0" w:color="auto"/>
        <w:right w:val="none" w:sz="0" w:space="0" w:color="auto"/>
      </w:divBdr>
    </w:div>
    <w:div w:id="425688765">
      <w:bodyDiv w:val="1"/>
      <w:marLeft w:val="0"/>
      <w:marRight w:val="0"/>
      <w:marTop w:val="0"/>
      <w:marBottom w:val="0"/>
      <w:divBdr>
        <w:top w:val="none" w:sz="0" w:space="0" w:color="auto"/>
        <w:left w:val="none" w:sz="0" w:space="0" w:color="auto"/>
        <w:bottom w:val="none" w:sz="0" w:space="0" w:color="auto"/>
        <w:right w:val="none" w:sz="0" w:space="0" w:color="auto"/>
      </w:divBdr>
    </w:div>
    <w:div w:id="496305733">
      <w:bodyDiv w:val="1"/>
      <w:marLeft w:val="0"/>
      <w:marRight w:val="0"/>
      <w:marTop w:val="0"/>
      <w:marBottom w:val="0"/>
      <w:divBdr>
        <w:top w:val="none" w:sz="0" w:space="0" w:color="auto"/>
        <w:left w:val="none" w:sz="0" w:space="0" w:color="auto"/>
        <w:bottom w:val="none" w:sz="0" w:space="0" w:color="auto"/>
        <w:right w:val="none" w:sz="0" w:space="0" w:color="auto"/>
      </w:divBdr>
      <w:divsChild>
        <w:div w:id="1392273119">
          <w:marLeft w:val="0"/>
          <w:marRight w:val="0"/>
          <w:marTop w:val="0"/>
          <w:marBottom w:val="0"/>
          <w:divBdr>
            <w:top w:val="none" w:sz="0" w:space="0" w:color="auto"/>
            <w:left w:val="none" w:sz="0" w:space="0" w:color="auto"/>
            <w:bottom w:val="none" w:sz="0" w:space="0" w:color="auto"/>
            <w:right w:val="none" w:sz="0" w:space="0" w:color="auto"/>
          </w:divBdr>
        </w:div>
      </w:divsChild>
    </w:div>
    <w:div w:id="511645446">
      <w:bodyDiv w:val="1"/>
      <w:marLeft w:val="0"/>
      <w:marRight w:val="0"/>
      <w:marTop w:val="0"/>
      <w:marBottom w:val="0"/>
      <w:divBdr>
        <w:top w:val="none" w:sz="0" w:space="0" w:color="auto"/>
        <w:left w:val="none" w:sz="0" w:space="0" w:color="auto"/>
        <w:bottom w:val="none" w:sz="0" w:space="0" w:color="auto"/>
        <w:right w:val="none" w:sz="0" w:space="0" w:color="auto"/>
      </w:divBdr>
    </w:div>
    <w:div w:id="524948734">
      <w:bodyDiv w:val="1"/>
      <w:marLeft w:val="0"/>
      <w:marRight w:val="0"/>
      <w:marTop w:val="0"/>
      <w:marBottom w:val="0"/>
      <w:divBdr>
        <w:top w:val="none" w:sz="0" w:space="0" w:color="auto"/>
        <w:left w:val="none" w:sz="0" w:space="0" w:color="auto"/>
        <w:bottom w:val="none" w:sz="0" w:space="0" w:color="auto"/>
        <w:right w:val="none" w:sz="0" w:space="0" w:color="auto"/>
      </w:divBdr>
    </w:div>
    <w:div w:id="531646577">
      <w:bodyDiv w:val="1"/>
      <w:marLeft w:val="0"/>
      <w:marRight w:val="0"/>
      <w:marTop w:val="0"/>
      <w:marBottom w:val="0"/>
      <w:divBdr>
        <w:top w:val="none" w:sz="0" w:space="0" w:color="auto"/>
        <w:left w:val="none" w:sz="0" w:space="0" w:color="auto"/>
        <w:bottom w:val="none" w:sz="0" w:space="0" w:color="auto"/>
        <w:right w:val="none" w:sz="0" w:space="0" w:color="auto"/>
      </w:divBdr>
    </w:div>
    <w:div w:id="558638810">
      <w:bodyDiv w:val="1"/>
      <w:marLeft w:val="0"/>
      <w:marRight w:val="0"/>
      <w:marTop w:val="0"/>
      <w:marBottom w:val="0"/>
      <w:divBdr>
        <w:top w:val="none" w:sz="0" w:space="0" w:color="auto"/>
        <w:left w:val="none" w:sz="0" w:space="0" w:color="auto"/>
        <w:bottom w:val="none" w:sz="0" w:space="0" w:color="auto"/>
        <w:right w:val="none" w:sz="0" w:space="0" w:color="auto"/>
      </w:divBdr>
    </w:div>
    <w:div w:id="560596151">
      <w:bodyDiv w:val="1"/>
      <w:marLeft w:val="0"/>
      <w:marRight w:val="0"/>
      <w:marTop w:val="0"/>
      <w:marBottom w:val="0"/>
      <w:divBdr>
        <w:top w:val="none" w:sz="0" w:space="0" w:color="auto"/>
        <w:left w:val="none" w:sz="0" w:space="0" w:color="auto"/>
        <w:bottom w:val="none" w:sz="0" w:space="0" w:color="auto"/>
        <w:right w:val="none" w:sz="0" w:space="0" w:color="auto"/>
      </w:divBdr>
    </w:div>
    <w:div w:id="634872636">
      <w:bodyDiv w:val="1"/>
      <w:marLeft w:val="0"/>
      <w:marRight w:val="0"/>
      <w:marTop w:val="0"/>
      <w:marBottom w:val="0"/>
      <w:divBdr>
        <w:top w:val="none" w:sz="0" w:space="0" w:color="auto"/>
        <w:left w:val="none" w:sz="0" w:space="0" w:color="auto"/>
        <w:bottom w:val="none" w:sz="0" w:space="0" w:color="auto"/>
        <w:right w:val="none" w:sz="0" w:space="0" w:color="auto"/>
      </w:divBdr>
    </w:div>
    <w:div w:id="710881834">
      <w:bodyDiv w:val="1"/>
      <w:marLeft w:val="0"/>
      <w:marRight w:val="0"/>
      <w:marTop w:val="0"/>
      <w:marBottom w:val="0"/>
      <w:divBdr>
        <w:top w:val="none" w:sz="0" w:space="0" w:color="auto"/>
        <w:left w:val="none" w:sz="0" w:space="0" w:color="auto"/>
        <w:bottom w:val="none" w:sz="0" w:space="0" w:color="auto"/>
        <w:right w:val="none" w:sz="0" w:space="0" w:color="auto"/>
      </w:divBdr>
      <w:divsChild>
        <w:div w:id="317612427">
          <w:marLeft w:val="0"/>
          <w:marRight w:val="0"/>
          <w:marTop w:val="0"/>
          <w:marBottom w:val="0"/>
          <w:divBdr>
            <w:top w:val="none" w:sz="0" w:space="0" w:color="auto"/>
            <w:left w:val="none" w:sz="0" w:space="0" w:color="auto"/>
            <w:bottom w:val="none" w:sz="0" w:space="0" w:color="auto"/>
            <w:right w:val="none" w:sz="0" w:space="0" w:color="auto"/>
          </w:divBdr>
          <w:divsChild>
            <w:div w:id="1855416191">
              <w:marLeft w:val="0"/>
              <w:marRight w:val="0"/>
              <w:marTop w:val="0"/>
              <w:marBottom w:val="0"/>
              <w:divBdr>
                <w:top w:val="none" w:sz="0" w:space="0" w:color="auto"/>
                <w:left w:val="none" w:sz="0" w:space="0" w:color="auto"/>
                <w:bottom w:val="none" w:sz="0" w:space="0" w:color="auto"/>
                <w:right w:val="none" w:sz="0" w:space="0" w:color="auto"/>
              </w:divBdr>
              <w:divsChild>
                <w:div w:id="1235120105">
                  <w:marLeft w:val="0"/>
                  <w:marRight w:val="0"/>
                  <w:marTop w:val="0"/>
                  <w:marBottom w:val="0"/>
                  <w:divBdr>
                    <w:top w:val="none" w:sz="0" w:space="0" w:color="auto"/>
                    <w:left w:val="none" w:sz="0" w:space="0" w:color="auto"/>
                    <w:bottom w:val="none" w:sz="0" w:space="0" w:color="auto"/>
                    <w:right w:val="none" w:sz="0" w:space="0" w:color="auto"/>
                  </w:divBdr>
                  <w:divsChild>
                    <w:div w:id="31272862">
                      <w:marLeft w:val="0"/>
                      <w:marRight w:val="0"/>
                      <w:marTop w:val="0"/>
                      <w:marBottom w:val="0"/>
                      <w:divBdr>
                        <w:top w:val="none" w:sz="0" w:space="0" w:color="auto"/>
                        <w:left w:val="none" w:sz="0" w:space="0" w:color="auto"/>
                        <w:bottom w:val="none" w:sz="0" w:space="0" w:color="auto"/>
                        <w:right w:val="none" w:sz="0" w:space="0" w:color="auto"/>
                      </w:divBdr>
                      <w:divsChild>
                        <w:div w:id="1946184138">
                          <w:marLeft w:val="0"/>
                          <w:marRight w:val="0"/>
                          <w:marTop w:val="0"/>
                          <w:marBottom w:val="0"/>
                          <w:divBdr>
                            <w:top w:val="none" w:sz="0" w:space="0" w:color="auto"/>
                            <w:left w:val="none" w:sz="0" w:space="0" w:color="auto"/>
                            <w:bottom w:val="none" w:sz="0" w:space="0" w:color="auto"/>
                            <w:right w:val="none" w:sz="0" w:space="0" w:color="auto"/>
                          </w:divBdr>
                          <w:divsChild>
                            <w:div w:id="671833211">
                              <w:marLeft w:val="0"/>
                              <w:marRight w:val="0"/>
                              <w:marTop w:val="0"/>
                              <w:marBottom w:val="110"/>
                              <w:divBdr>
                                <w:top w:val="none" w:sz="0" w:space="0" w:color="auto"/>
                                <w:left w:val="none" w:sz="0" w:space="0" w:color="auto"/>
                                <w:bottom w:val="none" w:sz="0" w:space="0" w:color="auto"/>
                                <w:right w:val="none" w:sz="0" w:space="0" w:color="auto"/>
                              </w:divBdr>
                              <w:divsChild>
                                <w:div w:id="888420137">
                                  <w:marLeft w:val="0"/>
                                  <w:marRight w:val="0"/>
                                  <w:marTop w:val="0"/>
                                  <w:marBottom w:val="0"/>
                                  <w:divBdr>
                                    <w:top w:val="none" w:sz="0" w:space="0" w:color="auto"/>
                                    <w:left w:val="none" w:sz="0" w:space="0" w:color="auto"/>
                                    <w:bottom w:val="none" w:sz="0" w:space="0" w:color="auto"/>
                                    <w:right w:val="none" w:sz="0" w:space="0" w:color="auto"/>
                                  </w:divBdr>
                                  <w:divsChild>
                                    <w:div w:id="1936161772">
                                      <w:marLeft w:val="0"/>
                                      <w:marRight w:val="0"/>
                                      <w:marTop w:val="0"/>
                                      <w:marBottom w:val="0"/>
                                      <w:divBdr>
                                        <w:top w:val="none" w:sz="0" w:space="0" w:color="auto"/>
                                        <w:left w:val="none" w:sz="0" w:space="0" w:color="auto"/>
                                        <w:bottom w:val="none" w:sz="0" w:space="0" w:color="auto"/>
                                        <w:right w:val="none" w:sz="0" w:space="0" w:color="auto"/>
                                      </w:divBdr>
                                      <w:divsChild>
                                        <w:div w:id="55162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5512002">
      <w:bodyDiv w:val="1"/>
      <w:marLeft w:val="0"/>
      <w:marRight w:val="0"/>
      <w:marTop w:val="0"/>
      <w:marBottom w:val="0"/>
      <w:divBdr>
        <w:top w:val="none" w:sz="0" w:space="0" w:color="auto"/>
        <w:left w:val="none" w:sz="0" w:space="0" w:color="auto"/>
        <w:bottom w:val="none" w:sz="0" w:space="0" w:color="auto"/>
        <w:right w:val="none" w:sz="0" w:space="0" w:color="auto"/>
      </w:divBdr>
    </w:div>
    <w:div w:id="1293631143">
      <w:bodyDiv w:val="1"/>
      <w:marLeft w:val="0"/>
      <w:marRight w:val="0"/>
      <w:marTop w:val="0"/>
      <w:marBottom w:val="0"/>
      <w:divBdr>
        <w:top w:val="none" w:sz="0" w:space="0" w:color="auto"/>
        <w:left w:val="none" w:sz="0" w:space="0" w:color="auto"/>
        <w:bottom w:val="none" w:sz="0" w:space="0" w:color="auto"/>
        <w:right w:val="none" w:sz="0" w:space="0" w:color="auto"/>
      </w:divBdr>
    </w:div>
    <w:div w:id="1305309916">
      <w:bodyDiv w:val="1"/>
      <w:marLeft w:val="0"/>
      <w:marRight w:val="0"/>
      <w:marTop w:val="0"/>
      <w:marBottom w:val="0"/>
      <w:divBdr>
        <w:top w:val="none" w:sz="0" w:space="0" w:color="auto"/>
        <w:left w:val="none" w:sz="0" w:space="0" w:color="auto"/>
        <w:bottom w:val="none" w:sz="0" w:space="0" w:color="auto"/>
        <w:right w:val="none" w:sz="0" w:space="0" w:color="auto"/>
      </w:divBdr>
    </w:div>
    <w:div w:id="1366641136">
      <w:bodyDiv w:val="1"/>
      <w:marLeft w:val="0"/>
      <w:marRight w:val="0"/>
      <w:marTop w:val="0"/>
      <w:marBottom w:val="0"/>
      <w:divBdr>
        <w:top w:val="none" w:sz="0" w:space="0" w:color="auto"/>
        <w:left w:val="none" w:sz="0" w:space="0" w:color="auto"/>
        <w:bottom w:val="none" w:sz="0" w:space="0" w:color="auto"/>
        <w:right w:val="none" w:sz="0" w:space="0" w:color="auto"/>
      </w:divBdr>
    </w:div>
    <w:div w:id="1393964320">
      <w:bodyDiv w:val="1"/>
      <w:marLeft w:val="0"/>
      <w:marRight w:val="0"/>
      <w:marTop w:val="0"/>
      <w:marBottom w:val="0"/>
      <w:divBdr>
        <w:top w:val="none" w:sz="0" w:space="0" w:color="auto"/>
        <w:left w:val="none" w:sz="0" w:space="0" w:color="auto"/>
        <w:bottom w:val="none" w:sz="0" w:space="0" w:color="auto"/>
        <w:right w:val="none" w:sz="0" w:space="0" w:color="auto"/>
      </w:divBdr>
      <w:divsChild>
        <w:div w:id="1384789174">
          <w:marLeft w:val="0"/>
          <w:marRight w:val="0"/>
          <w:marTop w:val="0"/>
          <w:marBottom w:val="0"/>
          <w:divBdr>
            <w:top w:val="none" w:sz="0" w:space="0" w:color="auto"/>
            <w:left w:val="none" w:sz="0" w:space="0" w:color="auto"/>
            <w:bottom w:val="none" w:sz="0" w:space="0" w:color="auto"/>
            <w:right w:val="none" w:sz="0" w:space="0" w:color="auto"/>
          </w:divBdr>
        </w:div>
      </w:divsChild>
    </w:div>
    <w:div w:id="1814372978">
      <w:bodyDiv w:val="1"/>
      <w:marLeft w:val="0"/>
      <w:marRight w:val="0"/>
      <w:marTop w:val="0"/>
      <w:marBottom w:val="0"/>
      <w:divBdr>
        <w:top w:val="none" w:sz="0" w:space="0" w:color="auto"/>
        <w:left w:val="none" w:sz="0" w:space="0" w:color="auto"/>
        <w:bottom w:val="none" w:sz="0" w:space="0" w:color="auto"/>
        <w:right w:val="none" w:sz="0" w:space="0" w:color="auto"/>
      </w:divBdr>
    </w:div>
    <w:div w:id="1825584726">
      <w:bodyDiv w:val="1"/>
      <w:marLeft w:val="0"/>
      <w:marRight w:val="0"/>
      <w:marTop w:val="0"/>
      <w:marBottom w:val="0"/>
      <w:divBdr>
        <w:top w:val="none" w:sz="0" w:space="0" w:color="auto"/>
        <w:left w:val="none" w:sz="0" w:space="0" w:color="auto"/>
        <w:bottom w:val="none" w:sz="0" w:space="0" w:color="auto"/>
        <w:right w:val="none" w:sz="0" w:space="0" w:color="auto"/>
      </w:divBdr>
    </w:div>
    <w:div w:id="1876456240">
      <w:bodyDiv w:val="1"/>
      <w:marLeft w:val="0"/>
      <w:marRight w:val="0"/>
      <w:marTop w:val="0"/>
      <w:marBottom w:val="0"/>
      <w:divBdr>
        <w:top w:val="none" w:sz="0" w:space="0" w:color="auto"/>
        <w:left w:val="none" w:sz="0" w:space="0" w:color="auto"/>
        <w:bottom w:val="none" w:sz="0" w:space="0" w:color="auto"/>
        <w:right w:val="none" w:sz="0" w:space="0" w:color="auto"/>
      </w:divBdr>
    </w:div>
    <w:div w:id="190090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6AB17AD6-5CB4-4563-BF6A-9009E1DBF7F7}">
    <t:Anchor>
      <t:Comment id="142495108"/>
    </t:Anchor>
    <t:History>
      <t:Event id="{6E1FB202-1C1E-4BDA-8C41-A7D387979DEF}" time="2026-02-02T13:26:13.255Z">
        <t:Attribution userId="S::erwin.harkink@wageningen.nl::2556a1d8-a540-49d3-bc16-dcadb81fe8ac" userProvider="AD" userName="Harkink, Erwin"/>
        <t:Anchor>
          <t:Comment id="142495108"/>
        </t:Anchor>
        <t:Create/>
      </t:Event>
      <t:Event id="{D1C6D080-DB61-4E45-89CC-4D450A464E47}" time="2026-02-02T13:26:13.255Z">
        <t:Attribution userId="S::erwin.harkink@wageningen.nl::2556a1d8-a540-49d3-bc16-dcadb81fe8ac" userProvider="AD" userName="Harkink, Erwin"/>
        <t:Anchor>
          <t:Comment id="142495108"/>
        </t:Anchor>
        <t:Assign userId="S::erwin.harkink@wageningen.nl::2556a1d8-a540-49d3-bc16-dcadb81fe8ac" userProvider="AD" userName="Harkink, Erwin"/>
      </t:Event>
      <t:Event id="{E98E8927-C339-4557-A656-F1C855D2A565}" time="2026-02-02T13:26:13.255Z">
        <t:Attribution userId="S::erwin.harkink@wageningen.nl::2556a1d8-a540-49d3-bc16-dcadb81fe8ac" userProvider="AD" userName="Harkink, Erwin"/>
        <t:Anchor>
          <t:Comment id="142495108"/>
        </t:Anchor>
        <t:SetTitle title="Check met ICT @Harkink, Erwin"/>
      </t:Event>
    </t:History>
  </t:Task>
  <t:Task id="{04BAF53B-A4C9-4AE7-84E3-1057435D3F14}">
    <t:Anchor>
      <t:Comment id="763925548"/>
    </t:Anchor>
    <t:History>
      <t:Event id="{318512CA-D7AC-4687-8B40-45BF69FD70F1}" time="2026-02-09T14:07:58.551Z">
        <t:Attribution userId="S::Erwin.Harkink@wageningen.nl::2556a1d8-a540-49d3-bc16-dcadb81fe8ac" userProvider="AD" userName="Harkink, Erwin"/>
        <t:Anchor>
          <t:Comment id="1904910467"/>
        </t:Anchor>
        <t:Create/>
      </t:Event>
      <t:Event id="{B640CD82-8998-4460-95E2-91BDC1CBA608}" time="2026-02-09T14:07:58.551Z">
        <t:Attribution userId="S::Erwin.Harkink@wageningen.nl::2556a1d8-a540-49d3-bc16-dcadb81fe8ac" userProvider="AD" userName="Harkink, Erwin"/>
        <t:Anchor>
          <t:Comment id="1904910467"/>
        </t:Anchor>
        <t:Assign userId="S::Mariska.vande.Poll@wageningen.nl::6f6376dd-d992-4850-a81f-9079da7f5cc7" userProvider="AD" userName="Poll, Mariska van de"/>
      </t:Event>
      <t:Event id="{0D45E20F-1416-414C-A3BC-190EB277EFD9}" time="2026-02-09T14:07:58.551Z">
        <t:Attribution userId="S::Erwin.Harkink@wageningen.nl::2556a1d8-a540-49d3-bc16-dcadb81fe8ac" userProvider="AD" userName="Harkink, Erwin"/>
        <t:Anchor>
          <t:Comment id="1904910467"/>
        </t:Anchor>
        <t:SetTitle title="@Poll, Mariska van de check KCC"/>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ceerbaar xmlns="19c8e7e1-d1a1-43e5-9c0a-8aa71961c8a7">Ja</Publiceerbaar>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BA54AA73799649A0C6D8DBFB0DD998" ma:contentTypeVersion="9" ma:contentTypeDescription="Een nieuw document maken." ma:contentTypeScope="" ma:versionID="4b64155b36dc91019291ab94d667e6c6">
  <xsd:schema xmlns:xsd="http://www.w3.org/2001/XMLSchema" xmlns:xs="http://www.w3.org/2001/XMLSchema" xmlns:p="http://schemas.microsoft.com/office/2006/metadata/properties" xmlns:ns2="19c8e7e1-d1a1-43e5-9c0a-8aa71961c8a7" targetNamespace="http://schemas.microsoft.com/office/2006/metadata/properties" ma:root="true" ma:fieldsID="a163b5428af0afb65d9637d955fed452" ns2:_="">
    <xsd:import namespace="19c8e7e1-d1a1-43e5-9c0a-8aa71961c8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Publiceerba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8e7e1-d1a1-43e5-9c0a-8aa71961c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Publiceerbaar" ma:index="16" nillable="true" ma:displayName="Publiceerbaar" ma:default="Nee" ma:format="Dropdown" ma:internalName="Publiceerbaar">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0FC97B-6DE3-4110-896D-4510E1BAA8B9}">
  <ds:schemaRefs>
    <ds:schemaRef ds:uri="http://schemas.microsoft.com/office/2006/metadata/properties"/>
    <ds:schemaRef ds:uri="http://schemas.microsoft.com/office/infopath/2007/PartnerControls"/>
    <ds:schemaRef ds:uri="19c8e7e1-d1a1-43e5-9c0a-8aa71961c8a7"/>
  </ds:schemaRefs>
</ds:datastoreItem>
</file>

<file path=customXml/itemProps2.xml><?xml version="1.0" encoding="utf-8"?>
<ds:datastoreItem xmlns:ds="http://schemas.openxmlformats.org/officeDocument/2006/customXml" ds:itemID="{6FA711B9-487A-4A71-9655-B22FE0EE0C0C}">
  <ds:schemaRefs>
    <ds:schemaRef ds:uri="http://schemas.microsoft.com/office/2006/metadata/longProperties"/>
  </ds:schemaRefs>
</ds:datastoreItem>
</file>

<file path=customXml/itemProps3.xml><?xml version="1.0" encoding="utf-8"?>
<ds:datastoreItem xmlns:ds="http://schemas.openxmlformats.org/officeDocument/2006/customXml" ds:itemID="{4BDA3285-4B9C-4CBD-8092-65C0356DB8CC}">
  <ds:schemaRefs>
    <ds:schemaRef ds:uri="http://schemas.openxmlformats.org/officeDocument/2006/bibliography"/>
  </ds:schemaRefs>
</ds:datastoreItem>
</file>

<file path=customXml/itemProps4.xml><?xml version="1.0" encoding="utf-8"?>
<ds:datastoreItem xmlns:ds="http://schemas.openxmlformats.org/officeDocument/2006/customXml" ds:itemID="{A0D8F25E-5DF6-4BA0-AC9C-8F0F0A9FAA35}">
  <ds:schemaRefs>
    <ds:schemaRef ds:uri="http://schemas.microsoft.com/sharepoint/v3/contenttype/forms"/>
  </ds:schemaRefs>
</ds:datastoreItem>
</file>

<file path=customXml/itemProps5.xml><?xml version="1.0" encoding="utf-8"?>
<ds:datastoreItem xmlns:ds="http://schemas.openxmlformats.org/officeDocument/2006/customXml" ds:itemID="{016B3249-5FD6-4DA7-8E38-E7B820478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8e7e1-d1a1-43e5-9c0a-8aa71961c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7844</Words>
  <Characters>46359</Characters>
  <Application>Microsoft Office Word</Application>
  <DocSecurity>0</DocSecurity>
  <Lines>1078</Lines>
  <Paragraphs>774</Paragraphs>
  <ScaleCrop>false</ScaleCrop>
  <Company>Microsoft</Company>
  <LinksUpToDate>false</LinksUpToDate>
  <CharactersWithSpaces>53429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Offerteaanvraag</dc:title>
  <dc:subject/>
  <dc:creator>Claire</dc:creator>
  <cp:keywords/>
  <cp:lastModifiedBy>Erwin Harkink</cp:lastModifiedBy>
  <cp:revision>1454</cp:revision>
  <cp:lastPrinted>2021-10-07T12:57:00Z</cp:lastPrinted>
  <dcterms:created xsi:type="dcterms:W3CDTF">2021-09-10T10:54:00Z</dcterms:created>
  <dcterms:modified xsi:type="dcterms:W3CDTF">2026-03-04T08:00:00Z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1;#Vertrouwelijk|c3e89336-5afb-4702-a8b2-1387a1d41f49</vt:lpwstr>
  </property>
  <property fmtid="{D5CDD505-2E9C-101B-9397-08002B2CF9AE}" pid="3" name="d174e64f136a40cda52118b9602bdf0a">
    <vt:lpwstr>Vertrouwelijk|c3e89336-5afb-4702-a8b2-1387a1d41f49</vt:lpwstr>
  </property>
  <property fmtid="{D5CDD505-2E9C-101B-9397-08002B2CF9AE}" pid="4" name="sbbStatus">
    <vt:lpwstr/>
  </property>
  <property fmtid="{D5CDD505-2E9C-101B-9397-08002B2CF9AE}" pid="5" name="TaxKeywordTaxHTField">
    <vt:lpwstr/>
  </property>
  <property fmtid="{D5CDD505-2E9C-101B-9397-08002B2CF9AE}" pid="6" name="TaxKeyword">
    <vt:lpwstr/>
  </property>
  <property fmtid="{D5CDD505-2E9C-101B-9397-08002B2CF9AE}" pid="7" name="sbbClassificatie">
    <vt:lpwstr>1;#Vertrouwelijk|c3e89336-5afb-4702-a8b2-1387a1d41f49</vt:lpwstr>
  </property>
  <property fmtid="{D5CDD505-2E9C-101B-9397-08002B2CF9AE}" pid="8" name="bd6af2d2bb0d4218aab1e998699c1e02">
    <vt:lpwstr/>
  </property>
  <property fmtid="{D5CDD505-2E9C-101B-9397-08002B2CF9AE}" pid="9" name="bd1d88ad8fd84ba4b616c268579937bb">
    <vt:lpwstr/>
  </property>
  <property fmtid="{D5CDD505-2E9C-101B-9397-08002B2CF9AE}" pid="10" name="Trefwoorden">
    <vt:lpwstr/>
  </property>
  <property fmtid="{D5CDD505-2E9C-101B-9397-08002B2CF9AE}" pid="11" name="ContentTypeId">
    <vt:lpwstr>0x01010027BA54AA73799649A0C6D8DBFB0DD998</vt:lpwstr>
  </property>
</Properties>
</file>