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07CA" w14:textId="23B2B291" w:rsidR="00BB4B98" w:rsidRPr="00BB4B98" w:rsidRDefault="00BB4B98" w:rsidP="00BB4B98">
      <w:pPr>
        <w:pStyle w:val="Bijlageaangepast"/>
        <w:numPr>
          <w:ilvl w:val="0"/>
          <w:numId w:val="0"/>
        </w:numPr>
        <w:ind w:left="357" w:hanging="357"/>
      </w:pPr>
      <w:r>
        <w:t>Bijlage 15.</w:t>
      </w:r>
      <w:r>
        <w:tab/>
      </w:r>
      <w:r w:rsidRPr="00BB4B98">
        <w:t>Digitale soevereiniteit</w:t>
      </w:r>
    </w:p>
    <w:p w14:paraId="102FEADC" w14:textId="77777777" w:rsidR="00BB4B98" w:rsidRPr="00BB4B98" w:rsidRDefault="00BB4B98" w:rsidP="00BB4B98">
      <w:pPr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</w:pPr>
      <w:r w:rsidRPr="00BB4B98"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  <w:t>We zien als gemeente een toenemend risico ontstaan in de afhankelijkheid van Amerikaanse clouddiensten te midden van geopolitieke spanningen met de Verenigde Staten. De grillige verhoudingen tussen de EU/Nederland en de Verenigde Staten hebben als risico dat we afgesloten worden van toegang tot toepassingen en data die op servers van Amerikaanse ICT-leveranciers staan. We zien deze zorgen ook terug in onze samenleving en politiek.</w:t>
      </w:r>
    </w:p>
    <w:p w14:paraId="1951B185" w14:textId="77777777" w:rsidR="00BB4B98" w:rsidRPr="00BB4B98" w:rsidRDefault="00BB4B98" w:rsidP="00BB4B98">
      <w:pPr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</w:pPr>
      <w:r w:rsidRPr="00BB4B98"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  <w:t>In onze rol als aanbestedende dienst c.q. opdrachtgever en potentieel gebruiker van uw aangeboden telefonie-oplossing hebben wij een aantal vragen aan u over deze ontwikkelingen.</w:t>
      </w:r>
    </w:p>
    <w:p w14:paraId="1234BFF3" w14:textId="39677F4A" w:rsidR="00BB4B98" w:rsidRPr="00BB4B98" w:rsidRDefault="00BB4B98" w:rsidP="00BB4B98">
      <w:pPr>
        <w:pStyle w:val="Lijstalinea"/>
        <w:numPr>
          <w:ilvl w:val="0"/>
          <w:numId w:val="1"/>
        </w:numPr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</w:pPr>
      <w:r w:rsidRPr="00BB4B98"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  <w:t xml:space="preserve">Zijn de ICT-diensten die u in deze aanbesteding levert afhankelijk van </w:t>
      </w:r>
      <w:proofErr w:type="spellStart"/>
      <w:r w:rsidRPr="00BB4B98"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  <w:t>cloudvoorzieningen</w:t>
      </w:r>
      <w:proofErr w:type="spellEnd"/>
      <w:r w:rsidRPr="00BB4B98"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  <w:t xml:space="preserve"> van Amerikaanse ICT-dienstverleners/Big Tech? Zo ja, kunt u aangeven welke.</w:t>
      </w:r>
    </w:p>
    <w:p w14:paraId="0CB489BF" w14:textId="42561CFC" w:rsidR="00BB4B98" w:rsidRPr="00BB4B98" w:rsidRDefault="00BB4B98" w:rsidP="00BB4B98">
      <w:pPr>
        <w:pStyle w:val="Lijstalinea"/>
        <w:numPr>
          <w:ilvl w:val="0"/>
          <w:numId w:val="1"/>
        </w:numPr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</w:pPr>
      <w:r w:rsidRPr="00BB4B98"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  <w:t>Herkent u deze geopolitieke spanningen? En hoe schat u het risico in dat de continuïteit van de aangeboden telefonie-diensten aan gemeente Wageningen in gevaar komen?</w:t>
      </w:r>
    </w:p>
    <w:p w14:paraId="05152E45" w14:textId="62FBE800" w:rsidR="00BB4B98" w:rsidRPr="00BB4B98" w:rsidRDefault="00BB4B98" w:rsidP="00BB4B98">
      <w:pPr>
        <w:pStyle w:val="Lijstalinea"/>
        <w:numPr>
          <w:ilvl w:val="0"/>
          <w:numId w:val="1"/>
        </w:numPr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</w:pPr>
      <w:r w:rsidRPr="00BB4B98"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  <w:t>Heeft u maatregelen reeds getroffen om dit risico te mitigeren? Zo ja, welke?</w:t>
      </w:r>
    </w:p>
    <w:p w14:paraId="6EC0FCA5" w14:textId="43AB2EA1" w:rsidR="00AE5EA6" w:rsidRPr="00BB4B98" w:rsidRDefault="00BB4B98" w:rsidP="00BB4B98">
      <w:pPr>
        <w:pStyle w:val="Lijstalinea"/>
        <w:numPr>
          <w:ilvl w:val="0"/>
          <w:numId w:val="1"/>
        </w:numPr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</w:pPr>
      <w:r w:rsidRPr="00BB4B98">
        <w:rPr>
          <w:rFonts w:ascii="QuadraatSans-Regular" w:eastAsia="Batang" w:hAnsi="QuadraatSans-Regular" w:cs="Times New Roman"/>
          <w:color w:val="000000" w:themeColor="text1"/>
          <w:szCs w:val="20"/>
          <w:lang w:eastAsia="nl-NL"/>
        </w:rPr>
        <w:t>Bent u van plan om maatregelen te gaan treffen? Zo ja, welke en heeft u een indicatie voor de planning hiervan?</w:t>
      </w:r>
    </w:p>
    <w:sectPr w:rsidR="00AE5EA6" w:rsidRPr="00BB4B98" w:rsidSect="00FE556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draatSans-Bold">
    <w:altName w:val="Calibri"/>
    <w:panose1 w:val="02010504060101020103"/>
    <w:charset w:val="00"/>
    <w:family w:val="auto"/>
    <w:pitch w:val="variable"/>
    <w:sig w:usb0="8000002F" w:usb1="4000004A" w:usb2="00000000" w:usb3="00000000" w:csb0="00000001" w:csb1="00000000"/>
  </w:font>
  <w:font w:name="QuadraatSans-Regular">
    <w:altName w:val="Calibri"/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5137"/>
    <w:multiLevelType w:val="hybridMultilevel"/>
    <w:tmpl w:val="EFAE7A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C3B44"/>
    <w:multiLevelType w:val="multilevel"/>
    <w:tmpl w:val="C2E0C432"/>
    <w:lvl w:ilvl="0">
      <w:start w:val="1"/>
      <w:numFmt w:val="decimal"/>
      <w:pStyle w:val="Bijlageaangepa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2070290">
    <w:abstractNumId w:val="0"/>
  </w:num>
  <w:num w:numId="2" w16cid:durableId="85669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98"/>
    <w:rsid w:val="000C77F5"/>
    <w:rsid w:val="0026309C"/>
    <w:rsid w:val="004954AF"/>
    <w:rsid w:val="005603D0"/>
    <w:rsid w:val="00614651"/>
    <w:rsid w:val="00AE5EA6"/>
    <w:rsid w:val="00BB4B98"/>
    <w:rsid w:val="00C56A59"/>
    <w:rsid w:val="00DF7E89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88B8"/>
  <w15:chartTrackingRefBased/>
  <w15:docId w15:val="{1C91C391-BED0-415C-A3C5-1B9772D8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4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4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4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4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4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4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4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4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4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4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4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4B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4B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4B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4B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4B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4B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4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4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4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4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4B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4B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4B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4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4B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4B98"/>
    <w:rPr>
      <w:b/>
      <w:bCs/>
      <w:smallCaps/>
      <w:color w:val="0F4761" w:themeColor="accent1" w:themeShade="BF"/>
      <w:spacing w:val="5"/>
    </w:rPr>
  </w:style>
  <w:style w:type="paragraph" w:customStyle="1" w:styleId="Bijlageaangepast">
    <w:name w:val="Bijlage aangepast"/>
    <w:basedOn w:val="Standaard"/>
    <w:qFormat/>
    <w:rsid w:val="00BB4B98"/>
    <w:pPr>
      <w:numPr>
        <w:numId w:val="2"/>
      </w:numPr>
      <w:spacing w:after="500" w:line="240" w:lineRule="auto"/>
      <w:ind w:left="357" w:hanging="357"/>
      <w:outlineLvl w:val="0"/>
    </w:pPr>
    <w:rPr>
      <w:rFonts w:ascii="QuadraatSans-Bold" w:eastAsia="Times New Roman" w:hAnsi="QuadraatSans-Bold" w:cs="Times New Roman"/>
      <w:b/>
      <w:bCs/>
      <w:color w:val="AE1A3B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A54AA73799649A0C6D8DBFB0DD998" ma:contentTypeVersion="9" ma:contentTypeDescription="Een nieuw document maken." ma:contentTypeScope="" ma:versionID="4b64155b36dc91019291ab94d667e6c6">
  <xsd:schema xmlns:xsd="http://www.w3.org/2001/XMLSchema" xmlns:xs="http://www.w3.org/2001/XMLSchema" xmlns:p="http://schemas.microsoft.com/office/2006/metadata/properties" xmlns:ns2="19c8e7e1-d1a1-43e5-9c0a-8aa71961c8a7" targetNamespace="http://schemas.microsoft.com/office/2006/metadata/properties" ma:root="true" ma:fieldsID="a163b5428af0afb65d9637d955fed452" ns2:_="">
    <xsd:import namespace="19c8e7e1-d1a1-43e5-9c0a-8aa71961c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ubliceerb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8e7e1-d1a1-43e5-9c0a-8aa71961c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Publiceerbaar" ma:index="16" nillable="true" ma:displayName="Publiceerbaar" ma:default="Nee" ma:format="Dropdown" ma:internalName="Publiceerbaar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eerbaar xmlns="19c8e7e1-d1a1-43e5-9c0a-8aa71961c8a7">Ja</Publiceerba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880BB-B168-4A81-8D73-ED386A091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8e7e1-d1a1-43e5-9c0a-8aa71961c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A0321-2EAE-4049-8129-94668FA53568}">
  <ds:schemaRefs>
    <ds:schemaRef ds:uri="http://schemas.microsoft.com/office/2006/metadata/properties"/>
    <ds:schemaRef ds:uri="http://schemas.microsoft.com/office/infopath/2007/PartnerControls"/>
    <ds:schemaRef ds:uri="19c8e7e1-d1a1-43e5-9c0a-8aa71961c8a7"/>
  </ds:schemaRefs>
</ds:datastoreItem>
</file>

<file path=customXml/itemProps3.xml><?xml version="1.0" encoding="utf-8"?>
<ds:datastoreItem xmlns:ds="http://schemas.openxmlformats.org/officeDocument/2006/customXml" ds:itemID="{46D73CE7-AB05-401F-B6F4-A1EC0BB84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1007</Characters>
  <Application>Microsoft Office Word</Application>
  <DocSecurity>0</DocSecurity>
  <Lines>15</Lines>
  <Paragraphs>7</Paragraphs>
  <ScaleCrop>false</ScaleCrop>
  <Company>Gemeente Wageningen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Harkink</dc:creator>
  <cp:keywords/>
  <dc:description/>
  <cp:lastModifiedBy>Erwin Harkink</cp:lastModifiedBy>
  <cp:revision>2</cp:revision>
  <dcterms:created xsi:type="dcterms:W3CDTF">2026-03-05T06:54:00Z</dcterms:created>
  <dcterms:modified xsi:type="dcterms:W3CDTF">2026-03-05T07:01:00Z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0x01010027BA54AA73799649A0C6D8DBFB0DD998</vt:lpwstr>
  </property>
</Properties>
</file>