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3A45" w14:textId="5DEA1628" w:rsidR="00FF35FD" w:rsidRPr="00FF3B04" w:rsidRDefault="00FF35FD">
      <w:pPr>
        <w:jc w:val="center"/>
        <w:rPr>
          <w:sz w:val="18"/>
          <w:szCs w:val="18"/>
        </w:rPr>
      </w:pPr>
    </w:p>
    <w:p w14:paraId="42F3629A" w14:textId="77777777" w:rsidR="00FF35FD" w:rsidRPr="00FF3B04" w:rsidRDefault="00FF35FD">
      <w:pPr>
        <w:jc w:val="center"/>
        <w:rPr>
          <w:sz w:val="18"/>
          <w:szCs w:val="18"/>
        </w:rPr>
      </w:pPr>
    </w:p>
    <w:p w14:paraId="0E1A7967" w14:textId="77777777" w:rsidR="00FF35FD" w:rsidRPr="00FF3B04" w:rsidRDefault="00FF35FD">
      <w:pPr>
        <w:jc w:val="center"/>
        <w:rPr>
          <w:sz w:val="18"/>
          <w:szCs w:val="18"/>
        </w:rPr>
      </w:pPr>
    </w:p>
    <w:p w14:paraId="28B01486" w14:textId="77777777" w:rsidR="00FF35FD" w:rsidRPr="00FF3B04" w:rsidRDefault="00FF35FD">
      <w:pPr>
        <w:jc w:val="center"/>
        <w:rPr>
          <w:sz w:val="18"/>
          <w:szCs w:val="18"/>
        </w:rPr>
      </w:pPr>
    </w:p>
    <w:p w14:paraId="061023B0" w14:textId="77777777" w:rsidR="00FF35FD" w:rsidRPr="00FF3B04" w:rsidRDefault="001977F9">
      <w:pPr>
        <w:jc w:val="center"/>
        <w:rPr>
          <w:sz w:val="18"/>
          <w:szCs w:val="18"/>
        </w:rPr>
      </w:pPr>
      <w:r w:rsidRPr="00FF3B04">
        <w:rPr>
          <w:noProof/>
          <w:sz w:val="18"/>
          <w:szCs w:val="18"/>
        </w:rPr>
        <w:drawing>
          <wp:inline distT="0" distB="0" distL="0" distR="0" wp14:anchorId="5110DC54" wp14:editId="0EE16E44">
            <wp:extent cx="6477000" cy="27051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r:embed="rId11"/>
                    <a:stretch>
                      <a:fillRect/>
                    </a:stretch>
                  </pic:blipFill>
                  <pic:spPr bwMode="auto">
                    <a:xfrm>
                      <a:off x="0" y="0"/>
                      <a:ext cx="6477000" cy="2705100"/>
                    </a:xfrm>
                    <a:prstGeom prst="rect">
                      <a:avLst/>
                    </a:prstGeom>
                    <a:noFill/>
                    <a:ln w="9525">
                      <a:noFill/>
                      <a:miter lim="800000"/>
                      <a:headEnd/>
                      <a:tailEnd/>
                    </a:ln>
                  </pic:spPr>
                </pic:pic>
              </a:graphicData>
            </a:graphic>
          </wp:inline>
        </w:drawing>
      </w:r>
    </w:p>
    <w:p w14:paraId="3435C399" w14:textId="77777777" w:rsidR="00FF35FD" w:rsidRPr="00FF3B04" w:rsidRDefault="00FF35FD">
      <w:pPr>
        <w:jc w:val="center"/>
        <w:rPr>
          <w:sz w:val="18"/>
          <w:szCs w:val="18"/>
        </w:rPr>
      </w:pPr>
    </w:p>
    <w:p w14:paraId="0D9D81F4" w14:textId="77777777" w:rsidR="00FF35FD" w:rsidRPr="00FF3B04" w:rsidRDefault="00FF35FD">
      <w:pPr>
        <w:jc w:val="center"/>
        <w:rPr>
          <w:sz w:val="18"/>
          <w:szCs w:val="18"/>
        </w:rPr>
      </w:pPr>
    </w:p>
    <w:p w14:paraId="7192F5A3" w14:textId="77777777" w:rsidR="00A9102D" w:rsidRDefault="008D15C8">
      <w:pPr>
        <w:pStyle w:val="CoverHeading1"/>
        <w:jc w:val="center"/>
        <w:rPr>
          <w:rFonts w:ascii="Arial" w:hAnsi="Arial" w:cs="Arial"/>
          <w:color w:val="C2004B"/>
          <w:sz w:val="32"/>
          <w:szCs w:val="32"/>
        </w:rPr>
      </w:pPr>
      <w:r w:rsidRPr="00FF3B04">
        <w:rPr>
          <w:rFonts w:ascii="Arial" w:hAnsi="Arial" w:cs="Arial"/>
          <w:color w:val="C2004B"/>
          <w:sz w:val="32"/>
          <w:szCs w:val="32"/>
        </w:rPr>
        <w:t>Invulformulier</w:t>
      </w:r>
      <w:r w:rsidR="0094685D" w:rsidRPr="00FF3B04">
        <w:rPr>
          <w:rFonts w:ascii="Arial" w:hAnsi="Arial" w:cs="Arial"/>
          <w:color w:val="C2004B"/>
          <w:sz w:val="32"/>
          <w:szCs w:val="32"/>
        </w:rPr>
        <w:t xml:space="preserve"> </w:t>
      </w:r>
      <w:r w:rsidR="00E72832" w:rsidRPr="00FF3B04">
        <w:rPr>
          <w:rFonts w:ascii="Arial" w:hAnsi="Arial" w:cs="Arial"/>
          <w:color w:val="C2004B"/>
          <w:sz w:val="32"/>
          <w:szCs w:val="32"/>
        </w:rPr>
        <w:t>architectuur</w:t>
      </w:r>
      <w:r w:rsidR="00641D98">
        <w:rPr>
          <w:rFonts w:ascii="Arial" w:hAnsi="Arial" w:cs="Arial"/>
          <w:color w:val="C2004B"/>
          <w:sz w:val="32"/>
          <w:szCs w:val="32"/>
        </w:rPr>
        <w:t>toets</w:t>
      </w:r>
    </w:p>
    <w:p w14:paraId="6E8F180C" w14:textId="43ACADF8" w:rsidR="00FF35FD" w:rsidRPr="00FF3B04" w:rsidRDefault="00DC5138">
      <w:pPr>
        <w:pStyle w:val="CoverHeading1"/>
        <w:jc w:val="center"/>
        <w:rPr>
          <w:rFonts w:ascii="Arial" w:hAnsi="Arial" w:cs="Arial"/>
          <w:color w:val="000000"/>
          <w:sz w:val="32"/>
          <w:szCs w:val="32"/>
        </w:rPr>
      </w:pPr>
      <w:r>
        <w:rPr>
          <w:rFonts w:ascii="Arial" w:hAnsi="Arial" w:cs="Arial"/>
          <w:color w:val="C2004B"/>
          <w:sz w:val="32"/>
          <w:szCs w:val="32"/>
        </w:rPr>
        <w:t>Zeeland.</w:t>
      </w:r>
      <w:r w:rsidR="00FA1526">
        <w:rPr>
          <w:rFonts w:ascii="Arial" w:hAnsi="Arial" w:cs="Arial"/>
          <w:color w:val="C2004B"/>
          <w:sz w:val="32"/>
          <w:szCs w:val="32"/>
        </w:rPr>
        <w:t>com</w:t>
      </w:r>
      <w:r w:rsidR="00A91F0A">
        <w:rPr>
          <w:rFonts w:ascii="Arial" w:hAnsi="Arial" w:cs="Arial"/>
          <w:color w:val="C2004B"/>
          <w:sz w:val="32"/>
          <w:szCs w:val="32"/>
        </w:rPr>
        <w:br/>
      </w:r>
    </w:p>
    <w:p w14:paraId="029A7D39" w14:textId="77777777" w:rsidR="00FF35FD" w:rsidRPr="00FF3B04" w:rsidRDefault="00FF35FD">
      <w:pPr>
        <w:rPr>
          <w:sz w:val="18"/>
          <w:szCs w:val="18"/>
        </w:rPr>
      </w:pPr>
    </w:p>
    <w:p w14:paraId="7BC2A6BB" w14:textId="77777777" w:rsidR="00FF35FD" w:rsidRPr="00FF3B04" w:rsidRDefault="00FF35FD">
      <w:pPr>
        <w:rPr>
          <w:sz w:val="18"/>
          <w:szCs w:val="18"/>
        </w:rPr>
      </w:pPr>
    </w:p>
    <w:p w14:paraId="75834885" w14:textId="77777777" w:rsidR="00FF35FD" w:rsidRPr="00FF3B04" w:rsidRDefault="00FF35FD">
      <w:pPr>
        <w:rPr>
          <w:sz w:val="18"/>
          <w:szCs w:val="18"/>
        </w:rPr>
      </w:pPr>
    </w:p>
    <w:p w14:paraId="48821F83" w14:textId="77777777" w:rsidR="00FF35FD" w:rsidRPr="00FF3B04" w:rsidRDefault="00FF35FD">
      <w:pPr>
        <w:rPr>
          <w:sz w:val="18"/>
          <w:szCs w:val="18"/>
        </w:rPr>
      </w:pPr>
    </w:p>
    <w:p w14:paraId="42FFAE8B" w14:textId="77777777" w:rsidR="00FF35FD" w:rsidRPr="00FF3B04" w:rsidRDefault="00FF35FD">
      <w:pPr>
        <w:rPr>
          <w:sz w:val="18"/>
          <w:szCs w:val="18"/>
        </w:rPr>
      </w:pPr>
    </w:p>
    <w:p w14:paraId="65D7EF0C" w14:textId="77777777" w:rsidR="00FF35FD" w:rsidRPr="00FF3B04" w:rsidRDefault="00FF35FD">
      <w:pPr>
        <w:rPr>
          <w:sz w:val="18"/>
          <w:szCs w:val="18"/>
        </w:rPr>
      </w:pPr>
    </w:p>
    <w:p w14:paraId="27FA966C" w14:textId="16842A3F" w:rsidR="00FF35FD" w:rsidRPr="00FF3B04" w:rsidRDefault="0061761F" w:rsidP="0061761F">
      <w:pPr>
        <w:tabs>
          <w:tab w:val="left" w:pos="4032"/>
          <w:tab w:val="center" w:pos="7337"/>
        </w:tabs>
        <w:rPr>
          <w:sz w:val="18"/>
          <w:szCs w:val="18"/>
        </w:rPr>
      </w:pPr>
      <w:r w:rsidRPr="00FF3B04">
        <w:rPr>
          <w:rFonts w:eastAsia="Verdana"/>
          <w:sz w:val="18"/>
          <w:szCs w:val="18"/>
        </w:rPr>
        <w:tab/>
      </w:r>
      <w:r w:rsidRPr="00FF3B04">
        <w:rPr>
          <w:rFonts w:eastAsia="Verdana"/>
          <w:sz w:val="18"/>
          <w:szCs w:val="18"/>
        </w:rPr>
        <w:tab/>
      </w:r>
    </w:p>
    <w:p w14:paraId="536978C3" w14:textId="77777777" w:rsidR="00FF35FD" w:rsidRPr="00FF3B04" w:rsidRDefault="00FF35FD">
      <w:pPr>
        <w:rPr>
          <w:sz w:val="18"/>
          <w:szCs w:val="18"/>
        </w:rPr>
      </w:pPr>
    </w:p>
    <w:p w14:paraId="104AAE47" w14:textId="77777777" w:rsidR="00FF35FD" w:rsidRPr="00FF3B04" w:rsidRDefault="00FF35FD">
      <w:pPr>
        <w:rPr>
          <w:sz w:val="18"/>
          <w:szCs w:val="18"/>
        </w:rPr>
      </w:pPr>
    </w:p>
    <w:p w14:paraId="1C0CA0AD" w14:textId="77777777" w:rsidR="00FF35FD" w:rsidRPr="00FF3B04" w:rsidRDefault="00FF35FD">
      <w:pPr>
        <w:rPr>
          <w:sz w:val="18"/>
          <w:szCs w:val="18"/>
        </w:rPr>
      </w:pPr>
    </w:p>
    <w:p w14:paraId="2B7CE03F" w14:textId="77777777" w:rsidR="00FF35FD" w:rsidRPr="00FF3B04" w:rsidRDefault="00FF35FD">
      <w:pPr>
        <w:rPr>
          <w:sz w:val="18"/>
          <w:szCs w:val="18"/>
        </w:rPr>
      </w:pPr>
    </w:p>
    <w:p w14:paraId="70B38ABB" w14:textId="77777777" w:rsidR="00FF35FD" w:rsidRPr="00FF3B04" w:rsidRDefault="00FF35FD">
      <w:pPr>
        <w:rPr>
          <w:sz w:val="18"/>
          <w:szCs w:val="18"/>
        </w:rPr>
      </w:pPr>
    </w:p>
    <w:tbl>
      <w:tblPr>
        <w:tblW w:w="15120" w:type="dxa"/>
        <w:tblInd w:w="60" w:type="dxa"/>
        <w:tblLayout w:type="fixed"/>
        <w:tblCellMar>
          <w:left w:w="60" w:type="dxa"/>
          <w:right w:w="60" w:type="dxa"/>
        </w:tblCellMar>
        <w:tblLook w:val="04A0" w:firstRow="1" w:lastRow="0" w:firstColumn="1" w:lastColumn="0" w:noHBand="0" w:noVBand="1"/>
      </w:tblPr>
      <w:tblGrid>
        <w:gridCol w:w="6300"/>
        <w:gridCol w:w="270"/>
        <w:gridCol w:w="8550"/>
      </w:tblGrid>
      <w:tr w:rsidR="00FF35FD" w:rsidRPr="00FF3B04" w14:paraId="70F2B5E0" w14:textId="77777777" w:rsidTr="00AC6176">
        <w:trPr>
          <w:trHeight w:val="384"/>
        </w:trPr>
        <w:tc>
          <w:tcPr>
            <w:tcW w:w="6300" w:type="dxa"/>
            <w:tcBorders>
              <w:top w:val="nil"/>
              <w:left w:val="nil"/>
              <w:bottom w:val="nil"/>
              <w:right w:val="nil"/>
            </w:tcBorders>
            <w:tcMar>
              <w:top w:w="0" w:type="dxa"/>
              <w:left w:w="60" w:type="dxa"/>
              <w:bottom w:w="0" w:type="dxa"/>
              <w:right w:w="60" w:type="dxa"/>
            </w:tcMar>
          </w:tcPr>
          <w:p w14:paraId="32DE0A77" w14:textId="232D807F" w:rsidR="00FF35FD" w:rsidRPr="00FF3B04" w:rsidRDefault="00366BBF" w:rsidP="00641D98">
            <w:pPr>
              <w:tabs>
                <w:tab w:val="left" w:pos="3502"/>
              </w:tabs>
              <w:rPr>
                <w:sz w:val="18"/>
                <w:szCs w:val="18"/>
              </w:rPr>
            </w:pPr>
            <w:r w:rsidRPr="00FF3B04">
              <w:rPr>
                <w:rFonts w:eastAsia="Verdana"/>
                <w:sz w:val="18"/>
                <w:szCs w:val="18"/>
              </w:rPr>
              <w:t>Invul</w:t>
            </w:r>
            <w:r w:rsidR="00127D70">
              <w:rPr>
                <w:rFonts w:eastAsia="Verdana"/>
                <w:sz w:val="18"/>
                <w:szCs w:val="18"/>
              </w:rPr>
              <w:t>formulier</w:t>
            </w:r>
            <w:r w:rsidR="00641D98">
              <w:rPr>
                <w:rFonts w:eastAsia="Verdana"/>
                <w:sz w:val="18"/>
                <w:szCs w:val="18"/>
              </w:rPr>
              <w:t xml:space="preserve"> architectuurtoets</w:t>
            </w:r>
          </w:p>
        </w:tc>
        <w:tc>
          <w:tcPr>
            <w:tcW w:w="270" w:type="dxa"/>
            <w:tcBorders>
              <w:top w:val="nil"/>
              <w:left w:val="nil"/>
              <w:bottom w:val="nil"/>
              <w:right w:val="nil"/>
            </w:tcBorders>
            <w:tcMar>
              <w:top w:w="0" w:type="dxa"/>
              <w:left w:w="60" w:type="dxa"/>
              <w:bottom w:w="0" w:type="dxa"/>
              <w:right w:w="60" w:type="dxa"/>
            </w:tcMar>
          </w:tcPr>
          <w:p w14:paraId="0B444BAE" w14:textId="77777777" w:rsidR="00FF35FD" w:rsidRPr="00FF3B04" w:rsidRDefault="00FF35FD">
            <w:pPr>
              <w:rPr>
                <w:sz w:val="18"/>
                <w:szCs w:val="18"/>
              </w:rPr>
            </w:pPr>
          </w:p>
        </w:tc>
        <w:tc>
          <w:tcPr>
            <w:tcW w:w="8550" w:type="dxa"/>
            <w:tcBorders>
              <w:top w:val="nil"/>
              <w:left w:val="nil"/>
              <w:bottom w:val="nil"/>
              <w:right w:val="nil"/>
            </w:tcBorders>
            <w:tcMar>
              <w:top w:w="0" w:type="dxa"/>
              <w:left w:w="60" w:type="dxa"/>
              <w:bottom w:w="0" w:type="dxa"/>
              <w:right w:w="60" w:type="dxa"/>
            </w:tcMar>
          </w:tcPr>
          <w:p w14:paraId="5617FA85" w14:textId="6A9F2865" w:rsidR="00FF35FD" w:rsidRPr="00FF3B04" w:rsidRDefault="00DB77CC" w:rsidP="00800489">
            <w:pPr>
              <w:jc w:val="right"/>
              <w:rPr>
                <w:sz w:val="18"/>
                <w:szCs w:val="18"/>
              </w:rPr>
            </w:pPr>
            <w:r>
              <w:rPr>
                <w:rFonts w:eastAsia="Verdana"/>
                <w:sz w:val="18"/>
                <w:szCs w:val="18"/>
              </w:rPr>
              <w:fldChar w:fldCharType="begin"/>
            </w:r>
            <w:r>
              <w:rPr>
                <w:rFonts w:eastAsia="Verdana"/>
                <w:sz w:val="18"/>
                <w:szCs w:val="18"/>
              </w:rPr>
              <w:instrText xml:space="preserve"> TIME  \@ "d MMMM yyyy" </w:instrText>
            </w:r>
            <w:r>
              <w:rPr>
                <w:rFonts w:eastAsia="Verdana"/>
                <w:sz w:val="18"/>
                <w:szCs w:val="18"/>
              </w:rPr>
              <w:fldChar w:fldCharType="separate"/>
            </w:r>
            <w:r w:rsidR="00EF78E0">
              <w:rPr>
                <w:rFonts w:eastAsia="Verdana"/>
                <w:noProof/>
                <w:sz w:val="18"/>
                <w:szCs w:val="18"/>
              </w:rPr>
              <w:t>4</w:t>
            </w:r>
            <w:r w:rsidR="00EF78E0">
              <w:rPr>
                <w:rFonts w:eastAsia="Verdana"/>
                <w:noProof/>
                <w:sz w:val="18"/>
                <w:szCs w:val="18"/>
              </w:rPr>
              <w:t xml:space="preserve"> maart 2026</w:t>
            </w:r>
            <w:r>
              <w:rPr>
                <w:rFonts w:eastAsia="Verdana"/>
                <w:sz w:val="18"/>
                <w:szCs w:val="18"/>
              </w:rPr>
              <w:fldChar w:fldCharType="end"/>
            </w:r>
          </w:p>
        </w:tc>
      </w:tr>
    </w:tbl>
    <w:p w14:paraId="2A38525B" w14:textId="77777777" w:rsidR="00FF35FD" w:rsidRPr="00FF3B04" w:rsidRDefault="0061761F" w:rsidP="0061761F">
      <w:pPr>
        <w:tabs>
          <w:tab w:val="left" w:pos="1608"/>
        </w:tabs>
        <w:rPr>
          <w:sz w:val="18"/>
          <w:szCs w:val="18"/>
        </w:rPr>
      </w:pPr>
      <w:r w:rsidRPr="00FF3B04">
        <w:rPr>
          <w:sz w:val="18"/>
          <w:szCs w:val="18"/>
        </w:rPr>
        <w:tab/>
      </w:r>
    </w:p>
    <w:p w14:paraId="4DBC29D3" w14:textId="77777777" w:rsidR="00FF35FD" w:rsidRPr="00FF3B04" w:rsidRDefault="00FF35FD">
      <w:pPr>
        <w:rPr>
          <w:sz w:val="18"/>
          <w:szCs w:val="18"/>
        </w:rPr>
      </w:pPr>
    </w:p>
    <w:p w14:paraId="469D6968" w14:textId="77777777" w:rsidR="00FF35FD" w:rsidRPr="00FF3B04" w:rsidRDefault="00FF35FD">
      <w:pPr>
        <w:rPr>
          <w:sz w:val="18"/>
          <w:szCs w:val="18"/>
        </w:rPr>
        <w:sectPr w:rsidR="00FF35FD" w:rsidRPr="00FF3B04">
          <w:pgSz w:w="16835" w:h="11902" w:orient="landscape"/>
          <w:pgMar w:top="720" w:right="1080" w:bottom="720" w:left="1080" w:header="720" w:footer="720" w:gutter="0"/>
          <w:cols w:space="720"/>
        </w:sectPr>
      </w:pPr>
    </w:p>
    <w:p w14:paraId="479265FC" w14:textId="5D930479" w:rsidR="00081B3A" w:rsidRPr="00FF3B04" w:rsidRDefault="00081B3A">
      <w:pPr>
        <w:rPr>
          <w:rFonts w:eastAsia="Verdana"/>
          <w:b/>
          <w:color w:val="000000"/>
          <w:sz w:val="18"/>
          <w:szCs w:val="18"/>
        </w:rPr>
      </w:pPr>
      <w:bookmarkStart w:id="0" w:name="03_PRINCIPES_START"/>
      <w:bookmarkStart w:id="1" w:name="BKM_2F80474F_C190_4C52_AD6D_FB82E36EAEEB"/>
      <w:bookmarkEnd w:id="0"/>
      <w:bookmarkEnd w:id="1"/>
    </w:p>
    <w:p w14:paraId="0C16614F" w14:textId="3F112651" w:rsidR="00271440" w:rsidRPr="00FF3B04" w:rsidRDefault="00271440" w:rsidP="00271440">
      <w:pPr>
        <w:rPr>
          <w:rStyle w:val="Intensieveverwijzing"/>
        </w:rPr>
      </w:pPr>
      <w:r w:rsidRPr="69204FCA">
        <w:rPr>
          <w:rStyle w:val="Intensieveverwijzing"/>
        </w:rPr>
        <w:t>INVUL</w:t>
      </w:r>
      <w:r w:rsidR="0010025F" w:rsidRPr="69204FCA">
        <w:rPr>
          <w:rStyle w:val="Intensieveverwijzing"/>
        </w:rPr>
        <w:t>FORMULIER</w:t>
      </w:r>
      <w:r w:rsidRPr="69204FCA">
        <w:rPr>
          <w:rStyle w:val="Intensieveverwijzing"/>
        </w:rPr>
        <w:t xml:space="preserve"> ARCHITECTUUR</w:t>
      </w:r>
      <w:r w:rsidR="00744987" w:rsidRPr="69204FCA">
        <w:rPr>
          <w:rStyle w:val="Intensieveverwijzing"/>
        </w:rPr>
        <w:t>TOE</w:t>
      </w:r>
      <w:r w:rsidR="00F16BB3" w:rsidRPr="69204FCA">
        <w:rPr>
          <w:rStyle w:val="Intensieveverwijzing"/>
        </w:rPr>
        <w:t>T</w:t>
      </w:r>
      <w:r w:rsidR="00744987" w:rsidRPr="69204FCA">
        <w:rPr>
          <w:rStyle w:val="Intensieveverwijzing"/>
        </w:rPr>
        <w:t>S</w:t>
      </w:r>
    </w:p>
    <w:p w14:paraId="4AE55C62" w14:textId="6FA25B01" w:rsidR="517F880E" w:rsidRDefault="517F880E" w:rsidP="69204FCA">
      <w:r w:rsidRPr="69204FCA">
        <w:rPr>
          <w:sz w:val="20"/>
          <w:szCs w:val="20"/>
        </w:rPr>
        <w:t>Beoogd Opdrachtnemer wordt verzocht om per vraag, indien van toepassing, aan te geven of de betreffende oplossing hieraan voldoet en, indien dit niet het geval is, de toelichting in te vullen. Voor de onderdelen die in het invulformulier architectuurtoets (Bijlage 5c) zijn aangemerkt met de relevantie “Provincie Zeeland: Hoog” geldt dat hieraan reeds bij inschrijving volledig en onvoorwaardelijk dient te worden voldaan.</w:t>
      </w:r>
    </w:p>
    <w:p w14:paraId="79EE8577" w14:textId="0F43216D" w:rsidR="001B32F8" w:rsidRPr="00272C79" w:rsidRDefault="001B32F8" w:rsidP="00C84C31">
      <w:pPr>
        <w:rPr>
          <w:sz w:val="20"/>
          <w:szCs w:val="20"/>
        </w:rPr>
      </w:pPr>
    </w:p>
    <w:p w14:paraId="020C983F" w14:textId="72ED67A8" w:rsidR="00271440" w:rsidRPr="00272C79" w:rsidRDefault="00112FD9" w:rsidP="00271440">
      <w:pPr>
        <w:rPr>
          <w:sz w:val="20"/>
          <w:szCs w:val="20"/>
        </w:rPr>
      </w:pPr>
      <w:r w:rsidRPr="00272C79">
        <w:rPr>
          <w:sz w:val="20"/>
          <w:szCs w:val="20"/>
        </w:rPr>
        <w:t>Indien uit deze toets blijkt dat door Opdrachtnemer aanvullende maatregelen moeten worden getroffen om niet-aanvaardbare risico’s te mitigeren, treden Opdrachtgever en Opdrachtnemer in overleg over de in redelijkheid te treffen maatregelen en oplevertermijn. Pas nadat Opdrachtnemer en Opdrachtgever in overleg zijn getreden en afstemming hebben bereikt over de nog te treffen maatregelen en oplevertermijn kan tot definitieve gunning van de Opdracht dan wel opdrachtverstrekking of ingebruikname van de Prestatie worden overgegaan.</w:t>
      </w:r>
    </w:p>
    <w:p w14:paraId="53535AC7" w14:textId="77777777" w:rsidR="00112FD9" w:rsidRPr="00FF3B04" w:rsidRDefault="00112FD9" w:rsidP="00271440">
      <w:pPr>
        <w:rPr>
          <w:sz w:val="18"/>
          <w:szCs w:val="18"/>
        </w:rPr>
      </w:pPr>
    </w:p>
    <w:tbl>
      <w:tblPr>
        <w:tblStyle w:val="Tabelraster"/>
        <w:tblW w:w="14567" w:type="dxa"/>
        <w:tblLayout w:type="fixed"/>
        <w:tblLook w:val="04A0" w:firstRow="1" w:lastRow="0" w:firstColumn="1" w:lastColumn="0" w:noHBand="0" w:noVBand="1"/>
      </w:tblPr>
      <w:tblGrid>
        <w:gridCol w:w="846"/>
        <w:gridCol w:w="6237"/>
        <w:gridCol w:w="1276"/>
        <w:gridCol w:w="1134"/>
        <w:gridCol w:w="5074"/>
      </w:tblGrid>
      <w:tr w:rsidR="00271440" w:rsidRPr="00FF3B04" w14:paraId="19AB5429" w14:textId="77777777" w:rsidTr="00BD3BB9">
        <w:trPr>
          <w:cantSplit/>
          <w:trHeight w:val="300"/>
          <w:tblHeader/>
        </w:trPr>
        <w:tc>
          <w:tcPr>
            <w:tcW w:w="846" w:type="dxa"/>
            <w:shd w:val="clear" w:color="auto" w:fill="D9D9D9" w:themeFill="background1" w:themeFillShade="D9"/>
          </w:tcPr>
          <w:p w14:paraId="38396A4D" w14:textId="77777777" w:rsidR="00271440" w:rsidRPr="00FF3B04" w:rsidRDefault="00271440" w:rsidP="00111C8C">
            <w:pPr>
              <w:rPr>
                <w:rFonts w:ascii="Arial" w:hAnsi="Arial" w:cs="Arial"/>
                <w:b/>
                <w:sz w:val="18"/>
                <w:szCs w:val="18"/>
              </w:rPr>
            </w:pPr>
            <w:r w:rsidRPr="00FF3B04">
              <w:rPr>
                <w:rFonts w:ascii="Arial" w:hAnsi="Arial" w:cs="Arial"/>
                <w:b/>
                <w:sz w:val="18"/>
                <w:szCs w:val="18"/>
              </w:rPr>
              <w:t>Nr.</w:t>
            </w:r>
          </w:p>
        </w:tc>
        <w:tc>
          <w:tcPr>
            <w:tcW w:w="6237" w:type="dxa"/>
            <w:shd w:val="clear" w:color="auto" w:fill="D9D9D9" w:themeFill="background1" w:themeFillShade="D9"/>
          </w:tcPr>
          <w:p w14:paraId="0DAFD568" w14:textId="77777777" w:rsidR="00271440" w:rsidRPr="00FF3B04" w:rsidRDefault="00271440" w:rsidP="00111C8C">
            <w:pPr>
              <w:rPr>
                <w:rFonts w:ascii="Arial" w:hAnsi="Arial" w:cs="Arial"/>
                <w:b/>
                <w:sz w:val="18"/>
                <w:szCs w:val="18"/>
              </w:rPr>
            </w:pPr>
            <w:r w:rsidRPr="00FF3B04">
              <w:rPr>
                <w:rFonts w:ascii="Arial" w:hAnsi="Arial" w:cs="Arial"/>
                <w:b/>
                <w:sz w:val="18"/>
                <w:szCs w:val="18"/>
              </w:rPr>
              <w:t>Vraag</w:t>
            </w:r>
          </w:p>
        </w:tc>
        <w:tc>
          <w:tcPr>
            <w:tcW w:w="1276" w:type="dxa"/>
            <w:shd w:val="clear" w:color="auto" w:fill="D9D9D9" w:themeFill="background1" w:themeFillShade="D9"/>
          </w:tcPr>
          <w:p w14:paraId="2D9AC190" w14:textId="17944F75" w:rsidR="00271440" w:rsidRPr="00FF3B04" w:rsidRDefault="00E46BE9" w:rsidP="00111C8C">
            <w:pPr>
              <w:rPr>
                <w:rFonts w:ascii="Arial" w:hAnsi="Arial" w:cs="Arial"/>
                <w:b/>
                <w:sz w:val="18"/>
                <w:szCs w:val="18"/>
              </w:rPr>
            </w:pPr>
            <w:r>
              <w:rPr>
                <w:rFonts w:ascii="Arial" w:hAnsi="Arial" w:cs="Arial"/>
                <w:b/>
                <w:sz w:val="18"/>
                <w:szCs w:val="18"/>
              </w:rPr>
              <w:t>Relevantie</w:t>
            </w:r>
          </w:p>
          <w:p w14:paraId="25006F6E" w14:textId="77777777" w:rsidR="00271440" w:rsidRPr="00FF3B04" w:rsidRDefault="00271440" w:rsidP="00111C8C">
            <w:pPr>
              <w:rPr>
                <w:rFonts w:ascii="Arial" w:hAnsi="Arial" w:cs="Arial"/>
                <w:b/>
                <w:sz w:val="18"/>
                <w:szCs w:val="18"/>
              </w:rPr>
            </w:pPr>
            <w:r w:rsidRPr="00FF3B04">
              <w:rPr>
                <w:rFonts w:ascii="Arial" w:hAnsi="Arial" w:cs="Arial"/>
                <w:b/>
                <w:sz w:val="18"/>
                <w:szCs w:val="18"/>
              </w:rPr>
              <w:t>Provincie</w:t>
            </w:r>
          </w:p>
          <w:p w14:paraId="1CBF98B1" w14:textId="77777777" w:rsidR="00271440" w:rsidRPr="00FF3B04" w:rsidRDefault="00271440" w:rsidP="00111C8C">
            <w:pPr>
              <w:rPr>
                <w:rFonts w:ascii="Arial" w:hAnsi="Arial" w:cs="Arial"/>
                <w:b/>
                <w:sz w:val="18"/>
                <w:szCs w:val="18"/>
              </w:rPr>
            </w:pPr>
            <w:r w:rsidRPr="00FF3B04">
              <w:rPr>
                <w:rFonts w:ascii="Arial" w:hAnsi="Arial" w:cs="Arial"/>
                <w:b/>
                <w:sz w:val="18"/>
                <w:szCs w:val="18"/>
              </w:rPr>
              <w:t>Zeeland</w:t>
            </w:r>
          </w:p>
        </w:tc>
        <w:tc>
          <w:tcPr>
            <w:tcW w:w="1134" w:type="dxa"/>
            <w:shd w:val="clear" w:color="auto" w:fill="D9D9D9" w:themeFill="background1" w:themeFillShade="D9"/>
          </w:tcPr>
          <w:p w14:paraId="7D518DF2" w14:textId="3BD78DAE" w:rsidR="00271440" w:rsidRPr="00FF3B04" w:rsidRDefault="00B21964" w:rsidP="00111C8C">
            <w:pPr>
              <w:rPr>
                <w:rFonts w:ascii="Arial" w:hAnsi="Arial" w:cs="Arial"/>
                <w:b/>
                <w:sz w:val="18"/>
                <w:szCs w:val="18"/>
              </w:rPr>
            </w:pPr>
            <w:r w:rsidRPr="00FF3B04">
              <w:rPr>
                <w:rFonts w:ascii="Arial" w:hAnsi="Arial" w:cs="Arial"/>
                <w:b/>
                <w:sz w:val="18"/>
                <w:szCs w:val="18"/>
              </w:rPr>
              <w:t xml:space="preserve">Oplossing </w:t>
            </w:r>
            <w:r w:rsidR="00271440" w:rsidRPr="00FF3B04">
              <w:rPr>
                <w:rFonts w:ascii="Arial" w:hAnsi="Arial" w:cs="Arial"/>
                <w:b/>
                <w:sz w:val="18"/>
                <w:szCs w:val="18"/>
              </w:rPr>
              <w:t>voldoet hieraan (J/N)</w:t>
            </w:r>
          </w:p>
        </w:tc>
        <w:tc>
          <w:tcPr>
            <w:tcW w:w="5074" w:type="dxa"/>
            <w:shd w:val="clear" w:color="auto" w:fill="D9D9D9" w:themeFill="background1" w:themeFillShade="D9"/>
          </w:tcPr>
          <w:p w14:paraId="3CBF8057" w14:textId="77777777" w:rsidR="00271440" w:rsidRPr="00FF3B04" w:rsidRDefault="00271440" w:rsidP="00111C8C">
            <w:pPr>
              <w:rPr>
                <w:rFonts w:ascii="Arial" w:hAnsi="Arial" w:cs="Arial"/>
                <w:b/>
                <w:sz w:val="18"/>
                <w:szCs w:val="18"/>
              </w:rPr>
            </w:pPr>
            <w:r w:rsidRPr="00FF3B04">
              <w:rPr>
                <w:rFonts w:ascii="Arial" w:hAnsi="Arial" w:cs="Arial"/>
                <w:b/>
                <w:sz w:val="18"/>
                <w:szCs w:val="18"/>
              </w:rPr>
              <w:t>Opmerkingen</w:t>
            </w:r>
          </w:p>
        </w:tc>
      </w:tr>
      <w:tr w:rsidR="00A46BC8" w:rsidRPr="00FF3B04" w14:paraId="5B67435D" w14:textId="77777777" w:rsidTr="00DB32ED">
        <w:trPr>
          <w:cantSplit/>
          <w:trHeight w:val="300"/>
        </w:trPr>
        <w:tc>
          <w:tcPr>
            <w:tcW w:w="14567" w:type="dxa"/>
            <w:gridSpan w:val="5"/>
            <w:shd w:val="clear" w:color="auto" w:fill="F2F2F2" w:themeFill="background1" w:themeFillShade="F2"/>
          </w:tcPr>
          <w:p w14:paraId="4FA4FE08" w14:textId="03A21C7A" w:rsidR="005917FC" w:rsidRPr="00723200" w:rsidRDefault="007B0919" w:rsidP="00723200">
            <w:pPr>
              <w:pStyle w:val="Lijstalinea"/>
              <w:numPr>
                <w:ilvl w:val="0"/>
                <w:numId w:val="41"/>
              </w:numPr>
              <w:rPr>
                <w:bCs/>
                <w:i/>
                <w:iCs/>
                <w:sz w:val="18"/>
                <w:szCs w:val="18"/>
              </w:rPr>
            </w:pPr>
            <w:r w:rsidRPr="00723200">
              <w:rPr>
                <w:b/>
                <w:color w:val="0070C0"/>
                <w:sz w:val="18"/>
                <w:szCs w:val="18"/>
              </w:rPr>
              <w:t xml:space="preserve">De leveranciers zijn betrouwbaar en deskundig en </w:t>
            </w:r>
            <w:r w:rsidR="00DD07B4" w:rsidRPr="00723200">
              <w:rPr>
                <w:b/>
                <w:color w:val="0070C0"/>
                <w:sz w:val="18"/>
                <w:szCs w:val="18"/>
              </w:rPr>
              <w:t>voor oplossingen staat de functionele behoefte centraal.</w:t>
            </w:r>
            <w:r w:rsidR="005917FC" w:rsidRPr="00723200">
              <w:rPr>
                <w:b/>
                <w:color w:val="0070C0"/>
                <w:sz w:val="18"/>
                <w:szCs w:val="18"/>
              </w:rPr>
              <w:t>.</w:t>
            </w:r>
          </w:p>
          <w:p w14:paraId="0FE90387" w14:textId="4B32D739" w:rsidR="005917FC" w:rsidRPr="00272C79" w:rsidRDefault="005917FC" w:rsidP="002F3709">
            <w:pPr>
              <w:pStyle w:val="Lijstalinea"/>
              <w:numPr>
                <w:ilvl w:val="0"/>
                <w:numId w:val="40"/>
              </w:numPr>
              <w:rPr>
                <w:rFonts w:ascii="Arial" w:hAnsi="Arial" w:cs="Arial"/>
                <w:bCs/>
                <w:sz w:val="18"/>
                <w:szCs w:val="18"/>
              </w:rPr>
            </w:pPr>
            <w:r w:rsidRPr="00272C79">
              <w:rPr>
                <w:rFonts w:ascii="Arial" w:hAnsi="Arial" w:cs="Arial"/>
                <w:bCs/>
                <w:sz w:val="18"/>
                <w:szCs w:val="18"/>
              </w:rPr>
              <w:t>OL23 Oplossingen zijn afgestemd op de behoefte van de klant en de leveranciers zijn betrouwbaar en deskundig.</w:t>
            </w:r>
          </w:p>
          <w:p w14:paraId="78778E3B" w14:textId="4AF668CD" w:rsidR="005917FC" w:rsidRDefault="005917FC" w:rsidP="00272C79">
            <w:pPr>
              <w:pStyle w:val="Lijstalinea"/>
              <w:ind w:left="360"/>
              <w:rPr>
                <w:rFonts w:ascii="Arial" w:hAnsi="Arial" w:cs="Arial"/>
                <w:bCs/>
                <w:i/>
                <w:iCs/>
                <w:sz w:val="18"/>
                <w:szCs w:val="18"/>
              </w:rPr>
            </w:pPr>
            <w:r w:rsidRPr="00272C79">
              <w:rPr>
                <w:rFonts w:ascii="Arial" w:hAnsi="Arial" w:cs="Arial"/>
                <w:bCs/>
                <w:i/>
                <w:iCs/>
                <w:sz w:val="18"/>
                <w:szCs w:val="18"/>
              </w:rPr>
              <w:t>De behoefte van de klant en de robuustheid van de leverancier</w:t>
            </w:r>
            <w:r w:rsidR="006A2EC3" w:rsidRPr="00272C79">
              <w:rPr>
                <w:rFonts w:ascii="Arial" w:hAnsi="Arial" w:cs="Arial"/>
                <w:bCs/>
                <w:i/>
                <w:iCs/>
                <w:sz w:val="18"/>
                <w:szCs w:val="18"/>
              </w:rPr>
              <w:t>s</w:t>
            </w:r>
            <w:r w:rsidRPr="00272C79">
              <w:rPr>
                <w:rFonts w:ascii="Arial" w:hAnsi="Arial" w:cs="Arial"/>
                <w:bCs/>
                <w:i/>
                <w:iCs/>
                <w:sz w:val="18"/>
                <w:szCs w:val="18"/>
              </w:rPr>
              <w:t xml:space="preserve"> staat centraal</w:t>
            </w:r>
          </w:p>
          <w:p w14:paraId="6A1F5A89" w14:textId="5156717F" w:rsidR="008A6BEE" w:rsidRDefault="008A6BEE" w:rsidP="008A6BEE">
            <w:pPr>
              <w:pStyle w:val="Lijstalinea"/>
              <w:numPr>
                <w:ilvl w:val="0"/>
                <w:numId w:val="40"/>
              </w:numPr>
              <w:rPr>
                <w:rFonts w:ascii="Arial" w:hAnsi="Arial" w:cs="Arial"/>
                <w:bCs/>
                <w:sz w:val="18"/>
                <w:szCs w:val="18"/>
              </w:rPr>
            </w:pPr>
            <w:r w:rsidRPr="008A6BEE">
              <w:rPr>
                <w:rFonts w:ascii="Arial" w:hAnsi="Arial" w:cs="Arial"/>
                <w:bCs/>
                <w:sz w:val="18"/>
                <w:szCs w:val="18"/>
              </w:rPr>
              <w:t>AL03.02 De basisfunctionaliteit heeft zich in de praktijk bewezen bij organisaties van vergelijkbare aard en omvang.</w:t>
            </w:r>
          </w:p>
          <w:p w14:paraId="7C4CFFC2" w14:textId="58FFF2D1" w:rsidR="008A6BEE" w:rsidRPr="008A6BEE" w:rsidRDefault="008A6BEE" w:rsidP="008A6BEE">
            <w:pPr>
              <w:pStyle w:val="Lijstalinea"/>
              <w:ind w:left="360"/>
              <w:rPr>
                <w:rFonts w:ascii="Arial" w:hAnsi="Arial" w:cs="Arial"/>
                <w:bCs/>
                <w:i/>
                <w:iCs/>
                <w:sz w:val="18"/>
                <w:szCs w:val="18"/>
              </w:rPr>
            </w:pPr>
            <w:r w:rsidRPr="008A6BEE">
              <w:rPr>
                <w:rFonts w:ascii="Arial" w:hAnsi="Arial" w:cs="Arial"/>
                <w:bCs/>
                <w:i/>
                <w:iCs/>
                <w:sz w:val="18"/>
                <w:szCs w:val="18"/>
              </w:rPr>
              <w:t>Borgen van beschikbaarheid, capaciteit en performance van provinciale systemen.</w:t>
            </w:r>
            <w:r w:rsidR="00CF7DC8">
              <w:rPr>
                <w:rFonts w:ascii="Arial" w:hAnsi="Arial" w:cs="Arial"/>
                <w:bCs/>
                <w:i/>
                <w:iCs/>
                <w:sz w:val="18"/>
                <w:szCs w:val="18"/>
              </w:rPr>
              <w:t xml:space="preserve"> Bevorderen van samenwerking met andere organisaties.</w:t>
            </w:r>
          </w:p>
          <w:p w14:paraId="7954CC59" w14:textId="2D00B9EA" w:rsidR="00C46828" w:rsidRPr="00272C79" w:rsidRDefault="00C46828" w:rsidP="002F3709">
            <w:pPr>
              <w:pStyle w:val="Lijstalinea"/>
              <w:numPr>
                <w:ilvl w:val="0"/>
                <w:numId w:val="40"/>
              </w:numPr>
              <w:rPr>
                <w:rFonts w:ascii="Arial" w:hAnsi="Arial" w:cs="Arial"/>
                <w:bCs/>
                <w:i/>
                <w:iCs/>
                <w:sz w:val="18"/>
                <w:szCs w:val="18"/>
              </w:rPr>
            </w:pPr>
            <w:r w:rsidRPr="00272C79">
              <w:rPr>
                <w:rFonts w:ascii="Arial" w:hAnsi="Arial" w:cs="Arial"/>
                <w:bCs/>
                <w:sz w:val="18"/>
                <w:szCs w:val="18"/>
              </w:rPr>
              <w:t>AL04 De leverancier van een standaard applicatie is een robuuste organisatie, beschikt over veel actuele kennis en ruime ervaring in de publieke sector, is innovatief en heeft aandacht voor (wijzigingen in) algemene en overheids-specifieke wetgeving.</w:t>
            </w:r>
            <w:r w:rsidRPr="00272C79">
              <w:rPr>
                <w:rFonts w:ascii="Arial" w:hAnsi="Arial" w:cs="Arial"/>
                <w:bCs/>
                <w:sz w:val="18"/>
                <w:szCs w:val="18"/>
              </w:rPr>
              <w:br/>
            </w:r>
            <w:r w:rsidRPr="00272C79">
              <w:rPr>
                <w:rFonts w:ascii="Arial" w:hAnsi="Arial" w:cs="Arial"/>
                <w:bCs/>
                <w:i/>
                <w:iCs/>
                <w:sz w:val="18"/>
                <w:szCs w:val="18"/>
              </w:rPr>
              <w:t>Borgen van betrouwbare dienstverlening voor standaard applicaties.</w:t>
            </w:r>
          </w:p>
          <w:p w14:paraId="434F7C7B" w14:textId="16E340D8" w:rsidR="00997D5E" w:rsidRPr="009D5D58" w:rsidRDefault="00997D5E" w:rsidP="002F3709">
            <w:pPr>
              <w:pStyle w:val="Lijstalinea"/>
              <w:numPr>
                <w:ilvl w:val="0"/>
                <w:numId w:val="40"/>
              </w:numPr>
              <w:rPr>
                <w:b/>
                <w:sz w:val="18"/>
                <w:szCs w:val="18"/>
              </w:rPr>
            </w:pPr>
            <w:r w:rsidRPr="00272C79">
              <w:rPr>
                <w:rFonts w:ascii="Arial" w:eastAsia="Verdana" w:hAnsi="Arial" w:cs="Arial"/>
                <w:color w:val="000000"/>
                <w:sz w:val="18"/>
                <w:szCs w:val="18"/>
              </w:rPr>
              <w:t xml:space="preserve">NL20 </w:t>
            </w:r>
            <w:r w:rsidR="00D6658B" w:rsidRPr="00272C79">
              <w:rPr>
                <w:rFonts w:ascii="Arial" w:eastAsia="Verdana" w:hAnsi="Arial" w:cs="Arial"/>
                <w:color w:val="000000"/>
                <w:sz w:val="18"/>
                <w:szCs w:val="18"/>
              </w:rPr>
              <w:t>T</w:t>
            </w:r>
            <w:r w:rsidRPr="00272C79">
              <w:rPr>
                <w:rFonts w:ascii="Arial" w:eastAsia="Verdana" w:hAnsi="Arial" w:cs="Arial"/>
                <w:color w:val="000000"/>
                <w:sz w:val="18"/>
                <w:szCs w:val="18"/>
              </w:rPr>
              <w:t>echnologie heeft zich in de praktijk bewezen bij organisaties van vergelijkbare aard en omvang.</w:t>
            </w:r>
            <w:r w:rsidRPr="00272C79">
              <w:rPr>
                <w:rFonts w:ascii="Arial" w:eastAsia="Verdana" w:hAnsi="Arial" w:cs="Arial"/>
                <w:color w:val="000000"/>
                <w:sz w:val="18"/>
                <w:szCs w:val="18"/>
              </w:rPr>
              <w:br/>
            </w:r>
            <w:r w:rsidRPr="00272C79">
              <w:rPr>
                <w:rFonts w:ascii="Arial" w:eastAsia="Verdana" w:hAnsi="Arial" w:cs="Arial"/>
                <w:i/>
                <w:color w:val="000000"/>
                <w:sz w:val="18"/>
                <w:szCs w:val="18"/>
              </w:rPr>
              <w:t>Borgen van beschikbaarheid, capaciteit en performance van provinciale systemen. Daarnaast zekerheid creëren om aan wettelijke &amp; kerntaken te kunnen blijven voldoen</w:t>
            </w:r>
            <w:r w:rsidR="001321AF" w:rsidRPr="00272C79">
              <w:rPr>
                <w:rFonts w:ascii="Arial" w:eastAsia="Verdana" w:hAnsi="Arial" w:cs="Arial"/>
                <w:i/>
                <w:color w:val="000000"/>
                <w:sz w:val="18"/>
                <w:szCs w:val="18"/>
              </w:rPr>
              <w:t xml:space="preserve"> en b</w:t>
            </w:r>
            <w:r w:rsidR="007D1D4A" w:rsidRPr="00272C79">
              <w:rPr>
                <w:rFonts w:ascii="Arial" w:eastAsia="Verdana" w:hAnsi="Arial" w:cs="Arial"/>
                <w:i/>
                <w:color w:val="000000"/>
                <w:sz w:val="18"/>
                <w:szCs w:val="18"/>
              </w:rPr>
              <w:t>evorderen hergebruik en samenwerking met andere organisaties.</w:t>
            </w:r>
          </w:p>
        </w:tc>
      </w:tr>
      <w:tr w:rsidR="004F3F30" w:rsidRPr="00FF3B04" w14:paraId="230E3A70" w14:textId="77777777" w:rsidTr="00AF613B">
        <w:trPr>
          <w:cantSplit/>
          <w:trHeight w:val="300"/>
        </w:trPr>
        <w:tc>
          <w:tcPr>
            <w:tcW w:w="846" w:type="dxa"/>
          </w:tcPr>
          <w:p w14:paraId="0F436B75" w14:textId="44E133CC" w:rsidR="004F3F30" w:rsidRPr="00FF3B04" w:rsidRDefault="00EB0772" w:rsidP="00AF613B">
            <w:pPr>
              <w:rPr>
                <w:rFonts w:ascii="Arial" w:hAnsi="Arial" w:cs="Arial"/>
                <w:sz w:val="18"/>
                <w:szCs w:val="18"/>
              </w:rPr>
            </w:pPr>
            <w:r>
              <w:rPr>
                <w:rFonts w:ascii="Arial" w:hAnsi="Arial" w:cs="Arial"/>
                <w:sz w:val="18"/>
                <w:szCs w:val="18"/>
              </w:rPr>
              <w:t>1</w:t>
            </w:r>
            <w:r w:rsidR="004F3F30" w:rsidRPr="00FF3B04">
              <w:rPr>
                <w:rFonts w:ascii="Arial" w:hAnsi="Arial" w:cs="Arial"/>
                <w:sz w:val="18"/>
                <w:szCs w:val="18"/>
              </w:rPr>
              <w:t>-01</w:t>
            </w:r>
          </w:p>
        </w:tc>
        <w:tc>
          <w:tcPr>
            <w:tcW w:w="6237" w:type="dxa"/>
          </w:tcPr>
          <w:p w14:paraId="287E1ECE" w14:textId="5D303AD5" w:rsidR="004F3F30" w:rsidRPr="00FF3B04" w:rsidRDefault="004F3F30" w:rsidP="00AF613B">
            <w:pPr>
              <w:rPr>
                <w:rFonts w:ascii="Arial" w:hAnsi="Arial" w:cs="Arial"/>
                <w:sz w:val="18"/>
                <w:szCs w:val="18"/>
              </w:rPr>
            </w:pPr>
            <w:r w:rsidRPr="00FF3B04">
              <w:rPr>
                <w:rFonts w:ascii="Arial" w:hAnsi="Arial" w:cs="Arial"/>
                <w:sz w:val="18"/>
                <w:szCs w:val="18"/>
              </w:rPr>
              <w:t>De oplossing kan voldoen aan bovengenoemd</w:t>
            </w:r>
            <w:r w:rsidR="00C725CA">
              <w:rPr>
                <w:rFonts w:ascii="Arial" w:hAnsi="Arial" w:cs="Arial"/>
                <w:sz w:val="18"/>
                <w:szCs w:val="18"/>
              </w:rPr>
              <w:t>e</w:t>
            </w:r>
            <w:r w:rsidRPr="00FF3B04">
              <w:rPr>
                <w:rFonts w:ascii="Arial" w:hAnsi="Arial" w:cs="Arial"/>
                <w:sz w:val="18"/>
                <w:szCs w:val="18"/>
              </w:rPr>
              <w:t xml:space="preserve"> </w:t>
            </w:r>
            <w:r w:rsidRPr="00F643F4">
              <w:rPr>
                <w:rFonts w:ascii="Arial" w:hAnsi="Arial" w:cs="Arial"/>
                <w:color w:val="0070C0"/>
                <w:sz w:val="18"/>
                <w:szCs w:val="18"/>
              </w:rPr>
              <w:t>uitgangspunt</w:t>
            </w:r>
            <w:r w:rsidRPr="00FF3B04">
              <w:rPr>
                <w:rFonts w:ascii="Arial" w:hAnsi="Arial" w:cs="Arial"/>
                <w:sz w:val="18"/>
                <w:szCs w:val="18"/>
              </w:rPr>
              <w:t xml:space="preserve"> en principe</w:t>
            </w:r>
            <w:r w:rsidR="00C725CA">
              <w:rPr>
                <w:rFonts w:ascii="Arial" w:hAnsi="Arial" w:cs="Arial"/>
                <w:sz w:val="18"/>
                <w:szCs w:val="18"/>
              </w:rPr>
              <w:t>s</w:t>
            </w:r>
            <w:r w:rsidRPr="00FF3B04">
              <w:rPr>
                <w:rFonts w:ascii="Arial" w:hAnsi="Arial" w:cs="Arial"/>
                <w:sz w:val="18"/>
                <w:szCs w:val="18"/>
              </w:rPr>
              <w:t>.</w:t>
            </w:r>
          </w:p>
        </w:tc>
        <w:tc>
          <w:tcPr>
            <w:tcW w:w="1276" w:type="dxa"/>
          </w:tcPr>
          <w:p w14:paraId="09707A43" w14:textId="77777777" w:rsidR="004F3F30" w:rsidRPr="00FF3B04" w:rsidRDefault="004F3F30" w:rsidP="00AF613B">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3B0F235F" w14:textId="77777777" w:rsidR="004F3F30" w:rsidRPr="00FF3B04" w:rsidRDefault="004F3F30" w:rsidP="00AF613B">
            <w:pPr>
              <w:rPr>
                <w:rFonts w:ascii="Arial" w:hAnsi="Arial" w:cs="Arial"/>
                <w:sz w:val="18"/>
                <w:szCs w:val="18"/>
              </w:rPr>
            </w:pPr>
            <w:r w:rsidRPr="00FF3B04">
              <w:rPr>
                <w:rFonts w:ascii="Arial" w:hAnsi="Arial" w:cs="Arial"/>
                <w:sz w:val="18"/>
                <w:szCs w:val="18"/>
              </w:rPr>
              <w:t>J/N</w:t>
            </w:r>
          </w:p>
        </w:tc>
        <w:tc>
          <w:tcPr>
            <w:tcW w:w="5074" w:type="dxa"/>
          </w:tcPr>
          <w:p w14:paraId="4ECCD4D8" w14:textId="77777777" w:rsidR="004F3F30" w:rsidRPr="00FF3B04" w:rsidRDefault="004F3F30" w:rsidP="00AF613B">
            <w:pPr>
              <w:rPr>
                <w:rFonts w:ascii="Arial" w:hAnsi="Arial" w:cs="Arial"/>
                <w:sz w:val="18"/>
                <w:szCs w:val="18"/>
              </w:rPr>
            </w:pPr>
          </w:p>
        </w:tc>
      </w:tr>
    </w:tbl>
    <w:p w14:paraId="43B5000E" w14:textId="355C7B4F" w:rsidR="007D47DD" w:rsidRPr="001D3F41" w:rsidRDefault="007D47DD" w:rsidP="001D3F41">
      <w:pPr>
        <w:rPr>
          <w:rFonts w:eastAsiaTheme="minorHAnsi"/>
          <w:sz w:val="18"/>
          <w:szCs w:val="18"/>
          <w:lang w:eastAsia="en-US"/>
        </w:rPr>
      </w:pPr>
    </w:p>
    <w:p w14:paraId="63C79564" w14:textId="77777777" w:rsidR="007D7AE2" w:rsidRPr="00FF3B04" w:rsidRDefault="007D7AE2">
      <w:r w:rsidRPr="00FF3B04">
        <w:br w:type="page"/>
      </w:r>
    </w:p>
    <w:tbl>
      <w:tblPr>
        <w:tblStyle w:val="Tabelraster"/>
        <w:tblW w:w="14567" w:type="dxa"/>
        <w:tblLayout w:type="fixed"/>
        <w:tblLook w:val="04A0" w:firstRow="1" w:lastRow="0" w:firstColumn="1" w:lastColumn="0" w:noHBand="0" w:noVBand="1"/>
      </w:tblPr>
      <w:tblGrid>
        <w:gridCol w:w="846"/>
        <w:gridCol w:w="6237"/>
        <w:gridCol w:w="1276"/>
        <w:gridCol w:w="1134"/>
        <w:gridCol w:w="5074"/>
      </w:tblGrid>
      <w:tr w:rsidR="00472323" w:rsidRPr="00FF3B04" w14:paraId="65AE1F89" w14:textId="77777777" w:rsidTr="00DB32ED">
        <w:trPr>
          <w:cantSplit/>
          <w:trHeight w:val="300"/>
        </w:trPr>
        <w:tc>
          <w:tcPr>
            <w:tcW w:w="14567" w:type="dxa"/>
            <w:gridSpan w:val="5"/>
            <w:shd w:val="clear" w:color="auto" w:fill="F2F2F2" w:themeFill="background1" w:themeFillShade="F2"/>
          </w:tcPr>
          <w:p w14:paraId="17794A24" w14:textId="2DAFBF58" w:rsidR="00472323" w:rsidRPr="00272C79" w:rsidRDefault="00472323" w:rsidP="00723200">
            <w:pPr>
              <w:pStyle w:val="Lijstalinea"/>
              <w:numPr>
                <w:ilvl w:val="0"/>
                <w:numId w:val="41"/>
              </w:numPr>
              <w:rPr>
                <w:rFonts w:ascii="Arial" w:hAnsi="Arial" w:cs="Arial"/>
                <w:b/>
                <w:color w:val="0070C0"/>
                <w:sz w:val="18"/>
                <w:szCs w:val="18"/>
              </w:rPr>
            </w:pPr>
            <w:r w:rsidRPr="00272C79">
              <w:rPr>
                <w:rFonts w:ascii="Arial" w:hAnsi="Arial" w:cs="Arial"/>
                <w:b/>
                <w:color w:val="0070C0"/>
                <w:sz w:val="18"/>
                <w:szCs w:val="18"/>
              </w:rPr>
              <w:lastRenderedPageBreak/>
              <w:t>Informatie is zoveel mogelijk vrij beschikbaar, bruikbaar en bestendig</w:t>
            </w:r>
            <w:r w:rsidR="003D305C" w:rsidRPr="00272C79">
              <w:rPr>
                <w:rFonts w:ascii="Arial" w:hAnsi="Arial" w:cs="Arial"/>
                <w:b/>
                <w:color w:val="0070C0"/>
                <w:sz w:val="18"/>
                <w:szCs w:val="18"/>
              </w:rPr>
              <w:t xml:space="preserve"> (zie </w:t>
            </w:r>
            <w:r w:rsidR="00BC12A0" w:rsidRPr="00272C79">
              <w:rPr>
                <w:rFonts w:ascii="Arial" w:hAnsi="Arial" w:cs="Arial"/>
                <w:b/>
                <w:color w:val="0070C0"/>
                <w:sz w:val="18"/>
                <w:szCs w:val="18"/>
              </w:rPr>
              <w:t>laatste pagina</w:t>
            </w:r>
            <w:r w:rsidR="003D305C" w:rsidRPr="00272C79">
              <w:rPr>
                <w:rFonts w:ascii="Arial" w:hAnsi="Arial" w:cs="Arial"/>
                <w:b/>
                <w:color w:val="0070C0"/>
                <w:sz w:val="18"/>
                <w:szCs w:val="18"/>
              </w:rPr>
              <w:t xml:space="preserve"> voor verdere toelichting)</w:t>
            </w:r>
          </w:p>
          <w:p w14:paraId="11B14F41" w14:textId="7FAD9F05" w:rsidR="00254563" w:rsidRPr="00272C79" w:rsidRDefault="00254563" w:rsidP="00254563">
            <w:pPr>
              <w:pStyle w:val="Lijstalinea"/>
              <w:numPr>
                <w:ilvl w:val="0"/>
                <w:numId w:val="13"/>
              </w:numPr>
              <w:rPr>
                <w:rFonts w:ascii="Arial" w:eastAsia="Verdana" w:hAnsi="Arial" w:cs="Arial"/>
                <w:i/>
                <w:color w:val="000000"/>
                <w:sz w:val="18"/>
                <w:szCs w:val="18"/>
              </w:rPr>
            </w:pPr>
            <w:r w:rsidRPr="00272C79">
              <w:rPr>
                <w:rFonts w:ascii="Arial" w:eastAsia="Verdana" w:hAnsi="Arial" w:cs="Arial"/>
                <w:iCs/>
                <w:color w:val="000000"/>
                <w:sz w:val="18"/>
                <w:szCs w:val="18"/>
              </w:rPr>
              <w:t>IL01 Informatie moet beschikbaar, bruikbaar en bestendig zijn</w:t>
            </w:r>
            <w:r w:rsidR="00497EE1">
              <w:rPr>
                <w:rFonts w:ascii="Arial" w:eastAsia="Verdana" w:hAnsi="Arial" w:cs="Arial"/>
                <w:iCs/>
                <w:color w:val="000000"/>
                <w:sz w:val="18"/>
                <w:szCs w:val="18"/>
              </w:rPr>
              <w:t>.</w:t>
            </w:r>
            <w:r w:rsidR="009D1866">
              <w:rPr>
                <w:rFonts w:ascii="Arial" w:eastAsia="Verdana" w:hAnsi="Arial" w:cs="Arial"/>
                <w:iCs/>
                <w:color w:val="000000"/>
                <w:sz w:val="18"/>
                <w:szCs w:val="18"/>
              </w:rPr>
              <w:t xml:space="preserve"> </w:t>
            </w:r>
            <w:r w:rsidRPr="00272C79">
              <w:rPr>
                <w:rFonts w:ascii="Arial" w:eastAsia="Verdana" w:hAnsi="Arial" w:cs="Arial"/>
                <w:iCs/>
                <w:color w:val="000000"/>
                <w:sz w:val="18"/>
                <w:szCs w:val="18"/>
              </w:rPr>
              <w:t>Het gedeelte van de informatie dat wettelijk verplicht 24/7 beschikbaar moet zijn, dient dat ook daadwerkelijk te zijn. Onjuistheden kunnen tijdig worden gesignaleerd en hersteld.</w:t>
            </w:r>
            <w:r w:rsidR="00497EE1">
              <w:rPr>
                <w:rFonts w:ascii="Arial" w:eastAsia="Verdana" w:hAnsi="Arial" w:cs="Arial"/>
                <w:iCs/>
                <w:color w:val="000000"/>
                <w:sz w:val="18"/>
                <w:szCs w:val="18"/>
              </w:rPr>
              <w:t xml:space="preserve"> zie ‘</w:t>
            </w:r>
            <w:r w:rsidR="00497EE1" w:rsidRPr="004C6F15">
              <w:rPr>
                <w:rFonts w:ascii="Arial" w:eastAsia="Verdana" w:hAnsi="Arial" w:cs="Arial"/>
                <w:iCs/>
                <w:color w:val="0070C0"/>
                <w:sz w:val="18"/>
                <w:szCs w:val="18"/>
              </w:rPr>
              <w:t>Bijlage toelichting begrippen beschikbaar, bruikbaar en bestendig</w:t>
            </w:r>
            <w:r w:rsidR="00497EE1">
              <w:rPr>
                <w:rFonts w:ascii="Arial" w:eastAsia="Verdana" w:hAnsi="Arial" w:cs="Arial"/>
                <w:iCs/>
                <w:color w:val="000000"/>
                <w:sz w:val="18"/>
                <w:szCs w:val="18"/>
              </w:rPr>
              <w:t>’</w:t>
            </w:r>
            <w:r w:rsidR="00E91AD9">
              <w:rPr>
                <w:rFonts w:ascii="Arial" w:eastAsia="Verdana" w:hAnsi="Arial" w:cs="Arial"/>
                <w:iCs/>
                <w:color w:val="000000"/>
                <w:sz w:val="18"/>
                <w:szCs w:val="18"/>
              </w:rPr>
              <w:t xml:space="preserve"> </w:t>
            </w:r>
            <w:r w:rsidR="00E91AD9" w:rsidRPr="00E91AD9">
              <w:rPr>
                <w:rFonts w:ascii="Arial" w:eastAsia="Verdana" w:hAnsi="Arial" w:cs="Arial"/>
                <w:iCs/>
                <w:color w:val="0070C0"/>
                <w:sz w:val="18"/>
                <w:szCs w:val="18"/>
              </w:rPr>
              <w:t>in dit document.</w:t>
            </w:r>
          </w:p>
          <w:p w14:paraId="2092D27C" w14:textId="1193287E" w:rsidR="00254563" w:rsidRPr="00272C79" w:rsidRDefault="00254563" w:rsidP="00220EA4">
            <w:pPr>
              <w:pStyle w:val="Lijstalinea"/>
              <w:ind w:left="360"/>
              <w:rPr>
                <w:rFonts w:ascii="Arial" w:eastAsia="Verdana" w:hAnsi="Arial" w:cs="Arial"/>
                <w:i/>
                <w:color w:val="000000"/>
                <w:sz w:val="18"/>
                <w:szCs w:val="18"/>
              </w:rPr>
            </w:pPr>
            <w:r w:rsidRPr="00272C79">
              <w:rPr>
                <w:rFonts w:ascii="Arial" w:eastAsia="Verdana" w:hAnsi="Arial" w:cs="Arial"/>
                <w:i/>
                <w:color w:val="000000"/>
                <w:sz w:val="18"/>
                <w:szCs w:val="18"/>
              </w:rPr>
              <w:t>Bevorderen van optimale bedrijfsvoering, flexibele dienstverlening en het voldoen aan wettelijke eisen.</w:t>
            </w:r>
          </w:p>
          <w:p w14:paraId="0ADDB321" w14:textId="0FCD33A9" w:rsidR="00ED59CF" w:rsidRPr="00272C79" w:rsidRDefault="00ED59CF" w:rsidP="00ED59CF">
            <w:pPr>
              <w:pStyle w:val="Lijstalinea"/>
              <w:numPr>
                <w:ilvl w:val="0"/>
                <w:numId w:val="13"/>
              </w:numPr>
              <w:rPr>
                <w:rFonts w:ascii="Arial" w:eastAsia="Arial" w:hAnsi="Arial" w:cs="Arial"/>
                <w:bCs/>
                <w:i/>
                <w:sz w:val="18"/>
                <w:szCs w:val="18"/>
                <w:lang w:eastAsia="nl-NL"/>
              </w:rPr>
            </w:pPr>
            <w:r w:rsidRPr="00272C79">
              <w:rPr>
                <w:rFonts w:ascii="Arial" w:eastAsia="Arial" w:hAnsi="Arial" w:cs="Arial"/>
                <w:bCs/>
                <w:iCs/>
                <w:sz w:val="18"/>
                <w:szCs w:val="18"/>
                <w:lang w:eastAsia="nl-NL"/>
              </w:rPr>
              <w:t>IL2</w:t>
            </w:r>
            <w:r w:rsidR="00A5597F" w:rsidRPr="00272C79">
              <w:rPr>
                <w:rFonts w:ascii="Arial" w:eastAsia="Arial" w:hAnsi="Arial" w:cs="Arial"/>
                <w:bCs/>
                <w:iCs/>
                <w:sz w:val="18"/>
                <w:szCs w:val="18"/>
                <w:lang w:eastAsia="nl-NL"/>
              </w:rPr>
              <w:t>2 Behoud van authenticiteit bij versiebeheer is geregeld.</w:t>
            </w:r>
            <w:r w:rsidR="00A5597F" w:rsidRPr="00272C79">
              <w:rPr>
                <w:rFonts w:ascii="Arial" w:eastAsia="Arial" w:hAnsi="Arial" w:cs="Arial"/>
                <w:bCs/>
                <w:iCs/>
                <w:sz w:val="18"/>
                <w:szCs w:val="18"/>
                <w:lang w:eastAsia="nl-NL"/>
              </w:rPr>
              <w:br/>
            </w:r>
            <w:r w:rsidR="00A5597F" w:rsidRPr="00272C79">
              <w:rPr>
                <w:rFonts w:ascii="Arial" w:eastAsia="Arial" w:hAnsi="Arial" w:cs="Arial"/>
                <w:bCs/>
                <w:i/>
                <w:sz w:val="18"/>
                <w:szCs w:val="18"/>
                <w:lang w:eastAsia="nl-NL"/>
              </w:rPr>
              <w:t>Borgen van integriteit van data.</w:t>
            </w:r>
          </w:p>
          <w:p w14:paraId="11F3E6AF" w14:textId="234ED8EC" w:rsidR="00A5597F" w:rsidRPr="00272C79" w:rsidRDefault="00A5597F" w:rsidP="00ED59CF">
            <w:pPr>
              <w:pStyle w:val="Lijstalinea"/>
              <w:numPr>
                <w:ilvl w:val="0"/>
                <w:numId w:val="13"/>
              </w:numPr>
              <w:rPr>
                <w:rFonts w:ascii="Arial" w:eastAsia="Arial" w:hAnsi="Arial" w:cs="Arial"/>
                <w:bCs/>
                <w:i/>
                <w:sz w:val="18"/>
                <w:szCs w:val="18"/>
                <w:lang w:eastAsia="nl-NL"/>
              </w:rPr>
            </w:pPr>
            <w:r w:rsidRPr="00272C79">
              <w:rPr>
                <w:rFonts w:ascii="Arial" w:eastAsia="Arial" w:hAnsi="Arial" w:cs="Arial"/>
                <w:bCs/>
                <w:iCs/>
                <w:sz w:val="18"/>
                <w:szCs w:val="18"/>
                <w:lang w:eastAsia="nl-NL"/>
              </w:rPr>
              <w:t>IL24 Voor het uitwisselen van data wordt gebruik gemaakt van unieke kenmerken.</w:t>
            </w:r>
            <w:r w:rsidRPr="00272C79">
              <w:rPr>
                <w:rFonts w:ascii="Arial" w:eastAsia="Arial" w:hAnsi="Arial" w:cs="Arial"/>
                <w:bCs/>
                <w:iCs/>
                <w:sz w:val="18"/>
                <w:szCs w:val="18"/>
                <w:lang w:eastAsia="nl-NL"/>
              </w:rPr>
              <w:br/>
            </w:r>
            <w:r w:rsidRPr="00272C79">
              <w:rPr>
                <w:rFonts w:ascii="Arial" w:eastAsia="Arial" w:hAnsi="Arial" w:cs="Arial"/>
                <w:bCs/>
                <w:i/>
                <w:sz w:val="18"/>
                <w:szCs w:val="18"/>
                <w:lang w:eastAsia="nl-NL"/>
              </w:rPr>
              <w:t>Borgen van interoperabiliteit van data.</w:t>
            </w:r>
          </w:p>
          <w:p w14:paraId="3C29DA71" w14:textId="6817EA68" w:rsidR="00ED59CF" w:rsidRPr="00272C79" w:rsidRDefault="00ED59CF" w:rsidP="00ED59CF">
            <w:pPr>
              <w:pStyle w:val="Lijstalinea"/>
              <w:numPr>
                <w:ilvl w:val="0"/>
                <w:numId w:val="13"/>
              </w:numPr>
              <w:rPr>
                <w:rFonts w:ascii="Arial" w:eastAsia="Arial" w:hAnsi="Arial" w:cs="Arial"/>
                <w:bCs/>
                <w:iCs/>
                <w:sz w:val="18"/>
                <w:szCs w:val="18"/>
                <w:lang w:eastAsia="nl-NL"/>
              </w:rPr>
            </w:pPr>
            <w:r w:rsidRPr="00272C79">
              <w:rPr>
                <w:rFonts w:ascii="Arial" w:eastAsia="Arial" w:hAnsi="Arial" w:cs="Arial"/>
                <w:bCs/>
                <w:iCs/>
                <w:sz w:val="18"/>
                <w:szCs w:val="18"/>
                <w:lang w:eastAsia="nl-NL"/>
              </w:rPr>
              <w:t>AL08</w:t>
            </w:r>
            <w:r w:rsidR="006F69E9" w:rsidRPr="00272C79">
              <w:rPr>
                <w:rFonts w:ascii="Arial" w:eastAsia="Arial" w:hAnsi="Arial" w:cs="Arial"/>
                <w:bCs/>
                <w:iCs/>
                <w:sz w:val="18"/>
                <w:szCs w:val="18"/>
                <w:lang w:eastAsia="nl-NL"/>
              </w:rPr>
              <w:t xml:space="preserve"> Voor leidende applicaties wordt een zo volledig mogelijke audit trail bijgehouden van de datamutaties.</w:t>
            </w:r>
          </w:p>
          <w:p w14:paraId="78889249" w14:textId="01A703DB" w:rsidR="006F69E9" w:rsidRPr="00272C79" w:rsidRDefault="006F69E9" w:rsidP="006F69E9">
            <w:pPr>
              <w:pStyle w:val="Lijstalinea"/>
              <w:ind w:left="360"/>
              <w:rPr>
                <w:rFonts w:ascii="Arial" w:eastAsia="Arial" w:hAnsi="Arial" w:cs="Arial"/>
                <w:bCs/>
                <w:i/>
                <w:sz w:val="18"/>
                <w:szCs w:val="18"/>
                <w:lang w:eastAsia="nl-NL"/>
              </w:rPr>
            </w:pPr>
            <w:r w:rsidRPr="00272C79">
              <w:rPr>
                <w:rFonts w:ascii="Arial" w:eastAsia="Arial" w:hAnsi="Arial" w:cs="Arial"/>
                <w:bCs/>
                <w:i/>
                <w:sz w:val="18"/>
                <w:szCs w:val="18"/>
                <w:lang w:eastAsia="nl-NL"/>
              </w:rPr>
              <w:t>Borgen van inzicht in de mutaties van data t.b.v. controle en verantwoording achteraf.</w:t>
            </w:r>
          </w:p>
          <w:p w14:paraId="4EE3ED39" w14:textId="5DAD7334" w:rsidR="00ED59CF" w:rsidRPr="00272C79" w:rsidRDefault="00ED59CF" w:rsidP="00ED59CF">
            <w:pPr>
              <w:pStyle w:val="Lijstalinea"/>
              <w:numPr>
                <w:ilvl w:val="0"/>
                <w:numId w:val="13"/>
              </w:numPr>
              <w:rPr>
                <w:rFonts w:ascii="Arial" w:eastAsia="Arial" w:hAnsi="Arial" w:cs="Arial"/>
                <w:bCs/>
                <w:i/>
                <w:sz w:val="18"/>
                <w:szCs w:val="18"/>
                <w:lang w:eastAsia="nl-NL"/>
              </w:rPr>
            </w:pPr>
            <w:r w:rsidRPr="00272C79">
              <w:rPr>
                <w:rFonts w:ascii="Arial" w:eastAsia="Arial" w:hAnsi="Arial" w:cs="Arial"/>
                <w:bCs/>
                <w:iCs/>
                <w:sz w:val="18"/>
                <w:szCs w:val="18"/>
                <w:lang w:eastAsia="nl-NL"/>
              </w:rPr>
              <w:t>AL12</w:t>
            </w:r>
            <w:r w:rsidR="006F69E9" w:rsidRPr="00272C79">
              <w:rPr>
                <w:rFonts w:ascii="Arial" w:eastAsia="Arial" w:hAnsi="Arial" w:cs="Arial"/>
                <w:bCs/>
                <w:iCs/>
                <w:sz w:val="18"/>
                <w:szCs w:val="18"/>
                <w:lang w:eastAsia="nl-NL"/>
              </w:rPr>
              <w:t xml:space="preserve"> Applicaties beschikken over een volledige Nederlandstalige interface, helpfunctie en documentatie.</w:t>
            </w:r>
            <w:r w:rsidR="006F69E9" w:rsidRPr="00272C79">
              <w:rPr>
                <w:rFonts w:ascii="Arial" w:eastAsia="Arial" w:hAnsi="Arial" w:cs="Arial"/>
                <w:bCs/>
                <w:iCs/>
                <w:sz w:val="18"/>
                <w:szCs w:val="18"/>
                <w:lang w:eastAsia="nl-NL"/>
              </w:rPr>
              <w:br/>
            </w:r>
            <w:r w:rsidR="006F69E9" w:rsidRPr="00272C79">
              <w:rPr>
                <w:rFonts w:ascii="Arial" w:eastAsia="Arial" w:hAnsi="Arial" w:cs="Arial"/>
                <w:bCs/>
                <w:i/>
                <w:sz w:val="18"/>
                <w:szCs w:val="18"/>
                <w:lang w:eastAsia="nl-NL"/>
              </w:rPr>
              <w:t>Borgen dat applicaties laagdrempelig kunnen worden gebruikt.</w:t>
            </w:r>
          </w:p>
          <w:p w14:paraId="39CC5FB4" w14:textId="37C6D1E9" w:rsidR="00ED59CF" w:rsidRPr="00272C79" w:rsidRDefault="00ED59CF" w:rsidP="00ED59CF">
            <w:pPr>
              <w:pStyle w:val="Lijstalinea"/>
              <w:numPr>
                <w:ilvl w:val="0"/>
                <w:numId w:val="13"/>
              </w:numPr>
              <w:rPr>
                <w:rFonts w:ascii="Arial" w:eastAsia="Arial" w:hAnsi="Arial" w:cs="Arial"/>
                <w:bCs/>
                <w:iCs/>
                <w:sz w:val="18"/>
                <w:szCs w:val="18"/>
                <w:lang w:eastAsia="nl-NL"/>
              </w:rPr>
            </w:pPr>
            <w:r w:rsidRPr="00272C79">
              <w:rPr>
                <w:rFonts w:ascii="Arial" w:eastAsia="Arial" w:hAnsi="Arial" w:cs="Arial"/>
                <w:bCs/>
                <w:iCs/>
                <w:sz w:val="18"/>
                <w:szCs w:val="18"/>
                <w:lang w:eastAsia="nl-NL"/>
              </w:rPr>
              <w:t>AL16</w:t>
            </w:r>
            <w:r w:rsidR="005D6278" w:rsidRPr="00272C79">
              <w:rPr>
                <w:rFonts w:ascii="Arial" w:eastAsia="Arial" w:hAnsi="Arial" w:cs="Arial"/>
                <w:bCs/>
                <w:iCs/>
                <w:sz w:val="18"/>
                <w:szCs w:val="18"/>
                <w:lang w:eastAsia="nl-NL"/>
              </w:rPr>
              <w:t xml:space="preserve"> </w:t>
            </w:r>
            <w:r w:rsidR="001873DF" w:rsidRPr="00272C79">
              <w:rPr>
                <w:rFonts w:ascii="Arial" w:eastAsia="Arial" w:hAnsi="Arial" w:cs="Arial"/>
                <w:bCs/>
                <w:iCs/>
                <w:sz w:val="18"/>
                <w:szCs w:val="18"/>
                <w:lang w:eastAsia="nl-NL"/>
              </w:rPr>
              <w:t>O</w:t>
            </w:r>
            <w:r w:rsidR="005D6278" w:rsidRPr="00272C79">
              <w:rPr>
                <w:rFonts w:ascii="Arial" w:eastAsia="Arial" w:hAnsi="Arial" w:cs="Arial"/>
                <w:bCs/>
                <w:iCs/>
                <w:sz w:val="18"/>
                <w:szCs w:val="18"/>
                <w:lang w:eastAsia="nl-NL"/>
              </w:rPr>
              <w:t>pdrachtnemer mag tijdens de looptijd van de overeenkomst niet eenzijdig en onaangekondigd belangrijke wijzigingen doorvoeren die grote impact hebben op de bedrijfsvoering van de opdrachtgever.</w:t>
            </w:r>
          </w:p>
          <w:p w14:paraId="75045E9A" w14:textId="3CD206A5" w:rsidR="005D6278" w:rsidRPr="00272C79" w:rsidRDefault="005D6278" w:rsidP="005D6278">
            <w:pPr>
              <w:pStyle w:val="Lijstalinea"/>
              <w:ind w:left="360"/>
              <w:rPr>
                <w:rFonts w:ascii="Arial" w:eastAsia="Arial" w:hAnsi="Arial" w:cs="Arial"/>
                <w:bCs/>
                <w:i/>
                <w:sz w:val="18"/>
                <w:szCs w:val="18"/>
                <w:lang w:eastAsia="nl-NL"/>
              </w:rPr>
            </w:pPr>
            <w:r w:rsidRPr="00272C79">
              <w:rPr>
                <w:rFonts w:ascii="Arial" w:eastAsia="Arial" w:hAnsi="Arial" w:cs="Arial"/>
                <w:bCs/>
                <w:i/>
                <w:sz w:val="18"/>
                <w:szCs w:val="18"/>
                <w:lang w:eastAsia="nl-NL"/>
              </w:rPr>
              <w:t>Borgen van betrouwbare applicaties en continuïteit van de bedrijfsvoering.</w:t>
            </w:r>
          </w:p>
          <w:p w14:paraId="0903640C" w14:textId="77777777" w:rsidR="00ED59CF" w:rsidRPr="00272C79" w:rsidRDefault="00ED59CF" w:rsidP="00ED59CF">
            <w:pPr>
              <w:pStyle w:val="Lijstalinea"/>
              <w:numPr>
                <w:ilvl w:val="0"/>
                <w:numId w:val="13"/>
              </w:numPr>
              <w:rPr>
                <w:rFonts w:ascii="Arial" w:eastAsia="Arial" w:hAnsi="Arial" w:cs="Arial"/>
                <w:bCs/>
                <w:i/>
                <w:sz w:val="18"/>
                <w:szCs w:val="18"/>
                <w:lang w:eastAsia="nl-NL"/>
              </w:rPr>
            </w:pPr>
            <w:r w:rsidRPr="00272C79">
              <w:rPr>
                <w:rFonts w:ascii="Arial" w:eastAsia="Arial" w:hAnsi="Arial" w:cs="Arial"/>
                <w:bCs/>
                <w:iCs/>
                <w:sz w:val="18"/>
                <w:szCs w:val="18"/>
                <w:lang w:eastAsia="nl-NL"/>
              </w:rPr>
              <w:t>NL02</w:t>
            </w:r>
            <w:r w:rsidR="005D6278" w:rsidRPr="00272C79">
              <w:rPr>
                <w:rFonts w:ascii="Arial" w:eastAsia="Arial" w:hAnsi="Arial" w:cs="Arial"/>
                <w:bCs/>
                <w:iCs/>
                <w:sz w:val="18"/>
                <w:szCs w:val="18"/>
                <w:lang w:eastAsia="nl-NL"/>
              </w:rPr>
              <w:t xml:space="preserve"> Voor wettelijk verplichte data streven we naar een geautomatiseerde beschikbaarheid van minimaal 99,5% op elk moment (24*7), voor de overige data geldt dit tijdens werktijden (6.00 – 23.59 uur). De aaneengesloten uitvalsduur is maximaal 2 uur.</w:t>
            </w:r>
          </w:p>
          <w:p w14:paraId="37702E54" w14:textId="1E6BC57A" w:rsidR="005D6278" w:rsidRPr="00ED59CF" w:rsidRDefault="005D6278" w:rsidP="005D6278">
            <w:pPr>
              <w:pStyle w:val="Lijstalinea"/>
              <w:ind w:left="360"/>
              <w:rPr>
                <w:rFonts w:ascii="Arial" w:eastAsia="Arial" w:hAnsi="Arial" w:cs="Arial"/>
                <w:bCs/>
                <w:i/>
                <w:sz w:val="18"/>
                <w:szCs w:val="18"/>
                <w:lang w:eastAsia="nl-NL"/>
              </w:rPr>
            </w:pPr>
            <w:r w:rsidRPr="00272C79">
              <w:rPr>
                <w:rFonts w:ascii="Arial" w:eastAsia="Arial" w:hAnsi="Arial" w:cs="Arial"/>
                <w:bCs/>
                <w:i/>
                <w:sz w:val="18"/>
                <w:szCs w:val="18"/>
                <w:lang w:eastAsia="nl-NL"/>
              </w:rPr>
              <w:t>Borgen dat data conform (wettelijke) afspraken beschikbaar is.</w:t>
            </w:r>
          </w:p>
        </w:tc>
      </w:tr>
      <w:tr w:rsidR="001B07A5" w:rsidRPr="00FF3B04" w14:paraId="64281912" w14:textId="77777777" w:rsidTr="001F6CFA">
        <w:trPr>
          <w:cantSplit/>
          <w:trHeight w:val="300"/>
          <w:tblHeader/>
        </w:trPr>
        <w:tc>
          <w:tcPr>
            <w:tcW w:w="846" w:type="dxa"/>
            <w:shd w:val="clear" w:color="auto" w:fill="D9D9D9" w:themeFill="background1" w:themeFillShade="D9"/>
          </w:tcPr>
          <w:p w14:paraId="3C15DD43" w14:textId="77777777" w:rsidR="001B07A5" w:rsidRPr="00FF3B04" w:rsidRDefault="001B07A5" w:rsidP="001F6CFA">
            <w:pPr>
              <w:rPr>
                <w:rFonts w:ascii="Arial" w:hAnsi="Arial" w:cs="Arial"/>
                <w:b/>
                <w:sz w:val="18"/>
                <w:szCs w:val="18"/>
              </w:rPr>
            </w:pPr>
            <w:r w:rsidRPr="00FF3B04">
              <w:rPr>
                <w:rFonts w:ascii="Arial" w:hAnsi="Arial" w:cs="Arial"/>
                <w:b/>
                <w:sz w:val="18"/>
                <w:szCs w:val="18"/>
              </w:rPr>
              <w:t>Nr.</w:t>
            </w:r>
          </w:p>
        </w:tc>
        <w:tc>
          <w:tcPr>
            <w:tcW w:w="6237" w:type="dxa"/>
            <w:shd w:val="clear" w:color="auto" w:fill="D9D9D9" w:themeFill="background1" w:themeFillShade="D9"/>
          </w:tcPr>
          <w:p w14:paraId="2DD630B4" w14:textId="77777777" w:rsidR="001B07A5" w:rsidRPr="00FF3B04" w:rsidRDefault="001B07A5" w:rsidP="001F6CFA">
            <w:pPr>
              <w:rPr>
                <w:rFonts w:ascii="Arial" w:hAnsi="Arial" w:cs="Arial"/>
                <w:b/>
                <w:sz w:val="18"/>
                <w:szCs w:val="18"/>
              </w:rPr>
            </w:pPr>
            <w:r w:rsidRPr="00FF3B04">
              <w:rPr>
                <w:rFonts w:ascii="Arial" w:hAnsi="Arial" w:cs="Arial"/>
                <w:b/>
                <w:sz w:val="18"/>
                <w:szCs w:val="18"/>
              </w:rPr>
              <w:t>Vraag</w:t>
            </w:r>
          </w:p>
        </w:tc>
        <w:tc>
          <w:tcPr>
            <w:tcW w:w="1276" w:type="dxa"/>
            <w:shd w:val="clear" w:color="auto" w:fill="D9D9D9" w:themeFill="background1" w:themeFillShade="D9"/>
          </w:tcPr>
          <w:p w14:paraId="40CB9691" w14:textId="77777777" w:rsidR="00FB1159" w:rsidRPr="00FF3B04" w:rsidRDefault="00FB1159" w:rsidP="00FB1159">
            <w:pPr>
              <w:rPr>
                <w:rFonts w:ascii="Arial" w:hAnsi="Arial" w:cs="Arial"/>
                <w:b/>
                <w:sz w:val="18"/>
                <w:szCs w:val="18"/>
              </w:rPr>
            </w:pPr>
            <w:r>
              <w:rPr>
                <w:rFonts w:ascii="Arial" w:hAnsi="Arial" w:cs="Arial"/>
                <w:b/>
                <w:sz w:val="18"/>
                <w:szCs w:val="18"/>
              </w:rPr>
              <w:t>Relevantie</w:t>
            </w:r>
          </w:p>
          <w:p w14:paraId="5D5C07A6" w14:textId="77777777" w:rsidR="00FB1159" w:rsidRPr="00FF3B04" w:rsidRDefault="00FB1159" w:rsidP="00FB1159">
            <w:pPr>
              <w:rPr>
                <w:rFonts w:ascii="Arial" w:hAnsi="Arial" w:cs="Arial"/>
                <w:b/>
                <w:sz w:val="18"/>
                <w:szCs w:val="18"/>
              </w:rPr>
            </w:pPr>
            <w:r w:rsidRPr="00FF3B04">
              <w:rPr>
                <w:rFonts w:ascii="Arial" w:hAnsi="Arial" w:cs="Arial"/>
                <w:b/>
                <w:sz w:val="18"/>
                <w:szCs w:val="18"/>
              </w:rPr>
              <w:t>Provincie</w:t>
            </w:r>
          </w:p>
          <w:p w14:paraId="0E94C708" w14:textId="2E9E5661" w:rsidR="001B07A5" w:rsidRPr="00FF3B04" w:rsidRDefault="00FB1159" w:rsidP="00FB1159">
            <w:pPr>
              <w:rPr>
                <w:rFonts w:ascii="Arial" w:hAnsi="Arial" w:cs="Arial"/>
                <w:b/>
                <w:sz w:val="18"/>
                <w:szCs w:val="18"/>
              </w:rPr>
            </w:pPr>
            <w:r w:rsidRPr="00FF3B04">
              <w:rPr>
                <w:rFonts w:ascii="Arial" w:hAnsi="Arial" w:cs="Arial"/>
                <w:b/>
                <w:sz w:val="18"/>
                <w:szCs w:val="18"/>
              </w:rPr>
              <w:t>Zeeland</w:t>
            </w:r>
          </w:p>
        </w:tc>
        <w:tc>
          <w:tcPr>
            <w:tcW w:w="1134" w:type="dxa"/>
            <w:shd w:val="clear" w:color="auto" w:fill="D9D9D9" w:themeFill="background1" w:themeFillShade="D9"/>
          </w:tcPr>
          <w:p w14:paraId="7CA43D98" w14:textId="77777777" w:rsidR="001B07A5" w:rsidRPr="00FF3B04" w:rsidRDefault="001B07A5" w:rsidP="001F6CFA">
            <w:pPr>
              <w:rPr>
                <w:rFonts w:ascii="Arial" w:hAnsi="Arial" w:cs="Arial"/>
                <w:b/>
                <w:sz w:val="18"/>
                <w:szCs w:val="18"/>
              </w:rPr>
            </w:pPr>
            <w:r w:rsidRPr="00FF3B04">
              <w:rPr>
                <w:rFonts w:ascii="Arial" w:hAnsi="Arial" w:cs="Arial"/>
                <w:b/>
                <w:sz w:val="18"/>
                <w:szCs w:val="18"/>
              </w:rPr>
              <w:t>Oplossing voldoet hieraan (J/N)</w:t>
            </w:r>
          </w:p>
        </w:tc>
        <w:tc>
          <w:tcPr>
            <w:tcW w:w="5074" w:type="dxa"/>
            <w:shd w:val="clear" w:color="auto" w:fill="D9D9D9" w:themeFill="background1" w:themeFillShade="D9"/>
          </w:tcPr>
          <w:p w14:paraId="43DBD932" w14:textId="77777777" w:rsidR="001B07A5" w:rsidRPr="00FF3B04" w:rsidRDefault="001B07A5" w:rsidP="001F6CFA">
            <w:pPr>
              <w:rPr>
                <w:rFonts w:ascii="Arial" w:hAnsi="Arial" w:cs="Arial"/>
                <w:b/>
                <w:sz w:val="18"/>
                <w:szCs w:val="18"/>
              </w:rPr>
            </w:pPr>
            <w:r w:rsidRPr="00FF3B04">
              <w:rPr>
                <w:rFonts w:ascii="Arial" w:hAnsi="Arial" w:cs="Arial"/>
                <w:b/>
                <w:sz w:val="18"/>
                <w:szCs w:val="18"/>
              </w:rPr>
              <w:t>Opmerkingen</w:t>
            </w:r>
          </w:p>
        </w:tc>
      </w:tr>
      <w:tr w:rsidR="004B4549" w:rsidRPr="00FF3B04" w14:paraId="2C5200A4" w14:textId="77777777" w:rsidTr="001F6CFA">
        <w:trPr>
          <w:cantSplit/>
          <w:trHeight w:val="300"/>
        </w:trPr>
        <w:tc>
          <w:tcPr>
            <w:tcW w:w="846" w:type="dxa"/>
          </w:tcPr>
          <w:p w14:paraId="3D74E376" w14:textId="0E8CF08E" w:rsidR="004B4549" w:rsidRPr="00FF3B04" w:rsidRDefault="0094536A" w:rsidP="001F6CFA">
            <w:pPr>
              <w:rPr>
                <w:rFonts w:ascii="Arial" w:hAnsi="Arial" w:cs="Arial"/>
                <w:sz w:val="18"/>
                <w:szCs w:val="18"/>
              </w:rPr>
            </w:pPr>
            <w:r w:rsidRPr="00FF3B04">
              <w:rPr>
                <w:rFonts w:ascii="Arial" w:hAnsi="Arial" w:cs="Arial"/>
                <w:sz w:val="18"/>
                <w:szCs w:val="18"/>
              </w:rPr>
              <w:t>2-</w:t>
            </w:r>
            <w:r w:rsidR="00872581" w:rsidRPr="00FF3B04">
              <w:rPr>
                <w:rFonts w:ascii="Arial" w:hAnsi="Arial" w:cs="Arial"/>
                <w:sz w:val="18"/>
                <w:szCs w:val="18"/>
              </w:rPr>
              <w:t>0</w:t>
            </w:r>
            <w:r w:rsidRPr="00FF3B04">
              <w:rPr>
                <w:rFonts w:ascii="Arial" w:hAnsi="Arial" w:cs="Arial"/>
                <w:sz w:val="18"/>
                <w:szCs w:val="18"/>
              </w:rPr>
              <w:t>1</w:t>
            </w:r>
          </w:p>
        </w:tc>
        <w:tc>
          <w:tcPr>
            <w:tcW w:w="6237" w:type="dxa"/>
          </w:tcPr>
          <w:p w14:paraId="4846FA76" w14:textId="215C1800" w:rsidR="004B4549" w:rsidRPr="00FF3B04" w:rsidRDefault="004B4549" w:rsidP="00907273">
            <w:pPr>
              <w:rPr>
                <w:rFonts w:ascii="Arial" w:hAnsi="Arial" w:cs="Arial"/>
                <w:sz w:val="18"/>
                <w:szCs w:val="18"/>
              </w:rPr>
            </w:pPr>
            <w:r w:rsidRPr="00FF3B04">
              <w:rPr>
                <w:rFonts w:ascii="Arial" w:hAnsi="Arial" w:cs="Arial"/>
                <w:sz w:val="18"/>
                <w:szCs w:val="18"/>
              </w:rPr>
              <w:t xml:space="preserve">De oplossing kan voldoen aan bovengenoemde </w:t>
            </w:r>
            <w:r w:rsidRPr="00F643F4">
              <w:rPr>
                <w:rFonts w:ascii="Arial" w:hAnsi="Arial" w:cs="Arial"/>
                <w:color w:val="0070C0"/>
                <w:sz w:val="18"/>
                <w:szCs w:val="18"/>
              </w:rPr>
              <w:t>ui</w:t>
            </w:r>
            <w:r w:rsidR="00A302CF" w:rsidRPr="00F643F4">
              <w:rPr>
                <w:rFonts w:ascii="Arial" w:hAnsi="Arial" w:cs="Arial"/>
                <w:color w:val="0070C0"/>
                <w:sz w:val="18"/>
                <w:szCs w:val="18"/>
              </w:rPr>
              <w:t>tgangspunt</w:t>
            </w:r>
            <w:r w:rsidR="00A302CF" w:rsidRPr="00FF3B04">
              <w:rPr>
                <w:rFonts w:ascii="Arial" w:hAnsi="Arial" w:cs="Arial"/>
                <w:sz w:val="18"/>
                <w:szCs w:val="18"/>
              </w:rPr>
              <w:t xml:space="preserve"> en principes</w:t>
            </w:r>
            <w:r w:rsidRPr="00FF3B04">
              <w:rPr>
                <w:rFonts w:ascii="Arial" w:hAnsi="Arial" w:cs="Arial"/>
                <w:sz w:val="18"/>
                <w:szCs w:val="18"/>
              </w:rPr>
              <w:t>.</w:t>
            </w:r>
          </w:p>
        </w:tc>
        <w:tc>
          <w:tcPr>
            <w:tcW w:w="1276" w:type="dxa"/>
          </w:tcPr>
          <w:p w14:paraId="66035D7A" w14:textId="781C787B" w:rsidR="004B4549" w:rsidRPr="00FF3B04" w:rsidRDefault="005D40B2" w:rsidP="001F6CFA">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2A25FEA4" w14:textId="31BEAA59" w:rsidR="004B4549" w:rsidRPr="00FF3B04" w:rsidRDefault="00167853" w:rsidP="001F6CFA">
            <w:pPr>
              <w:rPr>
                <w:rFonts w:ascii="Arial" w:hAnsi="Arial" w:cs="Arial"/>
                <w:sz w:val="18"/>
                <w:szCs w:val="18"/>
              </w:rPr>
            </w:pPr>
            <w:r w:rsidRPr="00FF3B04">
              <w:rPr>
                <w:rFonts w:ascii="Arial" w:hAnsi="Arial" w:cs="Arial"/>
                <w:sz w:val="18"/>
                <w:szCs w:val="18"/>
              </w:rPr>
              <w:t>J/N</w:t>
            </w:r>
          </w:p>
        </w:tc>
        <w:tc>
          <w:tcPr>
            <w:tcW w:w="5074" w:type="dxa"/>
          </w:tcPr>
          <w:p w14:paraId="0EA6B3F2" w14:textId="77777777" w:rsidR="004B4549" w:rsidRPr="00FF3B04" w:rsidRDefault="004B4549" w:rsidP="001F6CFA">
            <w:pPr>
              <w:rPr>
                <w:rFonts w:ascii="Arial" w:hAnsi="Arial" w:cs="Arial"/>
                <w:sz w:val="18"/>
                <w:szCs w:val="18"/>
              </w:rPr>
            </w:pPr>
          </w:p>
        </w:tc>
      </w:tr>
      <w:tr w:rsidR="00287004" w:rsidRPr="00FF3B04" w14:paraId="1C0E066E" w14:textId="77777777" w:rsidTr="008001C3">
        <w:trPr>
          <w:cantSplit/>
          <w:trHeight w:val="300"/>
        </w:trPr>
        <w:tc>
          <w:tcPr>
            <w:tcW w:w="846" w:type="dxa"/>
          </w:tcPr>
          <w:p w14:paraId="41ADBFD5" w14:textId="4FF52A16" w:rsidR="00287004" w:rsidRPr="00FF3B04" w:rsidRDefault="002858FC" w:rsidP="002858FC">
            <w:pPr>
              <w:rPr>
                <w:rFonts w:ascii="Arial" w:hAnsi="Arial" w:cs="Arial"/>
                <w:sz w:val="18"/>
                <w:szCs w:val="18"/>
              </w:rPr>
            </w:pPr>
            <w:r w:rsidRPr="00FF3B04">
              <w:rPr>
                <w:rFonts w:ascii="Arial" w:hAnsi="Arial" w:cs="Arial"/>
                <w:sz w:val="18"/>
                <w:szCs w:val="18"/>
              </w:rPr>
              <w:t>2-</w:t>
            </w:r>
            <w:r w:rsidR="00872581" w:rsidRPr="00FF3B04">
              <w:rPr>
                <w:rFonts w:ascii="Arial" w:hAnsi="Arial" w:cs="Arial"/>
                <w:sz w:val="18"/>
                <w:szCs w:val="18"/>
              </w:rPr>
              <w:t>0</w:t>
            </w:r>
            <w:r w:rsidR="00C25A20">
              <w:rPr>
                <w:rFonts w:ascii="Arial" w:hAnsi="Arial" w:cs="Arial"/>
                <w:sz w:val="18"/>
                <w:szCs w:val="18"/>
              </w:rPr>
              <w:t>2</w:t>
            </w:r>
          </w:p>
        </w:tc>
        <w:tc>
          <w:tcPr>
            <w:tcW w:w="6237" w:type="dxa"/>
          </w:tcPr>
          <w:p w14:paraId="41A52CB7" w14:textId="77777777" w:rsidR="00287004" w:rsidRPr="00FF3B04" w:rsidRDefault="00287004" w:rsidP="008001C3">
            <w:pPr>
              <w:rPr>
                <w:rFonts w:ascii="Arial" w:hAnsi="Arial" w:cs="Arial"/>
                <w:color w:val="000000" w:themeColor="text1"/>
                <w:sz w:val="18"/>
                <w:szCs w:val="18"/>
              </w:rPr>
            </w:pPr>
            <w:r w:rsidRPr="00FF3B04">
              <w:rPr>
                <w:rFonts w:ascii="Arial" w:hAnsi="Arial" w:cs="Arial"/>
                <w:color w:val="000000" w:themeColor="text1"/>
                <w:sz w:val="18"/>
                <w:szCs w:val="18"/>
              </w:rPr>
              <w:t>Kan de data door de functionele applicatiebeheerder van Provincie Zeeland op een eenvoudige wijze volledig worden geëxporteerd en zo ja, op welke wijze (beschrijven).</w:t>
            </w:r>
          </w:p>
        </w:tc>
        <w:tc>
          <w:tcPr>
            <w:tcW w:w="1276" w:type="dxa"/>
          </w:tcPr>
          <w:p w14:paraId="78B13641" w14:textId="05CB65C7" w:rsidR="00287004" w:rsidRPr="00FF3B04" w:rsidRDefault="006C2857" w:rsidP="008001C3">
            <w:pPr>
              <w:rPr>
                <w:rFonts w:ascii="Arial" w:hAnsi="Arial" w:cs="Arial"/>
                <w:color w:val="0070C0"/>
                <w:sz w:val="18"/>
                <w:szCs w:val="18"/>
              </w:rPr>
            </w:pPr>
            <w:r>
              <w:rPr>
                <w:rFonts w:ascii="Arial" w:hAnsi="Arial" w:cs="Arial"/>
                <w:color w:val="0070C0"/>
                <w:sz w:val="18"/>
                <w:szCs w:val="18"/>
              </w:rPr>
              <w:t>Midden</w:t>
            </w:r>
          </w:p>
        </w:tc>
        <w:tc>
          <w:tcPr>
            <w:tcW w:w="1134" w:type="dxa"/>
          </w:tcPr>
          <w:p w14:paraId="417B4A48" w14:textId="77777777" w:rsidR="00287004" w:rsidRPr="00FF3B04" w:rsidRDefault="00287004" w:rsidP="008001C3">
            <w:pPr>
              <w:rPr>
                <w:rFonts w:ascii="Arial" w:hAnsi="Arial" w:cs="Arial"/>
                <w:sz w:val="18"/>
                <w:szCs w:val="18"/>
              </w:rPr>
            </w:pPr>
            <w:r w:rsidRPr="00FF3B04">
              <w:rPr>
                <w:rFonts w:ascii="Arial" w:hAnsi="Arial" w:cs="Arial"/>
                <w:sz w:val="18"/>
                <w:szCs w:val="18"/>
              </w:rPr>
              <w:t>J/N</w:t>
            </w:r>
          </w:p>
        </w:tc>
        <w:tc>
          <w:tcPr>
            <w:tcW w:w="5074" w:type="dxa"/>
          </w:tcPr>
          <w:p w14:paraId="31DD90F0" w14:textId="77777777" w:rsidR="00287004" w:rsidRPr="00FF3B04" w:rsidRDefault="00287004" w:rsidP="008001C3">
            <w:pPr>
              <w:rPr>
                <w:rFonts w:ascii="Arial" w:hAnsi="Arial" w:cs="Arial"/>
                <w:sz w:val="18"/>
                <w:szCs w:val="18"/>
              </w:rPr>
            </w:pPr>
          </w:p>
        </w:tc>
      </w:tr>
      <w:tr w:rsidR="00287004" w:rsidRPr="00FF3B04" w14:paraId="09C3098E" w14:textId="77777777" w:rsidTr="008001C3">
        <w:trPr>
          <w:cantSplit/>
          <w:trHeight w:val="300"/>
        </w:trPr>
        <w:tc>
          <w:tcPr>
            <w:tcW w:w="846" w:type="dxa"/>
          </w:tcPr>
          <w:p w14:paraId="0F0D4048" w14:textId="0B5C782B" w:rsidR="00287004" w:rsidRPr="00FF3B04" w:rsidRDefault="00EC6CA3" w:rsidP="008001C3">
            <w:pPr>
              <w:rPr>
                <w:rFonts w:ascii="Arial" w:hAnsi="Arial" w:cs="Arial"/>
                <w:sz w:val="18"/>
                <w:szCs w:val="18"/>
              </w:rPr>
            </w:pPr>
            <w:r w:rsidRPr="00FF3B04">
              <w:rPr>
                <w:rFonts w:ascii="Arial" w:hAnsi="Arial" w:cs="Arial"/>
                <w:sz w:val="18"/>
                <w:szCs w:val="18"/>
              </w:rPr>
              <w:t>2-</w:t>
            </w:r>
            <w:r w:rsidR="00872581" w:rsidRPr="00FF3B04">
              <w:rPr>
                <w:rFonts w:ascii="Arial" w:hAnsi="Arial" w:cs="Arial"/>
                <w:sz w:val="18"/>
                <w:szCs w:val="18"/>
              </w:rPr>
              <w:t>0</w:t>
            </w:r>
            <w:r w:rsidR="00C25A20">
              <w:rPr>
                <w:rFonts w:ascii="Arial" w:hAnsi="Arial" w:cs="Arial"/>
                <w:sz w:val="18"/>
                <w:szCs w:val="18"/>
              </w:rPr>
              <w:t>3</w:t>
            </w:r>
          </w:p>
        </w:tc>
        <w:tc>
          <w:tcPr>
            <w:tcW w:w="6237" w:type="dxa"/>
          </w:tcPr>
          <w:p w14:paraId="0A67C7AD" w14:textId="77777777" w:rsidR="00287004" w:rsidRPr="00FF3B04" w:rsidRDefault="00287004" w:rsidP="008001C3">
            <w:pPr>
              <w:rPr>
                <w:rFonts w:ascii="Arial" w:hAnsi="Arial" w:cs="Arial"/>
                <w:color w:val="000000" w:themeColor="text1"/>
                <w:sz w:val="18"/>
                <w:szCs w:val="18"/>
              </w:rPr>
            </w:pPr>
            <w:r w:rsidRPr="00FF3B04">
              <w:rPr>
                <w:rFonts w:ascii="Arial" w:hAnsi="Arial" w:cs="Arial"/>
                <w:color w:val="000000" w:themeColor="text1"/>
                <w:sz w:val="18"/>
                <w:szCs w:val="18"/>
              </w:rPr>
              <w:t>De applicatie moet bij storingen alle, geaccepteerde en opgeslagen, mutaties bewaren.</w:t>
            </w:r>
          </w:p>
        </w:tc>
        <w:tc>
          <w:tcPr>
            <w:tcW w:w="1276" w:type="dxa"/>
          </w:tcPr>
          <w:p w14:paraId="4A63F032" w14:textId="467FABC9" w:rsidR="00287004" w:rsidRPr="00FF3B04" w:rsidRDefault="005D40B2" w:rsidP="008001C3">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7702786A" w14:textId="77777777" w:rsidR="00287004" w:rsidRPr="00FF3B04" w:rsidRDefault="00287004" w:rsidP="008001C3">
            <w:pPr>
              <w:rPr>
                <w:rFonts w:ascii="Arial" w:hAnsi="Arial" w:cs="Arial"/>
                <w:sz w:val="18"/>
                <w:szCs w:val="18"/>
              </w:rPr>
            </w:pPr>
            <w:r w:rsidRPr="00FF3B04">
              <w:rPr>
                <w:rFonts w:ascii="Arial" w:hAnsi="Arial" w:cs="Arial"/>
                <w:sz w:val="18"/>
                <w:szCs w:val="18"/>
              </w:rPr>
              <w:t>J/N</w:t>
            </w:r>
          </w:p>
        </w:tc>
        <w:tc>
          <w:tcPr>
            <w:tcW w:w="5074" w:type="dxa"/>
          </w:tcPr>
          <w:p w14:paraId="34D27AF0" w14:textId="77777777" w:rsidR="00287004" w:rsidRPr="00FF3B04" w:rsidRDefault="00287004" w:rsidP="008001C3">
            <w:pPr>
              <w:rPr>
                <w:rFonts w:ascii="Arial" w:hAnsi="Arial" w:cs="Arial"/>
                <w:sz w:val="18"/>
                <w:szCs w:val="18"/>
              </w:rPr>
            </w:pPr>
          </w:p>
        </w:tc>
      </w:tr>
      <w:tr w:rsidR="009B6F27" w:rsidRPr="00FF3B04" w14:paraId="32058DE0" w14:textId="77777777" w:rsidTr="008001C3">
        <w:trPr>
          <w:trHeight w:val="300"/>
        </w:trPr>
        <w:tc>
          <w:tcPr>
            <w:tcW w:w="846" w:type="dxa"/>
          </w:tcPr>
          <w:p w14:paraId="7516256C" w14:textId="757ACBDB" w:rsidR="009B6F27" w:rsidRPr="00FF3B04" w:rsidRDefault="00FE7EF1" w:rsidP="009B6F27">
            <w:pPr>
              <w:rPr>
                <w:rFonts w:ascii="Arial" w:hAnsi="Arial" w:cs="Arial"/>
                <w:sz w:val="18"/>
                <w:szCs w:val="18"/>
              </w:rPr>
            </w:pPr>
            <w:r w:rsidRPr="00FF3B04">
              <w:rPr>
                <w:rFonts w:ascii="Arial" w:hAnsi="Arial" w:cs="Arial"/>
                <w:sz w:val="18"/>
                <w:szCs w:val="18"/>
              </w:rPr>
              <w:t>2-0</w:t>
            </w:r>
            <w:r w:rsidR="00C25A20">
              <w:rPr>
                <w:rFonts w:ascii="Arial" w:hAnsi="Arial" w:cs="Arial"/>
                <w:sz w:val="18"/>
                <w:szCs w:val="18"/>
              </w:rPr>
              <w:t>4</w:t>
            </w:r>
          </w:p>
        </w:tc>
        <w:tc>
          <w:tcPr>
            <w:tcW w:w="6237" w:type="dxa"/>
          </w:tcPr>
          <w:p w14:paraId="6DA69B7D" w14:textId="36B894FB" w:rsidR="009B6F27" w:rsidRPr="00FF3B04" w:rsidRDefault="009B6F27" w:rsidP="009B6F27">
            <w:pPr>
              <w:rPr>
                <w:rFonts w:ascii="Arial" w:hAnsi="Arial" w:cs="Arial"/>
                <w:sz w:val="18"/>
                <w:szCs w:val="18"/>
              </w:rPr>
            </w:pPr>
            <w:r w:rsidRPr="00FF3B04">
              <w:rPr>
                <w:rFonts w:ascii="Arial" w:hAnsi="Arial" w:cs="Arial"/>
                <w:sz w:val="18"/>
                <w:szCs w:val="18"/>
              </w:rPr>
              <w:t xml:space="preserve">De documentatie bevat een volledige datadictionary met een volledige beschrijving van het logische en technische datamodel, handleidingen voor eindgebruikers en beheerders en </w:t>
            </w:r>
            <w:r w:rsidR="00D10E75">
              <w:rPr>
                <w:rFonts w:ascii="Arial" w:hAnsi="Arial" w:cs="Arial"/>
                <w:sz w:val="18"/>
                <w:szCs w:val="18"/>
              </w:rPr>
              <w:t>deze zijn</w:t>
            </w:r>
            <w:r w:rsidRPr="00FF3B04">
              <w:rPr>
                <w:rFonts w:ascii="Arial" w:hAnsi="Arial" w:cs="Arial"/>
                <w:sz w:val="18"/>
                <w:szCs w:val="18"/>
              </w:rPr>
              <w:t xml:space="preserve"> digitaal beschikbaar. De Provincie Zeeland heeft het recht om de documentatie vrij en kosteloos te verspreiden ten behoeve van de gebruikers van de provincie Zeeland</w:t>
            </w:r>
            <w:r w:rsidR="00514E49">
              <w:rPr>
                <w:rFonts w:ascii="Arial" w:hAnsi="Arial" w:cs="Arial"/>
                <w:sz w:val="18"/>
                <w:szCs w:val="18"/>
              </w:rPr>
              <w:t>.</w:t>
            </w:r>
            <w:r w:rsidRPr="00FF3B04">
              <w:rPr>
                <w:rFonts w:ascii="Arial" w:hAnsi="Arial" w:cs="Arial"/>
                <w:sz w:val="18"/>
                <w:szCs w:val="18"/>
              </w:rPr>
              <w:t xml:space="preserve"> Kunt u hieraan voldoen? Zo ja, geef een beschrijving.</w:t>
            </w:r>
          </w:p>
        </w:tc>
        <w:tc>
          <w:tcPr>
            <w:tcW w:w="1276" w:type="dxa"/>
          </w:tcPr>
          <w:p w14:paraId="2BA802F9" w14:textId="47C66ED4" w:rsidR="009B6F27" w:rsidRPr="00FF3B04" w:rsidRDefault="006C2857" w:rsidP="009B6F27">
            <w:pPr>
              <w:rPr>
                <w:rFonts w:ascii="Arial" w:hAnsi="Arial" w:cs="Arial"/>
                <w:color w:val="FF0000"/>
                <w:sz w:val="18"/>
                <w:szCs w:val="18"/>
              </w:rPr>
            </w:pPr>
            <w:r>
              <w:rPr>
                <w:rFonts w:ascii="Arial" w:hAnsi="Arial" w:cs="Arial"/>
                <w:color w:val="0070C0"/>
                <w:sz w:val="18"/>
                <w:szCs w:val="18"/>
              </w:rPr>
              <w:t>Midden</w:t>
            </w:r>
          </w:p>
        </w:tc>
        <w:tc>
          <w:tcPr>
            <w:tcW w:w="1134" w:type="dxa"/>
          </w:tcPr>
          <w:p w14:paraId="6786C7F9" w14:textId="77777777" w:rsidR="009B6F27" w:rsidRPr="00FF3B04" w:rsidRDefault="009B6F27" w:rsidP="009B6F27">
            <w:pPr>
              <w:rPr>
                <w:rFonts w:ascii="Arial" w:hAnsi="Arial" w:cs="Arial"/>
                <w:sz w:val="18"/>
                <w:szCs w:val="18"/>
              </w:rPr>
            </w:pPr>
            <w:r w:rsidRPr="00FF3B04">
              <w:rPr>
                <w:rFonts w:ascii="Arial" w:hAnsi="Arial" w:cs="Arial"/>
                <w:sz w:val="18"/>
                <w:szCs w:val="18"/>
              </w:rPr>
              <w:t>J/N</w:t>
            </w:r>
          </w:p>
        </w:tc>
        <w:tc>
          <w:tcPr>
            <w:tcW w:w="5074" w:type="dxa"/>
          </w:tcPr>
          <w:p w14:paraId="38B27A2B" w14:textId="02CCD504" w:rsidR="009B6F27" w:rsidRPr="00FF3B04" w:rsidRDefault="009B6F27" w:rsidP="009B6F27">
            <w:pPr>
              <w:rPr>
                <w:rFonts w:ascii="Arial" w:hAnsi="Arial" w:cs="Arial"/>
                <w:sz w:val="18"/>
                <w:szCs w:val="18"/>
              </w:rPr>
            </w:pPr>
          </w:p>
        </w:tc>
      </w:tr>
    </w:tbl>
    <w:p w14:paraId="6DF07A5C" w14:textId="1DD79CED" w:rsidR="00872581" w:rsidRPr="00FF3B04" w:rsidRDefault="00872581"/>
    <w:p w14:paraId="73ABFC72" w14:textId="7FCAF17B" w:rsidR="00FC39F2" w:rsidRPr="00FF3B04" w:rsidRDefault="00FC39F2"/>
    <w:p w14:paraId="279EFE23" w14:textId="529F3532" w:rsidR="00FC39F2" w:rsidRPr="00FF3B04" w:rsidRDefault="00FC39F2"/>
    <w:p w14:paraId="40C89B2D" w14:textId="77777777" w:rsidR="00FC39F2" w:rsidRPr="00FF3B04" w:rsidRDefault="00FC39F2"/>
    <w:tbl>
      <w:tblPr>
        <w:tblStyle w:val="Tabelraster"/>
        <w:tblW w:w="14567" w:type="dxa"/>
        <w:tblLayout w:type="fixed"/>
        <w:tblLook w:val="04A0" w:firstRow="1" w:lastRow="0" w:firstColumn="1" w:lastColumn="0" w:noHBand="0" w:noVBand="1"/>
      </w:tblPr>
      <w:tblGrid>
        <w:gridCol w:w="846"/>
        <w:gridCol w:w="6237"/>
        <w:gridCol w:w="1276"/>
        <w:gridCol w:w="1134"/>
        <w:gridCol w:w="5074"/>
      </w:tblGrid>
      <w:tr w:rsidR="009B6F27" w:rsidRPr="00FF3B04" w14:paraId="4704F444" w14:textId="77777777" w:rsidTr="00DB32ED">
        <w:trPr>
          <w:cantSplit/>
          <w:trHeight w:val="300"/>
        </w:trPr>
        <w:tc>
          <w:tcPr>
            <w:tcW w:w="14567" w:type="dxa"/>
            <w:gridSpan w:val="5"/>
            <w:shd w:val="clear" w:color="auto" w:fill="F2F2F2" w:themeFill="background1" w:themeFillShade="F2"/>
          </w:tcPr>
          <w:p w14:paraId="05376862" w14:textId="77777777" w:rsidR="00723200" w:rsidRPr="00723200" w:rsidRDefault="00723200" w:rsidP="00723200">
            <w:pPr>
              <w:pStyle w:val="Lijstalinea"/>
              <w:numPr>
                <w:ilvl w:val="0"/>
                <w:numId w:val="41"/>
              </w:numPr>
              <w:rPr>
                <w:rFonts w:ascii="Arial" w:eastAsia="Arial" w:hAnsi="Arial" w:cs="Arial"/>
                <w:bCs/>
                <w:sz w:val="18"/>
                <w:szCs w:val="18"/>
                <w:lang w:eastAsia="nl-NL"/>
              </w:rPr>
            </w:pPr>
            <w:r w:rsidRPr="00723200">
              <w:rPr>
                <w:rFonts w:ascii="Arial" w:hAnsi="Arial" w:cs="Arial"/>
                <w:b/>
                <w:color w:val="0070C0"/>
                <w:sz w:val="18"/>
                <w:szCs w:val="18"/>
              </w:rPr>
              <w:lastRenderedPageBreak/>
              <w:t>Eigenaarschap, taken en verantwoordelijkheden voor processen, data en applicaties zijn adequaat geregeld.</w:t>
            </w:r>
          </w:p>
          <w:p w14:paraId="09E8721F" w14:textId="68183F0B" w:rsidR="00597188" w:rsidRPr="00723200" w:rsidRDefault="00597188" w:rsidP="0082741B">
            <w:pPr>
              <w:pStyle w:val="Lijstalinea"/>
              <w:numPr>
                <w:ilvl w:val="0"/>
                <w:numId w:val="17"/>
              </w:numPr>
              <w:rPr>
                <w:rFonts w:ascii="Arial" w:eastAsia="Arial" w:hAnsi="Arial" w:cs="Arial"/>
                <w:bCs/>
                <w:iCs/>
                <w:sz w:val="18"/>
                <w:szCs w:val="18"/>
                <w:lang w:eastAsia="nl-NL"/>
              </w:rPr>
            </w:pPr>
            <w:r w:rsidRPr="00723200">
              <w:rPr>
                <w:rFonts w:ascii="Arial" w:eastAsia="Arial" w:hAnsi="Arial" w:cs="Arial"/>
                <w:bCs/>
                <w:iCs/>
                <w:sz w:val="18"/>
                <w:szCs w:val="18"/>
                <w:lang w:eastAsia="nl-NL"/>
              </w:rPr>
              <w:t>OL07.01</w:t>
            </w:r>
            <w:r w:rsidR="005B5038" w:rsidRPr="00723200">
              <w:rPr>
                <w:rFonts w:ascii="Arial" w:eastAsia="Arial" w:hAnsi="Arial" w:cs="Arial"/>
                <w:bCs/>
                <w:iCs/>
                <w:sz w:val="18"/>
                <w:szCs w:val="18"/>
                <w:lang w:eastAsia="nl-NL"/>
              </w:rPr>
              <w:t xml:space="preserve"> </w:t>
            </w:r>
            <w:r w:rsidRPr="00723200">
              <w:rPr>
                <w:rFonts w:ascii="Arial" w:eastAsia="Arial" w:hAnsi="Arial" w:cs="Arial"/>
                <w:bCs/>
                <w:iCs/>
                <w:sz w:val="18"/>
                <w:szCs w:val="18"/>
                <w:lang w:eastAsia="nl-NL"/>
              </w:rPr>
              <w:t>Leveranciers zijn verantwoordelijk voor de continuïteit en beschikbaarheid van de digitale oplossing(en). De afspraken met leveranciers worden onderling afgestemd en vastgelegd in een Service Level Agreement document (SLA).</w:t>
            </w:r>
          </w:p>
          <w:p w14:paraId="382C903F" w14:textId="1C6CF63F" w:rsidR="00597188" w:rsidRPr="00723200" w:rsidRDefault="00597188" w:rsidP="00597188">
            <w:pPr>
              <w:pStyle w:val="Lijstalinea"/>
              <w:ind w:left="360"/>
              <w:rPr>
                <w:rFonts w:ascii="Arial" w:eastAsia="Arial" w:hAnsi="Arial" w:cs="Arial"/>
                <w:bCs/>
                <w:i/>
                <w:sz w:val="18"/>
                <w:szCs w:val="18"/>
                <w:lang w:eastAsia="nl-NL"/>
              </w:rPr>
            </w:pPr>
            <w:r w:rsidRPr="00723200">
              <w:rPr>
                <w:rFonts w:ascii="Arial" w:eastAsia="Arial" w:hAnsi="Arial" w:cs="Arial"/>
                <w:bCs/>
                <w:i/>
                <w:sz w:val="18"/>
                <w:szCs w:val="18"/>
                <w:lang w:eastAsia="nl-NL"/>
              </w:rPr>
              <w:t>Borgen van de verantwoordelijkheden m.b.t. beschikbaarheid en continuïteit.</w:t>
            </w:r>
          </w:p>
          <w:p w14:paraId="0991D0FC" w14:textId="4D733149" w:rsidR="00E014C0" w:rsidRPr="00272C79" w:rsidRDefault="00E014C0" w:rsidP="00E014C0">
            <w:pPr>
              <w:pStyle w:val="Lijstalinea"/>
              <w:numPr>
                <w:ilvl w:val="0"/>
                <w:numId w:val="13"/>
              </w:numPr>
              <w:rPr>
                <w:rFonts w:ascii="Arial" w:eastAsia="Arial" w:hAnsi="Arial" w:cs="Arial"/>
                <w:b/>
                <w:iCs/>
                <w:sz w:val="18"/>
                <w:szCs w:val="18"/>
                <w:lang w:eastAsia="nl-NL"/>
              </w:rPr>
            </w:pPr>
            <w:r w:rsidRPr="00272C79">
              <w:rPr>
                <w:rFonts w:ascii="Arial" w:eastAsia="Arial" w:hAnsi="Arial" w:cs="Arial"/>
                <w:bCs/>
                <w:iCs/>
                <w:sz w:val="18"/>
                <w:szCs w:val="18"/>
                <w:lang w:eastAsia="nl-NL"/>
              </w:rPr>
              <w:t>I</w:t>
            </w:r>
            <w:r w:rsidR="00473A3C">
              <w:rPr>
                <w:rFonts w:ascii="Arial" w:eastAsia="Arial" w:hAnsi="Arial" w:cs="Arial"/>
                <w:bCs/>
                <w:iCs/>
                <w:sz w:val="18"/>
                <w:szCs w:val="18"/>
                <w:lang w:eastAsia="nl-NL"/>
              </w:rPr>
              <w:t>L</w:t>
            </w:r>
            <w:r w:rsidRPr="00272C79">
              <w:rPr>
                <w:rFonts w:ascii="Arial" w:eastAsia="Arial" w:hAnsi="Arial" w:cs="Arial"/>
                <w:bCs/>
                <w:iCs/>
                <w:sz w:val="18"/>
                <w:szCs w:val="18"/>
                <w:lang w:eastAsia="nl-NL"/>
              </w:rPr>
              <w:t>07 De Provincie houdt regie op beheer en opslag van data waarvan de Provincie eigenaar is.</w:t>
            </w:r>
          </w:p>
          <w:p w14:paraId="1B2F886F" w14:textId="67A3EE89" w:rsidR="00E014C0" w:rsidRPr="00E014C0" w:rsidRDefault="00E014C0" w:rsidP="00E014C0">
            <w:pPr>
              <w:pStyle w:val="Lijstalinea"/>
              <w:ind w:left="360"/>
              <w:rPr>
                <w:rFonts w:ascii="Arial" w:eastAsia="Arial" w:hAnsi="Arial" w:cs="Arial"/>
                <w:bCs/>
                <w:i/>
                <w:sz w:val="18"/>
                <w:szCs w:val="18"/>
                <w:lang w:eastAsia="nl-NL"/>
              </w:rPr>
            </w:pPr>
            <w:r w:rsidRPr="00272C79">
              <w:rPr>
                <w:rFonts w:ascii="Arial" w:eastAsia="Arial" w:hAnsi="Arial" w:cs="Arial"/>
                <w:bCs/>
                <w:i/>
                <w:sz w:val="18"/>
                <w:szCs w:val="18"/>
                <w:lang w:eastAsia="nl-NL"/>
              </w:rPr>
              <w:t>Borgen van actualiteit, beschikbaarheid en betrouwbaarheid van provinciale brondata en het proces van inwinnen, wijzingen en publiceren</w:t>
            </w:r>
          </w:p>
          <w:p w14:paraId="122ABC0F" w14:textId="2CCC5036" w:rsidR="005E63F4" w:rsidRPr="00272C79" w:rsidRDefault="005E63F4" w:rsidP="00476E49">
            <w:pPr>
              <w:pStyle w:val="Lijstalinea"/>
              <w:numPr>
                <w:ilvl w:val="0"/>
                <w:numId w:val="13"/>
              </w:numPr>
              <w:rPr>
                <w:rFonts w:ascii="Arial" w:eastAsia="Arial" w:hAnsi="Arial" w:cs="Arial"/>
                <w:b/>
                <w:sz w:val="18"/>
                <w:szCs w:val="18"/>
                <w:lang w:eastAsia="nl-NL"/>
              </w:rPr>
            </w:pPr>
            <w:r w:rsidRPr="00272C79">
              <w:rPr>
                <w:rFonts w:ascii="Arial" w:eastAsia="Verdana" w:hAnsi="Arial" w:cs="Arial"/>
                <w:color w:val="000000"/>
                <w:sz w:val="18"/>
                <w:szCs w:val="18"/>
              </w:rPr>
              <w:t>I</w:t>
            </w:r>
            <w:r w:rsidR="00473A3C">
              <w:rPr>
                <w:rFonts w:ascii="Arial" w:eastAsia="Verdana" w:hAnsi="Arial" w:cs="Arial"/>
                <w:color w:val="000000"/>
                <w:sz w:val="18"/>
                <w:szCs w:val="18"/>
              </w:rPr>
              <w:t>L</w:t>
            </w:r>
            <w:r w:rsidRPr="00272C79">
              <w:rPr>
                <w:rFonts w:ascii="Arial" w:eastAsia="Verdana" w:hAnsi="Arial" w:cs="Arial"/>
                <w:color w:val="000000"/>
                <w:sz w:val="18"/>
                <w:szCs w:val="18"/>
              </w:rPr>
              <w:t>0</w:t>
            </w:r>
            <w:r w:rsidR="00A778F2" w:rsidRPr="00272C79">
              <w:rPr>
                <w:rFonts w:ascii="Arial" w:eastAsia="Verdana" w:hAnsi="Arial" w:cs="Arial"/>
                <w:color w:val="000000"/>
                <w:sz w:val="18"/>
                <w:szCs w:val="18"/>
              </w:rPr>
              <w:t>8</w:t>
            </w:r>
            <w:r w:rsidRPr="00272C79">
              <w:rPr>
                <w:rFonts w:ascii="Arial" w:eastAsia="Verdana" w:hAnsi="Arial" w:cs="Arial"/>
                <w:color w:val="000000"/>
                <w:sz w:val="18"/>
                <w:szCs w:val="18"/>
              </w:rPr>
              <w:t xml:space="preserve"> </w:t>
            </w:r>
            <w:r w:rsidR="00473A3C" w:rsidRPr="00473A3C">
              <w:rPr>
                <w:rFonts w:ascii="Arial" w:eastAsia="Verdana" w:hAnsi="Arial" w:cs="Arial"/>
                <w:color w:val="000000"/>
                <w:sz w:val="18"/>
                <w:szCs w:val="18"/>
              </w:rPr>
              <w:t>Provincie Zeeland blijft ten allen tijde eigenaar van provinciale data.</w:t>
            </w:r>
          </w:p>
          <w:p w14:paraId="6622257C" w14:textId="005DE9DA" w:rsidR="005E63F4" w:rsidRPr="005E63F4" w:rsidRDefault="00473A3C" w:rsidP="005E63F4">
            <w:pPr>
              <w:pStyle w:val="Lijstalinea"/>
              <w:ind w:left="360"/>
              <w:rPr>
                <w:rFonts w:ascii="Arial" w:eastAsia="Arial" w:hAnsi="Arial" w:cs="Arial"/>
                <w:bCs/>
                <w:i/>
                <w:iCs/>
                <w:sz w:val="18"/>
                <w:szCs w:val="18"/>
                <w:lang w:eastAsia="nl-NL"/>
              </w:rPr>
            </w:pPr>
            <w:r w:rsidRPr="00473A3C">
              <w:rPr>
                <w:rFonts w:ascii="Arial" w:eastAsia="Arial" w:hAnsi="Arial" w:cs="Arial"/>
                <w:bCs/>
                <w:i/>
                <w:iCs/>
                <w:sz w:val="18"/>
                <w:szCs w:val="18"/>
                <w:lang w:eastAsia="nl-NL"/>
              </w:rPr>
              <w:t xml:space="preserve">Voorkomen van onduidelijkheid over eigenaarschap en </w:t>
            </w:r>
            <w:r>
              <w:rPr>
                <w:rFonts w:ascii="Arial" w:eastAsia="Arial" w:hAnsi="Arial" w:cs="Arial"/>
                <w:bCs/>
                <w:i/>
                <w:iCs/>
                <w:sz w:val="18"/>
                <w:szCs w:val="18"/>
                <w:lang w:eastAsia="nl-NL"/>
              </w:rPr>
              <w:t>l</w:t>
            </w:r>
            <w:r w:rsidRPr="00473A3C">
              <w:rPr>
                <w:rFonts w:ascii="Arial" w:eastAsia="Arial" w:hAnsi="Arial" w:cs="Arial"/>
                <w:bCs/>
                <w:i/>
                <w:iCs/>
                <w:sz w:val="18"/>
                <w:szCs w:val="18"/>
                <w:lang w:eastAsia="nl-NL"/>
              </w:rPr>
              <w:t>everanciersafhankelijkheid en de regie over provinciale brondata behouden.</w:t>
            </w:r>
          </w:p>
        </w:tc>
      </w:tr>
      <w:tr w:rsidR="009F3000" w:rsidRPr="00FF3B04" w14:paraId="5C7F7827" w14:textId="77777777" w:rsidTr="00912A0C">
        <w:trPr>
          <w:cantSplit/>
          <w:trHeight w:val="300"/>
          <w:tblHeader/>
        </w:trPr>
        <w:tc>
          <w:tcPr>
            <w:tcW w:w="846" w:type="dxa"/>
            <w:shd w:val="clear" w:color="auto" w:fill="D9D9D9" w:themeFill="background1" w:themeFillShade="D9"/>
          </w:tcPr>
          <w:p w14:paraId="429B7530" w14:textId="77777777" w:rsidR="009F3000" w:rsidRPr="00FF3B04" w:rsidRDefault="009F3000" w:rsidP="00912A0C">
            <w:pPr>
              <w:rPr>
                <w:rFonts w:ascii="Arial" w:hAnsi="Arial" w:cs="Arial"/>
                <w:b/>
                <w:sz w:val="18"/>
                <w:szCs w:val="18"/>
              </w:rPr>
            </w:pPr>
            <w:r w:rsidRPr="00FF3B04">
              <w:rPr>
                <w:rFonts w:ascii="Arial" w:hAnsi="Arial" w:cs="Arial"/>
                <w:b/>
                <w:sz w:val="18"/>
                <w:szCs w:val="18"/>
              </w:rPr>
              <w:t>Nr.</w:t>
            </w:r>
          </w:p>
        </w:tc>
        <w:tc>
          <w:tcPr>
            <w:tcW w:w="6237" w:type="dxa"/>
            <w:shd w:val="clear" w:color="auto" w:fill="D9D9D9" w:themeFill="background1" w:themeFillShade="D9"/>
          </w:tcPr>
          <w:p w14:paraId="60EB9292" w14:textId="77777777" w:rsidR="009F3000" w:rsidRPr="00FF3B04" w:rsidRDefault="009F3000" w:rsidP="00912A0C">
            <w:pPr>
              <w:rPr>
                <w:rFonts w:ascii="Arial" w:hAnsi="Arial" w:cs="Arial"/>
                <w:b/>
                <w:sz w:val="18"/>
                <w:szCs w:val="18"/>
              </w:rPr>
            </w:pPr>
            <w:r w:rsidRPr="00FF3B04">
              <w:rPr>
                <w:rFonts w:ascii="Arial" w:hAnsi="Arial" w:cs="Arial"/>
                <w:b/>
                <w:sz w:val="18"/>
                <w:szCs w:val="18"/>
              </w:rPr>
              <w:t>Vraag</w:t>
            </w:r>
          </w:p>
        </w:tc>
        <w:tc>
          <w:tcPr>
            <w:tcW w:w="1276" w:type="dxa"/>
            <w:shd w:val="clear" w:color="auto" w:fill="D9D9D9" w:themeFill="background1" w:themeFillShade="D9"/>
          </w:tcPr>
          <w:p w14:paraId="4862C69A" w14:textId="77777777" w:rsidR="009F3000" w:rsidRPr="00FF3B04" w:rsidRDefault="009F3000" w:rsidP="00912A0C">
            <w:pPr>
              <w:rPr>
                <w:rFonts w:ascii="Arial" w:hAnsi="Arial" w:cs="Arial"/>
                <w:b/>
                <w:sz w:val="18"/>
                <w:szCs w:val="18"/>
              </w:rPr>
            </w:pPr>
            <w:r>
              <w:rPr>
                <w:rFonts w:ascii="Arial" w:hAnsi="Arial" w:cs="Arial"/>
                <w:b/>
                <w:sz w:val="18"/>
                <w:szCs w:val="18"/>
              </w:rPr>
              <w:t>Relevantie</w:t>
            </w:r>
          </w:p>
          <w:p w14:paraId="1069DA70" w14:textId="77777777" w:rsidR="009F3000" w:rsidRPr="00FF3B04" w:rsidRDefault="009F3000" w:rsidP="00912A0C">
            <w:pPr>
              <w:rPr>
                <w:rFonts w:ascii="Arial" w:hAnsi="Arial" w:cs="Arial"/>
                <w:b/>
                <w:sz w:val="18"/>
                <w:szCs w:val="18"/>
              </w:rPr>
            </w:pPr>
            <w:r w:rsidRPr="00FF3B04">
              <w:rPr>
                <w:rFonts w:ascii="Arial" w:hAnsi="Arial" w:cs="Arial"/>
                <w:b/>
                <w:sz w:val="18"/>
                <w:szCs w:val="18"/>
              </w:rPr>
              <w:t>Provincie</w:t>
            </w:r>
          </w:p>
          <w:p w14:paraId="47EDC205" w14:textId="77777777" w:rsidR="009F3000" w:rsidRPr="00FF3B04" w:rsidRDefault="009F3000" w:rsidP="00912A0C">
            <w:pPr>
              <w:rPr>
                <w:rFonts w:ascii="Arial" w:hAnsi="Arial" w:cs="Arial"/>
                <w:b/>
                <w:sz w:val="18"/>
                <w:szCs w:val="18"/>
              </w:rPr>
            </w:pPr>
            <w:r w:rsidRPr="00FF3B04">
              <w:rPr>
                <w:rFonts w:ascii="Arial" w:hAnsi="Arial" w:cs="Arial"/>
                <w:b/>
                <w:sz w:val="18"/>
                <w:szCs w:val="18"/>
              </w:rPr>
              <w:t>Zeeland</w:t>
            </w:r>
          </w:p>
        </w:tc>
        <w:tc>
          <w:tcPr>
            <w:tcW w:w="1134" w:type="dxa"/>
            <w:shd w:val="clear" w:color="auto" w:fill="D9D9D9" w:themeFill="background1" w:themeFillShade="D9"/>
          </w:tcPr>
          <w:p w14:paraId="073910A9" w14:textId="77777777" w:rsidR="009F3000" w:rsidRPr="00FF3B04" w:rsidRDefault="009F3000" w:rsidP="00912A0C">
            <w:pPr>
              <w:rPr>
                <w:rFonts w:ascii="Arial" w:hAnsi="Arial" w:cs="Arial"/>
                <w:b/>
                <w:sz w:val="18"/>
                <w:szCs w:val="18"/>
              </w:rPr>
            </w:pPr>
            <w:r w:rsidRPr="00FF3B04">
              <w:rPr>
                <w:rFonts w:ascii="Arial" w:hAnsi="Arial" w:cs="Arial"/>
                <w:b/>
                <w:sz w:val="18"/>
                <w:szCs w:val="18"/>
              </w:rPr>
              <w:t>Oplossing voldoet hieraan (J/N)</w:t>
            </w:r>
          </w:p>
        </w:tc>
        <w:tc>
          <w:tcPr>
            <w:tcW w:w="5074" w:type="dxa"/>
            <w:shd w:val="clear" w:color="auto" w:fill="D9D9D9" w:themeFill="background1" w:themeFillShade="D9"/>
          </w:tcPr>
          <w:p w14:paraId="3340EAE1" w14:textId="77777777" w:rsidR="009F3000" w:rsidRPr="00FF3B04" w:rsidRDefault="009F3000" w:rsidP="00912A0C">
            <w:pPr>
              <w:rPr>
                <w:rFonts w:ascii="Arial" w:hAnsi="Arial" w:cs="Arial"/>
                <w:b/>
                <w:sz w:val="18"/>
                <w:szCs w:val="18"/>
              </w:rPr>
            </w:pPr>
            <w:r w:rsidRPr="00FF3B04">
              <w:rPr>
                <w:rFonts w:ascii="Arial" w:hAnsi="Arial" w:cs="Arial"/>
                <w:b/>
                <w:sz w:val="18"/>
                <w:szCs w:val="18"/>
              </w:rPr>
              <w:t>Opmerkingen</w:t>
            </w:r>
          </w:p>
        </w:tc>
      </w:tr>
      <w:tr w:rsidR="009B6F27" w:rsidRPr="00FF3B04" w14:paraId="0C307F6E" w14:textId="77777777" w:rsidTr="00DB32ED">
        <w:trPr>
          <w:cantSplit/>
          <w:trHeight w:val="300"/>
        </w:trPr>
        <w:tc>
          <w:tcPr>
            <w:tcW w:w="846" w:type="dxa"/>
          </w:tcPr>
          <w:p w14:paraId="241BB5F6" w14:textId="6049A637" w:rsidR="009B6F27" w:rsidRPr="00FF3B04" w:rsidRDefault="0036594C" w:rsidP="009B6F27">
            <w:pPr>
              <w:rPr>
                <w:rFonts w:ascii="Arial" w:hAnsi="Arial" w:cs="Arial"/>
                <w:sz w:val="18"/>
                <w:szCs w:val="18"/>
              </w:rPr>
            </w:pPr>
            <w:r w:rsidRPr="00FF3B04">
              <w:rPr>
                <w:rFonts w:ascii="Arial" w:hAnsi="Arial" w:cs="Arial"/>
                <w:sz w:val="18"/>
                <w:szCs w:val="18"/>
              </w:rPr>
              <w:t>3.01</w:t>
            </w:r>
          </w:p>
        </w:tc>
        <w:tc>
          <w:tcPr>
            <w:tcW w:w="6237" w:type="dxa"/>
          </w:tcPr>
          <w:p w14:paraId="56206F5D" w14:textId="521CA3C1" w:rsidR="009B6F27" w:rsidRPr="00FF3B04" w:rsidRDefault="009B6F27" w:rsidP="00CF7850">
            <w:pPr>
              <w:rPr>
                <w:rFonts w:ascii="Arial" w:hAnsi="Arial" w:cs="Arial"/>
                <w:sz w:val="18"/>
                <w:szCs w:val="18"/>
              </w:rPr>
            </w:pPr>
            <w:r w:rsidRPr="00FF3B04">
              <w:rPr>
                <w:rFonts w:ascii="Arial" w:hAnsi="Arial" w:cs="Arial"/>
                <w:sz w:val="18"/>
                <w:szCs w:val="18"/>
              </w:rPr>
              <w:t xml:space="preserve">De oplossing kan voldoen </w:t>
            </w:r>
            <w:r w:rsidR="00CF7850" w:rsidRPr="00FF3B04">
              <w:rPr>
                <w:rFonts w:ascii="Arial" w:hAnsi="Arial" w:cs="Arial"/>
                <w:sz w:val="18"/>
                <w:szCs w:val="18"/>
              </w:rPr>
              <w:t xml:space="preserve">aan </w:t>
            </w:r>
            <w:r w:rsidRPr="00FF3B04">
              <w:rPr>
                <w:rFonts w:ascii="Arial" w:hAnsi="Arial" w:cs="Arial"/>
                <w:sz w:val="18"/>
                <w:szCs w:val="18"/>
              </w:rPr>
              <w:t xml:space="preserve">bovengenoemde </w:t>
            </w:r>
            <w:r w:rsidRPr="00F643F4">
              <w:rPr>
                <w:rFonts w:ascii="Arial" w:hAnsi="Arial" w:cs="Arial"/>
                <w:color w:val="0070C0"/>
                <w:sz w:val="18"/>
                <w:szCs w:val="18"/>
              </w:rPr>
              <w:t>uitgangspunt</w:t>
            </w:r>
            <w:r w:rsidRPr="00FF3B04">
              <w:rPr>
                <w:rFonts w:ascii="Arial" w:hAnsi="Arial" w:cs="Arial"/>
                <w:sz w:val="18"/>
                <w:szCs w:val="18"/>
              </w:rPr>
              <w:t xml:space="preserve"> en principe</w:t>
            </w:r>
            <w:r w:rsidR="006E5F72">
              <w:rPr>
                <w:rFonts w:ascii="Arial" w:hAnsi="Arial" w:cs="Arial"/>
                <w:sz w:val="18"/>
                <w:szCs w:val="18"/>
              </w:rPr>
              <w:t>s</w:t>
            </w:r>
            <w:r w:rsidRPr="00FF3B04">
              <w:rPr>
                <w:rFonts w:ascii="Arial" w:hAnsi="Arial" w:cs="Arial"/>
                <w:sz w:val="18"/>
                <w:szCs w:val="18"/>
              </w:rPr>
              <w:t>.</w:t>
            </w:r>
          </w:p>
        </w:tc>
        <w:tc>
          <w:tcPr>
            <w:tcW w:w="1276" w:type="dxa"/>
          </w:tcPr>
          <w:p w14:paraId="355D2A30" w14:textId="2B9EAA28" w:rsidR="009B6F27" w:rsidRPr="00FF3B04" w:rsidRDefault="005D40B2" w:rsidP="009B6F27">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52284063" w14:textId="46C46322" w:rsidR="009B6F27" w:rsidRPr="00FF3B04" w:rsidRDefault="00E74D95" w:rsidP="009B6F27">
            <w:pPr>
              <w:rPr>
                <w:rFonts w:ascii="Arial" w:hAnsi="Arial" w:cs="Arial"/>
                <w:sz w:val="18"/>
                <w:szCs w:val="18"/>
              </w:rPr>
            </w:pPr>
            <w:r w:rsidRPr="00FF3B04">
              <w:rPr>
                <w:rFonts w:ascii="Arial" w:hAnsi="Arial" w:cs="Arial"/>
                <w:sz w:val="18"/>
                <w:szCs w:val="18"/>
              </w:rPr>
              <w:t>J/N</w:t>
            </w:r>
          </w:p>
        </w:tc>
        <w:tc>
          <w:tcPr>
            <w:tcW w:w="5074" w:type="dxa"/>
          </w:tcPr>
          <w:p w14:paraId="6D3B04B5" w14:textId="77777777" w:rsidR="009B6F27" w:rsidRPr="00FF3B04" w:rsidRDefault="009B6F27" w:rsidP="009B6F27">
            <w:pPr>
              <w:rPr>
                <w:rFonts w:ascii="Arial" w:hAnsi="Arial" w:cs="Arial"/>
                <w:sz w:val="18"/>
                <w:szCs w:val="18"/>
              </w:rPr>
            </w:pPr>
          </w:p>
        </w:tc>
      </w:tr>
    </w:tbl>
    <w:p w14:paraId="372E4361" w14:textId="236ABFF6" w:rsidR="00955A61" w:rsidRDefault="00955A61"/>
    <w:p w14:paraId="51530EBE" w14:textId="77777777" w:rsidR="00EE548E" w:rsidRDefault="00EE548E"/>
    <w:tbl>
      <w:tblPr>
        <w:tblStyle w:val="Tabelraster"/>
        <w:tblW w:w="14567" w:type="dxa"/>
        <w:tblLayout w:type="fixed"/>
        <w:tblLook w:val="04A0" w:firstRow="1" w:lastRow="0" w:firstColumn="1" w:lastColumn="0" w:noHBand="0" w:noVBand="1"/>
      </w:tblPr>
      <w:tblGrid>
        <w:gridCol w:w="846"/>
        <w:gridCol w:w="6237"/>
        <w:gridCol w:w="1276"/>
        <w:gridCol w:w="1134"/>
        <w:gridCol w:w="5074"/>
      </w:tblGrid>
      <w:tr w:rsidR="0055501D" w:rsidRPr="00FF3B04" w14:paraId="759C8FF6" w14:textId="77777777" w:rsidTr="003246EC">
        <w:trPr>
          <w:cantSplit/>
          <w:trHeight w:val="300"/>
        </w:trPr>
        <w:tc>
          <w:tcPr>
            <w:tcW w:w="14567" w:type="dxa"/>
            <w:gridSpan w:val="5"/>
            <w:shd w:val="clear" w:color="auto" w:fill="F2F2F2" w:themeFill="background1" w:themeFillShade="F2"/>
          </w:tcPr>
          <w:p w14:paraId="5F35C7FF" w14:textId="77777777" w:rsidR="0055501D" w:rsidRPr="00FF3B04" w:rsidRDefault="0055501D" w:rsidP="00723200">
            <w:pPr>
              <w:pStyle w:val="Lijstalinea"/>
              <w:numPr>
                <w:ilvl w:val="0"/>
                <w:numId w:val="41"/>
              </w:numPr>
              <w:rPr>
                <w:rFonts w:ascii="Arial" w:eastAsia="Arial" w:hAnsi="Arial" w:cs="Arial"/>
                <w:b/>
                <w:color w:val="0070C0"/>
                <w:sz w:val="18"/>
                <w:szCs w:val="18"/>
                <w:lang w:eastAsia="nl-NL"/>
              </w:rPr>
            </w:pPr>
            <w:r w:rsidRPr="00FF3B04">
              <w:rPr>
                <w:rFonts w:ascii="Arial" w:hAnsi="Arial" w:cs="Arial"/>
                <w:b/>
                <w:color w:val="0070C0"/>
                <w:sz w:val="18"/>
                <w:szCs w:val="18"/>
              </w:rPr>
              <w:t>Hergebruik gaat voor standaard gaat voor maatwerk, generiek waar het kan en specifiek waar het moet.</w:t>
            </w:r>
          </w:p>
          <w:p w14:paraId="2D46624C" w14:textId="77777777" w:rsidR="0055501D" w:rsidRPr="00175A43" w:rsidRDefault="0055501D" w:rsidP="003246EC">
            <w:pPr>
              <w:pStyle w:val="Lijstalinea"/>
              <w:numPr>
                <w:ilvl w:val="0"/>
                <w:numId w:val="17"/>
              </w:numPr>
              <w:rPr>
                <w:rFonts w:ascii="Arial" w:eastAsia="Verdana" w:hAnsi="Arial" w:cs="Arial"/>
                <w:iCs/>
                <w:color w:val="000000"/>
                <w:sz w:val="18"/>
                <w:szCs w:val="18"/>
              </w:rPr>
            </w:pPr>
            <w:r w:rsidRPr="00175A43">
              <w:rPr>
                <w:rFonts w:ascii="Arial" w:eastAsia="Verdana" w:hAnsi="Arial" w:cs="Arial"/>
                <w:iCs/>
                <w:color w:val="000000"/>
                <w:sz w:val="18"/>
                <w:szCs w:val="18"/>
              </w:rPr>
              <w:t>AL03 Hergebruik gaat voor standaard gaat voor maatwerk.</w:t>
            </w:r>
          </w:p>
          <w:p w14:paraId="0035BD3A" w14:textId="77777777" w:rsidR="0055501D" w:rsidRDefault="0055501D" w:rsidP="003246EC">
            <w:pPr>
              <w:pStyle w:val="Lijstalinea"/>
              <w:ind w:left="360"/>
              <w:rPr>
                <w:rFonts w:ascii="Arial" w:eastAsia="Verdana" w:hAnsi="Arial" w:cs="Arial"/>
                <w:i/>
                <w:color w:val="000000"/>
                <w:sz w:val="18"/>
                <w:szCs w:val="18"/>
              </w:rPr>
            </w:pPr>
            <w:r w:rsidRPr="00175A43">
              <w:rPr>
                <w:rFonts w:ascii="Arial" w:eastAsia="Verdana" w:hAnsi="Arial" w:cs="Arial"/>
                <w:i/>
                <w:color w:val="000000"/>
                <w:sz w:val="18"/>
                <w:szCs w:val="18"/>
              </w:rPr>
              <w:t>Borgen van een efficiënt en effectief applicatielandschap inclusief bijbehorend beheer.</w:t>
            </w:r>
          </w:p>
          <w:p w14:paraId="28A915B7" w14:textId="77777777" w:rsidR="0055501D" w:rsidRPr="004D6982" w:rsidRDefault="0055501D" w:rsidP="003246EC">
            <w:pPr>
              <w:pStyle w:val="Lijstalinea"/>
              <w:numPr>
                <w:ilvl w:val="0"/>
                <w:numId w:val="17"/>
              </w:numPr>
              <w:rPr>
                <w:rFonts w:ascii="Arial" w:eastAsia="Verdana" w:hAnsi="Arial" w:cs="Arial"/>
                <w:iCs/>
                <w:color w:val="000000"/>
                <w:sz w:val="18"/>
                <w:szCs w:val="18"/>
              </w:rPr>
            </w:pPr>
            <w:r w:rsidRPr="004D6982">
              <w:rPr>
                <w:rFonts w:ascii="Arial" w:eastAsia="Verdana" w:hAnsi="Arial" w:cs="Arial"/>
                <w:iCs/>
                <w:color w:val="000000"/>
                <w:sz w:val="18"/>
                <w:szCs w:val="18"/>
              </w:rPr>
              <w:t>AL03.01 Specifiek voor Provincie Zeeland gemaakt maatwerk wordt als standaard onderdeel opgenomen in nieuwe versies van de applicatie.</w:t>
            </w:r>
          </w:p>
          <w:p w14:paraId="79B2D76F" w14:textId="77777777" w:rsidR="0055501D" w:rsidRDefault="0055501D" w:rsidP="003246EC">
            <w:pPr>
              <w:pStyle w:val="Lijstalinea"/>
              <w:ind w:left="360"/>
              <w:rPr>
                <w:rFonts w:ascii="Arial" w:eastAsia="Verdana" w:hAnsi="Arial" w:cs="Arial"/>
                <w:i/>
                <w:color w:val="000000"/>
                <w:sz w:val="18"/>
                <w:szCs w:val="18"/>
              </w:rPr>
            </w:pPr>
            <w:r w:rsidRPr="004D6982">
              <w:rPr>
                <w:rFonts w:ascii="Arial" w:eastAsia="Verdana" w:hAnsi="Arial" w:cs="Arial"/>
                <w:i/>
                <w:color w:val="000000"/>
                <w:sz w:val="18"/>
                <w:szCs w:val="18"/>
              </w:rPr>
              <w:t>Optimaliseren van release management.</w:t>
            </w:r>
          </w:p>
          <w:p w14:paraId="4844BEA3" w14:textId="4DCC6B92" w:rsidR="008F7AE2" w:rsidRPr="008F7AE2" w:rsidRDefault="008F7AE2" w:rsidP="008F7AE2">
            <w:pPr>
              <w:pStyle w:val="Lijstalinea"/>
              <w:numPr>
                <w:ilvl w:val="0"/>
                <w:numId w:val="17"/>
              </w:numPr>
              <w:rPr>
                <w:rFonts w:ascii="Arial" w:eastAsia="Verdana" w:hAnsi="Arial" w:cs="Arial"/>
                <w:iCs/>
                <w:color w:val="000000"/>
                <w:sz w:val="18"/>
                <w:szCs w:val="18"/>
              </w:rPr>
            </w:pPr>
            <w:r w:rsidRPr="008F7AE2">
              <w:rPr>
                <w:rFonts w:ascii="Arial" w:eastAsia="Verdana" w:hAnsi="Arial" w:cs="Arial"/>
                <w:iCs/>
                <w:color w:val="000000"/>
                <w:sz w:val="18"/>
                <w:szCs w:val="18"/>
              </w:rPr>
              <w:t>AL09</w:t>
            </w:r>
            <w:r>
              <w:rPr>
                <w:rFonts w:ascii="Arial" w:eastAsia="Verdana" w:hAnsi="Arial" w:cs="Arial"/>
                <w:iCs/>
                <w:color w:val="000000"/>
                <w:sz w:val="18"/>
                <w:szCs w:val="18"/>
              </w:rPr>
              <w:t xml:space="preserve"> </w:t>
            </w:r>
            <w:r w:rsidRPr="008F7AE2">
              <w:rPr>
                <w:rFonts w:ascii="Arial" w:eastAsia="Verdana" w:hAnsi="Arial" w:cs="Arial"/>
                <w:iCs/>
                <w:color w:val="000000"/>
                <w:sz w:val="18"/>
                <w:szCs w:val="18"/>
              </w:rPr>
              <w:t>Voor productie-omgevingen wordt uitsluitend gebruik gemaakt van officiële softwarereleases.</w:t>
            </w:r>
            <w:r>
              <w:rPr>
                <w:rFonts w:ascii="Arial" w:eastAsia="Verdana" w:hAnsi="Arial" w:cs="Arial"/>
                <w:iCs/>
                <w:color w:val="000000"/>
                <w:sz w:val="18"/>
                <w:szCs w:val="18"/>
              </w:rPr>
              <w:br/>
            </w:r>
            <w:r w:rsidRPr="008F7AE2">
              <w:rPr>
                <w:rFonts w:ascii="Arial" w:eastAsia="Verdana" w:hAnsi="Arial" w:cs="Arial"/>
                <w:i/>
                <w:color w:val="000000"/>
                <w:sz w:val="18"/>
                <w:szCs w:val="18"/>
              </w:rPr>
              <w:t>Borgen dat applicaties beheer(s)baar, stabiel en betrouwbaar zijn.</w:t>
            </w:r>
          </w:p>
          <w:p w14:paraId="5CDBBE9E" w14:textId="49DC3133" w:rsidR="008F7AE2" w:rsidRDefault="008F7AE2" w:rsidP="008F7AE2">
            <w:pPr>
              <w:pStyle w:val="Lijstalinea"/>
              <w:numPr>
                <w:ilvl w:val="0"/>
                <w:numId w:val="17"/>
              </w:numPr>
              <w:rPr>
                <w:rFonts w:ascii="Arial" w:eastAsia="Verdana" w:hAnsi="Arial" w:cs="Arial"/>
                <w:iCs/>
                <w:color w:val="000000"/>
                <w:sz w:val="18"/>
                <w:szCs w:val="18"/>
              </w:rPr>
            </w:pPr>
            <w:r w:rsidRPr="008F7AE2">
              <w:rPr>
                <w:rFonts w:ascii="Arial" w:eastAsia="Verdana" w:hAnsi="Arial" w:cs="Arial"/>
                <w:iCs/>
                <w:color w:val="000000"/>
                <w:sz w:val="18"/>
                <w:szCs w:val="18"/>
              </w:rPr>
              <w:t>NL09</w:t>
            </w:r>
            <w:r>
              <w:rPr>
                <w:rFonts w:ascii="Arial" w:eastAsia="Verdana" w:hAnsi="Arial" w:cs="Arial"/>
                <w:iCs/>
                <w:color w:val="000000"/>
                <w:sz w:val="18"/>
                <w:szCs w:val="18"/>
              </w:rPr>
              <w:t xml:space="preserve"> </w:t>
            </w:r>
            <w:r w:rsidRPr="008F7AE2">
              <w:rPr>
                <w:rFonts w:ascii="Arial" w:eastAsia="Verdana" w:hAnsi="Arial" w:cs="Arial"/>
                <w:iCs/>
                <w:color w:val="000000"/>
                <w:sz w:val="18"/>
                <w:szCs w:val="18"/>
              </w:rPr>
              <w:t>De noodzaak voor migratie naar nieuwe versie van een technische voorziening wordt afgewogen aan de hand van relevante aspecten.</w:t>
            </w:r>
          </w:p>
          <w:p w14:paraId="1F584D8B" w14:textId="53E73A51" w:rsidR="008F7AE2" w:rsidRPr="008F7AE2" w:rsidRDefault="008F7AE2" w:rsidP="008F7AE2">
            <w:pPr>
              <w:pStyle w:val="Lijstalinea"/>
              <w:ind w:left="360"/>
              <w:rPr>
                <w:rFonts w:ascii="Arial" w:eastAsia="Verdana" w:hAnsi="Arial" w:cs="Arial"/>
                <w:i/>
                <w:color w:val="000000"/>
                <w:sz w:val="18"/>
                <w:szCs w:val="18"/>
              </w:rPr>
            </w:pPr>
            <w:r w:rsidRPr="008F7AE2">
              <w:rPr>
                <w:rFonts w:ascii="Arial" w:eastAsia="Verdana" w:hAnsi="Arial" w:cs="Arial"/>
                <w:i/>
                <w:color w:val="000000"/>
                <w:sz w:val="18"/>
                <w:szCs w:val="18"/>
              </w:rPr>
              <w:t>Borgen van een betrouwbare technische voorziening. Migratie toetsen op basis van: beveiliging, kosten/baten, aansluiting op open standaarden  en IT infrastructuur.</w:t>
            </w:r>
          </w:p>
          <w:p w14:paraId="5789ED44" w14:textId="77777777" w:rsidR="008F7AE2" w:rsidRPr="000A3F94" w:rsidRDefault="008F7AE2" w:rsidP="008F7AE2">
            <w:pPr>
              <w:pStyle w:val="Lijstalinea"/>
              <w:numPr>
                <w:ilvl w:val="0"/>
                <w:numId w:val="17"/>
              </w:numPr>
              <w:rPr>
                <w:rFonts w:ascii="Arial" w:eastAsia="Verdana" w:hAnsi="Arial" w:cs="Arial"/>
                <w:i/>
                <w:color w:val="000000"/>
                <w:sz w:val="18"/>
                <w:szCs w:val="18"/>
              </w:rPr>
            </w:pPr>
            <w:r w:rsidRPr="008F7AE2">
              <w:rPr>
                <w:rFonts w:ascii="Arial" w:eastAsia="Verdana" w:hAnsi="Arial" w:cs="Arial"/>
                <w:iCs/>
                <w:color w:val="000000"/>
                <w:sz w:val="18"/>
                <w:szCs w:val="18"/>
              </w:rPr>
              <w:t>NL18</w:t>
            </w:r>
            <w:r w:rsidR="000A3F94">
              <w:rPr>
                <w:rFonts w:ascii="Arial" w:eastAsia="Verdana" w:hAnsi="Arial" w:cs="Arial"/>
                <w:iCs/>
                <w:color w:val="000000"/>
                <w:sz w:val="18"/>
                <w:szCs w:val="18"/>
              </w:rPr>
              <w:t xml:space="preserve"> </w:t>
            </w:r>
            <w:r w:rsidR="000A3F94" w:rsidRPr="000A3F94">
              <w:rPr>
                <w:rFonts w:ascii="Arial" w:eastAsia="Verdana" w:hAnsi="Arial" w:cs="Arial"/>
                <w:iCs/>
                <w:color w:val="000000"/>
                <w:sz w:val="18"/>
                <w:szCs w:val="18"/>
              </w:rPr>
              <w:t>Voor webapplicaties geldt dat deze zoveel mogelijk browseronafhankelijk dienen te zijn, indien van toepassing ook geschikt voor mobiele devices (responsive design)</w:t>
            </w:r>
          </w:p>
          <w:p w14:paraId="5819ECC1" w14:textId="7E3D12D6" w:rsidR="000A3F94" w:rsidRPr="007B5AFA" w:rsidRDefault="000A3F94" w:rsidP="000A3F94">
            <w:pPr>
              <w:pStyle w:val="Lijstalinea"/>
              <w:ind w:left="360"/>
              <w:rPr>
                <w:rFonts w:ascii="Arial" w:eastAsia="Verdana" w:hAnsi="Arial" w:cs="Arial"/>
                <w:i/>
                <w:color w:val="000000"/>
                <w:sz w:val="18"/>
                <w:szCs w:val="18"/>
              </w:rPr>
            </w:pPr>
            <w:r w:rsidRPr="000A3F94">
              <w:rPr>
                <w:rFonts w:ascii="Arial" w:eastAsia="Verdana" w:hAnsi="Arial" w:cs="Arial"/>
                <w:i/>
                <w:color w:val="000000"/>
                <w:sz w:val="18"/>
                <w:szCs w:val="18"/>
              </w:rPr>
              <w:t>Borgen van gestandaardiseerd gebruik.</w:t>
            </w:r>
          </w:p>
        </w:tc>
      </w:tr>
      <w:tr w:rsidR="0055501D" w:rsidRPr="00FF3B04" w14:paraId="49ABF5F0" w14:textId="77777777" w:rsidTr="003246EC">
        <w:trPr>
          <w:cantSplit/>
          <w:trHeight w:val="300"/>
          <w:tblHeader/>
        </w:trPr>
        <w:tc>
          <w:tcPr>
            <w:tcW w:w="846" w:type="dxa"/>
            <w:shd w:val="clear" w:color="auto" w:fill="D9D9D9" w:themeFill="background1" w:themeFillShade="D9"/>
          </w:tcPr>
          <w:p w14:paraId="124BC722" w14:textId="77777777" w:rsidR="0055501D" w:rsidRPr="00FF3B04" w:rsidRDefault="0055501D" w:rsidP="003246EC">
            <w:pPr>
              <w:rPr>
                <w:rFonts w:ascii="Arial" w:hAnsi="Arial" w:cs="Arial"/>
                <w:b/>
                <w:sz w:val="18"/>
                <w:szCs w:val="18"/>
              </w:rPr>
            </w:pPr>
            <w:r w:rsidRPr="00FF3B04">
              <w:rPr>
                <w:rFonts w:ascii="Arial" w:hAnsi="Arial" w:cs="Arial"/>
                <w:b/>
                <w:sz w:val="18"/>
                <w:szCs w:val="18"/>
              </w:rPr>
              <w:t>Nr.</w:t>
            </w:r>
          </w:p>
        </w:tc>
        <w:tc>
          <w:tcPr>
            <w:tcW w:w="6237" w:type="dxa"/>
            <w:shd w:val="clear" w:color="auto" w:fill="D9D9D9" w:themeFill="background1" w:themeFillShade="D9"/>
          </w:tcPr>
          <w:p w14:paraId="00231316" w14:textId="77777777" w:rsidR="0055501D" w:rsidRPr="00FF3B04" w:rsidRDefault="0055501D" w:rsidP="003246EC">
            <w:pPr>
              <w:rPr>
                <w:rFonts w:ascii="Arial" w:hAnsi="Arial" w:cs="Arial"/>
                <w:b/>
                <w:sz w:val="18"/>
                <w:szCs w:val="18"/>
              </w:rPr>
            </w:pPr>
            <w:r w:rsidRPr="00FF3B04">
              <w:rPr>
                <w:rFonts w:ascii="Arial" w:hAnsi="Arial" w:cs="Arial"/>
                <w:b/>
                <w:sz w:val="18"/>
                <w:szCs w:val="18"/>
              </w:rPr>
              <w:t>Vraag</w:t>
            </w:r>
          </w:p>
        </w:tc>
        <w:tc>
          <w:tcPr>
            <w:tcW w:w="1276" w:type="dxa"/>
            <w:shd w:val="clear" w:color="auto" w:fill="D9D9D9" w:themeFill="background1" w:themeFillShade="D9"/>
          </w:tcPr>
          <w:p w14:paraId="5C9FDB27" w14:textId="77777777" w:rsidR="0055501D" w:rsidRPr="00FF3B04" w:rsidRDefault="0055501D" w:rsidP="003246EC">
            <w:pPr>
              <w:rPr>
                <w:rFonts w:ascii="Arial" w:hAnsi="Arial" w:cs="Arial"/>
                <w:b/>
                <w:sz w:val="18"/>
                <w:szCs w:val="18"/>
              </w:rPr>
            </w:pPr>
            <w:r>
              <w:rPr>
                <w:rFonts w:ascii="Arial" w:hAnsi="Arial" w:cs="Arial"/>
                <w:b/>
                <w:sz w:val="18"/>
                <w:szCs w:val="18"/>
              </w:rPr>
              <w:t>Relevantie</w:t>
            </w:r>
          </w:p>
          <w:p w14:paraId="7BA74ECB" w14:textId="77777777" w:rsidR="0055501D" w:rsidRPr="00FF3B04" w:rsidRDefault="0055501D" w:rsidP="003246EC">
            <w:pPr>
              <w:rPr>
                <w:rFonts w:ascii="Arial" w:hAnsi="Arial" w:cs="Arial"/>
                <w:b/>
                <w:sz w:val="18"/>
                <w:szCs w:val="18"/>
              </w:rPr>
            </w:pPr>
            <w:r w:rsidRPr="00FF3B04">
              <w:rPr>
                <w:rFonts w:ascii="Arial" w:hAnsi="Arial" w:cs="Arial"/>
                <w:b/>
                <w:sz w:val="18"/>
                <w:szCs w:val="18"/>
              </w:rPr>
              <w:t>Provincie</w:t>
            </w:r>
          </w:p>
          <w:p w14:paraId="5C86B1FD" w14:textId="77777777" w:rsidR="0055501D" w:rsidRPr="00FF3B04" w:rsidRDefault="0055501D" w:rsidP="003246EC">
            <w:pPr>
              <w:rPr>
                <w:rFonts w:ascii="Arial" w:hAnsi="Arial" w:cs="Arial"/>
                <w:b/>
                <w:sz w:val="18"/>
                <w:szCs w:val="18"/>
              </w:rPr>
            </w:pPr>
            <w:r w:rsidRPr="00FF3B04">
              <w:rPr>
                <w:rFonts w:ascii="Arial" w:hAnsi="Arial" w:cs="Arial"/>
                <w:b/>
                <w:sz w:val="18"/>
                <w:szCs w:val="18"/>
              </w:rPr>
              <w:t>Zeeland</w:t>
            </w:r>
          </w:p>
        </w:tc>
        <w:tc>
          <w:tcPr>
            <w:tcW w:w="1134" w:type="dxa"/>
            <w:shd w:val="clear" w:color="auto" w:fill="D9D9D9" w:themeFill="background1" w:themeFillShade="D9"/>
          </w:tcPr>
          <w:p w14:paraId="366714A5" w14:textId="77777777" w:rsidR="0055501D" w:rsidRPr="00FF3B04" w:rsidRDefault="0055501D" w:rsidP="003246EC">
            <w:pPr>
              <w:rPr>
                <w:rFonts w:ascii="Arial" w:hAnsi="Arial" w:cs="Arial"/>
                <w:b/>
                <w:sz w:val="18"/>
                <w:szCs w:val="18"/>
              </w:rPr>
            </w:pPr>
            <w:r w:rsidRPr="00FF3B04">
              <w:rPr>
                <w:rFonts w:ascii="Arial" w:hAnsi="Arial" w:cs="Arial"/>
                <w:b/>
                <w:sz w:val="18"/>
                <w:szCs w:val="18"/>
              </w:rPr>
              <w:t>Oplossing voldoet hieraan (J/N)</w:t>
            </w:r>
          </w:p>
        </w:tc>
        <w:tc>
          <w:tcPr>
            <w:tcW w:w="5074" w:type="dxa"/>
            <w:shd w:val="clear" w:color="auto" w:fill="D9D9D9" w:themeFill="background1" w:themeFillShade="D9"/>
          </w:tcPr>
          <w:p w14:paraId="2B8FE0B3" w14:textId="77777777" w:rsidR="0055501D" w:rsidRPr="00FF3B04" w:rsidRDefault="0055501D" w:rsidP="003246EC">
            <w:pPr>
              <w:rPr>
                <w:rFonts w:ascii="Arial" w:hAnsi="Arial" w:cs="Arial"/>
                <w:b/>
                <w:sz w:val="18"/>
                <w:szCs w:val="18"/>
              </w:rPr>
            </w:pPr>
            <w:r w:rsidRPr="00FF3B04">
              <w:rPr>
                <w:rFonts w:ascii="Arial" w:hAnsi="Arial" w:cs="Arial"/>
                <w:b/>
                <w:sz w:val="18"/>
                <w:szCs w:val="18"/>
              </w:rPr>
              <w:t>Opmerkingen</w:t>
            </w:r>
          </w:p>
        </w:tc>
      </w:tr>
      <w:tr w:rsidR="0055501D" w:rsidRPr="00FF3B04" w14:paraId="209CFAAA" w14:textId="77777777" w:rsidTr="003246EC">
        <w:trPr>
          <w:trHeight w:val="300"/>
        </w:trPr>
        <w:tc>
          <w:tcPr>
            <w:tcW w:w="846" w:type="dxa"/>
          </w:tcPr>
          <w:p w14:paraId="6506D9E4" w14:textId="047A81FF" w:rsidR="0055501D" w:rsidRPr="00FF3B04" w:rsidRDefault="008C38FA" w:rsidP="003246EC">
            <w:pPr>
              <w:rPr>
                <w:rFonts w:ascii="Arial" w:hAnsi="Arial" w:cs="Arial"/>
                <w:sz w:val="18"/>
                <w:szCs w:val="18"/>
              </w:rPr>
            </w:pPr>
            <w:r>
              <w:rPr>
                <w:rFonts w:ascii="Arial" w:hAnsi="Arial" w:cs="Arial"/>
                <w:sz w:val="18"/>
                <w:szCs w:val="18"/>
              </w:rPr>
              <w:t>4</w:t>
            </w:r>
            <w:r w:rsidR="0055501D" w:rsidRPr="00FF3B04">
              <w:rPr>
                <w:rFonts w:ascii="Arial" w:hAnsi="Arial" w:cs="Arial"/>
                <w:sz w:val="18"/>
                <w:szCs w:val="18"/>
              </w:rPr>
              <w:t>-</w:t>
            </w:r>
            <w:r w:rsidR="0055501D">
              <w:rPr>
                <w:rFonts w:ascii="Arial" w:hAnsi="Arial" w:cs="Arial"/>
                <w:sz w:val="18"/>
                <w:szCs w:val="18"/>
              </w:rPr>
              <w:t>0</w:t>
            </w:r>
            <w:r w:rsidR="0055501D" w:rsidRPr="00FF3B04">
              <w:rPr>
                <w:rFonts w:ascii="Arial" w:hAnsi="Arial" w:cs="Arial"/>
                <w:sz w:val="18"/>
                <w:szCs w:val="18"/>
              </w:rPr>
              <w:t>1</w:t>
            </w:r>
          </w:p>
        </w:tc>
        <w:tc>
          <w:tcPr>
            <w:tcW w:w="6237" w:type="dxa"/>
          </w:tcPr>
          <w:p w14:paraId="52E1FAA2" w14:textId="77777777" w:rsidR="0055501D" w:rsidRPr="00FF3B04" w:rsidRDefault="0055501D" w:rsidP="003246EC">
            <w:pPr>
              <w:rPr>
                <w:rFonts w:ascii="Arial" w:hAnsi="Arial" w:cs="Arial"/>
                <w:color w:val="000000" w:themeColor="text1"/>
                <w:sz w:val="18"/>
                <w:szCs w:val="18"/>
              </w:rPr>
            </w:pPr>
            <w:r w:rsidRPr="00FF3B04">
              <w:rPr>
                <w:rFonts w:ascii="Arial" w:hAnsi="Arial" w:cs="Arial"/>
                <w:sz w:val="18"/>
                <w:szCs w:val="18"/>
              </w:rPr>
              <w:t xml:space="preserve">De oplossing kan voldoen aan bovengenoemde </w:t>
            </w:r>
            <w:r w:rsidRPr="00F643F4">
              <w:rPr>
                <w:rFonts w:ascii="Arial" w:hAnsi="Arial" w:cs="Arial"/>
                <w:color w:val="0070C0"/>
                <w:sz w:val="18"/>
                <w:szCs w:val="18"/>
              </w:rPr>
              <w:t>uitgangspunt</w:t>
            </w:r>
            <w:r w:rsidRPr="00FF3B04">
              <w:rPr>
                <w:rFonts w:ascii="Arial" w:hAnsi="Arial" w:cs="Arial"/>
                <w:sz w:val="18"/>
                <w:szCs w:val="18"/>
              </w:rPr>
              <w:t xml:space="preserve"> en principes.</w:t>
            </w:r>
          </w:p>
        </w:tc>
        <w:tc>
          <w:tcPr>
            <w:tcW w:w="1276" w:type="dxa"/>
          </w:tcPr>
          <w:p w14:paraId="42590DE4" w14:textId="77777777" w:rsidR="0055501D" w:rsidRPr="00FF3B04" w:rsidRDefault="0055501D" w:rsidP="003246EC">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6D76B306" w14:textId="77777777" w:rsidR="0055501D" w:rsidRPr="00FF3B04" w:rsidRDefault="0055501D" w:rsidP="003246EC">
            <w:pPr>
              <w:rPr>
                <w:rFonts w:ascii="Arial" w:hAnsi="Arial" w:cs="Arial"/>
                <w:sz w:val="18"/>
                <w:szCs w:val="18"/>
              </w:rPr>
            </w:pPr>
            <w:r w:rsidRPr="00FF3B04">
              <w:rPr>
                <w:rFonts w:ascii="Arial" w:hAnsi="Arial" w:cs="Arial"/>
                <w:sz w:val="18"/>
                <w:szCs w:val="18"/>
              </w:rPr>
              <w:t>J/N</w:t>
            </w:r>
          </w:p>
        </w:tc>
        <w:tc>
          <w:tcPr>
            <w:tcW w:w="5074" w:type="dxa"/>
          </w:tcPr>
          <w:p w14:paraId="7DBEED27" w14:textId="77777777" w:rsidR="0055501D" w:rsidRPr="00FF3B04" w:rsidRDefault="0055501D" w:rsidP="003246EC">
            <w:pPr>
              <w:rPr>
                <w:rFonts w:ascii="Arial" w:hAnsi="Arial" w:cs="Arial"/>
                <w:sz w:val="18"/>
                <w:szCs w:val="18"/>
              </w:rPr>
            </w:pPr>
          </w:p>
        </w:tc>
      </w:tr>
      <w:tr w:rsidR="00AF5617" w:rsidRPr="00FF3B04" w14:paraId="04761A10" w14:textId="77777777" w:rsidTr="00C3743B">
        <w:trPr>
          <w:cantSplit/>
          <w:trHeight w:val="300"/>
        </w:trPr>
        <w:tc>
          <w:tcPr>
            <w:tcW w:w="846" w:type="dxa"/>
          </w:tcPr>
          <w:p w14:paraId="2307FD7E" w14:textId="278D0309" w:rsidR="00AF5617" w:rsidRPr="00FF3B04" w:rsidRDefault="00AF5617" w:rsidP="00C3743B">
            <w:pPr>
              <w:rPr>
                <w:rFonts w:ascii="Arial" w:hAnsi="Arial" w:cs="Arial"/>
                <w:sz w:val="18"/>
                <w:szCs w:val="18"/>
              </w:rPr>
            </w:pPr>
            <w:r>
              <w:rPr>
                <w:rFonts w:ascii="Arial" w:hAnsi="Arial" w:cs="Arial"/>
                <w:sz w:val="18"/>
                <w:szCs w:val="18"/>
              </w:rPr>
              <w:t>4</w:t>
            </w:r>
            <w:r w:rsidRPr="00FF3B04">
              <w:rPr>
                <w:rFonts w:ascii="Arial" w:hAnsi="Arial" w:cs="Arial"/>
                <w:sz w:val="18"/>
                <w:szCs w:val="18"/>
              </w:rPr>
              <w:t>-</w:t>
            </w:r>
            <w:r>
              <w:rPr>
                <w:rFonts w:ascii="Arial" w:hAnsi="Arial" w:cs="Arial"/>
                <w:sz w:val="18"/>
                <w:szCs w:val="18"/>
              </w:rPr>
              <w:t>0</w:t>
            </w:r>
            <w:r w:rsidR="00A87BE4">
              <w:rPr>
                <w:rFonts w:ascii="Arial" w:hAnsi="Arial" w:cs="Arial"/>
                <w:sz w:val="18"/>
                <w:szCs w:val="18"/>
              </w:rPr>
              <w:t>2</w:t>
            </w:r>
          </w:p>
        </w:tc>
        <w:tc>
          <w:tcPr>
            <w:tcW w:w="6237" w:type="dxa"/>
          </w:tcPr>
          <w:p w14:paraId="0494A285" w14:textId="77777777" w:rsidR="00AF5617" w:rsidRPr="00FF3B04" w:rsidRDefault="00AF5617" w:rsidP="00C3743B">
            <w:pPr>
              <w:overflowPunct w:val="0"/>
              <w:autoSpaceDE w:val="0"/>
              <w:rPr>
                <w:rFonts w:ascii="Arial" w:hAnsi="Arial" w:cs="Arial"/>
                <w:sz w:val="18"/>
                <w:szCs w:val="18"/>
              </w:rPr>
            </w:pPr>
            <w:r w:rsidRPr="00FF3B04">
              <w:rPr>
                <w:rFonts w:ascii="Arial" w:hAnsi="Arial" w:cs="Arial"/>
                <w:sz w:val="18"/>
                <w:szCs w:val="18"/>
              </w:rPr>
              <w:t xml:space="preserve">Voor wat betreft ondersteunende software worden de volgende versies/richtlijnen gehanteerd: </w:t>
            </w:r>
          </w:p>
          <w:p w14:paraId="552B7054" w14:textId="77777777" w:rsidR="00AF5617" w:rsidRPr="00FF3B04" w:rsidRDefault="00AF5617" w:rsidP="00C3743B">
            <w:pPr>
              <w:numPr>
                <w:ilvl w:val="0"/>
                <w:numId w:val="20"/>
              </w:numPr>
              <w:overflowPunct w:val="0"/>
              <w:autoSpaceDE w:val="0"/>
              <w:rPr>
                <w:rFonts w:ascii="Arial" w:hAnsi="Arial" w:cs="Arial"/>
                <w:sz w:val="18"/>
                <w:szCs w:val="18"/>
              </w:rPr>
            </w:pPr>
            <w:r w:rsidRPr="00FF3B04">
              <w:rPr>
                <w:rFonts w:ascii="Arial" w:hAnsi="Arial" w:cs="Arial"/>
                <w:sz w:val="18"/>
                <w:szCs w:val="18"/>
              </w:rPr>
              <w:t>Microsoft .Net Framework versie 2.0, 3.5, 4, 4.5.2, 4.7 en 4.8</w:t>
            </w:r>
          </w:p>
          <w:p w14:paraId="7E812034" w14:textId="77777777" w:rsidR="00AF5617" w:rsidRPr="00FF3B04" w:rsidRDefault="00AF5617" w:rsidP="00C3743B">
            <w:pPr>
              <w:numPr>
                <w:ilvl w:val="0"/>
                <w:numId w:val="20"/>
              </w:numPr>
              <w:overflowPunct w:val="0"/>
              <w:autoSpaceDE w:val="0"/>
              <w:rPr>
                <w:rFonts w:ascii="Arial" w:hAnsi="Arial" w:cs="Arial"/>
                <w:sz w:val="18"/>
                <w:szCs w:val="18"/>
              </w:rPr>
            </w:pPr>
            <w:r w:rsidRPr="00FF3B04">
              <w:rPr>
                <w:rFonts w:ascii="Arial" w:hAnsi="Arial" w:cs="Arial"/>
                <w:sz w:val="18"/>
                <w:szCs w:val="18"/>
              </w:rPr>
              <w:t xml:space="preserve">Java client software is </w:t>
            </w:r>
            <w:r w:rsidRPr="00FF3B04">
              <w:rPr>
                <w:rFonts w:ascii="Arial" w:hAnsi="Arial" w:cs="Arial"/>
                <w:sz w:val="18"/>
                <w:szCs w:val="18"/>
                <w:u w:val="single"/>
              </w:rPr>
              <w:t>niet</w:t>
            </w:r>
            <w:r w:rsidRPr="00FF3B04">
              <w:rPr>
                <w:rFonts w:ascii="Arial" w:hAnsi="Arial" w:cs="Arial"/>
                <w:sz w:val="18"/>
                <w:szCs w:val="18"/>
              </w:rPr>
              <w:t xml:space="preserve"> toegestaan i.v.m. issues t.a.v. beveiliging en certificaten</w:t>
            </w:r>
          </w:p>
          <w:p w14:paraId="3ABD54FD" w14:textId="47769A0E" w:rsidR="00AF5617" w:rsidRPr="00FF3B04" w:rsidRDefault="00AF5617" w:rsidP="00C3743B">
            <w:pPr>
              <w:numPr>
                <w:ilvl w:val="0"/>
                <w:numId w:val="20"/>
              </w:numPr>
              <w:overflowPunct w:val="0"/>
              <w:autoSpaceDE w:val="0"/>
              <w:rPr>
                <w:rFonts w:ascii="Arial" w:hAnsi="Arial" w:cs="Arial"/>
                <w:sz w:val="18"/>
                <w:szCs w:val="18"/>
              </w:rPr>
            </w:pPr>
            <w:r w:rsidRPr="00FF3B04">
              <w:rPr>
                <w:rFonts w:ascii="Arial" w:hAnsi="Arial" w:cs="Arial"/>
                <w:sz w:val="18"/>
                <w:szCs w:val="18"/>
              </w:rPr>
              <w:t>E-mail: Exchange 201</w:t>
            </w:r>
            <w:r w:rsidR="00151247">
              <w:rPr>
                <w:rFonts w:ascii="Arial" w:hAnsi="Arial" w:cs="Arial"/>
                <w:sz w:val="18"/>
                <w:szCs w:val="18"/>
              </w:rPr>
              <w:t>9 on premises</w:t>
            </w:r>
          </w:p>
          <w:p w14:paraId="0C724F8C" w14:textId="6B8A2679" w:rsidR="00AF5617" w:rsidRPr="00151247" w:rsidRDefault="00AF5617" w:rsidP="00C3743B">
            <w:pPr>
              <w:numPr>
                <w:ilvl w:val="0"/>
                <w:numId w:val="20"/>
              </w:numPr>
              <w:overflowPunct w:val="0"/>
              <w:autoSpaceDE w:val="0"/>
              <w:rPr>
                <w:rFonts w:ascii="Arial" w:hAnsi="Arial" w:cs="Arial"/>
                <w:sz w:val="18"/>
                <w:szCs w:val="18"/>
                <w:lang w:val="en-US"/>
              </w:rPr>
            </w:pPr>
            <w:r w:rsidRPr="00151247">
              <w:rPr>
                <w:rFonts w:ascii="Arial" w:hAnsi="Arial" w:cs="Arial"/>
                <w:sz w:val="18"/>
                <w:szCs w:val="18"/>
                <w:lang w:val="en-US"/>
              </w:rPr>
              <w:t xml:space="preserve">Office omgeving: MS Office </w:t>
            </w:r>
            <w:r w:rsidR="00151247" w:rsidRPr="00151247">
              <w:rPr>
                <w:rFonts w:ascii="Arial" w:hAnsi="Arial" w:cs="Arial"/>
                <w:sz w:val="18"/>
                <w:szCs w:val="18"/>
                <w:lang w:val="en-US"/>
              </w:rPr>
              <w:t>365</w:t>
            </w:r>
            <w:r w:rsidRPr="00151247">
              <w:rPr>
                <w:rFonts w:ascii="Arial" w:hAnsi="Arial" w:cs="Arial"/>
                <w:sz w:val="18"/>
                <w:szCs w:val="18"/>
                <w:lang w:val="en-US"/>
              </w:rPr>
              <w:t xml:space="preserve"> </w:t>
            </w:r>
            <w:r w:rsidR="00151247" w:rsidRPr="00151247">
              <w:rPr>
                <w:rFonts w:ascii="Arial" w:hAnsi="Arial" w:cs="Arial"/>
                <w:sz w:val="18"/>
                <w:szCs w:val="18"/>
                <w:lang w:val="en-US"/>
              </w:rPr>
              <w:t>E3 64</w:t>
            </w:r>
            <w:r w:rsidRPr="00151247">
              <w:rPr>
                <w:rFonts w:ascii="Arial" w:hAnsi="Arial" w:cs="Arial"/>
                <w:sz w:val="18"/>
                <w:szCs w:val="18"/>
                <w:lang w:val="en-US"/>
              </w:rPr>
              <w:t xml:space="preserve"> bits, NL</w:t>
            </w:r>
          </w:p>
          <w:p w14:paraId="186254FA" w14:textId="77777777" w:rsidR="00AF5617" w:rsidRPr="00151247" w:rsidRDefault="00AF5617" w:rsidP="00C3743B">
            <w:pPr>
              <w:overflowPunct w:val="0"/>
              <w:autoSpaceDE w:val="0"/>
              <w:ind w:left="397"/>
              <w:rPr>
                <w:rFonts w:ascii="Arial" w:hAnsi="Arial" w:cs="Arial"/>
                <w:sz w:val="18"/>
                <w:szCs w:val="18"/>
                <w:lang w:val="en-US"/>
              </w:rPr>
            </w:pPr>
          </w:p>
          <w:p w14:paraId="0F62A742" w14:textId="77777777" w:rsidR="00AF5617" w:rsidRPr="00FF3B04" w:rsidRDefault="00AF5617" w:rsidP="00C3743B">
            <w:pPr>
              <w:overflowPunct w:val="0"/>
              <w:autoSpaceDE w:val="0"/>
              <w:rPr>
                <w:rFonts w:ascii="Arial" w:hAnsi="Arial" w:cs="Arial"/>
                <w:sz w:val="18"/>
                <w:szCs w:val="18"/>
                <w:u w:val="single"/>
              </w:rPr>
            </w:pPr>
            <w:r w:rsidRPr="00FF3B04">
              <w:rPr>
                <w:rFonts w:ascii="Arial" w:hAnsi="Arial" w:cs="Arial"/>
                <w:sz w:val="18"/>
                <w:szCs w:val="18"/>
              </w:rPr>
              <w:t>Indien (onderdelen) van deze software voor de oplossing nodig zijn wordt aan deze eisen voldaan.</w:t>
            </w:r>
          </w:p>
        </w:tc>
        <w:tc>
          <w:tcPr>
            <w:tcW w:w="1276" w:type="dxa"/>
          </w:tcPr>
          <w:p w14:paraId="56B73770" w14:textId="77777777" w:rsidR="00AF5617" w:rsidRPr="00FF3B04" w:rsidRDefault="00AF5617" w:rsidP="00C3743B">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4DD6A0D3" w14:textId="77777777" w:rsidR="00AF5617" w:rsidRPr="00FF3B04" w:rsidRDefault="00AF5617" w:rsidP="00C3743B">
            <w:pPr>
              <w:rPr>
                <w:rFonts w:ascii="Arial" w:hAnsi="Arial" w:cs="Arial"/>
                <w:sz w:val="18"/>
                <w:szCs w:val="18"/>
              </w:rPr>
            </w:pPr>
            <w:r w:rsidRPr="00FF3B04">
              <w:rPr>
                <w:rFonts w:ascii="Arial" w:hAnsi="Arial" w:cs="Arial"/>
                <w:sz w:val="18"/>
                <w:szCs w:val="18"/>
              </w:rPr>
              <w:t>J/N</w:t>
            </w:r>
            <w:r>
              <w:rPr>
                <w:rFonts w:ascii="Arial" w:hAnsi="Arial" w:cs="Arial"/>
                <w:sz w:val="18"/>
                <w:szCs w:val="18"/>
              </w:rPr>
              <w:t>/NVT</w:t>
            </w:r>
          </w:p>
        </w:tc>
        <w:tc>
          <w:tcPr>
            <w:tcW w:w="5074" w:type="dxa"/>
          </w:tcPr>
          <w:p w14:paraId="3DE49006" w14:textId="77777777" w:rsidR="00AF5617" w:rsidRPr="00FF3B04" w:rsidRDefault="00AF5617" w:rsidP="00C3743B">
            <w:pPr>
              <w:rPr>
                <w:rFonts w:ascii="Arial" w:hAnsi="Arial" w:cs="Arial"/>
                <w:sz w:val="18"/>
                <w:szCs w:val="18"/>
              </w:rPr>
            </w:pPr>
          </w:p>
        </w:tc>
      </w:tr>
      <w:tr w:rsidR="00AF5617" w:rsidRPr="00687CFF" w14:paraId="6440B8AB" w14:textId="77777777" w:rsidTr="00C3743B">
        <w:trPr>
          <w:cantSplit/>
          <w:trHeight w:val="300"/>
        </w:trPr>
        <w:tc>
          <w:tcPr>
            <w:tcW w:w="846" w:type="dxa"/>
          </w:tcPr>
          <w:p w14:paraId="41D29029" w14:textId="6BFCDC6B" w:rsidR="00AF5617" w:rsidRPr="006B79DB" w:rsidRDefault="00AF5617" w:rsidP="00C3743B">
            <w:pPr>
              <w:rPr>
                <w:rFonts w:ascii="Arial" w:hAnsi="Arial" w:cs="Arial"/>
                <w:sz w:val="18"/>
                <w:szCs w:val="18"/>
              </w:rPr>
            </w:pPr>
            <w:r>
              <w:rPr>
                <w:rFonts w:ascii="Arial" w:hAnsi="Arial" w:cs="Arial"/>
                <w:sz w:val="18"/>
                <w:szCs w:val="18"/>
              </w:rPr>
              <w:lastRenderedPageBreak/>
              <w:t>4-0</w:t>
            </w:r>
            <w:r w:rsidR="00A87BE4">
              <w:rPr>
                <w:rFonts w:ascii="Arial" w:hAnsi="Arial" w:cs="Arial"/>
                <w:sz w:val="18"/>
                <w:szCs w:val="18"/>
              </w:rPr>
              <w:t>3</w:t>
            </w:r>
          </w:p>
        </w:tc>
        <w:tc>
          <w:tcPr>
            <w:tcW w:w="6237" w:type="dxa"/>
          </w:tcPr>
          <w:p w14:paraId="45F13F26" w14:textId="77777777" w:rsidR="00AF5617" w:rsidRDefault="00AF5617" w:rsidP="00C3743B">
            <w:pPr>
              <w:overflowPunct w:val="0"/>
              <w:autoSpaceDE w:val="0"/>
              <w:rPr>
                <w:rFonts w:ascii="Arial" w:hAnsi="Arial" w:cs="Arial"/>
                <w:sz w:val="18"/>
                <w:szCs w:val="18"/>
              </w:rPr>
            </w:pPr>
            <w:r w:rsidRPr="00687CFF">
              <w:rPr>
                <w:rFonts w:ascii="Arial" w:hAnsi="Arial" w:cs="Arial"/>
                <w:sz w:val="18"/>
                <w:szCs w:val="18"/>
                <w:u w:val="single"/>
              </w:rPr>
              <w:t>Indien de applicatie on premises wordt uitgerold</w:t>
            </w:r>
            <w:r w:rsidRPr="00687CFF">
              <w:rPr>
                <w:rFonts w:ascii="Arial" w:hAnsi="Arial" w:cs="Arial"/>
                <w:sz w:val="18"/>
                <w:szCs w:val="18"/>
              </w:rPr>
              <w:t xml:space="preserve"> dient deze naadloos </w:t>
            </w:r>
            <w:r>
              <w:rPr>
                <w:rFonts w:ascii="Arial" w:hAnsi="Arial" w:cs="Arial"/>
                <w:sz w:val="18"/>
                <w:szCs w:val="18"/>
              </w:rPr>
              <w:t xml:space="preserve">inpasbaar te zijn in </w:t>
            </w:r>
            <w:r w:rsidRPr="00687CFF">
              <w:rPr>
                <w:rFonts w:ascii="Arial" w:hAnsi="Arial" w:cs="Arial"/>
                <w:sz w:val="18"/>
                <w:szCs w:val="18"/>
              </w:rPr>
              <w:t>IT infrastructuur van Provincie Zeeland</w:t>
            </w:r>
            <w:r>
              <w:rPr>
                <w:rFonts w:ascii="Arial" w:hAnsi="Arial" w:cs="Arial"/>
                <w:sz w:val="18"/>
                <w:szCs w:val="18"/>
              </w:rPr>
              <w:t>. Om dit gedurende de looptijd van het contract te borgen worden nieuwe technische ontwikkelingen vooraf door Opdrachtnemer zorgvuldig afgestemd met ICT Provincie Zeeland. De volgende aanvullende versies/richtlijnen worden gehanteerd:</w:t>
            </w:r>
          </w:p>
          <w:p w14:paraId="53106EDE" w14:textId="77777777" w:rsidR="00AF5617" w:rsidRDefault="00AF5617" w:rsidP="00C3743B">
            <w:pPr>
              <w:overflowPunct w:val="0"/>
              <w:autoSpaceDE w:val="0"/>
              <w:rPr>
                <w:rFonts w:ascii="Arial" w:hAnsi="Arial" w:cs="Arial"/>
                <w:sz w:val="18"/>
                <w:szCs w:val="18"/>
              </w:rPr>
            </w:pPr>
          </w:p>
          <w:p w14:paraId="387A213A" w14:textId="77777777" w:rsidR="00AF5617" w:rsidRPr="0081037F" w:rsidRDefault="00AF5617" w:rsidP="00C3743B">
            <w:pPr>
              <w:pStyle w:val="Lijstalinea"/>
              <w:numPr>
                <w:ilvl w:val="0"/>
                <w:numId w:val="23"/>
              </w:numPr>
              <w:overflowPunct w:val="0"/>
              <w:autoSpaceDE w:val="0"/>
              <w:rPr>
                <w:rFonts w:ascii="Arial" w:hAnsi="Arial" w:cs="Arial"/>
                <w:sz w:val="18"/>
                <w:szCs w:val="18"/>
              </w:rPr>
            </w:pPr>
            <w:r w:rsidRPr="0081037F">
              <w:rPr>
                <w:rFonts w:ascii="Arial" w:hAnsi="Arial" w:cs="Arial"/>
                <w:sz w:val="18"/>
                <w:szCs w:val="18"/>
              </w:rPr>
              <w:t>Serverplatform: Microsoft Windows Server 2019</w:t>
            </w:r>
            <w:r>
              <w:rPr>
                <w:rFonts w:ascii="Arial" w:hAnsi="Arial" w:cs="Arial"/>
                <w:sz w:val="18"/>
                <w:szCs w:val="18"/>
              </w:rPr>
              <w:t xml:space="preserve">, </w:t>
            </w:r>
            <w:r w:rsidRPr="0081037F">
              <w:rPr>
                <w:rFonts w:ascii="Arial" w:hAnsi="Arial" w:cs="Arial"/>
                <w:sz w:val="18"/>
                <w:szCs w:val="18"/>
              </w:rPr>
              <w:t xml:space="preserve"> Hyper-V</w:t>
            </w:r>
            <w:r>
              <w:rPr>
                <w:rFonts w:ascii="Arial" w:hAnsi="Arial" w:cs="Arial"/>
                <w:sz w:val="18"/>
                <w:szCs w:val="18"/>
              </w:rPr>
              <w:t xml:space="preserve"> v</w:t>
            </w:r>
            <w:r w:rsidRPr="0081037F">
              <w:rPr>
                <w:rFonts w:ascii="Arial" w:hAnsi="Arial" w:cs="Arial"/>
                <w:sz w:val="18"/>
                <w:szCs w:val="18"/>
              </w:rPr>
              <w:t>irtuele machines</w:t>
            </w:r>
          </w:p>
          <w:p w14:paraId="40597B19" w14:textId="77777777" w:rsidR="00AF5617" w:rsidRPr="00273AFD" w:rsidRDefault="00AF5617" w:rsidP="00C3743B">
            <w:pPr>
              <w:pStyle w:val="Lijstalinea"/>
              <w:numPr>
                <w:ilvl w:val="0"/>
                <w:numId w:val="23"/>
              </w:numPr>
              <w:overflowPunct w:val="0"/>
              <w:autoSpaceDE w:val="0"/>
              <w:rPr>
                <w:rFonts w:ascii="Arial" w:hAnsi="Arial" w:cs="Arial"/>
                <w:sz w:val="18"/>
                <w:szCs w:val="18"/>
                <w:lang w:val="en-US"/>
              </w:rPr>
            </w:pPr>
            <w:r w:rsidRPr="00273AFD">
              <w:rPr>
                <w:rFonts w:ascii="Arial" w:hAnsi="Arial" w:cs="Arial"/>
                <w:sz w:val="18"/>
                <w:szCs w:val="18"/>
                <w:lang w:val="en-US"/>
              </w:rPr>
              <w:t>Database: MS SQL Server 2019 of Postgres/PostGIS 9.5.</w:t>
            </w:r>
          </w:p>
          <w:p w14:paraId="43D43D6E" w14:textId="77777777" w:rsidR="00AF5617" w:rsidRPr="00273AFD" w:rsidRDefault="00AF5617" w:rsidP="00C3743B">
            <w:pPr>
              <w:pStyle w:val="Lijstalinea"/>
              <w:numPr>
                <w:ilvl w:val="0"/>
                <w:numId w:val="23"/>
              </w:numPr>
              <w:overflowPunct w:val="0"/>
              <w:autoSpaceDE w:val="0"/>
              <w:rPr>
                <w:rFonts w:ascii="Arial" w:hAnsi="Arial" w:cs="Arial"/>
                <w:sz w:val="18"/>
                <w:szCs w:val="18"/>
                <w:lang w:val="en-US"/>
              </w:rPr>
            </w:pPr>
            <w:r w:rsidRPr="00273AFD">
              <w:rPr>
                <w:rFonts w:ascii="Arial" w:hAnsi="Arial" w:cs="Arial"/>
                <w:sz w:val="18"/>
                <w:szCs w:val="18"/>
                <w:lang w:val="en-US"/>
              </w:rPr>
              <w:t>Hoge beschikbaarheid: MS SQL Server 2019 AlwaysOn, Postgres high availability module.</w:t>
            </w:r>
          </w:p>
          <w:p w14:paraId="40458C83" w14:textId="77777777" w:rsidR="00AF5617" w:rsidRPr="0081037F" w:rsidRDefault="00AF5617" w:rsidP="00C3743B">
            <w:pPr>
              <w:pStyle w:val="Lijstalinea"/>
              <w:numPr>
                <w:ilvl w:val="0"/>
                <w:numId w:val="23"/>
              </w:numPr>
              <w:overflowPunct w:val="0"/>
              <w:autoSpaceDE w:val="0"/>
              <w:rPr>
                <w:rFonts w:ascii="Arial" w:hAnsi="Arial" w:cs="Arial"/>
                <w:sz w:val="18"/>
                <w:szCs w:val="18"/>
              </w:rPr>
            </w:pPr>
            <w:r w:rsidRPr="0081037F">
              <w:rPr>
                <w:rFonts w:ascii="Arial" w:hAnsi="Arial" w:cs="Arial"/>
                <w:sz w:val="18"/>
                <w:szCs w:val="18"/>
              </w:rPr>
              <w:t>De uitrol van de client software wordt vooraf nauw afgestemd met de Client systeembeheerder van Provincie Zeeland. De uitrol vindt automatisch plaats via MSI deployment. De basis-MSI wordt vooraf door de leverancier aangeleverd</w:t>
            </w:r>
            <w:r>
              <w:rPr>
                <w:rFonts w:ascii="Arial" w:hAnsi="Arial" w:cs="Arial"/>
                <w:sz w:val="18"/>
                <w:szCs w:val="18"/>
              </w:rPr>
              <w:t>.</w:t>
            </w:r>
          </w:p>
          <w:p w14:paraId="472C587A" w14:textId="77777777" w:rsidR="00AF5617" w:rsidRPr="001532A2" w:rsidRDefault="00AF5617" w:rsidP="00C3743B">
            <w:pPr>
              <w:pStyle w:val="Plattetekst21"/>
              <w:rPr>
                <w:rFonts w:eastAsiaTheme="minorHAnsi"/>
                <w:sz w:val="18"/>
                <w:szCs w:val="18"/>
              </w:rPr>
            </w:pPr>
          </w:p>
        </w:tc>
        <w:tc>
          <w:tcPr>
            <w:tcW w:w="1276" w:type="dxa"/>
          </w:tcPr>
          <w:p w14:paraId="0B4B26D3" w14:textId="77777777" w:rsidR="00AF5617" w:rsidRPr="00687CFF" w:rsidRDefault="00AF5617" w:rsidP="00C3743B">
            <w:pPr>
              <w:rPr>
                <w:color w:val="FF0000"/>
                <w:sz w:val="18"/>
                <w:szCs w:val="18"/>
                <w:lang w:val="en-US"/>
              </w:rPr>
            </w:pPr>
            <w:r w:rsidRPr="005D40B2">
              <w:rPr>
                <w:rFonts w:ascii="Arial" w:hAnsi="Arial" w:cs="Arial"/>
                <w:color w:val="FF0000"/>
                <w:sz w:val="18"/>
                <w:szCs w:val="18"/>
              </w:rPr>
              <w:t>Hoog</w:t>
            </w:r>
          </w:p>
        </w:tc>
        <w:tc>
          <w:tcPr>
            <w:tcW w:w="1134" w:type="dxa"/>
          </w:tcPr>
          <w:p w14:paraId="5D1D32B5" w14:textId="77777777" w:rsidR="00AF5617" w:rsidRPr="00687CFF" w:rsidRDefault="00AF5617" w:rsidP="00C3743B">
            <w:pPr>
              <w:rPr>
                <w:sz w:val="18"/>
                <w:szCs w:val="18"/>
                <w:lang w:val="en-US"/>
              </w:rPr>
            </w:pPr>
            <w:r w:rsidRPr="00FF3B04">
              <w:rPr>
                <w:rFonts w:ascii="Arial" w:hAnsi="Arial" w:cs="Arial"/>
                <w:sz w:val="18"/>
                <w:szCs w:val="18"/>
              </w:rPr>
              <w:t>J/N</w:t>
            </w:r>
            <w:r>
              <w:rPr>
                <w:rFonts w:ascii="Arial" w:hAnsi="Arial" w:cs="Arial"/>
                <w:sz w:val="18"/>
                <w:szCs w:val="18"/>
              </w:rPr>
              <w:t>/NVT</w:t>
            </w:r>
          </w:p>
        </w:tc>
        <w:tc>
          <w:tcPr>
            <w:tcW w:w="5074" w:type="dxa"/>
          </w:tcPr>
          <w:p w14:paraId="442F4396" w14:textId="77777777" w:rsidR="00AF5617" w:rsidRPr="00687CFF" w:rsidRDefault="00AF5617" w:rsidP="00C3743B">
            <w:pPr>
              <w:rPr>
                <w:sz w:val="18"/>
                <w:szCs w:val="18"/>
                <w:lang w:val="en-US"/>
              </w:rPr>
            </w:pPr>
          </w:p>
        </w:tc>
      </w:tr>
      <w:tr w:rsidR="00AF5617" w:rsidRPr="00FF3B04" w14:paraId="317C42D2" w14:textId="77777777" w:rsidTr="00C3743B">
        <w:trPr>
          <w:cantSplit/>
          <w:trHeight w:val="300"/>
        </w:trPr>
        <w:tc>
          <w:tcPr>
            <w:tcW w:w="846" w:type="dxa"/>
          </w:tcPr>
          <w:p w14:paraId="21F95688" w14:textId="5BFE58A7" w:rsidR="00AF5617" w:rsidRPr="00FF3B04" w:rsidRDefault="00AF5617" w:rsidP="00C3743B">
            <w:pPr>
              <w:rPr>
                <w:rFonts w:ascii="Arial" w:hAnsi="Arial" w:cs="Arial"/>
                <w:sz w:val="18"/>
                <w:szCs w:val="18"/>
              </w:rPr>
            </w:pPr>
            <w:r>
              <w:rPr>
                <w:rFonts w:ascii="Arial" w:hAnsi="Arial" w:cs="Arial"/>
                <w:sz w:val="18"/>
                <w:szCs w:val="18"/>
              </w:rPr>
              <w:t>4</w:t>
            </w:r>
            <w:r w:rsidRPr="00FF3B04">
              <w:rPr>
                <w:rFonts w:ascii="Arial" w:hAnsi="Arial" w:cs="Arial"/>
                <w:sz w:val="18"/>
                <w:szCs w:val="18"/>
              </w:rPr>
              <w:t>-</w:t>
            </w:r>
            <w:r>
              <w:rPr>
                <w:rFonts w:ascii="Arial" w:hAnsi="Arial" w:cs="Arial"/>
                <w:sz w:val="18"/>
                <w:szCs w:val="18"/>
              </w:rPr>
              <w:t>0</w:t>
            </w:r>
            <w:r w:rsidR="00A87BE4">
              <w:rPr>
                <w:rFonts w:ascii="Arial" w:hAnsi="Arial" w:cs="Arial"/>
                <w:sz w:val="18"/>
                <w:szCs w:val="18"/>
              </w:rPr>
              <w:t>4</w:t>
            </w:r>
          </w:p>
        </w:tc>
        <w:tc>
          <w:tcPr>
            <w:tcW w:w="6237" w:type="dxa"/>
          </w:tcPr>
          <w:p w14:paraId="75797426" w14:textId="77777777" w:rsidR="00AF5617" w:rsidRPr="00FF3B04" w:rsidRDefault="00AF5617" w:rsidP="00C3743B">
            <w:pPr>
              <w:rPr>
                <w:rFonts w:ascii="Arial" w:hAnsi="Arial" w:cs="Arial"/>
                <w:color w:val="000000" w:themeColor="text1"/>
                <w:sz w:val="18"/>
                <w:szCs w:val="18"/>
              </w:rPr>
            </w:pPr>
            <w:r w:rsidRPr="00FF3B04">
              <w:rPr>
                <w:rFonts w:ascii="Arial" w:hAnsi="Arial" w:cs="Arial"/>
                <w:color w:val="000000" w:themeColor="text1"/>
                <w:sz w:val="18"/>
                <w:szCs w:val="18"/>
              </w:rPr>
              <w:t>Toegang tot voorzieningen/applicaties verloopt zoveel mogelijk via Single Sign On op basis van het provinciale account uit Active Directory en/of Azure AD Provincie Zeeland.</w:t>
            </w:r>
          </w:p>
        </w:tc>
        <w:tc>
          <w:tcPr>
            <w:tcW w:w="1276" w:type="dxa"/>
          </w:tcPr>
          <w:p w14:paraId="4F69C05A" w14:textId="77777777" w:rsidR="00AF5617" w:rsidRPr="00FF3B04" w:rsidRDefault="00AF5617" w:rsidP="00C3743B">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270521ED" w14:textId="77777777" w:rsidR="00AF5617" w:rsidRPr="00FF3B04" w:rsidRDefault="00AF5617" w:rsidP="00C3743B">
            <w:pPr>
              <w:rPr>
                <w:rFonts w:ascii="Arial" w:hAnsi="Arial" w:cs="Arial"/>
                <w:sz w:val="18"/>
                <w:szCs w:val="18"/>
              </w:rPr>
            </w:pPr>
            <w:r w:rsidRPr="00FF3B04">
              <w:rPr>
                <w:rFonts w:ascii="Arial" w:hAnsi="Arial" w:cs="Arial"/>
                <w:sz w:val="18"/>
                <w:szCs w:val="18"/>
              </w:rPr>
              <w:t>J/N</w:t>
            </w:r>
          </w:p>
        </w:tc>
        <w:tc>
          <w:tcPr>
            <w:tcW w:w="5074" w:type="dxa"/>
          </w:tcPr>
          <w:p w14:paraId="0AF343CA" w14:textId="77777777" w:rsidR="00AF5617" w:rsidRPr="00FF3B04" w:rsidRDefault="00AF5617" w:rsidP="00C3743B">
            <w:pPr>
              <w:rPr>
                <w:rFonts w:ascii="Arial" w:hAnsi="Arial" w:cs="Arial"/>
                <w:sz w:val="18"/>
                <w:szCs w:val="18"/>
              </w:rPr>
            </w:pPr>
          </w:p>
        </w:tc>
      </w:tr>
    </w:tbl>
    <w:p w14:paraId="57C0AB59" w14:textId="7A6968B6" w:rsidR="00EE548E" w:rsidRDefault="00EE548E">
      <w:r>
        <w:br w:type="page"/>
      </w:r>
    </w:p>
    <w:p w14:paraId="38E2F837" w14:textId="77777777" w:rsidR="00955A61" w:rsidRPr="00FF3B04" w:rsidRDefault="00955A61"/>
    <w:tbl>
      <w:tblPr>
        <w:tblStyle w:val="Tabelraster"/>
        <w:tblW w:w="14567" w:type="dxa"/>
        <w:tblLayout w:type="fixed"/>
        <w:tblLook w:val="04A0" w:firstRow="1" w:lastRow="0" w:firstColumn="1" w:lastColumn="0" w:noHBand="0" w:noVBand="1"/>
      </w:tblPr>
      <w:tblGrid>
        <w:gridCol w:w="846"/>
        <w:gridCol w:w="6237"/>
        <w:gridCol w:w="1276"/>
        <w:gridCol w:w="1134"/>
        <w:gridCol w:w="5074"/>
      </w:tblGrid>
      <w:tr w:rsidR="009B6F27" w:rsidRPr="00FF3B04" w14:paraId="5B15F337" w14:textId="77777777" w:rsidTr="00DB32ED">
        <w:trPr>
          <w:cantSplit/>
          <w:trHeight w:val="300"/>
        </w:trPr>
        <w:tc>
          <w:tcPr>
            <w:tcW w:w="14567" w:type="dxa"/>
            <w:gridSpan w:val="5"/>
            <w:shd w:val="clear" w:color="auto" w:fill="F2F2F2" w:themeFill="background1" w:themeFillShade="F2"/>
          </w:tcPr>
          <w:p w14:paraId="42F97366" w14:textId="1D8E5ADC" w:rsidR="0055501D" w:rsidRPr="0055501D" w:rsidRDefault="0055501D" w:rsidP="00723200">
            <w:pPr>
              <w:pStyle w:val="Lijstalinea"/>
              <w:numPr>
                <w:ilvl w:val="0"/>
                <w:numId w:val="41"/>
              </w:numPr>
              <w:rPr>
                <w:rFonts w:ascii="Arial" w:eastAsia="Verdana" w:hAnsi="Arial" w:cs="Arial"/>
                <w:iCs/>
                <w:color w:val="000000"/>
                <w:sz w:val="18"/>
                <w:szCs w:val="18"/>
              </w:rPr>
            </w:pPr>
            <w:r w:rsidRPr="0055501D">
              <w:rPr>
                <w:rFonts w:ascii="Arial" w:hAnsi="Arial" w:cs="Arial"/>
                <w:b/>
                <w:color w:val="0070C0"/>
                <w:sz w:val="18"/>
                <w:szCs w:val="18"/>
              </w:rPr>
              <w:t>Bij de registratie van provinciale data wordt rekening gehouden met geldende wet</w:t>
            </w:r>
            <w:r w:rsidR="00A41ADF">
              <w:rPr>
                <w:rFonts w:ascii="Arial" w:hAnsi="Arial" w:cs="Arial"/>
                <w:b/>
                <w:color w:val="0070C0"/>
                <w:sz w:val="18"/>
                <w:szCs w:val="18"/>
              </w:rPr>
              <w:t xml:space="preserve"> </w:t>
            </w:r>
            <w:r w:rsidRPr="0055501D">
              <w:rPr>
                <w:rFonts w:ascii="Arial" w:hAnsi="Arial" w:cs="Arial"/>
                <w:b/>
                <w:color w:val="0070C0"/>
                <w:sz w:val="18"/>
                <w:szCs w:val="18"/>
              </w:rPr>
              <w:t>en regelgeving.</w:t>
            </w:r>
          </w:p>
          <w:p w14:paraId="43886733" w14:textId="77777777" w:rsidR="00AF723B" w:rsidRPr="00E51ACF" w:rsidRDefault="00AF723B" w:rsidP="00AF723B">
            <w:pPr>
              <w:pStyle w:val="Lijstalinea"/>
              <w:numPr>
                <w:ilvl w:val="0"/>
                <w:numId w:val="17"/>
              </w:numPr>
              <w:rPr>
                <w:rFonts w:ascii="Arial" w:eastAsia="Verdana" w:hAnsi="Arial" w:cs="Arial"/>
                <w:iCs/>
                <w:color w:val="000000"/>
                <w:sz w:val="18"/>
                <w:szCs w:val="18"/>
              </w:rPr>
            </w:pPr>
            <w:r w:rsidRPr="00E51ACF">
              <w:rPr>
                <w:rFonts w:ascii="Arial" w:eastAsia="Verdana" w:hAnsi="Arial" w:cs="Arial"/>
                <w:iCs/>
                <w:color w:val="000000"/>
                <w:sz w:val="18"/>
                <w:szCs w:val="18"/>
              </w:rPr>
              <w:t>GL</w:t>
            </w:r>
            <w:r>
              <w:rPr>
                <w:rFonts w:ascii="Arial" w:eastAsia="Verdana" w:hAnsi="Arial" w:cs="Arial"/>
                <w:iCs/>
                <w:color w:val="000000"/>
                <w:sz w:val="18"/>
                <w:szCs w:val="18"/>
              </w:rPr>
              <w:t>0</w:t>
            </w:r>
            <w:r w:rsidRPr="00E51ACF">
              <w:rPr>
                <w:rFonts w:ascii="Arial" w:eastAsia="Verdana" w:hAnsi="Arial" w:cs="Arial"/>
                <w:iCs/>
                <w:color w:val="000000"/>
                <w:sz w:val="18"/>
                <w:szCs w:val="18"/>
              </w:rPr>
              <w:t>4 Applicaties zijn ergonomisch verantwoord.</w:t>
            </w:r>
          </w:p>
          <w:p w14:paraId="62EBF474" w14:textId="77777777" w:rsidR="00AF723B" w:rsidRPr="00FF3B04" w:rsidRDefault="00AF723B" w:rsidP="00AF723B">
            <w:pPr>
              <w:pStyle w:val="Lijstalinea"/>
              <w:ind w:left="360"/>
              <w:rPr>
                <w:rFonts w:ascii="Arial" w:eastAsia="Verdana" w:hAnsi="Arial" w:cs="Arial"/>
                <w:i/>
                <w:color w:val="000000"/>
                <w:sz w:val="18"/>
                <w:szCs w:val="18"/>
              </w:rPr>
            </w:pPr>
            <w:r w:rsidRPr="00E51ACF">
              <w:rPr>
                <w:rFonts w:ascii="Arial" w:eastAsia="Verdana" w:hAnsi="Arial" w:cs="Arial"/>
                <w:i/>
                <w:color w:val="000000"/>
                <w:sz w:val="18"/>
                <w:szCs w:val="18"/>
              </w:rPr>
              <w:t>Voldoen aan de Arbo wetgeving.</w:t>
            </w:r>
          </w:p>
          <w:p w14:paraId="673FCDF9" w14:textId="376BF096" w:rsidR="00795998" w:rsidRPr="00AF723B" w:rsidRDefault="002F0D11" w:rsidP="00AF723B">
            <w:pPr>
              <w:pStyle w:val="Lijstalinea"/>
              <w:numPr>
                <w:ilvl w:val="0"/>
                <w:numId w:val="17"/>
              </w:numPr>
              <w:rPr>
                <w:rFonts w:ascii="Arial" w:eastAsia="Verdana" w:hAnsi="Arial" w:cs="Arial"/>
                <w:iCs/>
                <w:color w:val="000000"/>
                <w:sz w:val="18"/>
                <w:szCs w:val="18"/>
              </w:rPr>
            </w:pPr>
            <w:r w:rsidRPr="00AF723B">
              <w:rPr>
                <w:rFonts w:ascii="Arial" w:eastAsia="Verdana" w:hAnsi="Arial" w:cs="Arial"/>
                <w:iCs/>
                <w:color w:val="000000"/>
                <w:sz w:val="18"/>
                <w:szCs w:val="18"/>
              </w:rPr>
              <w:t>OL02.01 Bij het aanbieden van digitale diensten vanuit Provincie Zeeland als opdrachtgever dient voldaan te worden aan de wettelijke DigiToegankelijkheidseisen, zie www.digitoegankelijk.nl.</w:t>
            </w:r>
          </w:p>
          <w:p w14:paraId="0BCB49BA" w14:textId="77777777" w:rsidR="006E4416" w:rsidRDefault="002F0D11" w:rsidP="00AF723B">
            <w:pPr>
              <w:pStyle w:val="Lijstalinea"/>
              <w:ind w:left="360"/>
              <w:rPr>
                <w:rFonts w:ascii="Arial" w:eastAsia="Verdana" w:hAnsi="Arial" w:cs="Arial"/>
                <w:i/>
                <w:color w:val="000000"/>
                <w:sz w:val="18"/>
                <w:szCs w:val="18"/>
              </w:rPr>
            </w:pPr>
            <w:r w:rsidRPr="00AF723B">
              <w:rPr>
                <w:rFonts w:ascii="Arial" w:eastAsia="Verdana" w:hAnsi="Arial" w:cs="Arial"/>
                <w:i/>
                <w:color w:val="000000"/>
                <w:sz w:val="18"/>
                <w:szCs w:val="18"/>
              </w:rPr>
              <w:t>Informatie vindbaar en toegankelijk maken.</w:t>
            </w:r>
          </w:p>
          <w:p w14:paraId="3DA118B0" w14:textId="663850C5" w:rsidR="00AF723B" w:rsidRDefault="00AF723B" w:rsidP="00AF723B">
            <w:pPr>
              <w:pStyle w:val="Lijstalinea"/>
              <w:numPr>
                <w:ilvl w:val="0"/>
                <w:numId w:val="17"/>
              </w:numPr>
              <w:rPr>
                <w:rFonts w:ascii="Arial" w:eastAsia="Verdana" w:hAnsi="Arial" w:cs="Arial"/>
                <w:iCs/>
                <w:color w:val="000000"/>
                <w:sz w:val="18"/>
                <w:szCs w:val="18"/>
              </w:rPr>
            </w:pPr>
            <w:r w:rsidRPr="00AF723B">
              <w:rPr>
                <w:rFonts w:ascii="Arial" w:eastAsia="Verdana" w:hAnsi="Arial" w:cs="Arial"/>
                <w:iCs/>
                <w:color w:val="000000"/>
                <w:sz w:val="18"/>
                <w:szCs w:val="18"/>
              </w:rPr>
              <w:t>A</w:t>
            </w:r>
            <w:r w:rsidR="006E5F72">
              <w:rPr>
                <w:rFonts w:ascii="Arial" w:eastAsia="Verdana" w:hAnsi="Arial" w:cs="Arial"/>
                <w:iCs/>
                <w:color w:val="000000"/>
                <w:sz w:val="18"/>
                <w:szCs w:val="18"/>
              </w:rPr>
              <w:t>L</w:t>
            </w:r>
            <w:r w:rsidRPr="00AF723B">
              <w:rPr>
                <w:rFonts w:ascii="Arial" w:eastAsia="Verdana" w:hAnsi="Arial" w:cs="Arial"/>
                <w:iCs/>
                <w:color w:val="000000"/>
                <w:sz w:val="18"/>
                <w:szCs w:val="18"/>
              </w:rPr>
              <w:t>17</w:t>
            </w:r>
            <w:r>
              <w:rPr>
                <w:rFonts w:ascii="Arial" w:eastAsia="Verdana" w:hAnsi="Arial" w:cs="Arial"/>
                <w:iCs/>
                <w:color w:val="000000"/>
                <w:sz w:val="18"/>
                <w:szCs w:val="18"/>
              </w:rPr>
              <w:t xml:space="preserve"> </w:t>
            </w:r>
            <w:r w:rsidR="00670C0A" w:rsidRPr="00670C0A">
              <w:rPr>
                <w:rFonts w:ascii="Arial" w:eastAsia="Verdana" w:hAnsi="Arial" w:cs="Arial"/>
                <w:iCs/>
                <w:color w:val="000000"/>
                <w:sz w:val="18"/>
                <w:szCs w:val="18"/>
              </w:rPr>
              <w:t>Applicaties moeten blijven voldoen aan geldende wet-en regelgeving, De leverancier en Provincies Zeeland stemmen periodiek af over de impact van wijzigingen in wet- en regelgeving.</w:t>
            </w:r>
          </w:p>
          <w:p w14:paraId="0426AF0B" w14:textId="5CA37A74" w:rsidR="00670C0A" w:rsidRPr="00EC629E" w:rsidRDefault="00670C0A" w:rsidP="00670C0A">
            <w:pPr>
              <w:pStyle w:val="Lijstalinea"/>
              <w:ind w:left="360"/>
              <w:rPr>
                <w:rFonts w:ascii="Arial" w:eastAsia="Verdana" w:hAnsi="Arial" w:cs="Arial"/>
                <w:i/>
                <w:color w:val="000000"/>
                <w:sz w:val="18"/>
                <w:szCs w:val="18"/>
              </w:rPr>
            </w:pPr>
            <w:r w:rsidRPr="00EC629E">
              <w:rPr>
                <w:rFonts w:ascii="Arial" w:eastAsia="Verdana" w:hAnsi="Arial" w:cs="Arial"/>
                <w:i/>
                <w:color w:val="000000"/>
                <w:sz w:val="18"/>
                <w:szCs w:val="18"/>
              </w:rPr>
              <w:t>Voldoen aan wet- en regelgeving.</w:t>
            </w:r>
          </w:p>
        </w:tc>
      </w:tr>
      <w:tr w:rsidR="001B07A5" w:rsidRPr="00FF3B04" w14:paraId="2ABCF68D" w14:textId="77777777" w:rsidTr="001F6CFA">
        <w:trPr>
          <w:cantSplit/>
          <w:trHeight w:val="300"/>
          <w:tblHeader/>
        </w:trPr>
        <w:tc>
          <w:tcPr>
            <w:tcW w:w="846" w:type="dxa"/>
            <w:shd w:val="clear" w:color="auto" w:fill="D9D9D9" w:themeFill="background1" w:themeFillShade="D9"/>
          </w:tcPr>
          <w:p w14:paraId="5B5A802A" w14:textId="77777777" w:rsidR="001B07A5" w:rsidRPr="00FF3B04" w:rsidRDefault="001B07A5" w:rsidP="001F6CFA">
            <w:pPr>
              <w:rPr>
                <w:rFonts w:ascii="Arial" w:hAnsi="Arial" w:cs="Arial"/>
                <w:b/>
                <w:sz w:val="18"/>
                <w:szCs w:val="18"/>
              </w:rPr>
            </w:pPr>
            <w:r w:rsidRPr="00FF3B04">
              <w:rPr>
                <w:rFonts w:ascii="Arial" w:hAnsi="Arial" w:cs="Arial"/>
                <w:b/>
                <w:sz w:val="18"/>
                <w:szCs w:val="18"/>
              </w:rPr>
              <w:t>Nr.</w:t>
            </w:r>
          </w:p>
        </w:tc>
        <w:tc>
          <w:tcPr>
            <w:tcW w:w="6237" w:type="dxa"/>
            <w:shd w:val="clear" w:color="auto" w:fill="D9D9D9" w:themeFill="background1" w:themeFillShade="D9"/>
          </w:tcPr>
          <w:p w14:paraId="39F3C398" w14:textId="77777777" w:rsidR="001B07A5" w:rsidRPr="00FF3B04" w:rsidRDefault="001B07A5" w:rsidP="001F6CFA">
            <w:pPr>
              <w:rPr>
                <w:rFonts w:ascii="Arial" w:hAnsi="Arial" w:cs="Arial"/>
                <w:b/>
                <w:sz w:val="18"/>
                <w:szCs w:val="18"/>
              </w:rPr>
            </w:pPr>
            <w:r w:rsidRPr="00FF3B04">
              <w:rPr>
                <w:rFonts w:ascii="Arial" w:hAnsi="Arial" w:cs="Arial"/>
                <w:b/>
                <w:sz w:val="18"/>
                <w:szCs w:val="18"/>
              </w:rPr>
              <w:t>Vraag</w:t>
            </w:r>
          </w:p>
        </w:tc>
        <w:tc>
          <w:tcPr>
            <w:tcW w:w="1276" w:type="dxa"/>
            <w:shd w:val="clear" w:color="auto" w:fill="D9D9D9" w:themeFill="background1" w:themeFillShade="D9"/>
          </w:tcPr>
          <w:p w14:paraId="17314A75" w14:textId="77777777" w:rsidR="00FB1159" w:rsidRPr="00FF3B04" w:rsidRDefault="00FB1159" w:rsidP="00FB1159">
            <w:pPr>
              <w:rPr>
                <w:rFonts w:ascii="Arial" w:hAnsi="Arial" w:cs="Arial"/>
                <w:b/>
                <w:sz w:val="18"/>
                <w:szCs w:val="18"/>
              </w:rPr>
            </w:pPr>
            <w:r>
              <w:rPr>
                <w:rFonts w:ascii="Arial" w:hAnsi="Arial" w:cs="Arial"/>
                <w:b/>
                <w:sz w:val="18"/>
                <w:szCs w:val="18"/>
              </w:rPr>
              <w:t>Relevantie</w:t>
            </w:r>
          </w:p>
          <w:p w14:paraId="59021E34" w14:textId="77777777" w:rsidR="00FB1159" w:rsidRPr="00FF3B04" w:rsidRDefault="00FB1159" w:rsidP="00FB1159">
            <w:pPr>
              <w:rPr>
                <w:rFonts w:ascii="Arial" w:hAnsi="Arial" w:cs="Arial"/>
                <w:b/>
                <w:sz w:val="18"/>
                <w:szCs w:val="18"/>
              </w:rPr>
            </w:pPr>
            <w:r w:rsidRPr="00FF3B04">
              <w:rPr>
                <w:rFonts w:ascii="Arial" w:hAnsi="Arial" w:cs="Arial"/>
                <w:b/>
                <w:sz w:val="18"/>
                <w:szCs w:val="18"/>
              </w:rPr>
              <w:t>Provincie</w:t>
            </w:r>
          </w:p>
          <w:p w14:paraId="4ED97F9D" w14:textId="414D9778" w:rsidR="001B07A5" w:rsidRPr="00FF3B04" w:rsidRDefault="00FB1159" w:rsidP="00FB1159">
            <w:pPr>
              <w:rPr>
                <w:rFonts w:ascii="Arial" w:hAnsi="Arial" w:cs="Arial"/>
                <w:b/>
                <w:sz w:val="18"/>
                <w:szCs w:val="18"/>
              </w:rPr>
            </w:pPr>
            <w:r w:rsidRPr="00FF3B04">
              <w:rPr>
                <w:rFonts w:ascii="Arial" w:hAnsi="Arial" w:cs="Arial"/>
                <w:b/>
                <w:sz w:val="18"/>
                <w:szCs w:val="18"/>
              </w:rPr>
              <w:t>Zeeland</w:t>
            </w:r>
          </w:p>
        </w:tc>
        <w:tc>
          <w:tcPr>
            <w:tcW w:w="1134" w:type="dxa"/>
            <w:shd w:val="clear" w:color="auto" w:fill="D9D9D9" w:themeFill="background1" w:themeFillShade="D9"/>
          </w:tcPr>
          <w:p w14:paraId="09018E4B" w14:textId="77777777" w:rsidR="001B07A5" w:rsidRPr="00FF3B04" w:rsidRDefault="001B07A5" w:rsidP="001F6CFA">
            <w:pPr>
              <w:rPr>
                <w:rFonts w:ascii="Arial" w:hAnsi="Arial" w:cs="Arial"/>
                <w:b/>
                <w:sz w:val="18"/>
                <w:szCs w:val="18"/>
              </w:rPr>
            </w:pPr>
            <w:r w:rsidRPr="00FF3B04">
              <w:rPr>
                <w:rFonts w:ascii="Arial" w:hAnsi="Arial" w:cs="Arial"/>
                <w:b/>
                <w:sz w:val="18"/>
                <w:szCs w:val="18"/>
              </w:rPr>
              <w:t>Oplossing voldoet hieraan (J/N)</w:t>
            </w:r>
          </w:p>
        </w:tc>
        <w:tc>
          <w:tcPr>
            <w:tcW w:w="5074" w:type="dxa"/>
            <w:shd w:val="clear" w:color="auto" w:fill="D9D9D9" w:themeFill="background1" w:themeFillShade="D9"/>
          </w:tcPr>
          <w:p w14:paraId="1BBC8813" w14:textId="77777777" w:rsidR="001B07A5" w:rsidRPr="00FF3B04" w:rsidRDefault="001B07A5" w:rsidP="001F6CFA">
            <w:pPr>
              <w:rPr>
                <w:rFonts w:ascii="Arial" w:hAnsi="Arial" w:cs="Arial"/>
                <w:b/>
                <w:sz w:val="18"/>
                <w:szCs w:val="18"/>
              </w:rPr>
            </w:pPr>
            <w:r w:rsidRPr="00FF3B04">
              <w:rPr>
                <w:rFonts w:ascii="Arial" w:hAnsi="Arial" w:cs="Arial"/>
                <w:b/>
                <w:sz w:val="18"/>
                <w:szCs w:val="18"/>
              </w:rPr>
              <w:t>Opmerkingen</w:t>
            </w:r>
          </w:p>
        </w:tc>
      </w:tr>
      <w:tr w:rsidR="009B6F27" w:rsidRPr="00FF3B04" w14:paraId="40B2FD54" w14:textId="77777777" w:rsidTr="00DB32ED">
        <w:trPr>
          <w:cantSplit/>
          <w:trHeight w:val="300"/>
        </w:trPr>
        <w:tc>
          <w:tcPr>
            <w:tcW w:w="846" w:type="dxa"/>
          </w:tcPr>
          <w:p w14:paraId="7093FC09" w14:textId="2FC5CF20" w:rsidR="009B6F27" w:rsidRPr="00FF3B04" w:rsidRDefault="008C38FA" w:rsidP="0036594C">
            <w:pPr>
              <w:rPr>
                <w:rFonts w:ascii="Arial" w:hAnsi="Arial" w:cs="Arial"/>
                <w:sz w:val="18"/>
                <w:szCs w:val="18"/>
              </w:rPr>
            </w:pPr>
            <w:r>
              <w:rPr>
                <w:rFonts w:ascii="Arial" w:hAnsi="Arial" w:cs="Arial"/>
                <w:sz w:val="18"/>
                <w:szCs w:val="18"/>
              </w:rPr>
              <w:t>5</w:t>
            </w:r>
            <w:r w:rsidR="009B6F27" w:rsidRPr="00FF3B04">
              <w:rPr>
                <w:rFonts w:ascii="Arial" w:hAnsi="Arial" w:cs="Arial"/>
                <w:sz w:val="18"/>
                <w:szCs w:val="18"/>
              </w:rPr>
              <w:t>-</w:t>
            </w:r>
            <w:r w:rsidR="0036594C" w:rsidRPr="00FF3B04">
              <w:rPr>
                <w:rFonts w:ascii="Arial" w:hAnsi="Arial" w:cs="Arial"/>
                <w:sz w:val="18"/>
                <w:szCs w:val="18"/>
              </w:rPr>
              <w:t>0</w:t>
            </w:r>
            <w:r w:rsidR="009B6F27" w:rsidRPr="00FF3B04">
              <w:rPr>
                <w:rFonts w:ascii="Arial" w:hAnsi="Arial" w:cs="Arial"/>
                <w:sz w:val="18"/>
                <w:szCs w:val="18"/>
              </w:rPr>
              <w:t>1</w:t>
            </w:r>
          </w:p>
        </w:tc>
        <w:tc>
          <w:tcPr>
            <w:tcW w:w="6237" w:type="dxa"/>
          </w:tcPr>
          <w:p w14:paraId="7838D3B6" w14:textId="74DEFBD8" w:rsidR="009B6F27" w:rsidRPr="00FF3B04" w:rsidRDefault="009B6F27" w:rsidP="009745D6">
            <w:pPr>
              <w:rPr>
                <w:rFonts w:ascii="Arial" w:eastAsia="Times New Roman" w:hAnsi="Arial" w:cs="Arial"/>
                <w:color w:val="000000"/>
                <w:sz w:val="20"/>
                <w:szCs w:val="20"/>
              </w:rPr>
            </w:pPr>
            <w:r w:rsidRPr="00FF3B04">
              <w:rPr>
                <w:rFonts w:ascii="Arial" w:hAnsi="Arial" w:cs="Arial"/>
                <w:sz w:val="18"/>
                <w:szCs w:val="18"/>
              </w:rPr>
              <w:t xml:space="preserve">De oplossing kan voldoen aan </w:t>
            </w:r>
            <w:r w:rsidR="00A302CF" w:rsidRPr="00FF3B04">
              <w:rPr>
                <w:rFonts w:ascii="Arial" w:hAnsi="Arial" w:cs="Arial"/>
                <w:sz w:val="18"/>
                <w:szCs w:val="18"/>
              </w:rPr>
              <w:t>bovengenoemd</w:t>
            </w:r>
            <w:r w:rsidR="00B16354" w:rsidRPr="00FF3B04">
              <w:rPr>
                <w:rFonts w:ascii="Arial" w:hAnsi="Arial" w:cs="Arial"/>
                <w:sz w:val="18"/>
                <w:szCs w:val="18"/>
              </w:rPr>
              <w:t>e</w:t>
            </w:r>
            <w:r w:rsidR="004B5641" w:rsidRPr="00FF3B04">
              <w:rPr>
                <w:rFonts w:ascii="Arial" w:hAnsi="Arial" w:cs="Arial"/>
                <w:sz w:val="18"/>
                <w:szCs w:val="18"/>
              </w:rPr>
              <w:t xml:space="preserve"> </w:t>
            </w:r>
            <w:r w:rsidR="004B5641" w:rsidRPr="00F643F4">
              <w:rPr>
                <w:rFonts w:ascii="Arial" w:hAnsi="Arial" w:cs="Arial"/>
                <w:color w:val="0070C0"/>
                <w:sz w:val="18"/>
                <w:szCs w:val="18"/>
              </w:rPr>
              <w:t>uitgangspunt</w:t>
            </w:r>
            <w:r w:rsidRPr="00FF3B04">
              <w:rPr>
                <w:rFonts w:ascii="Arial" w:hAnsi="Arial" w:cs="Arial"/>
                <w:sz w:val="18"/>
                <w:szCs w:val="18"/>
              </w:rPr>
              <w:t xml:space="preserve"> en principes.</w:t>
            </w:r>
          </w:p>
        </w:tc>
        <w:tc>
          <w:tcPr>
            <w:tcW w:w="1276" w:type="dxa"/>
          </w:tcPr>
          <w:p w14:paraId="371EE36E" w14:textId="70EEBBAC" w:rsidR="009B6F27" w:rsidRPr="00FF3B04" w:rsidRDefault="005D40B2" w:rsidP="009B6F27">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3707C59C" w14:textId="1AE2E4AC" w:rsidR="009B6F27" w:rsidRPr="00FF3B04" w:rsidRDefault="006473DC" w:rsidP="009B6F27">
            <w:pPr>
              <w:rPr>
                <w:rFonts w:ascii="Arial" w:hAnsi="Arial" w:cs="Arial"/>
                <w:sz w:val="18"/>
                <w:szCs w:val="18"/>
              </w:rPr>
            </w:pPr>
            <w:r>
              <w:rPr>
                <w:rFonts w:ascii="Arial" w:hAnsi="Arial" w:cs="Arial"/>
                <w:sz w:val="18"/>
                <w:szCs w:val="18"/>
              </w:rPr>
              <w:t>J/N</w:t>
            </w:r>
          </w:p>
        </w:tc>
        <w:tc>
          <w:tcPr>
            <w:tcW w:w="5074" w:type="dxa"/>
          </w:tcPr>
          <w:p w14:paraId="4034B28F" w14:textId="77777777" w:rsidR="009B6F27" w:rsidRPr="00FF3B04" w:rsidRDefault="009B6F27" w:rsidP="009B6F27">
            <w:pPr>
              <w:rPr>
                <w:rFonts w:ascii="Arial" w:hAnsi="Arial" w:cs="Arial"/>
                <w:sz w:val="18"/>
                <w:szCs w:val="18"/>
              </w:rPr>
            </w:pPr>
          </w:p>
        </w:tc>
      </w:tr>
    </w:tbl>
    <w:p w14:paraId="202C25F8" w14:textId="3831E06C" w:rsidR="00114D9E" w:rsidRDefault="00114D9E" w:rsidP="001B490F">
      <w:pPr>
        <w:tabs>
          <w:tab w:val="left" w:pos="959"/>
          <w:tab w:val="left" w:pos="7196"/>
          <w:tab w:val="left" w:pos="8472"/>
          <w:tab w:val="left" w:pos="9606"/>
        </w:tabs>
        <w:rPr>
          <w:sz w:val="18"/>
          <w:szCs w:val="18"/>
        </w:rPr>
      </w:pPr>
    </w:p>
    <w:p w14:paraId="17C6943F" w14:textId="77777777" w:rsidR="001B490F" w:rsidRDefault="001B490F" w:rsidP="001B490F">
      <w:pPr>
        <w:tabs>
          <w:tab w:val="left" w:pos="959"/>
          <w:tab w:val="left" w:pos="7196"/>
          <w:tab w:val="left" w:pos="8472"/>
          <w:tab w:val="left" w:pos="9606"/>
        </w:tabs>
        <w:rPr>
          <w:sz w:val="18"/>
          <w:szCs w:val="18"/>
        </w:rPr>
      </w:pPr>
    </w:p>
    <w:tbl>
      <w:tblPr>
        <w:tblStyle w:val="Tabelraster"/>
        <w:tblW w:w="14567" w:type="dxa"/>
        <w:tblLayout w:type="fixed"/>
        <w:tblLook w:val="04A0" w:firstRow="1" w:lastRow="0" w:firstColumn="1" w:lastColumn="0" w:noHBand="0" w:noVBand="1"/>
      </w:tblPr>
      <w:tblGrid>
        <w:gridCol w:w="846"/>
        <w:gridCol w:w="6237"/>
        <w:gridCol w:w="1276"/>
        <w:gridCol w:w="1134"/>
        <w:gridCol w:w="5074"/>
      </w:tblGrid>
      <w:tr w:rsidR="0055501D" w:rsidRPr="00FF3B04" w14:paraId="2C1265EB" w14:textId="77777777" w:rsidTr="003246EC">
        <w:trPr>
          <w:cantSplit/>
          <w:trHeight w:val="300"/>
        </w:trPr>
        <w:tc>
          <w:tcPr>
            <w:tcW w:w="14567" w:type="dxa"/>
            <w:gridSpan w:val="5"/>
            <w:shd w:val="clear" w:color="auto" w:fill="F2F2F2" w:themeFill="background1" w:themeFillShade="F2"/>
          </w:tcPr>
          <w:p w14:paraId="57F45F8D" w14:textId="77777777" w:rsidR="0055501D" w:rsidRPr="00FF3B04" w:rsidRDefault="0055501D" w:rsidP="00723200">
            <w:pPr>
              <w:pStyle w:val="Lijstalinea"/>
              <w:numPr>
                <w:ilvl w:val="0"/>
                <w:numId w:val="41"/>
              </w:numPr>
              <w:rPr>
                <w:rFonts w:ascii="Arial" w:hAnsi="Arial" w:cs="Arial"/>
                <w:b/>
                <w:color w:val="0070C0"/>
                <w:sz w:val="18"/>
                <w:szCs w:val="18"/>
              </w:rPr>
            </w:pPr>
            <w:r w:rsidRPr="00FF3B04">
              <w:rPr>
                <w:rFonts w:ascii="Arial" w:hAnsi="Arial" w:cs="Arial"/>
                <w:b/>
                <w:color w:val="0070C0"/>
                <w:sz w:val="18"/>
                <w:szCs w:val="18"/>
              </w:rPr>
              <w:t>Servicegerichte architectuur is uitgangspunt</w:t>
            </w:r>
          </w:p>
          <w:p w14:paraId="5502761E" w14:textId="77777777" w:rsidR="0055501D" w:rsidRPr="00A90AEA" w:rsidRDefault="0055501D" w:rsidP="003246EC">
            <w:pPr>
              <w:pStyle w:val="Lijstalinea"/>
              <w:numPr>
                <w:ilvl w:val="0"/>
                <w:numId w:val="17"/>
              </w:numPr>
              <w:rPr>
                <w:rFonts w:ascii="Arial" w:eastAsia="Verdana" w:hAnsi="Arial" w:cs="Arial"/>
                <w:iCs/>
                <w:color w:val="000000"/>
                <w:sz w:val="18"/>
                <w:szCs w:val="18"/>
              </w:rPr>
            </w:pPr>
            <w:r w:rsidRPr="00A90AEA">
              <w:rPr>
                <w:rFonts w:ascii="Arial" w:eastAsia="Verdana" w:hAnsi="Arial" w:cs="Arial"/>
                <w:iCs/>
                <w:color w:val="000000"/>
                <w:sz w:val="18"/>
                <w:szCs w:val="18"/>
              </w:rPr>
              <w:t>AL01 Servicegerichte architectuur is uitgangspunt.</w:t>
            </w:r>
          </w:p>
          <w:p w14:paraId="5A7A4B31" w14:textId="5E93354E" w:rsidR="0055501D" w:rsidRDefault="0055501D" w:rsidP="003246EC">
            <w:pPr>
              <w:pStyle w:val="Lijstalinea"/>
              <w:ind w:left="360"/>
              <w:rPr>
                <w:rFonts w:ascii="Arial" w:eastAsia="Verdana" w:hAnsi="Arial" w:cs="Arial"/>
                <w:i/>
                <w:color w:val="000000"/>
                <w:sz w:val="18"/>
                <w:szCs w:val="18"/>
              </w:rPr>
            </w:pPr>
            <w:r w:rsidRPr="00A90AEA">
              <w:rPr>
                <w:rFonts w:ascii="Arial" w:eastAsia="Verdana" w:hAnsi="Arial" w:cs="Arial"/>
                <w:i/>
                <w:color w:val="000000"/>
                <w:sz w:val="18"/>
                <w:szCs w:val="18"/>
              </w:rPr>
              <w:t>Intern vergroten van de modulariteit van het applicatielandschap en extern adequaat uitwisselen van informatie in de ketens.</w:t>
            </w:r>
          </w:p>
          <w:p w14:paraId="5070D0F2" w14:textId="7A2E0115" w:rsidR="002F3709" w:rsidRDefault="002F3709" w:rsidP="002F3709">
            <w:pPr>
              <w:pStyle w:val="Lijstalinea"/>
              <w:numPr>
                <w:ilvl w:val="0"/>
                <w:numId w:val="17"/>
              </w:numPr>
              <w:rPr>
                <w:rFonts w:ascii="Arial" w:eastAsia="Verdana" w:hAnsi="Arial" w:cs="Arial"/>
                <w:iCs/>
                <w:color w:val="000000"/>
                <w:sz w:val="18"/>
                <w:szCs w:val="18"/>
              </w:rPr>
            </w:pPr>
            <w:r w:rsidRPr="002F3709">
              <w:rPr>
                <w:rFonts w:ascii="Arial" w:eastAsia="Verdana" w:hAnsi="Arial" w:cs="Arial"/>
                <w:iCs/>
                <w:color w:val="000000"/>
                <w:sz w:val="18"/>
                <w:szCs w:val="18"/>
              </w:rPr>
              <w:t>AL01.01 Bronsystemen werken met webservices of connectoren om data te kunnen ontsluiten.</w:t>
            </w:r>
          </w:p>
          <w:p w14:paraId="51EC787E" w14:textId="2EB45FAC" w:rsidR="002F3709" w:rsidRPr="002F3709" w:rsidRDefault="002F3709" w:rsidP="002F3709">
            <w:pPr>
              <w:pStyle w:val="Lijstalinea"/>
              <w:ind w:left="360"/>
              <w:rPr>
                <w:rFonts w:ascii="Arial" w:eastAsia="Verdana" w:hAnsi="Arial" w:cs="Arial"/>
                <w:i/>
                <w:color w:val="000000"/>
                <w:sz w:val="18"/>
                <w:szCs w:val="18"/>
              </w:rPr>
            </w:pPr>
            <w:r w:rsidRPr="002F3709">
              <w:rPr>
                <w:rFonts w:ascii="Arial" w:eastAsia="Verdana" w:hAnsi="Arial" w:cs="Arial"/>
                <w:i/>
                <w:color w:val="000000"/>
                <w:sz w:val="18"/>
                <w:szCs w:val="18"/>
              </w:rPr>
              <w:t>Toepassen van servicegerichte architectuur.</w:t>
            </w:r>
          </w:p>
          <w:p w14:paraId="20A37F07" w14:textId="77777777" w:rsidR="0055501D" w:rsidRPr="00CA2ADA" w:rsidRDefault="0055501D" w:rsidP="003246EC">
            <w:pPr>
              <w:pStyle w:val="Lijstalinea"/>
              <w:numPr>
                <w:ilvl w:val="0"/>
                <w:numId w:val="17"/>
              </w:numPr>
              <w:rPr>
                <w:rFonts w:ascii="Arial" w:eastAsia="Verdana" w:hAnsi="Arial" w:cs="Arial"/>
                <w:iCs/>
                <w:color w:val="000000"/>
                <w:sz w:val="18"/>
                <w:szCs w:val="18"/>
              </w:rPr>
            </w:pPr>
            <w:r w:rsidRPr="00CA2ADA">
              <w:rPr>
                <w:rFonts w:ascii="Arial" w:eastAsia="Verdana" w:hAnsi="Arial" w:cs="Arial"/>
                <w:iCs/>
                <w:color w:val="000000"/>
                <w:sz w:val="18"/>
                <w:szCs w:val="18"/>
              </w:rPr>
              <w:t>AL05 Services en koppelingen zijn functioneel en technisch beschreven en centraal vastgelegd in een repository.</w:t>
            </w:r>
          </w:p>
          <w:p w14:paraId="3B4CFC6C" w14:textId="77777777" w:rsidR="0055501D" w:rsidRPr="00FF3B04" w:rsidRDefault="0055501D" w:rsidP="003246EC">
            <w:pPr>
              <w:pStyle w:val="Lijstalinea"/>
              <w:ind w:left="360"/>
              <w:rPr>
                <w:rFonts w:ascii="Arial" w:eastAsia="Verdana" w:hAnsi="Arial" w:cs="Arial"/>
                <w:i/>
                <w:color w:val="000000"/>
                <w:sz w:val="18"/>
                <w:szCs w:val="18"/>
              </w:rPr>
            </w:pPr>
            <w:r w:rsidRPr="00CA2ADA">
              <w:rPr>
                <w:rFonts w:ascii="Arial" w:eastAsia="Verdana" w:hAnsi="Arial" w:cs="Arial"/>
                <w:i/>
                <w:color w:val="000000"/>
                <w:sz w:val="18"/>
                <w:szCs w:val="18"/>
              </w:rPr>
              <w:t>Bevorderen van hergebruik, voorkomen van wildgroei en borgen van toekomstvastheid in de samenwerking.</w:t>
            </w:r>
          </w:p>
          <w:p w14:paraId="137C7CA6" w14:textId="77777777" w:rsidR="0055501D" w:rsidRPr="00AE1D0D" w:rsidRDefault="0055501D" w:rsidP="003246EC">
            <w:pPr>
              <w:pStyle w:val="Lijstalinea"/>
              <w:numPr>
                <w:ilvl w:val="0"/>
                <w:numId w:val="17"/>
              </w:numPr>
              <w:rPr>
                <w:rFonts w:ascii="Arial" w:hAnsi="Arial" w:cs="Arial"/>
                <w:sz w:val="18"/>
                <w:szCs w:val="18"/>
              </w:rPr>
            </w:pPr>
            <w:r w:rsidRPr="00AE1D0D">
              <w:rPr>
                <w:rFonts w:ascii="Arial" w:hAnsi="Arial" w:cs="Arial"/>
                <w:sz w:val="18"/>
                <w:szCs w:val="18"/>
              </w:rPr>
              <w:t>AL06 Voor de domeinnamen en URL’s worden zoveel mogelijk universele toekomstvaste namen toegepast die niet hoeven te worden aangepast bij de afnemers van de diensten.</w:t>
            </w:r>
          </w:p>
          <w:p w14:paraId="29C6B5BC" w14:textId="77777777" w:rsidR="0055501D" w:rsidRPr="00FF3B04" w:rsidRDefault="0055501D" w:rsidP="003246EC">
            <w:pPr>
              <w:pStyle w:val="Lijstalinea"/>
              <w:ind w:left="360"/>
              <w:rPr>
                <w:rFonts w:ascii="Arial" w:hAnsi="Arial" w:cs="Arial"/>
                <w:i/>
                <w:iCs/>
                <w:sz w:val="18"/>
                <w:szCs w:val="18"/>
              </w:rPr>
            </w:pPr>
            <w:r w:rsidRPr="00AE1D0D">
              <w:rPr>
                <w:rFonts w:ascii="Arial" w:hAnsi="Arial" w:cs="Arial"/>
                <w:i/>
                <w:iCs/>
                <w:sz w:val="18"/>
                <w:szCs w:val="18"/>
              </w:rPr>
              <w:t>Borgen van toekomstvastheid, flexibiliteit en continuïteit. Bestaande links vanuit allerlei toepassingen en websites moeten zoveel mogelijk blijven werken.</w:t>
            </w:r>
          </w:p>
          <w:p w14:paraId="4736C76F" w14:textId="77777777" w:rsidR="0055501D" w:rsidRPr="005A350D" w:rsidRDefault="0055501D" w:rsidP="003246EC">
            <w:pPr>
              <w:pStyle w:val="Lijstalinea"/>
              <w:numPr>
                <w:ilvl w:val="0"/>
                <w:numId w:val="17"/>
              </w:numPr>
              <w:rPr>
                <w:rFonts w:ascii="Arial" w:hAnsi="Arial" w:cs="Arial"/>
                <w:sz w:val="18"/>
                <w:szCs w:val="18"/>
              </w:rPr>
            </w:pPr>
            <w:r w:rsidRPr="005A350D">
              <w:rPr>
                <w:rFonts w:ascii="Arial" w:hAnsi="Arial" w:cs="Arial"/>
                <w:sz w:val="18"/>
                <w:szCs w:val="18"/>
              </w:rPr>
              <w:t>AL07 API'S en URI's worden ingericht conform de daarvoor geldende richtlijnen.</w:t>
            </w:r>
          </w:p>
          <w:p w14:paraId="1B8DDADF" w14:textId="77777777" w:rsidR="0055501D" w:rsidRPr="00B42FD8" w:rsidRDefault="0055501D" w:rsidP="003246EC">
            <w:pPr>
              <w:pStyle w:val="Lijstalinea"/>
              <w:ind w:left="360"/>
              <w:rPr>
                <w:rFonts w:ascii="Arial" w:hAnsi="Arial" w:cs="Arial"/>
                <w:i/>
                <w:iCs/>
                <w:sz w:val="18"/>
                <w:szCs w:val="18"/>
              </w:rPr>
            </w:pPr>
            <w:r w:rsidRPr="005A350D">
              <w:rPr>
                <w:rFonts w:ascii="Arial" w:hAnsi="Arial" w:cs="Arial"/>
                <w:i/>
                <w:iCs/>
                <w:sz w:val="18"/>
                <w:szCs w:val="18"/>
              </w:rPr>
              <w:t>Aanbieden van digitale voorzieningen op uniforme wijze en aansluiten op landelijke standaarden.</w:t>
            </w:r>
          </w:p>
        </w:tc>
      </w:tr>
      <w:tr w:rsidR="0055501D" w:rsidRPr="00FF3B04" w14:paraId="6FB97516" w14:textId="77777777" w:rsidTr="003246EC">
        <w:trPr>
          <w:cantSplit/>
          <w:trHeight w:val="300"/>
          <w:tblHeader/>
        </w:trPr>
        <w:tc>
          <w:tcPr>
            <w:tcW w:w="846" w:type="dxa"/>
            <w:shd w:val="clear" w:color="auto" w:fill="D9D9D9" w:themeFill="background1" w:themeFillShade="D9"/>
          </w:tcPr>
          <w:p w14:paraId="58DCB818" w14:textId="77777777" w:rsidR="0055501D" w:rsidRPr="00FF3B04" w:rsidRDefault="0055501D" w:rsidP="003246EC">
            <w:pPr>
              <w:rPr>
                <w:rFonts w:ascii="Arial" w:hAnsi="Arial" w:cs="Arial"/>
                <w:b/>
                <w:sz w:val="18"/>
                <w:szCs w:val="18"/>
              </w:rPr>
            </w:pPr>
            <w:r w:rsidRPr="00FF3B04">
              <w:rPr>
                <w:rFonts w:ascii="Arial" w:hAnsi="Arial" w:cs="Arial"/>
                <w:b/>
                <w:sz w:val="18"/>
                <w:szCs w:val="18"/>
              </w:rPr>
              <w:t>Nr.</w:t>
            </w:r>
          </w:p>
        </w:tc>
        <w:tc>
          <w:tcPr>
            <w:tcW w:w="6237" w:type="dxa"/>
            <w:shd w:val="clear" w:color="auto" w:fill="D9D9D9" w:themeFill="background1" w:themeFillShade="D9"/>
          </w:tcPr>
          <w:p w14:paraId="268F54C0" w14:textId="77777777" w:rsidR="0055501D" w:rsidRPr="00FF3B04" w:rsidRDefault="0055501D" w:rsidP="003246EC">
            <w:pPr>
              <w:rPr>
                <w:rFonts w:ascii="Arial" w:hAnsi="Arial" w:cs="Arial"/>
                <w:b/>
                <w:sz w:val="18"/>
                <w:szCs w:val="18"/>
              </w:rPr>
            </w:pPr>
            <w:r w:rsidRPr="00FF3B04">
              <w:rPr>
                <w:rFonts w:ascii="Arial" w:hAnsi="Arial" w:cs="Arial"/>
                <w:b/>
                <w:sz w:val="18"/>
                <w:szCs w:val="18"/>
              </w:rPr>
              <w:t>Vraag</w:t>
            </w:r>
          </w:p>
        </w:tc>
        <w:tc>
          <w:tcPr>
            <w:tcW w:w="1276" w:type="dxa"/>
            <w:shd w:val="clear" w:color="auto" w:fill="D9D9D9" w:themeFill="background1" w:themeFillShade="D9"/>
          </w:tcPr>
          <w:p w14:paraId="63B31008" w14:textId="77777777" w:rsidR="0055501D" w:rsidRPr="00FF3B04" w:rsidRDefault="0055501D" w:rsidP="003246EC">
            <w:pPr>
              <w:rPr>
                <w:rFonts w:ascii="Arial" w:hAnsi="Arial" w:cs="Arial"/>
                <w:b/>
                <w:sz w:val="18"/>
                <w:szCs w:val="18"/>
              </w:rPr>
            </w:pPr>
            <w:r>
              <w:rPr>
                <w:rFonts w:ascii="Arial" w:hAnsi="Arial" w:cs="Arial"/>
                <w:b/>
                <w:sz w:val="18"/>
                <w:szCs w:val="18"/>
              </w:rPr>
              <w:t>Relevantie</w:t>
            </w:r>
          </w:p>
          <w:p w14:paraId="677AEB47" w14:textId="77777777" w:rsidR="0055501D" w:rsidRPr="00FF3B04" w:rsidRDefault="0055501D" w:rsidP="003246EC">
            <w:pPr>
              <w:rPr>
                <w:rFonts w:ascii="Arial" w:hAnsi="Arial" w:cs="Arial"/>
                <w:b/>
                <w:sz w:val="18"/>
                <w:szCs w:val="18"/>
              </w:rPr>
            </w:pPr>
            <w:r w:rsidRPr="00FF3B04">
              <w:rPr>
                <w:rFonts w:ascii="Arial" w:hAnsi="Arial" w:cs="Arial"/>
                <w:b/>
                <w:sz w:val="18"/>
                <w:szCs w:val="18"/>
              </w:rPr>
              <w:t>Provincie</w:t>
            </w:r>
          </w:p>
          <w:p w14:paraId="71A103F7" w14:textId="77777777" w:rsidR="0055501D" w:rsidRPr="00FF3B04" w:rsidRDefault="0055501D" w:rsidP="003246EC">
            <w:pPr>
              <w:rPr>
                <w:rFonts w:ascii="Arial" w:hAnsi="Arial" w:cs="Arial"/>
                <w:b/>
                <w:sz w:val="18"/>
                <w:szCs w:val="18"/>
              </w:rPr>
            </w:pPr>
            <w:r w:rsidRPr="00FF3B04">
              <w:rPr>
                <w:rFonts w:ascii="Arial" w:hAnsi="Arial" w:cs="Arial"/>
                <w:b/>
                <w:sz w:val="18"/>
                <w:szCs w:val="18"/>
              </w:rPr>
              <w:t>Zeeland</w:t>
            </w:r>
          </w:p>
        </w:tc>
        <w:tc>
          <w:tcPr>
            <w:tcW w:w="1134" w:type="dxa"/>
            <w:shd w:val="clear" w:color="auto" w:fill="D9D9D9" w:themeFill="background1" w:themeFillShade="D9"/>
          </w:tcPr>
          <w:p w14:paraId="492220A1" w14:textId="77777777" w:rsidR="0055501D" w:rsidRPr="00FF3B04" w:rsidRDefault="0055501D" w:rsidP="003246EC">
            <w:pPr>
              <w:rPr>
                <w:rFonts w:ascii="Arial" w:hAnsi="Arial" w:cs="Arial"/>
                <w:b/>
                <w:sz w:val="18"/>
                <w:szCs w:val="18"/>
              </w:rPr>
            </w:pPr>
            <w:r w:rsidRPr="00FF3B04">
              <w:rPr>
                <w:rFonts w:ascii="Arial" w:hAnsi="Arial" w:cs="Arial"/>
                <w:b/>
                <w:sz w:val="18"/>
                <w:szCs w:val="18"/>
              </w:rPr>
              <w:t>Oplossing voldoet hieraan (J/N)</w:t>
            </w:r>
          </w:p>
        </w:tc>
        <w:tc>
          <w:tcPr>
            <w:tcW w:w="5074" w:type="dxa"/>
            <w:shd w:val="clear" w:color="auto" w:fill="D9D9D9" w:themeFill="background1" w:themeFillShade="D9"/>
          </w:tcPr>
          <w:p w14:paraId="3D4A8ABE" w14:textId="77777777" w:rsidR="0055501D" w:rsidRPr="00FF3B04" w:rsidRDefault="0055501D" w:rsidP="003246EC">
            <w:pPr>
              <w:rPr>
                <w:rFonts w:ascii="Arial" w:hAnsi="Arial" w:cs="Arial"/>
                <w:b/>
                <w:sz w:val="18"/>
                <w:szCs w:val="18"/>
              </w:rPr>
            </w:pPr>
            <w:r w:rsidRPr="00FF3B04">
              <w:rPr>
                <w:rFonts w:ascii="Arial" w:hAnsi="Arial" w:cs="Arial"/>
                <w:b/>
                <w:sz w:val="18"/>
                <w:szCs w:val="18"/>
              </w:rPr>
              <w:t>Opmerkingen</w:t>
            </w:r>
          </w:p>
        </w:tc>
      </w:tr>
      <w:tr w:rsidR="0055501D" w:rsidRPr="00FF3B04" w14:paraId="0E9319AA" w14:textId="77777777" w:rsidTr="003246EC">
        <w:trPr>
          <w:cantSplit/>
          <w:trHeight w:val="300"/>
        </w:trPr>
        <w:tc>
          <w:tcPr>
            <w:tcW w:w="846" w:type="dxa"/>
          </w:tcPr>
          <w:p w14:paraId="38CDB392" w14:textId="009F008B" w:rsidR="0055501D" w:rsidRPr="00FF3B04" w:rsidRDefault="0055501D" w:rsidP="003246EC">
            <w:pPr>
              <w:rPr>
                <w:rFonts w:ascii="Arial" w:hAnsi="Arial" w:cs="Arial"/>
                <w:sz w:val="18"/>
                <w:szCs w:val="18"/>
              </w:rPr>
            </w:pPr>
            <w:r w:rsidRPr="00FF3B04">
              <w:rPr>
                <w:rFonts w:ascii="Arial" w:hAnsi="Arial" w:cs="Arial"/>
                <w:sz w:val="18"/>
                <w:szCs w:val="18"/>
              </w:rPr>
              <w:t>6-</w:t>
            </w:r>
            <w:r>
              <w:rPr>
                <w:rFonts w:ascii="Arial" w:hAnsi="Arial" w:cs="Arial"/>
                <w:sz w:val="18"/>
                <w:szCs w:val="18"/>
              </w:rPr>
              <w:t>0</w:t>
            </w:r>
            <w:r w:rsidRPr="00FF3B04">
              <w:rPr>
                <w:rFonts w:ascii="Arial" w:hAnsi="Arial" w:cs="Arial"/>
                <w:sz w:val="18"/>
                <w:szCs w:val="18"/>
              </w:rPr>
              <w:t>1</w:t>
            </w:r>
          </w:p>
        </w:tc>
        <w:tc>
          <w:tcPr>
            <w:tcW w:w="6237" w:type="dxa"/>
          </w:tcPr>
          <w:p w14:paraId="466EB524" w14:textId="77777777" w:rsidR="0055501D" w:rsidRPr="00FF3B04" w:rsidRDefault="0055501D" w:rsidP="003246EC">
            <w:pPr>
              <w:rPr>
                <w:rFonts w:ascii="Arial" w:hAnsi="Arial" w:cs="Arial"/>
                <w:sz w:val="18"/>
                <w:szCs w:val="18"/>
              </w:rPr>
            </w:pPr>
            <w:r w:rsidRPr="00FF3B04">
              <w:rPr>
                <w:rFonts w:ascii="Arial" w:hAnsi="Arial" w:cs="Arial"/>
                <w:sz w:val="18"/>
                <w:szCs w:val="18"/>
              </w:rPr>
              <w:t xml:space="preserve">De oplossing kan voldoen aan bovengenoemde </w:t>
            </w:r>
            <w:r w:rsidRPr="00F643F4">
              <w:rPr>
                <w:rFonts w:ascii="Arial" w:hAnsi="Arial" w:cs="Arial"/>
                <w:color w:val="0070C0"/>
                <w:sz w:val="18"/>
                <w:szCs w:val="18"/>
              </w:rPr>
              <w:t>uitgangspunt</w:t>
            </w:r>
            <w:r w:rsidRPr="00FF3B04">
              <w:rPr>
                <w:rFonts w:ascii="Arial" w:hAnsi="Arial" w:cs="Arial"/>
                <w:sz w:val="18"/>
                <w:szCs w:val="18"/>
              </w:rPr>
              <w:t xml:space="preserve"> en principes.</w:t>
            </w:r>
          </w:p>
        </w:tc>
        <w:tc>
          <w:tcPr>
            <w:tcW w:w="1276" w:type="dxa"/>
          </w:tcPr>
          <w:p w14:paraId="2027FC66" w14:textId="77777777" w:rsidR="0055501D" w:rsidRPr="00FF3B04" w:rsidRDefault="0055501D" w:rsidP="003246EC">
            <w:pPr>
              <w:rPr>
                <w:rFonts w:ascii="Arial" w:hAnsi="Arial" w:cs="Arial"/>
                <w:color w:val="0070C0"/>
                <w:sz w:val="18"/>
                <w:szCs w:val="18"/>
              </w:rPr>
            </w:pPr>
            <w:r w:rsidRPr="005D40B2">
              <w:rPr>
                <w:rFonts w:ascii="Arial" w:hAnsi="Arial" w:cs="Arial"/>
                <w:color w:val="FF0000"/>
                <w:sz w:val="18"/>
                <w:szCs w:val="18"/>
              </w:rPr>
              <w:t>Hoog</w:t>
            </w:r>
          </w:p>
        </w:tc>
        <w:tc>
          <w:tcPr>
            <w:tcW w:w="1134" w:type="dxa"/>
          </w:tcPr>
          <w:p w14:paraId="390A921F" w14:textId="77777777" w:rsidR="0055501D" w:rsidRPr="00FF3B04" w:rsidRDefault="0055501D" w:rsidP="003246EC">
            <w:pPr>
              <w:rPr>
                <w:rFonts w:ascii="Arial" w:hAnsi="Arial" w:cs="Arial"/>
                <w:sz w:val="18"/>
                <w:szCs w:val="18"/>
              </w:rPr>
            </w:pPr>
            <w:r>
              <w:rPr>
                <w:rFonts w:ascii="Arial" w:hAnsi="Arial" w:cs="Arial"/>
                <w:sz w:val="18"/>
                <w:szCs w:val="18"/>
              </w:rPr>
              <w:t>J/N</w:t>
            </w:r>
          </w:p>
        </w:tc>
        <w:tc>
          <w:tcPr>
            <w:tcW w:w="5074" w:type="dxa"/>
          </w:tcPr>
          <w:p w14:paraId="65948A86" w14:textId="77777777" w:rsidR="0055501D" w:rsidRPr="00FF3B04" w:rsidRDefault="0055501D" w:rsidP="003246EC">
            <w:pPr>
              <w:rPr>
                <w:rFonts w:ascii="Arial" w:hAnsi="Arial" w:cs="Arial"/>
                <w:sz w:val="18"/>
                <w:szCs w:val="18"/>
              </w:rPr>
            </w:pPr>
          </w:p>
        </w:tc>
      </w:tr>
      <w:tr w:rsidR="0055501D" w:rsidRPr="00FF3B04" w14:paraId="4E9B27F3" w14:textId="77777777" w:rsidTr="003246EC">
        <w:trPr>
          <w:cantSplit/>
          <w:trHeight w:val="300"/>
        </w:trPr>
        <w:tc>
          <w:tcPr>
            <w:tcW w:w="846" w:type="dxa"/>
          </w:tcPr>
          <w:p w14:paraId="3C4C4036" w14:textId="6EE47CBB" w:rsidR="0055501D" w:rsidRPr="00FF3B04" w:rsidRDefault="0055501D" w:rsidP="003246EC">
            <w:pPr>
              <w:rPr>
                <w:rFonts w:ascii="Arial" w:hAnsi="Arial" w:cs="Arial"/>
                <w:sz w:val="18"/>
                <w:szCs w:val="18"/>
              </w:rPr>
            </w:pPr>
            <w:r w:rsidRPr="00FF3B04">
              <w:rPr>
                <w:rFonts w:ascii="Arial" w:hAnsi="Arial" w:cs="Arial"/>
                <w:sz w:val="18"/>
                <w:szCs w:val="18"/>
              </w:rPr>
              <w:t>6-</w:t>
            </w:r>
            <w:r>
              <w:rPr>
                <w:rFonts w:ascii="Arial" w:hAnsi="Arial" w:cs="Arial"/>
                <w:sz w:val="18"/>
                <w:szCs w:val="18"/>
              </w:rPr>
              <w:t>0</w:t>
            </w:r>
            <w:r w:rsidRPr="00FF3B04">
              <w:rPr>
                <w:rFonts w:ascii="Arial" w:hAnsi="Arial" w:cs="Arial"/>
                <w:sz w:val="18"/>
                <w:szCs w:val="18"/>
              </w:rPr>
              <w:t>2</w:t>
            </w:r>
          </w:p>
        </w:tc>
        <w:tc>
          <w:tcPr>
            <w:tcW w:w="6237" w:type="dxa"/>
          </w:tcPr>
          <w:p w14:paraId="54482CF6" w14:textId="77777777" w:rsidR="0055501D" w:rsidRPr="00FF3B04" w:rsidRDefault="0055501D" w:rsidP="003246EC">
            <w:pPr>
              <w:rPr>
                <w:rFonts w:ascii="Arial" w:hAnsi="Arial" w:cs="Arial"/>
                <w:sz w:val="18"/>
                <w:szCs w:val="18"/>
              </w:rPr>
            </w:pPr>
            <w:r w:rsidRPr="00FF3B04">
              <w:rPr>
                <w:rFonts w:ascii="Arial" w:hAnsi="Arial" w:cs="Arial"/>
                <w:sz w:val="18"/>
                <w:szCs w:val="18"/>
              </w:rPr>
              <w:t xml:space="preserve">De oplossing dient te beschikken over services waarmee data kan worden ingevoerd vanuit andere systemen waarbij rekening gehouden wordt met de gebruikersrechtenstructuur binnen de oplossing. </w:t>
            </w:r>
          </w:p>
        </w:tc>
        <w:tc>
          <w:tcPr>
            <w:tcW w:w="1276" w:type="dxa"/>
          </w:tcPr>
          <w:p w14:paraId="6FF1AEEF" w14:textId="77777777" w:rsidR="0055501D" w:rsidRPr="00FF3B04" w:rsidRDefault="0055501D" w:rsidP="003246EC">
            <w:pPr>
              <w:rPr>
                <w:rFonts w:ascii="Arial" w:hAnsi="Arial" w:cs="Arial"/>
                <w:color w:val="0070C0"/>
                <w:sz w:val="18"/>
                <w:szCs w:val="18"/>
              </w:rPr>
            </w:pPr>
            <w:r>
              <w:rPr>
                <w:rFonts w:ascii="Arial" w:hAnsi="Arial" w:cs="Arial"/>
                <w:color w:val="0070C0"/>
                <w:sz w:val="18"/>
                <w:szCs w:val="18"/>
              </w:rPr>
              <w:t>Midden</w:t>
            </w:r>
          </w:p>
        </w:tc>
        <w:tc>
          <w:tcPr>
            <w:tcW w:w="1134" w:type="dxa"/>
          </w:tcPr>
          <w:p w14:paraId="25D0F14D" w14:textId="77777777" w:rsidR="0055501D" w:rsidRPr="00131E7F" w:rsidRDefault="0055501D" w:rsidP="003246EC">
            <w:pPr>
              <w:rPr>
                <w:rFonts w:ascii="Arial" w:hAnsi="Arial" w:cs="Arial"/>
                <w:sz w:val="18"/>
                <w:szCs w:val="18"/>
              </w:rPr>
            </w:pPr>
            <w:r w:rsidRPr="00131E7F">
              <w:rPr>
                <w:rFonts w:ascii="Arial" w:hAnsi="Arial" w:cs="Arial"/>
                <w:sz w:val="18"/>
                <w:szCs w:val="18"/>
              </w:rPr>
              <w:t>J/N</w:t>
            </w:r>
          </w:p>
        </w:tc>
        <w:tc>
          <w:tcPr>
            <w:tcW w:w="5074" w:type="dxa"/>
          </w:tcPr>
          <w:p w14:paraId="5BC5CECB" w14:textId="77777777" w:rsidR="0055501D" w:rsidRPr="00FF3B04" w:rsidRDefault="0055501D" w:rsidP="003246EC">
            <w:pPr>
              <w:rPr>
                <w:rFonts w:ascii="Arial" w:hAnsi="Arial" w:cs="Arial"/>
                <w:sz w:val="18"/>
                <w:szCs w:val="18"/>
              </w:rPr>
            </w:pPr>
          </w:p>
        </w:tc>
      </w:tr>
      <w:tr w:rsidR="0055501D" w:rsidRPr="00FF3B04" w14:paraId="10B07362" w14:textId="77777777" w:rsidTr="003246EC">
        <w:trPr>
          <w:cantSplit/>
          <w:trHeight w:val="300"/>
        </w:trPr>
        <w:tc>
          <w:tcPr>
            <w:tcW w:w="846" w:type="dxa"/>
          </w:tcPr>
          <w:p w14:paraId="315865D4" w14:textId="4E920087" w:rsidR="0055501D" w:rsidRPr="00FF3B04" w:rsidRDefault="0055501D" w:rsidP="003246EC">
            <w:pPr>
              <w:rPr>
                <w:rFonts w:ascii="Arial" w:hAnsi="Arial" w:cs="Arial"/>
                <w:sz w:val="18"/>
                <w:szCs w:val="18"/>
              </w:rPr>
            </w:pPr>
            <w:r w:rsidRPr="00FF3B04">
              <w:rPr>
                <w:rFonts w:ascii="Arial" w:hAnsi="Arial" w:cs="Arial"/>
                <w:sz w:val="18"/>
                <w:szCs w:val="18"/>
              </w:rPr>
              <w:t>6-</w:t>
            </w:r>
            <w:r>
              <w:rPr>
                <w:rFonts w:ascii="Arial" w:hAnsi="Arial" w:cs="Arial"/>
                <w:sz w:val="18"/>
                <w:szCs w:val="18"/>
              </w:rPr>
              <w:t>0</w:t>
            </w:r>
            <w:r w:rsidRPr="00FF3B04">
              <w:rPr>
                <w:rFonts w:ascii="Arial" w:hAnsi="Arial" w:cs="Arial"/>
                <w:sz w:val="18"/>
                <w:szCs w:val="18"/>
              </w:rPr>
              <w:t>3</w:t>
            </w:r>
          </w:p>
        </w:tc>
        <w:tc>
          <w:tcPr>
            <w:tcW w:w="6237" w:type="dxa"/>
          </w:tcPr>
          <w:p w14:paraId="2747339C" w14:textId="77777777" w:rsidR="0055501D" w:rsidRPr="00FF3B04" w:rsidRDefault="0055501D" w:rsidP="003246EC">
            <w:pPr>
              <w:rPr>
                <w:rFonts w:ascii="Arial" w:hAnsi="Arial" w:cs="Arial"/>
                <w:sz w:val="18"/>
                <w:szCs w:val="18"/>
              </w:rPr>
            </w:pPr>
            <w:r w:rsidRPr="00FF3B04">
              <w:rPr>
                <w:rFonts w:ascii="Arial" w:hAnsi="Arial" w:cs="Arial"/>
                <w:sz w:val="18"/>
                <w:szCs w:val="18"/>
              </w:rPr>
              <w:t>De oplossing dient te beschikken over services waarmee data kan worden opgevraagd vanuit andere systemen waarbij rekening gehouden wordt met de gebruikersrechtenstructuur binnen de oplossing.</w:t>
            </w:r>
          </w:p>
        </w:tc>
        <w:tc>
          <w:tcPr>
            <w:tcW w:w="1276" w:type="dxa"/>
          </w:tcPr>
          <w:p w14:paraId="7193A6FC" w14:textId="77777777" w:rsidR="0055501D" w:rsidRPr="00FF3B04" w:rsidRDefault="0055501D" w:rsidP="003246EC">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4879FE0B" w14:textId="77777777" w:rsidR="0055501D" w:rsidRPr="00FF3B04" w:rsidRDefault="0055501D" w:rsidP="003246EC">
            <w:pPr>
              <w:rPr>
                <w:rFonts w:ascii="Arial" w:hAnsi="Arial" w:cs="Arial"/>
                <w:sz w:val="18"/>
                <w:szCs w:val="18"/>
              </w:rPr>
            </w:pPr>
            <w:r>
              <w:rPr>
                <w:rFonts w:ascii="Arial" w:hAnsi="Arial" w:cs="Arial"/>
                <w:sz w:val="18"/>
                <w:szCs w:val="18"/>
              </w:rPr>
              <w:t>J/N</w:t>
            </w:r>
          </w:p>
        </w:tc>
        <w:tc>
          <w:tcPr>
            <w:tcW w:w="5074" w:type="dxa"/>
          </w:tcPr>
          <w:p w14:paraId="0B13C670" w14:textId="77777777" w:rsidR="0055501D" w:rsidRPr="00FF3B04" w:rsidRDefault="0055501D" w:rsidP="003246EC">
            <w:pPr>
              <w:rPr>
                <w:rFonts w:ascii="Arial" w:hAnsi="Arial" w:cs="Arial"/>
                <w:sz w:val="18"/>
                <w:szCs w:val="18"/>
              </w:rPr>
            </w:pPr>
          </w:p>
        </w:tc>
      </w:tr>
    </w:tbl>
    <w:p w14:paraId="1874E7FC" w14:textId="77777777" w:rsidR="0055501D" w:rsidRPr="00FF3B04" w:rsidRDefault="0055501D" w:rsidP="001B490F">
      <w:pPr>
        <w:tabs>
          <w:tab w:val="left" w:pos="959"/>
          <w:tab w:val="left" w:pos="7196"/>
          <w:tab w:val="left" w:pos="8472"/>
          <w:tab w:val="left" w:pos="9606"/>
        </w:tabs>
        <w:rPr>
          <w:sz w:val="18"/>
          <w:szCs w:val="18"/>
        </w:rPr>
      </w:pPr>
    </w:p>
    <w:p w14:paraId="69C25F4F" w14:textId="77E794CB" w:rsidR="001B490F" w:rsidRPr="00FF3B04" w:rsidRDefault="001B490F" w:rsidP="001B490F">
      <w:pPr>
        <w:tabs>
          <w:tab w:val="left" w:pos="959"/>
          <w:tab w:val="left" w:pos="7196"/>
          <w:tab w:val="left" w:pos="8472"/>
          <w:tab w:val="left" w:pos="9606"/>
        </w:tabs>
        <w:rPr>
          <w:sz w:val="18"/>
          <w:szCs w:val="18"/>
        </w:rPr>
      </w:pPr>
    </w:p>
    <w:tbl>
      <w:tblPr>
        <w:tblStyle w:val="Tabelraster"/>
        <w:tblW w:w="14567" w:type="dxa"/>
        <w:tblLayout w:type="fixed"/>
        <w:tblLook w:val="04A0" w:firstRow="1" w:lastRow="0" w:firstColumn="1" w:lastColumn="0" w:noHBand="0" w:noVBand="1"/>
      </w:tblPr>
      <w:tblGrid>
        <w:gridCol w:w="846"/>
        <w:gridCol w:w="6237"/>
        <w:gridCol w:w="1276"/>
        <w:gridCol w:w="1134"/>
        <w:gridCol w:w="5074"/>
      </w:tblGrid>
      <w:tr w:rsidR="009B6F27" w:rsidRPr="00FF3B04" w14:paraId="5166B101" w14:textId="77777777" w:rsidTr="00DB32ED">
        <w:trPr>
          <w:cantSplit/>
          <w:trHeight w:val="300"/>
        </w:trPr>
        <w:tc>
          <w:tcPr>
            <w:tcW w:w="14567" w:type="dxa"/>
            <w:gridSpan w:val="5"/>
            <w:shd w:val="clear" w:color="auto" w:fill="F2F2F2" w:themeFill="background1" w:themeFillShade="F2"/>
          </w:tcPr>
          <w:p w14:paraId="66B5096A" w14:textId="73C9AE98" w:rsidR="009B6F27" w:rsidRPr="00FF3B04" w:rsidRDefault="009B6F27" w:rsidP="00723200">
            <w:pPr>
              <w:pStyle w:val="Lijstalinea"/>
              <w:numPr>
                <w:ilvl w:val="0"/>
                <w:numId w:val="41"/>
              </w:numPr>
              <w:rPr>
                <w:rFonts w:ascii="Arial" w:hAnsi="Arial" w:cs="Arial"/>
                <w:b/>
                <w:color w:val="0070C0"/>
                <w:sz w:val="18"/>
                <w:szCs w:val="18"/>
              </w:rPr>
            </w:pPr>
            <w:r w:rsidRPr="00FF3B04">
              <w:rPr>
                <w:rFonts w:ascii="Arial" w:hAnsi="Arial" w:cs="Arial"/>
                <w:b/>
                <w:color w:val="0070C0"/>
                <w:sz w:val="18"/>
                <w:szCs w:val="18"/>
              </w:rPr>
              <w:lastRenderedPageBreak/>
              <w:t xml:space="preserve">Open standaarden </w:t>
            </w:r>
            <w:r w:rsidR="0055501D">
              <w:rPr>
                <w:rFonts w:ascii="Arial" w:hAnsi="Arial" w:cs="Arial"/>
                <w:b/>
                <w:color w:val="0070C0"/>
                <w:sz w:val="18"/>
                <w:szCs w:val="18"/>
              </w:rPr>
              <w:t>worden toegepast.</w:t>
            </w:r>
          </w:p>
          <w:p w14:paraId="45FC15D2" w14:textId="77777777" w:rsidR="00A75399" w:rsidRPr="00A75399" w:rsidRDefault="00A75399" w:rsidP="00A75399">
            <w:pPr>
              <w:pStyle w:val="Lijstalinea"/>
              <w:numPr>
                <w:ilvl w:val="0"/>
                <w:numId w:val="17"/>
              </w:numPr>
              <w:rPr>
                <w:rFonts w:ascii="Arial" w:eastAsia="Verdana" w:hAnsi="Arial" w:cs="Arial"/>
                <w:iCs/>
                <w:color w:val="000000"/>
                <w:sz w:val="18"/>
                <w:szCs w:val="18"/>
              </w:rPr>
            </w:pPr>
            <w:r w:rsidRPr="00A75399">
              <w:rPr>
                <w:rFonts w:ascii="Arial" w:eastAsia="Verdana" w:hAnsi="Arial" w:cs="Arial"/>
                <w:iCs/>
                <w:color w:val="000000"/>
                <w:sz w:val="18"/>
                <w:szCs w:val="18"/>
              </w:rPr>
              <w:t>NL01 Voor de IT-bouwstenen van de Provincie Zeeland zijn de open standaarden van Forum Standaardisatie, NEN-ISO en OGC de norm.</w:t>
            </w:r>
          </w:p>
          <w:p w14:paraId="1DE766FD" w14:textId="5AF361CF" w:rsidR="00A75399" w:rsidRPr="00A75399" w:rsidRDefault="00A75399" w:rsidP="00A75399">
            <w:pPr>
              <w:pStyle w:val="Lijstalinea"/>
              <w:ind w:left="360"/>
              <w:rPr>
                <w:rFonts w:ascii="Arial" w:eastAsia="Verdana" w:hAnsi="Arial" w:cs="Arial"/>
                <w:i/>
                <w:color w:val="000000"/>
                <w:sz w:val="18"/>
                <w:szCs w:val="18"/>
              </w:rPr>
            </w:pPr>
            <w:r w:rsidRPr="00A75399">
              <w:rPr>
                <w:rFonts w:ascii="Arial" w:eastAsia="Verdana" w:hAnsi="Arial" w:cs="Arial"/>
                <w:i/>
                <w:color w:val="000000"/>
                <w:sz w:val="18"/>
                <w:szCs w:val="18"/>
              </w:rPr>
              <w:t>Verminderen van leveranciersafhankelijkheid, bevorderen van toekomstvastheid data-uitwisseling en borgen van maximale koppelbaarheid.</w:t>
            </w:r>
          </w:p>
        </w:tc>
      </w:tr>
      <w:tr w:rsidR="00FB1159" w:rsidRPr="00FF3B04" w14:paraId="4B82F934" w14:textId="77777777" w:rsidTr="00912A0C">
        <w:trPr>
          <w:cantSplit/>
          <w:trHeight w:val="300"/>
          <w:tblHeader/>
        </w:trPr>
        <w:tc>
          <w:tcPr>
            <w:tcW w:w="846" w:type="dxa"/>
            <w:shd w:val="clear" w:color="auto" w:fill="D9D9D9" w:themeFill="background1" w:themeFillShade="D9"/>
          </w:tcPr>
          <w:p w14:paraId="75B0F4BD" w14:textId="77777777" w:rsidR="00FB1159" w:rsidRPr="00FF3B04" w:rsidRDefault="00FB1159" w:rsidP="00912A0C">
            <w:pPr>
              <w:rPr>
                <w:rFonts w:ascii="Arial" w:hAnsi="Arial" w:cs="Arial"/>
                <w:b/>
                <w:sz w:val="18"/>
                <w:szCs w:val="18"/>
              </w:rPr>
            </w:pPr>
            <w:r w:rsidRPr="00FF3B04">
              <w:rPr>
                <w:rFonts w:ascii="Arial" w:hAnsi="Arial" w:cs="Arial"/>
                <w:b/>
                <w:sz w:val="18"/>
                <w:szCs w:val="18"/>
              </w:rPr>
              <w:t>Nr.</w:t>
            </w:r>
          </w:p>
        </w:tc>
        <w:tc>
          <w:tcPr>
            <w:tcW w:w="6237" w:type="dxa"/>
            <w:shd w:val="clear" w:color="auto" w:fill="D9D9D9" w:themeFill="background1" w:themeFillShade="D9"/>
          </w:tcPr>
          <w:p w14:paraId="20A9F810" w14:textId="77777777" w:rsidR="00FB1159" w:rsidRPr="00FF3B04" w:rsidRDefault="00FB1159" w:rsidP="00912A0C">
            <w:pPr>
              <w:rPr>
                <w:rFonts w:ascii="Arial" w:hAnsi="Arial" w:cs="Arial"/>
                <w:b/>
                <w:sz w:val="18"/>
                <w:szCs w:val="18"/>
              </w:rPr>
            </w:pPr>
            <w:r w:rsidRPr="00FF3B04">
              <w:rPr>
                <w:rFonts w:ascii="Arial" w:hAnsi="Arial" w:cs="Arial"/>
                <w:b/>
                <w:sz w:val="18"/>
                <w:szCs w:val="18"/>
              </w:rPr>
              <w:t>Vraag</w:t>
            </w:r>
          </w:p>
        </w:tc>
        <w:tc>
          <w:tcPr>
            <w:tcW w:w="1276" w:type="dxa"/>
            <w:shd w:val="clear" w:color="auto" w:fill="D9D9D9" w:themeFill="background1" w:themeFillShade="D9"/>
          </w:tcPr>
          <w:p w14:paraId="339E4BF7" w14:textId="77777777" w:rsidR="00FB1159" w:rsidRPr="00FF3B04" w:rsidRDefault="00FB1159" w:rsidP="00912A0C">
            <w:pPr>
              <w:rPr>
                <w:rFonts w:ascii="Arial" w:hAnsi="Arial" w:cs="Arial"/>
                <w:b/>
                <w:sz w:val="18"/>
                <w:szCs w:val="18"/>
              </w:rPr>
            </w:pPr>
            <w:r>
              <w:rPr>
                <w:rFonts w:ascii="Arial" w:hAnsi="Arial" w:cs="Arial"/>
                <w:b/>
                <w:sz w:val="18"/>
                <w:szCs w:val="18"/>
              </w:rPr>
              <w:t>Relevantie</w:t>
            </w:r>
          </w:p>
          <w:p w14:paraId="5AD50783" w14:textId="77777777" w:rsidR="00FB1159" w:rsidRPr="00FF3B04" w:rsidRDefault="00FB1159" w:rsidP="00912A0C">
            <w:pPr>
              <w:rPr>
                <w:rFonts w:ascii="Arial" w:hAnsi="Arial" w:cs="Arial"/>
                <w:b/>
                <w:sz w:val="18"/>
                <w:szCs w:val="18"/>
              </w:rPr>
            </w:pPr>
            <w:r w:rsidRPr="00FF3B04">
              <w:rPr>
                <w:rFonts w:ascii="Arial" w:hAnsi="Arial" w:cs="Arial"/>
                <w:b/>
                <w:sz w:val="18"/>
                <w:szCs w:val="18"/>
              </w:rPr>
              <w:t>Provincie</w:t>
            </w:r>
          </w:p>
          <w:p w14:paraId="398E230D" w14:textId="77777777" w:rsidR="00FB1159" w:rsidRPr="00FF3B04" w:rsidRDefault="00FB1159" w:rsidP="00912A0C">
            <w:pPr>
              <w:rPr>
                <w:rFonts w:ascii="Arial" w:hAnsi="Arial" w:cs="Arial"/>
                <w:b/>
                <w:sz w:val="18"/>
                <w:szCs w:val="18"/>
              </w:rPr>
            </w:pPr>
            <w:r w:rsidRPr="00FF3B04">
              <w:rPr>
                <w:rFonts w:ascii="Arial" w:hAnsi="Arial" w:cs="Arial"/>
                <w:b/>
                <w:sz w:val="18"/>
                <w:szCs w:val="18"/>
              </w:rPr>
              <w:t>Zeeland</w:t>
            </w:r>
          </w:p>
        </w:tc>
        <w:tc>
          <w:tcPr>
            <w:tcW w:w="1134" w:type="dxa"/>
            <w:shd w:val="clear" w:color="auto" w:fill="D9D9D9" w:themeFill="background1" w:themeFillShade="D9"/>
          </w:tcPr>
          <w:p w14:paraId="1CE38A3C" w14:textId="77777777" w:rsidR="00FB1159" w:rsidRPr="00FF3B04" w:rsidRDefault="00FB1159" w:rsidP="00912A0C">
            <w:pPr>
              <w:rPr>
                <w:rFonts w:ascii="Arial" w:hAnsi="Arial" w:cs="Arial"/>
                <w:b/>
                <w:sz w:val="18"/>
                <w:szCs w:val="18"/>
              </w:rPr>
            </w:pPr>
            <w:r w:rsidRPr="00FF3B04">
              <w:rPr>
                <w:rFonts w:ascii="Arial" w:hAnsi="Arial" w:cs="Arial"/>
                <w:b/>
                <w:sz w:val="18"/>
                <w:szCs w:val="18"/>
              </w:rPr>
              <w:t>Oplossing voldoet hieraan (J/N)</w:t>
            </w:r>
          </w:p>
        </w:tc>
        <w:tc>
          <w:tcPr>
            <w:tcW w:w="5074" w:type="dxa"/>
            <w:shd w:val="clear" w:color="auto" w:fill="D9D9D9" w:themeFill="background1" w:themeFillShade="D9"/>
          </w:tcPr>
          <w:p w14:paraId="603AD179" w14:textId="77777777" w:rsidR="00FB1159" w:rsidRPr="00FF3B04" w:rsidRDefault="00FB1159" w:rsidP="00912A0C">
            <w:pPr>
              <w:rPr>
                <w:rFonts w:ascii="Arial" w:hAnsi="Arial" w:cs="Arial"/>
                <w:b/>
                <w:sz w:val="18"/>
                <w:szCs w:val="18"/>
              </w:rPr>
            </w:pPr>
            <w:r w:rsidRPr="00FF3B04">
              <w:rPr>
                <w:rFonts w:ascii="Arial" w:hAnsi="Arial" w:cs="Arial"/>
                <w:b/>
                <w:sz w:val="18"/>
                <w:szCs w:val="18"/>
              </w:rPr>
              <w:t>Opmerkingen</w:t>
            </w:r>
          </w:p>
        </w:tc>
      </w:tr>
      <w:tr w:rsidR="00BD32F4" w:rsidRPr="00FF3B04" w14:paraId="15C85C62" w14:textId="77777777" w:rsidTr="001F6CFA">
        <w:trPr>
          <w:cantSplit/>
          <w:trHeight w:val="300"/>
        </w:trPr>
        <w:tc>
          <w:tcPr>
            <w:tcW w:w="846" w:type="dxa"/>
          </w:tcPr>
          <w:p w14:paraId="36CDD5BF" w14:textId="522B2451" w:rsidR="00BD32F4" w:rsidRPr="00FF3B04" w:rsidRDefault="008C38FA" w:rsidP="001F6CFA">
            <w:pPr>
              <w:rPr>
                <w:rFonts w:ascii="Arial" w:hAnsi="Arial" w:cs="Arial"/>
                <w:sz w:val="18"/>
                <w:szCs w:val="18"/>
              </w:rPr>
            </w:pPr>
            <w:r>
              <w:rPr>
                <w:rFonts w:ascii="Arial" w:hAnsi="Arial" w:cs="Arial"/>
                <w:sz w:val="18"/>
                <w:szCs w:val="18"/>
              </w:rPr>
              <w:t>7</w:t>
            </w:r>
            <w:r w:rsidR="00BD32F4" w:rsidRPr="00FF3B04">
              <w:rPr>
                <w:rFonts w:ascii="Arial" w:hAnsi="Arial" w:cs="Arial"/>
                <w:sz w:val="18"/>
                <w:szCs w:val="18"/>
              </w:rPr>
              <w:t>-01</w:t>
            </w:r>
          </w:p>
        </w:tc>
        <w:tc>
          <w:tcPr>
            <w:tcW w:w="6237" w:type="dxa"/>
          </w:tcPr>
          <w:p w14:paraId="118DDC54" w14:textId="15C1AD19" w:rsidR="00BD32F4" w:rsidRPr="00FF3B04" w:rsidRDefault="00BD32F4" w:rsidP="00BA6F69">
            <w:pPr>
              <w:rPr>
                <w:rFonts w:ascii="Arial" w:eastAsia="Times New Roman" w:hAnsi="Arial" w:cs="Arial"/>
                <w:color w:val="000000"/>
                <w:sz w:val="20"/>
                <w:szCs w:val="20"/>
              </w:rPr>
            </w:pPr>
            <w:r w:rsidRPr="00FF3B04">
              <w:rPr>
                <w:rFonts w:ascii="Arial" w:hAnsi="Arial" w:cs="Arial"/>
                <w:sz w:val="18"/>
                <w:szCs w:val="18"/>
              </w:rPr>
              <w:t>De oplossing kan voldoen</w:t>
            </w:r>
            <w:r w:rsidR="00BA376C" w:rsidRPr="00FF3B04">
              <w:rPr>
                <w:rFonts w:ascii="Arial" w:hAnsi="Arial" w:cs="Arial"/>
                <w:sz w:val="18"/>
                <w:szCs w:val="18"/>
              </w:rPr>
              <w:t xml:space="preserve"> aan</w:t>
            </w:r>
            <w:r w:rsidR="004B5641" w:rsidRPr="00FF3B04">
              <w:rPr>
                <w:rFonts w:ascii="Arial" w:hAnsi="Arial" w:cs="Arial"/>
                <w:sz w:val="18"/>
                <w:szCs w:val="18"/>
              </w:rPr>
              <w:t xml:space="preserve"> bovengenoemde</w:t>
            </w:r>
            <w:r w:rsidR="004B5641" w:rsidRPr="00F643F4">
              <w:rPr>
                <w:rFonts w:ascii="Arial" w:hAnsi="Arial" w:cs="Arial"/>
                <w:color w:val="0070C0"/>
                <w:sz w:val="18"/>
                <w:szCs w:val="18"/>
              </w:rPr>
              <w:t xml:space="preserve"> uitgangspunt</w:t>
            </w:r>
            <w:r w:rsidRPr="00F643F4">
              <w:rPr>
                <w:rFonts w:ascii="Arial" w:hAnsi="Arial" w:cs="Arial"/>
                <w:color w:val="0070C0"/>
                <w:sz w:val="18"/>
                <w:szCs w:val="18"/>
              </w:rPr>
              <w:t xml:space="preserve"> </w:t>
            </w:r>
            <w:r w:rsidRPr="00FF3B04">
              <w:rPr>
                <w:rFonts w:ascii="Arial" w:hAnsi="Arial" w:cs="Arial"/>
                <w:sz w:val="18"/>
                <w:szCs w:val="18"/>
              </w:rPr>
              <w:t>en principes.</w:t>
            </w:r>
          </w:p>
        </w:tc>
        <w:tc>
          <w:tcPr>
            <w:tcW w:w="1276" w:type="dxa"/>
          </w:tcPr>
          <w:p w14:paraId="0A4A3120" w14:textId="5A7A5A84" w:rsidR="00BD32F4" w:rsidRPr="00FF3B04" w:rsidRDefault="005D40B2" w:rsidP="001F6CFA">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5B4B4B5A" w14:textId="68F3DF57" w:rsidR="00BD32F4" w:rsidRPr="00FF3B04" w:rsidRDefault="0042676F" w:rsidP="001F6CFA">
            <w:pPr>
              <w:rPr>
                <w:rFonts w:ascii="Arial" w:hAnsi="Arial" w:cs="Arial"/>
                <w:sz w:val="18"/>
                <w:szCs w:val="18"/>
              </w:rPr>
            </w:pPr>
            <w:r>
              <w:rPr>
                <w:rFonts w:ascii="Arial" w:hAnsi="Arial" w:cs="Arial"/>
                <w:sz w:val="18"/>
                <w:szCs w:val="18"/>
              </w:rPr>
              <w:t>J/N</w:t>
            </w:r>
          </w:p>
        </w:tc>
        <w:tc>
          <w:tcPr>
            <w:tcW w:w="5074" w:type="dxa"/>
          </w:tcPr>
          <w:p w14:paraId="72969468" w14:textId="77777777" w:rsidR="00BD32F4" w:rsidRPr="00FF3B04" w:rsidRDefault="00BD32F4" w:rsidP="001F6CFA">
            <w:pPr>
              <w:rPr>
                <w:rFonts w:ascii="Arial" w:hAnsi="Arial" w:cs="Arial"/>
                <w:sz w:val="18"/>
                <w:szCs w:val="18"/>
              </w:rPr>
            </w:pPr>
          </w:p>
        </w:tc>
      </w:tr>
      <w:tr w:rsidR="009B6F27" w:rsidRPr="00FF3B04" w14:paraId="079D8BF7" w14:textId="77777777" w:rsidTr="00DB32ED">
        <w:trPr>
          <w:cantSplit/>
          <w:trHeight w:val="300"/>
        </w:trPr>
        <w:tc>
          <w:tcPr>
            <w:tcW w:w="846" w:type="dxa"/>
          </w:tcPr>
          <w:p w14:paraId="6BA15CEF" w14:textId="1892FD4A" w:rsidR="009B6F27" w:rsidRPr="00FF3B04" w:rsidRDefault="009B6F27" w:rsidP="009B6F27">
            <w:pPr>
              <w:rPr>
                <w:rFonts w:ascii="Arial" w:hAnsi="Arial" w:cs="Arial"/>
                <w:sz w:val="18"/>
                <w:szCs w:val="18"/>
              </w:rPr>
            </w:pPr>
          </w:p>
        </w:tc>
        <w:tc>
          <w:tcPr>
            <w:tcW w:w="6237" w:type="dxa"/>
          </w:tcPr>
          <w:p w14:paraId="28773A68" w14:textId="5EF62EE5" w:rsidR="009B6F27" w:rsidRPr="00FF3B04" w:rsidRDefault="009B6F27" w:rsidP="00700E31">
            <w:pPr>
              <w:rPr>
                <w:rFonts w:ascii="Arial" w:hAnsi="Arial" w:cs="Arial"/>
                <w:i/>
                <w:sz w:val="18"/>
                <w:szCs w:val="18"/>
              </w:rPr>
            </w:pPr>
          </w:p>
        </w:tc>
        <w:tc>
          <w:tcPr>
            <w:tcW w:w="1276" w:type="dxa"/>
          </w:tcPr>
          <w:p w14:paraId="01086BBF" w14:textId="2571FA6F" w:rsidR="009B6F27" w:rsidRPr="00FF3B04" w:rsidRDefault="009B6F27" w:rsidP="009B6F27">
            <w:pPr>
              <w:rPr>
                <w:rFonts w:ascii="Arial" w:hAnsi="Arial" w:cs="Arial"/>
                <w:color w:val="0070C0"/>
                <w:sz w:val="18"/>
                <w:szCs w:val="18"/>
              </w:rPr>
            </w:pPr>
          </w:p>
        </w:tc>
        <w:tc>
          <w:tcPr>
            <w:tcW w:w="1134" w:type="dxa"/>
          </w:tcPr>
          <w:p w14:paraId="3B1A2833" w14:textId="20A135BD" w:rsidR="009B6F27" w:rsidRPr="00FF3B04" w:rsidRDefault="009B6F27" w:rsidP="009B6F27">
            <w:pPr>
              <w:rPr>
                <w:rFonts w:ascii="Arial" w:hAnsi="Arial" w:cs="Arial"/>
                <w:sz w:val="18"/>
                <w:szCs w:val="18"/>
              </w:rPr>
            </w:pPr>
          </w:p>
        </w:tc>
        <w:tc>
          <w:tcPr>
            <w:tcW w:w="5074" w:type="dxa"/>
          </w:tcPr>
          <w:p w14:paraId="7584EDA3" w14:textId="77777777" w:rsidR="009B6F27" w:rsidRPr="00FF3B04" w:rsidRDefault="009B6F27" w:rsidP="009B6F27">
            <w:pPr>
              <w:rPr>
                <w:rFonts w:ascii="Arial" w:hAnsi="Arial" w:cs="Arial"/>
                <w:sz w:val="18"/>
                <w:szCs w:val="18"/>
              </w:rPr>
            </w:pPr>
          </w:p>
        </w:tc>
      </w:tr>
    </w:tbl>
    <w:p w14:paraId="652A2D0E" w14:textId="7D3FB910" w:rsidR="00DE7772" w:rsidRDefault="00DE7772" w:rsidP="009B6F27">
      <w:pPr>
        <w:tabs>
          <w:tab w:val="left" w:pos="959"/>
          <w:tab w:val="left" w:pos="7196"/>
          <w:tab w:val="left" w:pos="8472"/>
          <w:tab w:val="left" w:pos="9606"/>
        </w:tabs>
        <w:ind w:left="113"/>
        <w:rPr>
          <w:sz w:val="18"/>
          <w:szCs w:val="18"/>
        </w:rPr>
      </w:pPr>
    </w:p>
    <w:p w14:paraId="10AB9912" w14:textId="77777777" w:rsidR="00272C79" w:rsidRPr="00FF3B04" w:rsidRDefault="00272C79" w:rsidP="009B6F27">
      <w:pPr>
        <w:tabs>
          <w:tab w:val="left" w:pos="959"/>
          <w:tab w:val="left" w:pos="7196"/>
          <w:tab w:val="left" w:pos="8472"/>
          <w:tab w:val="left" w:pos="9606"/>
        </w:tabs>
        <w:ind w:left="113"/>
        <w:rPr>
          <w:sz w:val="18"/>
          <w:szCs w:val="18"/>
        </w:rPr>
      </w:pPr>
    </w:p>
    <w:tbl>
      <w:tblPr>
        <w:tblStyle w:val="Tabelraster"/>
        <w:tblW w:w="14567" w:type="dxa"/>
        <w:tblLayout w:type="fixed"/>
        <w:tblLook w:val="04A0" w:firstRow="1" w:lastRow="0" w:firstColumn="1" w:lastColumn="0" w:noHBand="0" w:noVBand="1"/>
      </w:tblPr>
      <w:tblGrid>
        <w:gridCol w:w="846"/>
        <w:gridCol w:w="6237"/>
        <w:gridCol w:w="1276"/>
        <w:gridCol w:w="1134"/>
        <w:gridCol w:w="5074"/>
      </w:tblGrid>
      <w:tr w:rsidR="00A73506" w:rsidRPr="00FF3B04" w14:paraId="316011D8" w14:textId="77777777" w:rsidTr="003246EC">
        <w:trPr>
          <w:cantSplit/>
          <w:trHeight w:val="300"/>
        </w:trPr>
        <w:tc>
          <w:tcPr>
            <w:tcW w:w="14567" w:type="dxa"/>
            <w:gridSpan w:val="5"/>
            <w:shd w:val="clear" w:color="auto" w:fill="F2F2F2" w:themeFill="background1" w:themeFillShade="F2"/>
          </w:tcPr>
          <w:p w14:paraId="68BB3E58" w14:textId="734FAC4B" w:rsidR="00A73506" w:rsidRPr="00A73506" w:rsidRDefault="00A73506" w:rsidP="00723200">
            <w:pPr>
              <w:pStyle w:val="Lijstalinea"/>
              <w:numPr>
                <w:ilvl w:val="0"/>
                <w:numId w:val="41"/>
              </w:numPr>
              <w:rPr>
                <w:rFonts w:ascii="Arial" w:hAnsi="Arial" w:cs="Arial"/>
                <w:b/>
                <w:color w:val="0070C0"/>
                <w:sz w:val="18"/>
                <w:szCs w:val="18"/>
              </w:rPr>
            </w:pPr>
            <w:r w:rsidRPr="00A73506">
              <w:rPr>
                <w:rFonts w:ascii="Arial" w:hAnsi="Arial" w:cs="Arial"/>
                <w:b/>
                <w:color w:val="0070C0"/>
                <w:sz w:val="18"/>
                <w:szCs w:val="18"/>
              </w:rPr>
              <w:t>Open source wordt bij voorkeur en weloverwogen toegepast</w:t>
            </w:r>
            <w:r w:rsidR="009A2222">
              <w:rPr>
                <w:rFonts w:ascii="Arial" w:hAnsi="Arial" w:cs="Arial"/>
                <w:b/>
                <w:color w:val="0070C0"/>
                <w:sz w:val="18"/>
                <w:szCs w:val="18"/>
              </w:rPr>
              <w:t xml:space="preserve"> en we streven naar samenwerking met andere partijen</w:t>
            </w:r>
            <w:r w:rsidRPr="00A73506">
              <w:rPr>
                <w:rFonts w:ascii="Arial" w:hAnsi="Arial" w:cs="Arial"/>
                <w:b/>
                <w:color w:val="0070C0"/>
                <w:sz w:val="18"/>
                <w:szCs w:val="18"/>
              </w:rPr>
              <w:t>.</w:t>
            </w:r>
          </w:p>
          <w:p w14:paraId="1E6F8133" w14:textId="3A858A98" w:rsidR="00A73506" w:rsidRPr="00171AD7" w:rsidRDefault="00171AD7" w:rsidP="00171AD7">
            <w:pPr>
              <w:rPr>
                <w:rFonts w:ascii="Arial" w:eastAsia="Verdana" w:hAnsi="Arial" w:cs="Arial"/>
                <w:iCs/>
                <w:color w:val="000000"/>
                <w:sz w:val="18"/>
                <w:szCs w:val="18"/>
              </w:rPr>
            </w:pPr>
            <w:r w:rsidRPr="00171AD7">
              <w:rPr>
                <w:rFonts w:ascii="Arial" w:eastAsia="Verdana" w:hAnsi="Arial" w:cs="Arial"/>
                <w:iCs/>
                <w:color w:val="000000"/>
                <w:sz w:val="18"/>
                <w:szCs w:val="18"/>
              </w:rPr>
              <w:t>A</w:t>
            </w:r>
            <w:r>
              <w:rPr>
                <w:rFonts w:ascii="Arial" w:eastAsia="Verdana" w:hAnsi="Arial" w:cs="Arial"/>
                <w:iCs/>
                <w:color w:val="000000"/>
                <w:sz w:val="18"/>
                <w:szCs w:val="18"/>
              </w:rPr>
              <w:t>L</w:t>
            </w:r>
            <w:r w:rsidRPr="00171AD7">
              <w:rPr>
                <w:rFonts w:ascii="Arial" w:eastAsia="Verdana" w:hAnsi="Arial" w:cs="Arial"/>
                <w:iCs/>
                <w:color w:val="000000"/>
                <w:sz w:val="18"/>
                <w:szCs w:val="18"/>
              </w:rPr>
              <w:t>14 Voor publieke toepassingen wordt in lijn met de Rijksbeleid open source zoveel mogelijk nagestreefd.</w:t>
            </w:r>
          </w:p>
          <w:p w14:paraId="5CE3FCA4" w14:textId="7EC7DE58" w:rsidR="00171AD7" w:rsidRPr="00171AD7" w:rsidRDefault="00171AD7" w:rsidP="00171AD7">
            <w:pPr>
              <w:rPr>
                <w:rFonts w:ascii="Arial" w:eastAsia="Verdana" w:hAnsi="Arial" w:cs="Arial"/>
                <w:i/>
                <w:color w:val="000000"/>
                <w:sz w:val="18"/>
                <w:szCs w:val="18"/>
              </w:rPr>
            </w:pPr>
            <w:r w:rsidRPr="00171AD7">
              <w:rPr>
                <w:rFonts w:ascii="Arial" w:eastAsia="Verdana" w:hAnsi="Arial" w:cs="Arial"/>
                <w:i/>
                <w:color w:val="000000"/>
                <w:sz w:val="18"/>
                <w:szCs w:val="18"/>
              </w:rPr>
              <w:t>Verminderen van de leveranciersafhankelijkheid en besparen licenties, bevorderen van hergebruik, openheid en transparantie.</w:t>
            </w:r>
          </w:p>
        </w:tc>
      </w:tr>
      <w:tr w:rsidR="006C7DA5" w:rsidRPr="00FF3B04" w14:paraId="4F73F064" w14:textId="77777777" w:rsidTr="00C3743B">
        <w:trPr>
          <w:cantSplit/>
          <w:trHeight w:val="300"/>
        </w:trPr>
        <w:tc>
          <w:tcPr>
            <w:tcW w:w="846" w:type="dxa"/>
          </w:tcPr>
          <w:p w14:paraId="6B00A052" w14:textId="1FB87678" w:rsidR="006C7DA5" w:rsidRPr="00FF3B04" w:rsidRDefault="006C7DA5" w:rsidP="00C3743B">
            <w:pPr>
              <w:rPr>
                <w:rFonts w:ascii="Arial" w:hAnsi="Arial" w:cs="Arial"/>
                <w:sz w:val="18"/>
                <w:szCs w:val="18"/>
              </w:rPr>
            </w:pPr>
            <w:r w:rsidRPr="00FF3B04">
              <w:rPr>
                <w:rFonts w:ascii="Arial" w:hAnsi="Arial" w:cs="Arial"/>
                <w:sz w:val="18"/>
                <w:szCs w:val="18"/>
              </w:rPr>
              <w:t>A</w:t>
            </w:r>
            <w:r>
              <w:rPr>
                <w:rFonts w:ascii="Arial" w:hAnsi="Arial" w:cs="Arial"/>
                <w:sz w:val="18"/>
                <w:szCs w:val="18"/>
              </w:rPr>
              <w:t>8</w:t>
            </w:r>
            <w:r w:rsidRPr="00FF3B04">
              <w:rPr>
                <w:rFonts w:ascii="Arial" w:hAnsi="Arial" w:cs="Arial"/>
                <w:sz w:val="18"/>
                <w:szCs w:val="18"/>
              </w:rPr>
              <w:t>-01</w:t>
            </w:r>
          </w:p>
        </w:tc>
        <w:tc>
          <w:tcPr>
            <w:tcW w:w="6237" w:type="dxa"/>
          </w:tcPr>
          <w:p w14:paraId="12136460" w14:textId="77777777" w:rsidR="006C7DA5" w:rsidRPr="00FF3B04" w:rsidRDefault="006C7DA5" w:rsidP="00C3743B">
            <w:pPr>
              <w:rPr>
                <w:rFonts w:ascii="Arial" w:eastAsia="Times New Roman" w:hAnsi="Arial" w:cs="Arial"/>
                <w:color w:val="000000"/>
                <w:sz w:val="20"/>
                <w:szCs w:val="20"/>
              </w:rPr>
            </w:pPr>
            <w:r w:rsidRPr="00FF3B04">
              <w:rPr>
                <w:rFonts w:ascii="Arial" w:hAnsi="Arial" w:cs="Arial"/>
                <w:sz w:val="18"/>
                <w:szCs w:val="18"/>
              </w:rPr>
              <w:t xml:space="preserve">De oplossing kan voldoen aan bovengenoemde </w:t>
            </w:r>
            <w:r w:rsidRPr="00F643F4">
              <w:rPr>
                <w:rFonts w:ascii="Arial" w:hAnsi="Arial" w:cs="Arial"/>
                <w:color w:val="0070C0"/>
                <w:sz w:val="18"/>
                <w:szCs w:val="18"/>
              </w:rPr>
              <w:t>uitgangspunt</w:t>
            </w:r>
            <w:r w:rsidRPr="00FF3B04">
              <w:rPr>
                <w:rFonts w:ascii="Arial" w:hAnsi="Arial" w:cs="Arial"/>
                <w:sz w:val="18"/>
                <w:szCs w:val="18"/>
              </w:rPr>
              <w:t xml:space="preserve"> en principes.</w:t>
            </w:r>
          </w:p>
        </w:tc>
        <w:tc>
          <w:tcPr>
            <w:tcW w:w="1276" w:type="dxa"/>
          </w:tcPr>
          <w:p w14:paraId="0CFE70A6" w14:textId="77777777" w:rsidR="006C7DA5" w:rsidRPr="00FF3B04" w:rsidRDefault="006C7DA5" w:rsidP="00C3743B">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18344582" w14:textId="77777777" w:rsidR="006C7DA5" w:rsidRPr="00FF3B04" w:rsidRDefault="006C7DA5" w:rsidP="00C3743B">
            <w:pPr>
              <w:rPr>
                <w:rFonts w:ascii="Arial" w:hAnsi="Arial" w:cs="Arial"/>
                <w:sz w:val="18"/>
                <w:szCs w:val="18"/>
              </w:rPr>
            </w:pPr>
            <w:r>
              <w:rPr>
                <w:rFonts w:ascii="Arial" w:hAnsi="Arial" w:cs="Arial"/>
                <w:sz w:val="18"/>
                <w:szCs w:val="18"/>
              </w:rPr>
              <w:t>J/N</w:t>
            </w:r>
          </w:p>
        </w:tc>
        <w:tc>
          <w:tcPr>
            <w:tcW w:w="5074" w:type="dxa"/>
          </w:tcPr>
          <w:p w14:paraId="285B3E5B" w14:textId="77777777" w:rsidR="006C7DA5" w:rsidRPr="00FF3B04" w:rsidRDefault="006C7DA5" w:rsidP="00C3743B">
            <w:pPr>
              <w:rPr>
                <w:rFonts w:ascii="Arial" w:hAnsi="Arial" w:cs="Arial"/>
                <w:sz w:val="18"/>
                <w:szCs w:val="18"/>
              </w:rPr>
            </w:pPr>
          </w:p>
        </w:tc>
      </w:tr>
    </w:tbl>
    <w:p w14:paraId="34442499" w14:textId="17CBB9CE" w:rsidR="00DE7772" w:rsidRPr="00FF3B04" w:rsidRDefault="00DE7772" w:rsidP="009B6F27">
      <w:pPr>
        <w:tabs>
          <w:tab w:val="left" w:pos="959"/>
          <w:tab w:val="left" w:pos="7196"/>
          <w:tab w:val="left" w:pos="8472"/>
          <w:tab w:val="left" w:pos="9606"/>
        </w:tabs>
        <w:ind w:left="113"/>
        <w:rPr>
          <w:sz w:val="18"/>
          <w:szCs w:val="18"/>
        </w:rPr>
      </w:pPr>
    </w:p>
    <w:p w14:paraId="30470060" w14:textId="77777777" w:rsidR="00DE7772" w:rsidRPr="00FF3B04" w:rsidRDefault="00DE7772" w:rsidP="009B6F27">
      <w:pPr>
        <w:tabs>
          <w:tab w:val="left" w:pos="959"/>
          <w:tab w:val="left" w:pos="7196"/>
          <w:tab w:val="left" w:pos="8472"/>
          <w:tab w:val="left" w:pos="9606"/>
        </w:tabs>
        <w:ind w:left="113"/>
        <w:rPr>
          <w:sz w:val="18"/>
          <w:szCs w:val="18"/>
        </w:rPr>
      </w:pPr>
    </w:p>
    <w:tbl>
      <w:tblPr>
        <w:tblStyle w:val="Tabelraster"/>
        <w:tblW w:w="14567" w:type="dxa"/>
        <w:tblLayout w:type="fixed"/>
        <w:tblLook w:val="04A0" w:firstRow="1" w:lastRow="0" w:firstColumn="1" w:lastColumn="0" w:noHBand="0" w:noVBand="1"/>
      </w:tblPr>
      <w:tblGrid>
        <w:gridCol w:w="846"/>
        <w:gridCol w:w="6237"/>
        <w:gridCol w:w="1276"/>
        <w:gridCol w:w="1134"/>
        <w:gridCol w:w="5074"/>
      </w:tblGrid>
      <w:tr w:rsidR="009B6F27" w:rsidRPr="00FF3B04" w14:paraId="60DEE682" w14:textId="77777777" w:rsidTr="00DB32ED">
        <w:trPr>
          <w:cantSplit/>
          <w:trHeight w:val="300"/>
        </w:trPr>
        <w:tc>
          <w:tcPr>
            <w:tcW w:w="14567" w:type="dxa"/>
            <w:gridSpan w:val="5"/>
            <w:shd w:val="clear" w:color="auto" w:fill="F2F2F2" w:themeFill="background1" w:themeFillShade="F2"/>
          </w:tcPr>
          <w:p w14:paraId="1B80B654" w14:textId="459E5531" w:rsidR="00A73506" w:rsidRPr="00513CAE" w:rsidRDefault="00A73506" w:rsidP="00723200">
            <w:pPr>
              <w:pStyle w:val="Lijstalinea"/>
              <w:numPr>
                <w:ilvl w:val="0"/>
                <w:numId w:val="41"/>
              </w:numPr>
              <w:rPr>
                <w:rFonts w:ascii="Arial" w:eastAsia="Verdana" w:hAnsi="Arial" w:cs="Arial"/>
                <w:iCs/>
                <w:color w:val="000000"/>
                <w:sz w:val="18"/>
                <w:szCs w:val="18"/>
              </w:rPr>
            </w:pPr>
            <w:r w:rsidRPr="00A73506">
              <w:rPr>
                <w:rFonts w:ascii="Arial" w:hAnsi="Arial" w:cs="Arial"/>
                <w:b/>
                <w:color w:val="0070C0"/>
                <w:sz w:val="18"/>
                <w:szCs w:val="18"/>
              </w:rPr>
              <w:lastRenderedPageBreak/>
              <w:t>Beheer werkt volgens standaard methodes</w:t>
            </w:r>
            <w:r w:rsidR="0075264E">
              <w:rPr>
                <w:rFonts w:ascii="Arial" w:hAnsi="Arial" w:cs="Arial"/>
                <w:b/>
                <w:color w:val="0070C0"/>
                <w:sz w:val="18"/>
                <w:szCs w:val="18"/>
              </w:rPr>
              <w:t xml:space="preserve"> en is adequaat geregeld</w:t>
            </w:r>
            <w:r w:rsidRPr="00A73506">
              <w:rPr>
                <w:rFonts w:ascii="Arial" w:hAnsi="Arial" w:cs="Arial"/>
                <w:b/>
                <w:color w:val="0070C0"/>
                <w:sz w:val="18"/>
                <w:szCs w:val="18"/>
              </w:rPr>
              <w:t>.</w:t>
            </w:r>
          </w:p>
          <w:p w14:paraId="3B9BD733" w14:textId="77777777" w:rsidR="00513CAE" w:rsidRPr="00D969D1" w:rsidRDefault="00513CAE" w:rsidP="00513CAE">
            <w:pPr>
              <w:pStyle w:val="Lijstalinea"/>
              <w:numPr>
                <w:ilvl w:val="0"/>
                <w:numId w:val="17"/>
              </w:numPr>
              <w:rPr>
                <w:rFonts w:ascii="Arial" w:eastAsia="Verdana" w:hAnsi="Arial" w:cs="Arial"/>
                <w:iCs/>
                <w:color w:val="000000"/>
                <w:sz w:val="18"/>
                <w:szCs w:val="18"/>
              </w:rPr>
            </w:pPr>
            <w:r w:rsidRPr="00D969D1">
              <w:rPr>
                <w:rFonts w:ascii="Arial" w:eastAsia="Verdana" w:hAnsi="Arial" w:cs="Arial"/>
                <w:iCs/>
                <w:color w:val="000000"/>
                <w:sz w:val="18"/>
                <w:szCs w:val="18"/>
              </w:rPr>
              <w:t>OL18 Beheer is gebaseerd op standaard beheermethodieken</w:t>
            </w:r>
            <w:r>
              <w:rPr>
                <w:rFonts w:ascii="Arial" w:eastAsia="Verdana" w:hAnsi="Arial" w:cs="Arial"/>
                <w:iCs/>
                <w:color w:val="000000"/>
                <w:sz w:val="18"/>
                <w:szCs w:val="18"/>
              </w:rPr>
              <w:t>.</w:t>
            </w:r>
          </w:p>
          <w:p w14:paraId="649B952B" w14:textId="77777777" w:rsidR="00513CAE" w:rsidRDefault="00513CAE" w:rsidP="00746142">
            <w:pPr>
              <w:pStyle w:val="Lijstalinea"/>
              <w:ind w:left="360"/>
              <w:rPr>
                <w:rFonts w:ascii="Arial" w:eastAsia="Verdana" w:hAnsi="Arial" w:cs="Arial"/>
                <w:i/>
                <w:color w:val="000000"/>
                <w:sz w:val="18"/>
                <w:szCs w:val="18"/>
              </w:rPr>
            </w:pPr>
            <w:r w:rsidRPr="00D969D1">
              <w:rPr>
                <w:rFonts w:ascii="Arial" w:eastAsia="Verdana" w:hAnsi="Arial" w:cs="Arial"/>
                <w:i/>
                <w:color w:val="000000"/>
                <w:sz w:val="18"/>
                <w:szCs w:val="18"/>
              </w:rPr>
              <w:t>Ontwikkelen van gestructureerd beheer van applicaties en technische infrastructuur.</w:t>
            </w:r>
          </w:p>
          <w:p w14:paraId="3FB68410" w14:textId="77777777" w:rsidR="00513CAE" w:rsidRPr="007855B0" w:rsidRDefault="00513CAE" w:rsidP="00513CAE">
            <w:pPr>
              <w:pStyle w:val="Lijstalinea"/>
              <w:numPr>
                <w:ilvl w:val="0"/>
                <w:numId w:val="17"/>
              </w:numPr>
              <w:rPr>
                <w:rFonts w:ascii="Arial" w:eastAsia="Verdana" w:hAnsi="Arial" w:cs="Arial"/>
                <w:i/>
                <w:color w:val="000000"/>
                <w:sz w:val="18"/>
                <w:szCs w:val="18"/>
              </w:rPr>
            </w:pPr>
            <w:r>
              <w:rPr>
                <w:rFonts w:ascii="Arial" w:eastAsia="Verdana" w:hAnsi="Arial" w:cs="Arial"/>
                <w:color w:val="000000"/>
                <w:sz w:val="18"/>
                <w:szCs w:val="18"/>
              </w:rPr>
              <w:t xml:space="preserve">OL19 </w:t>
            </w:r>
            <w:r w:rsidRPr="007855B0">
              <w:rPr>
                <w:rFonts w:ascii="Arial" w:eastAsia="Verdana" w:hAnsi="Arial" w:cs="Arial"/>
                <w:color w:val="000000"/>
                <w:sz w:val="18"/>
                <w:szCs w:val="18"/>
              </w:rPr>
              <w:t>Indien de Provincie opdrachtgever is voor een webtoepassing wordt het eigenaarschap en beheer van de domeinnaam belegd bij de Provincie.</w:t>
            </w:r>
          </w:p>
          <w:p w14:paraId="57F533CD" w14:textId="77777777" w:rsidR="00513CAE" w:rsidRPr="001E6DD4" w:rsidRDefault="00513CAE" w:rsidP="00746142">
            <w:pPr>
              <w:pStyle w:val="Lijstalinea"/>
              <w:ind w:left="360"/>
              <w:rPr>
                <w:rFonts w:ascii="Arial" w:eastAsia="Verdana" w:hAnsi="Arial" w:cs="Arial"/>
                <w:i/>
                <w:color w:val="000000"/>
                <w:sz w:val="18"/>
                <w:szCs w:val="18"/>
              </w:rPr>
            </w:pPr>
            <w:r w:rsidRPr="007855B0">
              <w:rPr>
                <w:rFonts w:ascii="Arial" w:eastAsia="Verdana" w:hAnsi="Arial" w:cs="Arial"/>
                <w:i/>
                <w:color w:val="000000"/>
                <w:sz w:val="18"/>
                <w:szCs w:val="18"/>
              </w:rPr>
              <w:t>Gecontroleerd beheer van webtoepassingen.</w:t>
            </w:r>
          </w:p>
          <w:p w14:paraId="22622D3B" w14:textId="373FE0AC" w:rsidR="00513CAE" w:rsidRPr="008655F3" w:rsidRDefault="00513CAE" w:rsidP="00513CAE">
            <w:pPr>
              <w:pStyle w:val="Lijstalinea"/>
              <w:numPr>
                <w:ilvl w:val="0"/>
                <w:numId w:val="17"/>
              </w:numPr>
              <w:rPr>
                <w:rFonts w:ascii="Arial" w:eastAsia="Verdana" w:hAnsi="Arial" w:cs="Arial"/>
                <w:iCs/>
                <w:color w:val="000000"/>
                <w:sz w:val="18"/>
                <w:szCs w:val="18"/>
              </w:rPr>
            </w:pPr>
            <w:r w:rsidRPr="008655F3">
              <w:rPr>
                <w:rFonts w:ascii="Arial" w:eastAsia="Verdana" w:hAnsi="Arial" w:cs="Arial"/>
                <w:iCs/>
                <w:color w:val="000000"/>
                <w:sz w:val="18"/>
                <w:szCs w:val="18"/>
              </w:rPr>
              <w:t>A</w:t>
            </w:r>
            <w:r w:rsidR="00F42E92">
              <w:rPr>
                <w:rFonts w:ascii="Arial" w:eastAsia="Verdana" w:hAnsi="Arial" w:cs="Arial"/>
                <w:iCs/>
                <w:color w:val="000000"/>
                <w:sz w:val="18"/>
                <w:szCs w:val="18"/>
              </w:rPr>
              <w:t>L</w:t>
            </w:r>
            <w:r w:rsidRPr="008655F3">
              <w:rPr>
                <w:rFonts w:ascii="Arial" w:eastAsia="Verdana" w:hAnsi="Arial" w:cs="Arial"/>
                <w:iCs/>
                <w:color w:val="000000"/>
                <w:sz w:val="18"/>
                <w:szCs w:val="18"/>
              </w:rPr>
              <w:t>10 Voor leidende applicaties is een aparte acceptatieomgeving ingericht die zoveel mogelijk identiek is aan de productieomgeving.</w:t>
            </w:r>
          </w:p>
          <w:p w14:paraId="2B6DF9B8" w14:textId="77777777" w:rsidR="00513CAE" w:rsidRPr="008655F3" w:rsidRDefault="00513CAE" w:rsidP="00746142">
            <w:pPr>
              <w:pStyle w:val="Lijstalinea"/>
              <w:ind w:left="360"/>
              <w:rPr>
                <w:rFonts w:ascii="Arial" w:hAnsi="Arial" w:cs="Arial"/>
                <w:i/>
                <w:color w:val="000000"/>
                <w:sz w:val="18"/>
                <w:szCs w:val="18"/>
              </w:rPr>
            </w:pPr>
            <w:r w:rsidRPr="008655F3">
              <w:rPr>
                <w:rFonts w:ascii="Arial" w:hAnsi="Arial" w:cs="Arial"/>
                <w:i/>
                <w:color w:val="000000"/>
                <w:sz w:val="18"/>
                <w:szCs w:val="18"/>
              </w:rPr>
              <w:t>Minimaliseren van risico's op haperingen in de dienstverlening door vooraf te testen in de acceptatieomgeving.</w:t>
            </w:r>
          </w:p>
          <w:p w14:paraId="2CEAF615" w14:textId="1C71A70F" w:rsidR="00513CAE" w:rsidRDefault="00513CAE" w:rsidP="00513CAE">
            <w:pPr>
              <w:pStyle w:val="Lijstalinea"/>
              <w:numPr>
                <w:ilvl w:val="0"/>
                <w:numId w:val="17"/>
              </w:numPr>
              <w:rPr>
                <w:rFonts w:ascii="Arial" w:eastAsia="Verdana" w:hAnsi="Arial" w:cs="Arial"/>
                <w:iCs/>
                <w:color w:val="000000"/>
                <w:sz w:val="18"/>
                <w:szCs w:val="18"/>
              </w:rPr>
            </w:pPr>
            <w:r w:rsidRPr="00513CAE">
              <w:rPr>
                <w:rFonts w:ascii="Arial" w:eastAsia="Verdana" w:hAnsi="Arial" w:cs="Arial"/>
                <w:iCs/>
                <w:color w:val="000000"/>
                <w:sz w:val="18"/>
                <w:szCs w:val="18"/>
              </w:rPr>
              <w:t>AL11</w:t>
            </w:r>
            <w:r w:rsidR="00F500FC">
              <w:rPr>
                <w:rFonts w:ascii="Arial" w:eastAsia="Verdana" w:hAnsi="Arial" w:cs="Arial"/>
                <w:iCs/>
                <w:color w:val="000000"/>
                <w:sz w:val="18"/>
                <w:szCs w:val="18"/>
              </w:rPr>
              <w:t xml:space="preserve"> </w:t>
            </w:r>
            <w:r w:rsidR="00F500FC" w:rsidRPr="00F500FC">
              <w:rPr>
                <w:rFonts w:ascii="Arial" w:eastAsia="Verdana" w:hAnsi="Arial" w:cs="Arial"/>
                <w:iCs/>
                <w:color w:val="000000"/>
                <w:sz w:val="18"/>
                <w:szCs w:val="18"/>
              </w:rPr>
              <w:t>De performance en de schaalbaarheid van leidende applicaties is zodanig dat de reguliere bedrijfsactiviteiten niet worden belemmerd.</w:t>
            </w:r>
          </w:p>
          <w:p w14:paraId="4F22ABDC" w14:textId="1904BEF3" w:rsidR="00F500FC" w:rsidRPr="00F500FC" w:rsidRDefault="00F500FC" w:rsidP="00F500FC">
            <w:pPr>
              <w:pStyle w:val="Lijstalinea"/>
              <w:ind w:left="360"/>
              <w:rPr>
                <w:rFonts w:ascii="Arial" w:eastAsia="Verdana" w:hAnsi="Arial" w:cs="Arial"/>
                <w:i/>
                <w:color w:val="000000"/>
                <w:sz w:val="18"/>
                <w:szCs w:val="18"/>
              </w:rPr>
            </w:pPr>
            <w:r w:rsidRPr="00F500FC">
              <w:rPr>
                <w:rFonts w:ascii="Arial" w:eastAsia="Verdana" w:hAnsi="Arial" w:cs="Arial"/>
                <w:i/>
                <w:color w:val="000000"/>
                <w:sz w:val="18"/>
                <w:szCs w:val="18"/>
              </w:rPr>
              <w:t>Borgen van beschikbaarheid en performance van provinciale leidende applicaties.</w:t>
            </w:r>
          </w:p>
          <w:p w14:paraId="50E09238" w14:textId="087EF05A" w:rsidR="00513CAE" w:rsidRDefault="00513CAE" w:rsidP="00513CAE">
            <w:pPr>
              <w:pStyle w:val="Lijstalinea"/>
              <w:numPr>
                <w:ilvl w:val="0"/>
                <w:numId w:val="17"/>
              </w:numPr>
              <w:rPr>
                <w:rFonts w:ascii="Arial" w:eastAsia="Verdana" w:hAnsi="Arial" w:cs="Arial"/>
                <w:iCs/>
                <w:color w:val="000000"/>
                <w:sz w:val="18"/>
                <w:szCs w:val="18"/>
              </w:rPr>
            </w:pPr>
            <w:r>
              <w:rPr>
                <w:rFonts w:ascii="Arial" w:eastAsia="Verdana" w:hAnsi="Arial" w:cs="Arial"/>
                <w:iCs/>
                <w:color w:val="000000"/>
                <w:sz w:val="18"/>
                <w:szCs w:val="18"/>
              </w:rPr>
              <w:t>AL13</w:t>
            </w:r>
            <w:r w:rsidR="00F500FC">
              <w:rPr>
                <w:rFonts w:ascii="Arial" w:eastAsia="Verdana" w:hAnsi="Arial" w:cs="Arial"/>
                <w:iCs/>
                <w:color w:val="000000"/>
                <w:sz w:val="18"/>
                <w:szCs w:val="18"/>
              </w:rPr>
              <w:t xml:space="preserve"> </w:t>
            </w:r>
            <w:r w:rsidR="00F500FC" w:rsidRPr="00F500FC">
              <w:rPr>
                <w:rFonts w:ascii="Arial" w:eastAsia="Verdana" w:hAnsi="Arial" w:cs="Arial"/>
                <w:iCs/>
                <w:color w:val="000000"/>
                <w:sz w:val="18"/>
                <w:szCs w:val="18"/>
              </w:rPr>
              <w:t>Leidende applicaties worden actief gemonitord op beschikbaarheid, performance, opslagcapaciteit en actualiteit.</w:t>
            </w:r>
          </w:p>
          <w:p w14:paraId="08D76B30" w14:textId="7E9A8A43" w:rsidR="00F500FC" w:rsidRPr="00F500FC" w:rsidRDefault="00F500FC" w:rsidP="00F500FC">
            <w:pPr>
              <w:pStyle w:val="Lijstalinea"/>
              <w:ind w:left="360"/>
              <w:rPr>
                <w:rFonts w:ascii="Arial" w:eastAsia="Verdana" w:hAnsi="Arial" w:cs="Arial"/>
                <w:i/>
                <w:color w:val="000000"/>
                <w:sz w:val="18"/>
                <w:szCs w:val="18"/>
              </w:rPr>
            </w:pPr>
            <w:r w:rsidRPr="00F500FC">
              <w:rPr>
                <w:rFonts w:ascii="Arial" w:eastAsia="Verdana" w:hAnsi="Arial" w:cs="Arial"/>
                <w:i/>
                <w:color w:val="000000"/>
                <w:sz w:val="18"/>
                <w:szCs w:val="18"/>
              </w:rPr>
              <w:t>Borgen van beschikbaarheid en performance van provinciale leidende applicaties.</w:t>
            </w:r>
          </w:p>
          <w:p w14:paraId="019D2FB9" w14:textId="77777777" w:rsidR="00F42E92" w:rsidRPr="00595846" w:rsidRDefault="00F42E92" w:rsidP="00F42E92">
            <w:pPr>
              <w:pStyle w:val="Lijstalinea"/>
              <w:numPr>
                <w:ilvl w:val="0"/>
                <w:numId w:val="17"/>
              </w:numPr>
              <w:rPr>
                <w:rFonts w:ascii="Arial" w:eastAsia="Verdana" w:hAnsi="Arial" w:cs="Arial"/>
                <w:iCs/>
                <w:color w:val="000000"/>
                <w:sz w:val="18"/>
                <w:szCs w:val="18"/>
              </w:rPr>
            </w:pPr>
            <w:r w:rsidRPr="00595846">
              <w:rPr>
                <w:rFonts w:ascii="Arial" w:eastAsia="Verdana" w:hAnsi="Arial" w:cs="Arial"/>
                <w:iCs/>
                <w:color w:val="000000"/>
                <w:sz w:val="18"/>
                <w:szCs w:val="18"/>
              </w:rPr>
              <w:t>AL15 De noodzaak voor migratie naar nieuwe releases van applicaties wordt afgewogen aan de hand van relevante aspecten.</w:t>
            </w:r>
          </w:p>
          <w:p w14:paraId="063C8E26" w14:textId="77777777" w:rsidR="00F42E92" w:rsidRPr="00FF3B04" w:rsidRDefault="00F42E92" w:rsidP="00F42E92">
            <w:pPr>
              <w:pStyle w:val="Lijstalinea"/>
              <w:ind w:left="360"/>
              <w:rPr>
                <w:rFonts w:ascii="Arial" w:eastAsia="Verdana" w:hAnsi="Arial" w:cs="Arial"/>
                <w:i/>
                <w:color w:val="000000"/>
                <w:sz w:val="18"/>
                <w:szCs w:val="18"/>
              </w:rPr>
            </w:pPr>
            <w:r>
              <w:rPr>
                <w:rFonts w:ascii="Arial" w:eastAsia="Verdana" w:hAnsi="Arial" w:cs="Arial"/>
                <w:i/>
                <w:color w:val="000000"/>
                <w:sz w:val="18"/>
                <w:szCs w:val="18"/>
              </w:rPr>
              <w:t>B</w:t>
            </w:r>
            <w:r w:rsidRPr="00595846">
              <w:rPr>
                <w:rFonts w:ascii="Arial" w:eastAsia="Verdana" w:hAnsi="Arial" w:cs="Arial"/>
                <w:i/>
                <w:color w:val="000000"/>
                <w:sz w:val="18"/>
                <w:szCs w:val="18"/>
              </w:rPr>
              <w:t>orgen van betrouwbare applicaties. Migratie toetsen op basis van: gewenste/nodige functionaliteit; beveiliging, kosten/baten, aansluiting op open standaarden  en IT infrastructuur.</w:t>
            </w:r>
          </w:p>
          <w:p w14:paraId="37250619" w14:textId="7DDFF4C7" w:rsidR="00513CAE" w:rsidRDefault="00513CAE" w:rsidP="00513CAE">
            <w:pPr>
              <w:pStyle w:val="Lijstalinea"/>
              <w:numPr>
                <w:ilvl w:val="0"/>
                <w:numId w:val="17"/>
              </w:numPr>
              <w:rPr>
                <w:rFonts w:ascii="Arial" w:eastAsia="Verdana" w:hAnsi="Arial" w:cs="Arial"/>
                <w:iCs/>
                <w:color w:val="000000"/>
                <w:sz w:val="18"/>
                <w:szCs w:val="18"/>
              </w:rPr>
            </w:pPr>
            <w:r>
              <w:rPr>
                <w:rFonts w:ascii="Arial" w:eastAsia="Verdana" w:hAnsi="Arial" w:cs="Arial"/>
                <w:iCs/>
                <w:color w:val="000000"/>
                <w:sz w:val="18"/>
                <w:szCs w:val="18"/>
              </w:rPr>
              <w:t>AL18</w:t>
            </w:r>
            <w:r w:rsidR="00F500FC">
              <w:rPr>
                <w:rFonts w:ascii="Arial" w:eastAsia="Verdana" w:hAnsi="Arial" w:cs="Arial"/>
                <w:iCs/>
                <w:color w:val="000000"/>
                <w:sz w:val="18"/>
                <w:szCs w:val="18"/>
              </w:rPr>
              <w:t xml:space="preserve"> </w:t>
            </w:r>
            <w:r w:rsidR="00F500FC" w:rsidRPr="00F500FC">
              <w:rPr>
                <w:rFonts w:ascii="Arial" w:eastAsia="Verdana" w:hAnsi="Arial" w:cs="Arial"/>
                <w:iCs/>
                <w:color w:val="000000"/>
                <w:sz w:val="18"/>
                <w:szCs w:val="18"/>
              </w:rPr>
              <w:t>De configuratie van de applicatie zoals die door de Provincie Zeeland is ingericht blijft intact  bij de implementatie van nieuwe releases.  Indien dit niet mogelijk is levert de leverancier hiervoor een oplossing.</w:t>
            </w:r>
          </w:p>
          <w:p w14:paraId="13BE82C9" w14:textId="2F4F8F3A" w:rsidR="00F500FC" w:rsidRPr="00746142" w:rsidRDefault="00F500FC" w:rsidP="00F500FC">
            <w:pPr>
              <w:pStyle w:val="Lijstalinea"/>
              <w:ind w:left="360"/>
              <w:rPr>
                <w:rFonts w:ascii="Arial" w:eastAsia="Verdana" w:hAnsi="Arial" w:cs="Arial"/>
                <w:i/>
                <w:color w:val="000000"/>
                <w:sz w:val="18"/>
                <w:szCs w:val="18"/>
              </w:rPr>
            </w:pPr>
            <w:r w:rsidRPr="00746142">
              <w:rPr>
                <w:rFonts w:ascii="Arial" w:eastAsia="Verdana" w:hAnsi="Arial" w:cs="Arial"/>
                <w:i/>
                <w:color w:val="000000"/>
                <w:sz w:val="18"/>
                <w:szCs w:val="18"/>
              </w:rPr>
              <w:t>Borgen van betrouwbare applicaties en continuïteit van de bedrijfsvoering.</w:t>
            </w:r>
          </w:p>
          <w:p w14:paraId="112FE3F1" w14:textId="0D292D6F" w:rsidR="00513CAE" w:rsidRDefault="00513CAE" w:rsidP="00513CAE">
            <w:pPr>
              <w:pStyle w:val="Lijstalinea"/>
              <w:numPr>
                <w:ilvl w:val="0"/>
                <w:numId w:val="17"/>
              </w:numPr>
              <w:rPr>
                <w:rFonts w:ascii="Arial" w:eastAsia="Verdana" w:hAnsi="Arial" w:cs="Arial"/>
                <w:iCs/>
                <w:color w:val="000000"/>
                <w:sz w:val="18"/>
                <w:szCs w:val="18"/>
              </w:rPr>
            </w:pPr>
            <w:r>
              <w:rPr>
                <w:rFonts w:ascii="Arial" w:eastAsia="Verdana" w:hAnsi="Arial" w:cs="Arial"/>
                <w:iCs/>
                <w:color w:val="000000"/>
                <w:sz w:val="18"/>
                <w:szCs w:val="18"/>
              </w:rPr>
              <w:t>AL19</w:t>
            </w:r>
            <w:r w:rsidR="00F500FC">
              <w:rPr>
                <w:rFonts w:ascii="Arial" w:eastAsia="Verdana" w:hAnsi="Arial" w:cs="Arial"/>
                <w:iCs/>
                <w:color w:val="000000"/>
                <w:sz w:val="18"/>
                <w:szCs w:val="18"/>
              </w:rPr>
              <w:t xml:space="preserve"> </w:t>
            </w:r>
            <w:r w:rsidR="00F500FC" w:rsidRPr="00F500FC">
              <w:rPr>
                <w:rFonts w:ascii="Arial" w:eastAsia="Verdana" w:hAnsi="Arial" w:cs="Arial"/>
                <w:iCs/>
                <w:color w:val="000000"/>
                <w:sz w:val="18"/>
                <w:szCs w:val="18"/>
              </w:rPr>
              <w:t>Autorisatiemanagement is opgezet op basis van het concept rolgebaseerd  Deze rechten worden gekoppeld aan de rol die een medewerker heeft en zijn gebaseerd op het “need-to-know” principe.</w:t>
            </w:r>
          </w:p>
          <w:p w14:paraId="7FC0BF5B" w14:textId="655BEA49" w:rsidR="00F500FC" w:rsidRPr="00746142" w:rsidRDefault="00F500FC" w:rsidP="00F500FC">
            <w:pPr>
              <w:pStyle w:val="Lijstalinea"/>
              <w:ind w:left="360"/>
              <w:rPr>
                <w:rFonts w:ascii="Arial" w:eastAsia="Verdana" w:hAnsi="Arial" w:cs="Arial"/>
                <w:i/>
                <w:color w:val="000000"/>
                <w:sz w:val="18"/>
                <w:szCs w:val="18"/>
              </w:rPr>
            </w:pPr>
            <w:r w:rsidRPr="00746142">
              <w:rPr>
                <w:rFonts w:ascii="Arial" w:eastAsia="Verdana" w:hAnsi="Arial" w:cs="Arial"/>
                <w:i/>
                <w:color w:val="000000"/>
                <w:sz w:val="18"/>
                <w:szCs w:val="18"/>
              </w:rPr>
              <w:t>Borgen van een betrouwbare inrichting van de autorisatie binnen de applicaties.</w:t>
            </w:r>
          </w:p>
          <w:p w14:paraId="043211FC" w14:textId="6FC2B402" w:rsidR="00E8551B" w:rsidRPr="00E8551B" w:rsidRDefault="00E8551B" w:rsidP="00513CAE">
            <w:pPr>
              <w:pStyle w:val="Lijstalinea"/>
              <w:numPr>
                <w:ilvl w:val="0"/>
                <w:numId w:val="17"/>
              </w:numPr>
              <w:rPr>
                <w:rFonts w:ascii="Arial" w:eastAsia="Verdana" w:hAnsi="Arial" w:cs="Arial"/>
                <w:iCs/>
                <w:color w:val="000000"/>
                <w:sz w:val="18"/>
                <w:szCs w:val="18"/>
              </w:rPr>
            </w:pPr>
            <w:r w:rsidRPr="00E8551B">
              <w:rPr>
                <w:rFonts w:ascii="Arial" w:eastAsia="Verdana" w:hAnsi="Arial" w:cs="Arial"/>
                <w:iCs/>
                <w:color w:val="000000"/>
                <w:sz w:val="18"/>
                <w:szCs w:val="18"/>
              </w:rPr>
              <w:t>NL04 Voor technische productie-omgevingen wordt uitsluitend gebruik gemaakt van officiële softwarereleases.</w:t>
            </w:r>
          </w:p>
          <w:p w14:paraId="6009E455" w14:textId="799D0374" w:rsidR="009B6F27" w:rsidRDefault="00E8551B" w:rsidP="00746142">
            <w:pPr>
              <w:pStyle w:val="Lijstalinea"/>
              <w:ind w:left="360"/>
              <w:rPr>
                <w:rFonts w:ascii="Arial" w:eastAsia="Verdana" w:hAnsi="Arial" w:cs="Arial"/>
                <w:i/>
                <w:color w:val="000000"/>
                <w:sz w:val="18"/>
                <w:szCs w:val="18"/>
              </w:rPr>
            </w:pPr>
            <w:r w:rsidRPr="00E8551B">
              <w:rPr>
                <w:rFonts w:ascii="Arial" w:eastAsia="Verdana" w:hAnsi="Arial" w:cs="Arial"/>
                <w:i/>
                <w:color w:val="000000"/>
                <w:sz w:val="18"/>
                <w:szCs w:val="18"/>
              </w:rPr>
              <w:t>Borgen dat de IT infrastructuur beheer(s)baar, stabiel en betrouwbaar is.</w:t>
            </w:r>
          </w:p>
          <w:p w14:paraId="179A6843" w14:textId="7541E3D3" w:rsidR="00513CAE" w:rsidRDefault="00513CAE" w:rsidP="00513CAE">
            <w:pPr>
              <w:pStyle w:val="Lijstalinea"/>
              <w:numPr>
                <w:ilvl w:val="0"/>
                <w:numId w:val="17"/>
              </w:numPr>
              <w:rPr>
                <w:rFonts w:ascii="Arial" w:eastAsia="Verdana" w:hAnsi="Arial" w:cs="Arial"/>
                <w:iCs/>
                <w:color w:val="000000"/>
                <w:sz w:val="18"/>
                <w:szCs w:val="18"/>
              </w:rPr>
            </w:pPr>
            <w:r w:rsidRPr="00513CAE">
              <w:rPr>
                <w:rFonts w:ascii="Arial" w:eastAsia="Verdana" w:hAnsi="Arial" w:cs="Arial"/>
                <w:iCs/>
                <w:color w:val="000000"/>
                <w:sz w:val="18"/>
                <w:szCs w:val="18"/>
              </w:rPr>
              <w:t>NL10</w:t>
            </w:r>
            <w:r w:rsidR="00F500FC">
              <w:rPr>
                <w:rFonts w:ascii="Arial" w:eastAsia="Verdana" w:hAnsi="Arial" w:cs="Arial"/>
                <w:iCs/>
                <w:color w:val="000000"/>
                <w:sz w:val="18"/>
                <w:szCs w:val="18"/>
              </w:rPr>
              <w:t xml:space="preserve"> </w:t>
            </w:r>
            <w:r w:rsidR="00F500FC" w:rsidRPr="00F500FC">
              <w:rPr>
                <w:rFonts w:ascii="Arial" w:eastAsia="Verdana" w:hAnsi="Arial" w:cs="Arial"/>
                <w:iCs/>
                <w:color w:val="000000"/>
                <w:sz w:val="18"/>
                <w:szCs w:val="18"/>
              </w:rPr>
              <w:t>Technische infrastructuur van leidende applicaties worden actief gemonitord op beschikbaarheid, performance en opslagcapaciteit.</w:t>
            </w:r>
          </w:p>
          <w:p w14:paraId="7BCE110E" w14:textId="24FCFDAA" w:rsidR="00F500FC" w:rsidRPr="00746142" w:rsidRDefault="00F500FC" w:rsidP="00F500FC">
            <w:pPr>
              <w:pStyle w:val="Lijstalinea"/>
              <w:ind w:left="360"/>
              <w:rPr>
                <w:rFonts w:ascii="Arial" w:eastAsia="Verdana" w:hAnsi="Arial" w:cs="Arial"/>
                <w:i/>
                <w:color w:val="000000"/>
                <w:sz w:val="18"/>
                <w:szCs w:val="18"/>
              </w:rPr>
            </w:pPr>
            <w:r w:rsidRPr="00746142">
              <w:rPr>
                <w:rFonts w:ascii="Arial" w:eastAsia="Verdana" w:hAnsi="Arial" w:cs="Arial"/>
                <w:i/>
                <w:color w:val="000000"/>
                <w:sz w:val="18"/>
                <w:szCs w:val="18"/>
              </w:rPr>
              <w:t>Borgen van beschikbaarheid en performance van provinciale leidende applicaties.</w:t>
            </w:r>
          </w:p>
          <w:p w14:paraId="1A6B52C9" w14:textId="0D020674" w:rsidR="00730484" w:rsidRPr="00730484" w:rsidRDefault="00730484" w:rsidP="00513CAE">
            <w:pPr>
              <w:pStyle w:val="Lijstalinea"/>
              <w:numPr>
                <w:ilvl w:val="0"/>
                <w:numId w:val="17"/>
              </w:numPr>
              <w:rPr>
                <w:rFonts w:ascii="Arial" w:hAnsi="Arial" w:cs="Arial"/>
                <w:iCs/>
                <w:color w:val="000000"/>
                <w:sz w:val="18"/>
                <w:szCs w:val="18"/>
              </w:rPr>
            </w:pPr>
            <w:r w:rsidRPr="00730484">
              <w:rPr>
                <w:rFonts w:ascii="Arial" w:hAnsi="Arial" w:cs="Arial"/>
                <w:iCs/>
                <w:color w:val="000000"/>
                <w:sz w:val="18"/>
                <w:szCs w:val="18"/>
              </w:rPr>
              <w:t>NL11 De performance en de schaalbaarheid van de IT infrastructuur van leidende applicaties is zodanig dat de reguliere bedrijfsactiviteiten niet worden belemmerd.</w:t>
            </w:r>
          </w:p>
          <w:p w14:paraId="54A56CF1" w14:textId="77777777" w:rsidR="009B6F27" w:rsidRDefault="00730484" w:rsidP="00746142">
            <w:pPr>
              <w:pStyle w:val="Lijstalinea"/>
              <w:ind w:left="360"/>
              <w:rPr>
                <w:rFonts w:ascii="Arial" w:hAnsi="Arial" w:cs="Arial"/>
                <w:i/>
                <w:color w:val="000000"/>
                <w:sz w:val="18"/>
                <w:szCs w:val="18"/>
              </w:rPr>
            </w:pPr>
            <w:r w:rsidRPr="00730484">
              <w:rPr>
                <w:rFonts w:ascii="Arial" w:hAnsi="Arial" w:cs="Arial"/>
                <w:i/>
                <w:color w:val="000000"/>
                <w:sz w:val="18"/>
                <w:szCs w:val="18"/>
              </w:rPr>
              <w:t>Borgen van beschikbaarheid en performance van provinciale leidende applicaties.</w:t>
            </w:r>
          </w:p>
          <w:p w14:paraId="650B53BE" w14:textId="390407E1" w:rsidR="00513CAE" w:rsidRPr="00F500FC" w:rsidRDefault="00513CAE" w:rsidP="00513CAE">
            <w:pPr>
              <w:pStyle w:val="Lijstalinea"/>
              <w:numPr>
                <w:ilvl w:val="0"/>
                <w:numId w:val="17"/>
              </w:numPr>
              <w:rPr>
                <w:rFonts w:ascii="Arial" w:hAnsi="Arial" w:cs="Arial"/>
                <w:i/>
                <w:color w:val="000000"/>
                <w:sz w:val="18"/>
                <w:szCs w:val="18"/>
              </w:rPr>
            </w:pPr>
            <w:r w:rsidRPr="00513CAE">
              <w:rPr>
                <w:rFonts w:ascii="Arial" w:eastAsia="Verdana" w:hAnsi="Arial" w:cs="Arial"/>
                <w:iCs/>
                <w:color w:val="000000"/>
                <w:sz w:val="18"/>
                <w:szCs w:val="18"/>
              </w:rPr>
              <w:t>NL13</w:t>
            </w:r>
            <w:r w:rsidR="00F500FC">
              <w:rPr>
                <w:rFonts w:ascii="Arial" w:eastAsia="Verdana" w:hAnsi="Arial" w:cs="Arial"/>
                <w:iCs/>
                <w:color w:val="000000"/>
                <w:sz w:val="18"/>
                <w:szCs w:val="18"/>
              </w:rPr>
              <w:t xml:space="preserve"> </w:t>
            </w:r>
            <w:r w:rsidR="00F500FC" w:rsidRPr="00F500FC">
              <w:rPr>
                <w:rFonts w:ascii="Arial" w:eastAsia="Verdana" w:hAnsi="Arial" w:cs="Arial"/>
                <w:iCs/>
                <w:color w:val="000000"/>
                <w:sz w:val="18"/>
                <w:szCs w:val="18"/>
              </w:rPr>
              <w:t xml:space="preserve">Toegang tot applicaties verloopt via Single Sign On op basis van het provinciale account uit Active Directory en/of Azure AD Provincie Zeeland. Indien dit niet mogelijk is wordt </w:t>
            </w:r>
            <w:r w:rsidR="009A5A01">
              <w:rPr>
                <w:rFonts w:ascii="Arial" w:eastAsia="Verdana" w:hAnsi="Arial" w:cs="Arial"/>
                <w:iCs/>
                <w:color w:val="000000"/>
                <w:sz w:val="18"/>
                <w:szCs w:val="18"/>
              </w:rPr>
              <w:t>multi</w:t>
            </w:r>
            <w:r w:rsidR="00F500FC" w:rsidRPr="00F500FC">
              <w:rPr>
                <w:rFonts w:ascii="Arial" w:eastAsia="Verdana" w:hAnsi="Arial" w:cs="Arial"/>
                <w:iCs/>
                <w:color w:val="000000"/>
                <w:sz w:val="18"/>
                <w:szCs w:val="18"/>
              </w:rPr>
              <w:t xml:space="preserve"> factor authenticatie toegepast.</w:t>
            </w:r>
          </w:p>
          <w:p w14:paraId="02DB7CE8" w14:textId="1607F8B5" w:rsidR="00F500FC" w:rsidRPr="00513CAE" w:rsidRDefault="00F500FC" w:rsidP="00F500FC">
            <w:pPr>
              <w:pStyle w:val="Lijstalinea"/>
              <w:ind w:left="360"/>
              <w:rPr>
                <w:rFonts w:ascii="Arial" w:hAnsi="Arial" w:cs="Arial"/>
                <w:i/>
                <w:color w:val="000000"/>
                <w:sz w:val="18"/>
                <w:szCs w:val="18"/>
              </w:rPr>
            </w:pPr>
            <w:r w:rsidRPr="00F500FC">
              <w:rPr>
                <w:rFonts w:ascii="Arial" w:hAnsi="Arial" w:cs="Arial"/>
                <w:i/>
                <w:color w:val="000000"/>
                <w:sz w:val="18"/>
                <w:szCs w:val="18"/>
              </w:rPr>
              <w:t>Bevorderen van de informatiebeveiliging middels eenduidige inlogprocedure en applicaties zo laagdrempelig mogelijk aanbieden.</w:t>
            </w:r>
          </w:p>
          <w:p w14:paraId="645A24B0" w14:textId="77777777" w:rsidR="00F500FC" w:rsidRPr="00F500FC" w:rsidRDefault="00513CAE" w:rsidP="00F500FC">
            <w:pPr>
              <w:pStyle w:val="Lijstalinea"/>
              <w:numPr>
                <w:ilvl w:val="0"/>
                <w:numId w:val="17"/>
              </w:numPr>
              <w:rPr>
                <w:rFonts w:ascii="Arial" w:hAnsi="Arial" w:cs="Arial"/>
                <w:i/>
                <w:color w:val="000000"/>
                <w:sz w:val="18"/>
                <w:szCs w:val="18"/>
              </w:rPr>
            </w:pPr>
            <w:r>
              <w:rPr>
                <w:rFonts w:ascii="Arial" w:eastAsia="Verdana" w:hAnsi="Arial" w:cs="Arial"/>
                <w:iCs/>
                <w:color w:val="000000"/>
                <w:sz w:val="18"/>
                <w:szCs w:val="18"/>
              </w:rPr>
              <w:t>NL15</w:t>
            </w:r>
            <w:r w:rsidR="00F500FC">
              <w:rPr>
                <w:rFonts w:ascii="Arial" w:eastAsia="Verdana" w:hAnsi="Arial" w:cs="Arial"/>
                <w:iCs/>
                <w:color w:val="000000"/>
                <w:sz w:val="18"/>
                <w:szCs w:val="18"/>
              </w:rPr>
              <w:t xml:space="preserve"> </w:t>
            </w:r>
            <w:r w:rsidR="00F500FC" w:rsidRPr="00F500FC">
              <w:rPr>
                <w:rFonts w:ascii="Arial" w:eastAsia="Verdana" w:hAnsi="Arial" w:cs="Arial"/>
                <w:iCs/>
                <w:color w:val="000000"/>
                <w:sz w:val="18"/>
                <w:szCs w:val="18"/>
              </w:rPr>
              <w:t>Directe toegang tot het provinciale netwerk vanaf buiten gebeurt onder regie van de Provincie en multi factor authenticatie wordt toegepast</w:t>
            </w:r>
          </w:p>
          <w:p w14:paraId="2A59D391" w14:textId="5830D4A2" w:rsidR="00F500FC" w:rsidRPr="00F500FC" w:rsidRDefault="00F500FC" w:rsidP="00F500FC">
            <w:pPr>
              <w:pStyle w:val="Lijstalinea"/>
              <w:ind w:left="360"/>
              <w:rPr>
                <w:rFonts w:ascii="Arial" w:hAnsi="Arial" w:cs="Arial"/>
                <w:i/>
                <w:color w:val="000000"/>
                <w:sz w:val="18"/>
                <w:szCs w:val="18"/>
              </w:rPr>
            </w:pPr>
            <w:r w:rsidRPr="00F500FC">
              <w:rPr>
                <w:rFonts w:ascii="Arial" w:hAnsi="Arial" w:cs="Arial"/>
                <w:i/>
                <w:color w:val="000000"/>
                <w:sz w:val="18"/>
                <w:szCs w:val="18"/>
              </w:rPr>
              <w:t>Voorkomen van datalekken en dat onbevoegden toegang krijgen tot provinciale informatie.</w:t>
            </w:r>
          </w:p>
          <w:p w14:paraId="1F67817A" w14:textId="6AAF27AA" w:rsidR="00513CAE" w:rsidRPr="00513CAE" w:rsidRDefault="00513CAE" w:rsidP="00513CAE">
            <w:pPr>
              <w:pStyle w:val="Lijstalinea"/>
              <w:numPr>
                <w:ilvl w:val="0"/>
                <w:numId w:val="17"/>
              </w:numPr>
              <w:rPr>
                <w:rFonts w:ascii="Arial" w:eastAsia="Verdana" w:hAnsi="Arial" w:cs="Arial"/>
                <w:iCs/>
                <w:color w:val="000000"/>
                <w:sz w:val="18"/>
                <w:szCs w:val="18"/>
              </w:rPr>
            </w:pPr>
            <w:r>
              <w:rPr>
                <w:rFonts w:ascii="Arial" w:eastAsia="Verdana" w:hAnsi="Arial" w:cs="Arial"/>
                <w:color w:val="000000"/>
                <w:sz w:val="18"/>
                <w:szCs w:val="18"/>
              </w:rPr>
              <w:t xml:space="preserve">NL21 </w:t>
            </w:r>
            <w:r w:rsidRPr="001E6DD4">
              <w:rPr>
                <w:rFonts w:ascii="Arial" w:eastAsia="Verdana" w:hAnsi="Arial" w:cs="Arial"/>
                <w:color w:val="000000"/>
                <w:sz w:val="18"/>
                <w:szCs w:val="18"/>
              </w:rPr>
              <w:t>Voor een domeinnaam waarvan Provincie Zeeland eigenaar is, is de leverancier verantwoordelijk voor de aanlevering van het benodigde sleutelbestand (CSR)</w:t>
            </w:r>
            <w:r>
              <w:rPr>
                <w:rFonts w:ascii="Arial" w:eastAsia="Verdana" w:hAnsi="Arial" w:cs="Arial"/>
                <w:color w:val="000000"/>
                <w:sz w:val="18"/>
                <w:szCs w:val="18"/>
              </w:rPr>
              <w:t>. Provincie Zeeland zorgt</w:t>
            </w:r>
            <w:r w:rsidRPr="001E6DD4">
              <w:rPr>
                <w:rFonts w:ascii="Arial" w:eastAsia="Verdana" w:hAnsi="Arial" w:cs="Arial"/>
                <w:color w:val="000000"/>
                <w:sz w:val="18"/>
                <w:szCs w:val="18"/>
              </w:rPr>
              <w:t xml:space="preserve"> voor de bestelling van het beveiligingscertificaat</w:t>
            </w:r>
            <w:r>
              <w:rPr>
                <w:rFonts w:ascii="Arial" w:eastAsia="Verdana" w:hAnsi="Arial" w:cs="Arial"/>
                <w:color w:val="000000"/>
                <w:sz w:val="18"/>
                <w:szCs w:val="18"/>
              </w:rPr>
              <w:t xml:space="preserve"> bij de certificaten service provider en doorlevering naar de leverancier.</w:t>
            </w:r>
            <w:r>
              <w:rPr>
                <w:rFonts w:ascii="Arial" w:eastAsia="Verdana" w:hAnsi="Arial" w:cs="Arial"/>
                <w:color w:val="000000"/>
                <w:sz w:val="18"/>
                <w:szCs w:val="18"/>
              </w:rPr>
              <w:br/>
            </w:r>
            <w:r w:rsidRPr="003D767F">
              <w:rPr>
                <w:rFonts w:ascii="Arial" w:eastAsia="Verdana" w:hAnsi="Arial" w:cs="Arial"/>
                <w:i/>
                <w:color w:val="000000"/>
                <w:sz w:val="18"/>
                <w:szCs w:val="18"/>
              </w:rPr>
              <w:t>Borgen van</w:t>
            </w:r>
            <w:r>
              <w:rPr>
                <w:rFonts w:ascii="Arial" w:eastAsia="Verdana" w:hAnsi="Arial" w:cs="Arial"/>
                <w:i/>
                <w:color w:val="000000"/>
                <w:sz w:val="18"/>
                <w:szCs w:val="18"/>
              </w:rPr>
              <w:t xml:space="preserve"> eigenaarschap certificaten en</w:t>
            </w:r>
            <w:r w:rsidRPr="003D767F">
              <w:rPr>
                <w:rFonts w:ascii="Arial" w:eastAsia="Verdana" w:hAnsi="Arial" w:cs="Arial"/>
                <w:i/>
                <w:color w:val="000000"/>
                <w:sz w:val="18"/>
                <w:szCs w:val="18"/>
              </w:rPr>
              <w:t xml:space="preserve"> effici</w:t>
            </w:r>
            <w:r>
              <w:rPr>
                <w:rFonts w:ascii="Arial" w:eastAsia="Verdana" w:hAnsi="Arial" w:cs="Arial"/>
                <w:i/>
                <w:color w:val="000000"/>
                <w:sz w:val="18"/>
                <w:szCs w:val="18"/>
              </w:rPr>
              <w:t>ë</w:t>
            </w:r>
            <w:r w:rsidRPr="003D767F">
              <w:rPr>
                <w:rFonts w:ascii="Arial" w:eastAsia="Verdana" w:hAnsi="Arial" w:cs="Arial"/>
                <w:i/>
                <w:color w:val="000000"/>
                <w:sz w:val="18"/>
                <w:szCs w:val="18"/>
              </w:rPr>
              <w:t>nt en effectief certificaatbeheer</w:t>
            </w:r>
            <w:r>
              <w:rPr>
                <w:rFonts w:ascii="Arial" w:eastAsia="Verdana" w:hAnsi="Arial" w:cs="Arial"/>
                <w:i/>
                <w:color w:val="000000"/>
                <w:sz w:val="18"/>
                <w:szCs w:val="18"/>
              </w:rPr>
              <w:t>.</w:t>
            </w:r>
          </w:p>
        </w:tc>
      </w:tr>
      <w:tr w:rsidR="00C8508B" w:rsidRPr="00FF3B04" w14:paraId="230C2B11" w14:textId="77777777" w:rsidTr="00912A0C">
        <w:trPr>
          <w:cantSplit/>
          <w:trHeight w:val="300"/>
          <w:tblHeader/>
        </w:trPr>
        <w:tc>
          <w:tcPr>
            <w:tcW w:w="846" w:type="dxa"/>
            <w:shd w:val="clear" w:color="auto" w:fill="D9D9D9" w:themeFill="background1" w:themeFillShade="D9"/>
          </w:tcPr>
          <w:p w14:paraId="0A70CD6F" w14:textId="77777777" w:rsidR="00C8508B" w:rsidRPr="00FF3B04" w:rsidRDefault="00C8508B" w:rsidP="00912A0C">
            <w:pPr>
              <w:rPr>
                <w:rFonts w:ascii="Arial" w:hAnsi="Arial" w:cs="Arial"/>
                <w:b/>
                <w:sz w:val="18"/>
                <w:szCs w:val="18"/>
              </w:rPr>
            </w:pPr>
            <w:r w:rsidRPr="00FF3B04">
              <w:rPr>
                <w:rFonts w:ascii="Arial" w:hAnsi="Arial" w:cs="Arial"/>
                <w:b/>
                <w:sz w:val="18"/>
                <w:szCs w:val="18"/>
              </w:rPr>
              <w:t>Nr.</w:t>
            </w:r>
          </w:p>
        </w:tc>
        <w:tc>
          <w:tcPr>
            <w:tcW w:w="6237" w:type="dxa"/>
            <w:shd w:val="clear" w:color="auto" w:fill="D9D9D9" w:themeFill="background1" w:themeFillShade="D9"/>
          </w:tcPr>
          <w:p w14:paraId="2485BFAB" w14:textId="77777777" w:rsidR="00C8508B" w:rsidRPr="00FF3B04" w:rsidRDefault="00C8508B" w:rsidP="00912A0C">
            <w:pPr>
              <w:rPr>
                <w:rFonts w:ascii="Arial" w:hAnsi="Arial" w:cs="Arial"/>
                <w:b/>
                <w:sz w:val="18"/>
                <w:szCs w:val="18"/>
              </w:rPr>
            </w:pPr>
            <w:r w:rsidRPr="00FF3B04">
              <w:rPr>
                <w:rFonts w:ascii="Arial" w:hAnsi="Arial" w:cs="Arial"/>
                <w:b/>
                <w:sz w:val="18"/>
                <w:szCs w:val="18"/>
              </w:rPr>
              <w:t>Vraag</w:t>
            </w:r>
          </w:p>
        </w:tc>
        <w:tc>
          <w:tcPr>
            <w:tcW w:w="1276" w:type="dxa"/>
            <w:shd w:val="clear" w:color="auto" w:fill="D9D9D9" w:themeFill="background1" w:themeFillShade="D9"/>
          </w:tcPr>
          <w:p w14:paraId="3A16BA45" w14:textId="77777777" w:rsidR="00C8508B" w:rsidRPr="00FF3B04" w:rsidRDefault="00C8508B" w:rsidP="00912A0C">
            <w:pPr>
              <w:rPr>
                <w:rFonts w:ascii="Arial" w:hAnsi="Arial" w:cs="Arial"/>
                <w:b/>
                <w:sz w:val="18"/>
                <w:szCs w:val="18"/>
              </w:rPr>
            </w:pPr>
            <w:r>
              <w:rPr>
                <w:rFonts w:ascii="Arial" w:hAnsi="Arial" w:cs="Arial"/>
                <w:b/>
                <w:sz w:val="18"/>
                <w:szCs w:val="18"/>
              </w:rPr>
              <w:t>Relevantie</w:t>
            </w:r>
          </w:p>
          <w:p w14:paraId="14F4B6EB" w14:textId="77777777" w:rsidR="00C8508B" w:rsidRPr="00FF3B04" w:rsidRDefault="00C8508B" w:rsidP="00912A0C">
            <w:pPr>
              <w:rPr>
                <w:rFonts w:ascii="Arial" w:hAnsi="Arial" w:cs="Arial"/>
                <w:b/>
                <w:sz w:val="18"/>
                <w:szCs w:val="18"/>
              </w:rPr>
            </w:pPr>
            <w:r w:rsidRPr="00FF3B04">
              <w:rPr>
                <w:rFonts w:ascii="Arial" w:hAnsi="Arial" w:cs="Arial"/>
                <w:b/>
                <w:sz w:val="18"/>
                <w:szCs w:val="18"/>
              </w:rPr>
              <w:t>Provincie</w:t>
            </w:r>
          </w:p>
          <w:p w14:paraId="0B1A24A6" w14:textId="77777777" w:rsidR="00C8508B" w:rsidRPr="00FF3B04" w:rsidRDefault="00C8508B" w:rsidP="00912A0C">
            <w:pPr>
              <w:rPr>
                <w:rFonts w:ascii="Arial" w:hAnsi="Arial" w:cs="Arial"/>
                <w:b/>
                <w:sz w:val="18"/>
                <w:szCs w:val="18"/>
              </w:rPr>
            </w:pPr>
            <w:r w:rsidRPr="00FF3B04">
              <w:rPr>
                <w:rFonts w:ascii="Arial" w:hAnsi="Arial" w:cs="Arial"/>
                <w:b/>
                <w:sz w:val="18"/>
                <w:szCs w:val="18"/>
              </w:rPr>
              <w:t>Zeeland</w:t>
            </w:r>
          </w:p>
        </w:tc>
        <w:tc>
          <w:tcPr>
            <w:tcW w:w="1134" w:type="dxa"/>
            <w:shd w:val="clear" w:color="auto" w:fill="D9D9D9" w:themeFill="background1" w:themeFillShade="D9"/>
          </w:tcPr>
          <w:p w14:paraId="04FCAE87" w14:textId="77777777" w:rsidR="00C8508B" w:rsidRPr="00FF3B04" w:rsidRDefault="00C8508B" w:rsidP="00912A0C">
            <w:pPr>
              <w:rPr>
                <w:rFonts w:ascii="Arial" w:hAnsi="Arial" w:cs="Arial"/>
                <w:b/>
                <w:sz w:val="18"/>
                <w:szCs w:val="18"/>
              </w:rPr>
            </w:pPr>
            <w:r w:rsidRPr="00FF3B04">
              <w:rPr>
                <w:rFonts w:ascii="Arial" w:hAnsi="Arial" w:cs="Arial"/>
                <w:b/>
                <w:sz w:val="18"/>
                <w:szCs w:val="18"/>
              </w:rPr>
              <w:t>Oplossing voldoet hieraan (J/N)</w:t>
            </w:r>
          </w:p>
        </w:tc>
        <w:tc>
          <w:tcPr>
            <w:tcW w:w="5074" w:type="dxa"/>
            <w:shd w:val="clear" w:color="auto" w:fill="D9D9D9" w:themeFill="background1" w:themeFillShade="D9"/>
          </w:tcPr>
          <w:p w14:paraId="6CC029B0" w14:textId="77777777" w:rsidR="00C8508B" w:rsidRPr="00FF3B04" w:rsidRDefault="00C8508B" w:rsidP="00912A0C">
            <w:pPr>
              <w:rPr>
                <w:rFonts w:ascii="Arial" w:hAnsi="Arial" w:cs="Arial"/>
                <w:b/>
                <w:sz w:val="18"/>
                <w:szCs w:val="18"/>
              </w:rPr>
            </w:pPr>
            <w:r w:rsidRPr="00FF3B04">
              <w:rPr>
                <w:rFonts w:ascii="Arial" w:hAnsi="Arial" w:cs="Arial"/>
                <w:b/>
                <w:sz w:val="18"/>
                <w:szCs w:val="18"/>
              </w:rPr>
              <w:t>Opmerkingen</w:t>
            </w:r>
          </w:p>
        </w:tc>
      </w:tr>
      <w:tr w:rsidR="006B139D" w:rsidRPr="00FF3B04" w14:paraId="29304669" w14:textId="77777777" w:rsidTr="00DB32ED">
        <w:trPr>
          <w:cantSplit/>
          <w:trHeight w:val="300"/>
        </w:trPr>
        <w:tc>
          <w:tcPr>
            <w:tcW w:w="846" w:type="dxa"/>
          </w:tcPr>
          <w:p w14:paraId="4357B65F" w14:textId="1D949739" w:rsidR="006B139D" w:rsidRPr="00FF3B04" w:rsidRDefault="00F500FC" w:rsidP="006B139D">
            <w:pPr>
              <w:rPr>
                <w:rFonts w:ascii="Arial" w:hAnsi="Arial" w:cs="Arial"/>
                <w:sz w:val="18"/>
                <w:szCs w:val="18"/>
              </w:rPr>
            </w:pPr>
            <w:r>
              <w:rPr>
                <w:rFonts w:ascii="Arial" w:hAnsi="Arial" w:cs="Arial"/>
                <w:sz w:val="18"/>
                <w:szCs w:val="18"/>
              </w:rPr>
              <w:t>9</w:t>
            </w:r>
            <w:r w:rsidR="006B139D" w:rsidRPr="00FF3B04">
              <w:rPr>
                <w:rFonts w:ascii="Arial" w:hAnsi="Arial" w:cs="Arial"/>
                <w:sz w:val="18"/>
                <w:szCs w:val="18"/>
              </w:rPr>
              <w:t>-</w:t>
            </w:r>
            <w:r w:rsidR="00387DCC">
              <w:rPr>
                <w:rFonts w:ascii="Arial" w:hAnsi="Arial" w:cs="Arial"/>
                <w:sz w:val="18"/>
                <w:szCs w:val="18"/>
              </w:rPr>
              <w:t>0</w:t>
            </w:r>
            <w:r w:rsidR="006B139D" w:rsidRPr="00FF3B04">
              <w:rPr>
                <w:rFonts w:ascii="Arial" w:hAnsi="Arial" w:cs="Arial"/>
                <w:sz w:val="18"/>
                <w:szCs w:val="18"/>
              </w:rPr>
              <w:t>1</w:t>
            </w:r>
          </w:p>
        </w:tc>
        <w:tc>
          <w:tcPr>
            <w:tcW w:w="6237" w:type="dxa"/>
          </w:tcPr>
          <w:p w14:paraId="16FC37A7" w14:textId="35D445F8" w:rsidR="006B139D" w:rsidRPr="00FF3B04" w:rsidRDefault="006B139D" w:rsidP="006B139D">
            <w:pPr>
              <w:rPr>
                <w:rFonts w:ascii="Arial" w:eastAsia="Times New Roman" w:hAnsi="Arial" w:cs="Arial"/>
                <w:sz w:val="20"/>
                <w:szCs w:val="20"/>
              </w:rPr>
            </w:pPr>
            <w:r w:rsidRPr="00FF3B04">
              <w:rPr>
                <w:rFonts w:ascii="Arial" w:hAnsi="Arial" w:cs="Arial"/>
                <w:sz w:val="18"/>
                <w:szCs w:val="18"/>
              </w:rPr>
              <w:t>De oplossing kan voldoen aan bovengenoemd</w:t>
            </w:r>
            <w:r w:rsidR="00F500FC">
              <w:rPr>
                <w:rFonts w:ascii="Arial" w:hAnsi="Arial" w:cs="Arial"/>
                <w:sz w:val="18"/>
                <w:szCs w:val="18"/>
              </w:rPr>
              <w:t>e</w:t>
            </w:r>
            <w:r w:rsidRPr="00F643F4">
              <w:rPr>
                <w:rFonts w:ascii="Arial" w:hAnsi="Arial" w:cs="Arial"/>
                <w:color w:val="0070C0"/>
                <w:sz w:val="18"/>
                <w:szCs w:val="18"/>
              </w:rPr>
              <w:t xml:space="preserve"> uitgangspunt </w:t>
            </w:r>
            <w:r w:rsidRPr="00FF3B04">
              <w:rPr>
                <w:rFonts w:ascii="Arial" w:hAnsi="Arial" w:cs="Arial"/>
                <w:sz w:val="18"/>
                <w:szCs w:val="18"/>
              </w:rPr>
              <w:t>en principes.</w:t>
            </w:r>
          </w:p>
        </w:tc>
        <w:tc>
          <w:tcPr>
            <w:tcW w:w="1276" w:type="dxa"/>
          </w:tcPr>
          <w:p w14:paraId="64EFACAD" w14:textId="1AEFEFB6" w:rsidR="006B139D" w:rsidRPr="00FF3B04" w:rsidRDefault="005D40B2" w:rsidP="006B139D">
            <w:pPr>
              <w:rPr>
                <w:rFonts w:ascii="Arial" w:hAnsi="Arial" w:cs="Arial"/>
                <w:color w:val="0070C0"/>
                <w:sz w:val="18"/>
                <w:szCs w:val="18"/>
              </w:rPr>
            </w:pPr>
            <w:r w:rsidRPr="005D40B2">
              <w:rPr>
                <w:rFonts w:ascii="Arial" w:hAnsi="Arial" w:cs="Arial"/>
                <w:color w:val="FF0000"/>
                <w:sz w:val="18"/>
                <w:szCs w:val="18"/>
              </w:rPr>
              <w:t>Hoog</w:t>
            </w:r>
          </w:p>
        </w:tc>
        <w:tc>
          <w:tcPr>
            <w:tcW w:w="1134" w:type="dxa"/>
          </w:tcPr>
          <w:p w14:paraId="59C04CBA" w14:textId="7AD2B885" w:rsidR="006B139D" w:rsidRPr="00FF3B04" w:rsidRDefault="006B139D" w:rsidP="006B139D">
            <w:pPr>
              <w:rPr>
                <w:rFonts w:ascii="Arial" w:hAnsi="Arial" w:cs="Arial"/>
                <w:sz w:val="18"/>
                <w:szCs w:val="18"/>
              </w:rPr>
            </w:pPr>
            <w:r w:rsidRPr="00FF3B04">
              <w:rPr>
                <w:rFonts w:ascii="Arial" w:hAnsi="Arial" w:cs="Arial"/>
                <w:sz w:val="18"/>
                <w:szCs w:val="18"/>
              </w:rPr>
              <w:t>J/N</w:t>
            </w:r>
          </w:p>
        </w:tc>
        <w:tc>
          <w:tcPr>
            <w:tcW w:w="5074" w:type="dxa"/>
          </w:tcPr>
          <w:p w14:paraId="414C5A48" w14:textId="77777777" w:rsidR="006B139D" w:rsidRPr="00FF3B04" w:rsidRDefault="006B139D" w:rsidP="006B139D">
            <w:pPr>
              <w:rPr>
                <w:rFonts w:ascii="Arial" w:hAnsi="Arial" w:cs="Arial"/>
                <w:sz w:val="18"/>
                <w:szCs w:val="18"/>
              </w:rPr>
            </w:pPr>
          </w:p>
        </w:tc>
      </w:tr>
      <w:tr w:rsidR="00E07B73" w:rsidRPr="00FF3B04" w14:paraId="0AE4F1D9" w14:textId="77777777" w:rsidTr="00287004">
        <w:trPr>
          <w:trHeight w:val="300"/>
        </w:trPr>
        <w:tc>
          <w:tcPr>
            <w:tcW w:w="846" w:type="dxa"/>
          </w:tcPr>
          <w:p w14:paraId="6F93CF2A" w14:textId="1DA2410A" w:rsidR="00E07B73" w:rsidRPr="00FF3B04" w:rsidRDefault="00F53745" w:rsidP="00E07B73">
            <w:pPr>
              <w:rPr>
                <w:rFonts w:ascii="Arial" w:hAnsi="Arial" w:cs="Arial"/>
                <w:sz w:val="18"/>
                <w:szCs w:val="18"/>
              </w:rPr>
            </w:pPr>
            <w:r w:rsidRPr="00FF3B04">
              <w:rPr>
                <w:rFonts w:ascii="Arial" w:hAnsi="Arial" w:cs="Arial"/>
                <w:sz w:val="18"/>
                <w:szCs w:val="18"/>
              </w:rPr>
              <w:t>9-</w:t>
            </w:r>
            <w:r w:rsidR="00387DCC">
              <w:rPr>
                <w:rFonts w:ascii="Arial" w:hAnsi="Arial" w:cs="Arial"/>
                <w:sz w:val="18"/>
                <w:szCs w:val="18"/>
              </w:rPr>
              <w:t>0</w:t>
            </w:r>
            <w:r w:rsidR="00864AE2">
              <w:rPr>
                <w:rFonts w:ascii="Arial" w:hAnsi="Arial" w:cs="Arial"/>
                <w:sz w:val="18"/>
                <w:szCs w:val="18"/>
              </w:rPr>
              <w:t>2</w:t>
            </w:r>
          </w:p>
        </w:tc>
        <w:tc>
          <w:tcPr>
            <w:tcW w:w="6237" w:type="dxa"/>
          </w:tcPr>
          <w:p w14:paraId="147F73AC" w14:textId="1F07FBFD" w:rsidR="00E07B73" w:rsidRPr="00FF3B04" w:rsidRDefault="00E07B73" w:rsidP="00E07B73">
            <w:pPr>
              <w:rPr>
                <w:rFonts w:ascii="Arial" w:hAnsi="Arial" w:cs="Arial"/>
                <w:color w:val="000000" w:themeColor="text1"/>
                <w:sz w:val="18"/>
                <w:szCs w:val="18"/>
              </w:rPr>
            </w:pPr>
            <w:r w:rsidRPr="00FF3B04">
              <w:rPr>
                <w:rFonts w:ascii="Arial" w:hAnsi="Arial" w:cs="Arial"/>
                <w:color w:val="000000" w:themeColor="text1"/>
                <w:sz w:val="18"/>
                <w:szCs w:val="18"/>
              </w:rPr>
              <w:t>Nieuwe releases of upgrades moeten getest zijn en voorzien van nieuwe documentatie. Provincie Zeeland wordt vooraf geïnformeerd.</w:t>
            </w:r>
          </w:p>
        </w:tc>
        <w:tc>
          <w:tcPr>
            <w:tcW w:w="1276" w:type="dxa"/>
          </w:tcPr>
          <w:p w14:paraId="7885593C" w14:textId="3EAAD570" w:rsidR="00E07B73" w:rsidRPr="00FF3B04" w:rsidRDefault="005D40B2" w:rsidP="00E07B73">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2EBD4524" w14:textId="77777777" w:rsidR="00E07B73" w:rsidRPr="00FF3B04" w:rsidRDefault="00E07B73" w:rsidP="00E07B73">
            <w:pPr>
              <w:rPr>
                <w:rFonts w:ascii="Arial" w:hAnsi="Arial" w:cs="Arial"/>
                <w:sz w:val="18"/>
                <w:szCs w:val="18"/>
              </w:rPr>
            </w:pPr>
            <w:r w:rsidRPr="00FF3B04">
              <w:rPr>
                <w:rFonts w:ascii="Arial" w:hAnsi="Arial" w:cs="Arial"/>
                <w:sz w:val="18"/>
                <w:szCs w:val="18"/>
              </w:rPr>
              <w:t>J/N</w:t>
            </w:r>
          </w:p>
        </w:tc>
        <w:tc>
          <w:tcPr>
            <w:tcW w:w="5074" w:type="dxa"/>
          </w:tcPr>
          <w:p w14:paraId="2E1230C0" w14:textId="4E6CFA37" w:rsidR="00E07B73" w:rsidRPr="00FF3B04" w:rsidRDefault="00E07B73" w:rsidP="00E07B73">
            <w:pPr>
              <w:rPr>
                <w:rFonts w:ascii="Arial" w:hAnsi="Arial" w:cs="Arial"/>
                <w:sz w:val="18"/>
                <w:szCs w:val="18"/>
              </w:rPr>
            </w:pPr>
          </w:p>
        </w:tc>
      </w:tr>
      <w:tr w:rsidR="00E07B73" w:rsidRPr="00FF3B04" w14:paraId="35DA80F9" w14:textId="77777777" w:rsidTr="00287004">
        <w:trPr>
          <w:trHeight w:val="300"/>
        </w:trPr>
        <w:tc>
          <w:tcPr>
            <w:tcW w:w="846" w:type="dxa"/>
          </w:tcPr>
          <w:p w14:paraId="0C3794C8" w14:textId="1AA8D744" w:rsidR="00E07B73" w:rsidRPr="00FF3B04" w:rsidRDefault="00F53745" w:rsidP="00E07B73">
            <w:pPr>
              <w:rPr>
                <w:rFonts w:ascii="Arial" w:hAnsi="Arial" w:cs="Arial"/>
                <w:sz w:val="18"/>
                <w:szCs w:val="18"/>
              </w:rPr>
            </w:pPr>
            <w:r w:rsidRPr="00FF3B04">
              <w:rPr>
                <w:rFonts w:ascii="Arial" w:hAnsi="Arial" w:cs="Arial"/>
                <w:sz w:val="18"/>
                <w:szCs w:val="18"/>
              </w:rPr>
              <w:t>9-</w:t>
            </w:r>
            <w:r w:rsidR="00387DCC">
              <w:rPr>
                <w:rFonts w:ascii="Arial" w:hAnsi="Arial" w:cs="Arial"/>
                <w:sz w:val="18"/>
                <w:szCs w:val="18"/>
              </w:rPr>
              <w:t>0</w:t>
            </w:r>
            <w:r w:rsidR="00864AE2">
              <w:rPr>
                <w:rFonts w:ascii="Arial" w:hAnsi="Arial" w:cs="Arial"/>
                <w:sz w:val="18"/>
                <w:szCs w:val="18"/>
              </w:rPr>
              <w:t>3</w:t>
            </w:r>
          </w:p>
        </w:tc>
        <w:tc>
          <w:tcPr>
            <w:tcW w:w="6237" w:type="dxa"/>
          </w:tcPr>
          <w:p w14:paraId="4B537C6B" w14:textId="1C29675A" w:rsidR="00E07B73" w:rsidRPr="00FF3B04" w:rsidRDefault="001873DF" w:rsidP="002308CA">
            <w:pPr>
              <w:rPr>
                <w:rFonts w:ascii="Arial" w:hAnsi="Arial" w:cs="Arial"/>
                <w:color w:val="000000" w:themeColor="text1"/>
                <w:sz w:val="18"/>
                <w:szCs w:val="18"/>
              </w:rPr>
            </w:pPr>
            <w:r>
              <w:rPr>
                <w:rFonts w:ascii="Arial" w:hAnsi="Arial" w:cs="Arial"/>
                <w:color w:val="000000" w:themeColor="text1"/>
                <w:sz w:val="18"/>
                <w:szCs w:val="18"/>
              </w:rPr>
              <w:t>O</w:t>
            </w:r>
            <w:r w:rsidR="002308CA" w:rsidRPr="00FF3B04">
              <w:rPr>
                <w:rFonts w:ascii="Arial" w:hAnsi="Arial" w:cs="Arial"/>
                <w:color w:val="000000" w:themeColor="text1"/>
                <w:sz w:val="18"/>
                <w:szCs w:val="18"/>
              </w:rPr>
              <w:t>pdrachtnemer</w:t>
            </w:r>
            <w:r w:rsidR="00E07B73" w:rsidRPr="00FF3B04">
              <w:rPr>
                <w:rFonts w:ascii="Arial" w:hAnsi="Arial" w:cs="Arial"/>
                <w:color w:val="000000" w:themeColor="text1"/>
                <w:sz w:val="18"/>
                <w:szCs w:val="18"/>
              </w:rPr>
              <w:t xml:space="preserve"> moet garanderen dat, bij het gebruik van software van derden, deze software actueel is en ondersteund wordt</w:t>
            </w:r>
            <w:r w:rsidR="00560807" w:rsidRPr="00FF3B04">
              <w:rPr>
                <w:rFonts w:ascii="Arial" w:hAnsi="Arial" w:cs="Arial"/>
                <w:color w:val="000000" w:themeColor="text1"/>
                <w:sz w:val="18"/>
                <w:szCs w:val="18"/>
              </w:rPr>
              <w:t xml:space="preserve"> door de betreffende derde partij</w:t>
            </w:r>
            <w:r w:rsidR="00E07B73" w:rsidRPr="00FF3B04">
              <w:rPr>
                <w:rFonts w:ascii="Arial" w:hAnsi="Arial" w:cs="Arial"/>
                <w:color w:val="000000" w:themeColor="text1"/>
                <w:sz w:val="18"/>
                <w:szCs w:val="18"/>
              </w:rPr>
              <w:t>.</w:t>
            </w:r>
          </w:p>
        </w:tc>
        <w:tc>
          <w:tcPr>
            <w:tcW w:w="1276" w:type="dxa"/>
          </w:tcPr>
          <w:p w14:paraId="5CD904D0" w14:textId="1AFF7073" w:rsidR="00E07B73" w:rsidRPr="00FF3B04" w:rsidRDefault="005D40B2" w:rsidP="00E07B73">
            <w:pPr>
              <w:rPr>
                <w:rFonts w:ascii="Arial" w:hAnsi="Arial" w:cs="Arial"/>
                <w:color w:val="FF0000"/>
                <w:sz w:val="18"/>
                <w:szCs w:val="18"/>
              </w:rPr>
            </w:pPr>
            <w:r w:rsidRPr="005D40B2">
              <w:rPr>
                <w:rFonts w:ascii="Arial" w:hAnsi="Arial" w:cs="Arial"/>
                <w:color w:val="FF0000"/>
                <w:sz w:val="18"/>
                <w:szCs w:val="18"/>
              </w:rPr>
              <w:t>Hoog</w:t>
            </w:r>
          </w:p>
        </w:tc>
        <w:tc>
          <w:tcPr>
            <w:tcW w:w="1134" w:type="dxa"/>
          </w:tcPr>
          <w:p w14:paraId="0C9A87A4" w14:textId="77777777" w:rsidR="00E07B73" w:rsidRPr="00FF3B04" w:rsidRDefault="00E07B73" w:rsidP="00E07B73">
            <w:pPr>
              <w:rPr>
                <w:rFonts w:ascii="Arial" w:hAnsi="Arial" w:cs="Arial"/>
                <w:sz w:val="18"/>
                <w:szCs w:val="18"/>
              </w:rPr>
            </w:pPr>
            <w:r w:rsidRPr="00FF3B04">
              <w:rPr>
                <w:rFonts w:ascii="Arial" w:hAnsi="Arial" w:cs="Arial"/>
                <w:sz w:val="18"/>
                <w:szCs w:val="18"/>
              </w:rPr>
              <w:t>J/N</w:t>
            </w:r>
          </w:p>
        </w:tc>
        <w:tc>
          <w:tcPr>
            <w:tcW w:w="5074" w:type="dxa"/>
          </w:tcPr>
          <w:p w14:paraId="1F525D85" w14:textId="0F033B4C" w:rsidR="00E07B73" w:rsidRPr="00FF3B04" w:rsidRDefault="00E07B73" w:rsidP="00E07B73">
            <w:pPr>
              <w:rPr>
                <w:rFonts w:ascii="Arial" w:hAnsi="Arial" w:cs="Arial"/>
                <w:sz w:val="18"/>
                <w:szCs w:val="18"/>
              </w:rPr>
            </w:pPr>
          </w:p>
        </w:tc>
      </w:tr>
      <w:tr w:rsidR="00E07B73" w:rsidRPr="00FF3B04" w14:paraId="306FC465" w14:textId="77777777" w:rsidTr="00287004">
        <w:trPr>
          <w:trHeight w:val="300"/>
        </w:trPr>
        <w:tc>
          <w:tcPr>
            <w:tcW w:w="846" w:type="dxa"/>
          </w:tcPr>
          <w:p w14:paraId="5638A0EB" w14:textId="57F848D4" w:rsidR="00E07B73" w:rsidRPr="00FF3B04" w:rsidRDefault="00F53745" w:rsidP="00E07B73">
            <w:pPr>
              <w:rPr>
                <w:rFonts w:ascii="Arial" w:hAnsi="Arial" w:cs="Arial"/>
                <w:sz w:val="18"/>
                <w:szCs w:val="18"/>
              </w:rPr>
            </w:pPr>
            <w:r w:rsidRPr="00FF3B04">
              <w:rPr>
                <w:rFonts w:ascii="Arial" w:hAnsi="Arial" w:cs="Arial"/>
                <w:sz w:val="18"/>
                <w:szCs w:val="18"/>
              </w:rPr>
              <w:lastRenderedPageBreak/>
              <w:t>9-</w:t>
            </w:r>
            <w:r w:rsidR="00F643F4">
              <w:rPr>
                <w:rFonts w:ascii="Arial" w:hAnsi="Arial" w:cs="Arial"/>
                <w:sz w:val="18"/>
                <w:szCs w:val="18"/>
              </w:rPr>
              <w:t>0</w:t>
            </w:r>
            <w:r w:rsidR="00864AE2">
              <w:rPr>
                <w:rFonts w:ascii="Arial" w:hAnsi="Arial" w:cs="Arial"/>
                <w:sz w:val="18"/>
                <w:szCs w:val="18"/>
              </w:rPr>
              <w:t>4</w:t>
            </w:r>
          </w:p>
        </w:tc>
        <w:tc>
          <w:tcPr>
            <w:tcW w:w="6237" w:type="dxa"/>
          </w:tcPr>
          <w:p w14:paraId="5582315C" w14:textId="588C78E5" w:rsidR="00E07B73" w:rsidRPr="00FF3B04" w:rsidRDefault="00D53F12" w:rsidP="00D53F12">
            <w:pPr>
              <w:rPr>
                <w:rFonts w:ascii="Arial" w:hAnsi="Arial" w:cs="Arial"/>
                <w:color w:val="000000" w:themeColor="text1"/>
                <w:sz w:val="18"/>
                <w:szCs w:val="18"/>
              </w:rPr>
            </w:pPr>
            <w:r w:rsidRPr="00FF3B04">
              <w:rPr>
                <w:rFonts w:ascii="Arial" w:hAnsi="Arial" w:cs="Arial"/>
                <w:color w:val="000000" w:themeColor="text1"/>
                <w:sz w:val="18"/>
                <w:szCs w:val="18"/>
              </w:rPr>
              <w:t>Heeft u een onderhoudswindow ingeregeld (periode waarbinnen het systeem niet beschikbaar is vanwege onderhoud)</w:t>
            </w:r>
            <w:r>
              <w:rPr>
                <w:rFonts w:ascii="Arial" w:hAnsi="Arial" w:cs="Arial"/>
                <w:color w:val="000000" w:themeColor="text1"/>
                <w:sz w:val="18"/>
                <w:szCs w:val="18"/>
              </w:rPr>
              <w:t xml:space="preserve"> waarbij het systeem voor de gehele of gedeeltelijke onderhoudsperiode beschikbaar blijft voor raadplegen</w:t>
            </w:r>
            <w:r w:rsidR="009A5A01">
              <w:rPr>
                <w:rFonts w:ascii="Arial" w:hAnsi="Arial" w:cs="Arial"/>
                <w:color w:val="000000" w:themeColor="text1"/>
                <w:sz w:val="18"/>
                <w:szCs w:val="18"/>
              </w:rPr>
              <w:t>?</w:t>
            </w:r>
            <w:r>
              <w:rPr>
                <w:rFonts w:ascii="Arial" w:hAnsi="Arial" w:cs="Arial"/>
                <w:color w:val="000000" w:themeColor="text1"/>
                <w:sz w:val="18"/>
                <w:szCs w:val="18"/>
              </w:rPr>
              <w:t xml:space="preserve"> Zo ja, wilt u d</w:t>
            </w:r>
            <w:r w:rsidR="00216EF1">
              <w:rPr>
                <w:rFonts w:ascii="Arial" w:hAnsi="Arial" w:cs="Arial"/>
                <w:color w:val="000000" w:themeColor="text1"/>
                <w:sz w:val="18"/>
                <w:szCs w:val="18"/>
              </w:rPr>
              <w:t>it</w:t>
            </w:r>
            <w:r>
              <w:rPr>
                <w:rFonts w:ascii="Arial" w:hAnsi="Arial" w:cs="Arial"/>
                <w:color w:val="000000" w:themeColor="text1"/>
                <w:sz w:val="18"/>
                <w:szCs w:val="18"/>
              </w:rPr>
              <w:t xml:space="preserve"> toelichten.</w:t>
            </w:r>
          </w:p>
        </w:tc>
        <w:tc>
          <w:tcPr>
            <w:tcW w:w="1276" w:type="dxa"/>
          </w:tcPr>
          <w:p w14:paraId="7EAC7607" w14:textId="1D6650D2" w:rsidR="00E07B73" w:rsidRPr="00FF3B04" w:rsidRDefault="006C2857" w:rsidP="00E07B73">
            <w:pPr>
              <w:rPr>
                <w:rFonts w:ascii="Arial" w:hAnsi="Arial" w:cs="Arial"/>
                <w:color w:val="0070C0"/>
                <w:sz w:val="18"/>
                <w:szCs w:val="18"/>
              </w:rPr>
            </w:pPr>
            <w:r>
              <w:rPr>
                <w:rFonts w:ascii="Arial" w:hAnsi="Arial" w:cs="Arial"/>
                <w:color w:val="0070C0"/>
                <w:sz w:val="18"/>
                <w:szCs w:val="18"/>
              </w:rPr>
              <w:t>Midden</w:t>
            </w:r>
          </w:p>
        </w:tc>
        <w:tc>
          <w:tcPr>
            <w:tcW w:w="1134" w:type="dxa"/>
          </w:tcPr>
          <w:p w14:paraId="3938E20E" w14:textId="77777777" w:rsidR="00E07B73" w:rsidRPr="00FF3B04" w:rsidRDefault="00E07B73" w:rsidP="00E07B73">
            <w:pPr>
              <w:rPr>
                <w:rFonts w:ascii="Arial" w:hAnsi="Arial" w:cs="Arial"/>
                <w:sz w:val="18"/>
                <w:szCs w:val="18"/>
              </w:rPr>
            </w:pPr>
            <w:r w:rsidRPr="00FF3B04">
              <w:rPr>
                <w:rFonts w:ascii="Arial" w:hAnsi="Arial" w:cs="Arial"/>
                <w:sz w:val="18"/>
                <w:szCs w:val="18"/>
              </w:rPr>
              <w:t>J/N</w:t>
            </w:r>
          </w:p>
        </w:tc>
        <w:tc>
          <w:tcPr>
            <w:tcW w:w="5074" w:type="dxa"/>
          </w:tcPr>
          <w:p w14:paraId="56450222" w14:textId="089CE34C" w:rsidR="00E07B73" w:rsidRPr="00FF3B04" w:rsidRDefault="00E07B73" w:rsidP="00E07B73">
            <w:pPr>
              <w:rPr>
                <w:rFonts w:ascii="Arial" w:hAnsi="Arial" w:cs="Arial"/>
                <w:sz w:val="18"/>
                <w:szCs w:val="18"/>
              </w:rPr>
            </w:pPr>
          </w:p>
        </w:tc>
      </w:tr>
    </w:tbl>
    <w:p w14:paraId="25DAF490" w14:textId="3DC72DEF" w:rsidR="00A46BC8" w:rsidRPr="00FF3B04" w:rsidRDefault="00A46BC8">
      <w:pPr>
        <w:rPr>
          <w:sz w:val="18"/>
          <w:szCs w:val="18"/>
        </w:rPr>
      </w:pPr>
    </w:p>
    <w:p w14:paraId="1910D3F7" w14:textId="77777777" w:rsidR="00CC64C2" w:rsidRPr="00FF3B04" w:rsidRDefault="00CC64C2">
      <w:pPr>
        <w:rPr>
          <w:i/>
          <w:sz w:val="19"/>
          <w:szCs w:val="19"/>
        </w:rPr>
      </w:pPr>
      <w:r w:rsidRPr="00FF3B04">
        <w:rPr>
          <w:i/>
          <w:sz w:val="19"/>
          <w:szCs w:val="19"/>
        </w:rPr>
        <w:br w:type="page"/>
      </w:r>
    </w:p>
    <w:p w14:paraId="0993066D" w14:textId="0E34F14B" w:rsidR="00631EB2" w:rsidRPr="00FF3B04" w:rsidRDefault="00631EB2" w:rsidP="00631EB2">
      <w:pPr>
        <w:rPr>
          <w:b/>
          <w:sz w:val="18"/>
          <w:szCs w:val="18"/>
        </w:rPr>
      </w:pPr>
      <w:r w:rsidRPr="00FF3B04">
        <w:rPr>
          <w:b/>
          <w:sz w:val="18"/>
          <w:szCs w:val="18"/>
        </w:rPr>
        <w:lastRenderedPageBreak/>
        <w:t>BIJLAGE: TOELICHTING BEGRIPPEN BESCHIKBAAR, BRUIKBAAR EN BESTENDIG</w:t>
      </w:r>
    </w:p>
    <w:p w14:paraId="686A47C8" w14:textId="77777777" w:rsidR="00631EB2" w:rsidRPr="00FF3B04" w:rsidRDefault="00631EB2" w:rsidP="00631EB2">
      <w:pPr>
        <w:rPr>
          <w:sz w:val="18"/>
          <w:szCs w:val="18"/>
        </w:rPr>
      </w:pPr>
    </w:p>
    <w:p w14:paraId="5050A8BC" w14:textId="77777777" w:rsidR="00631EB2" w:rsidRPr="00FF3B04" w:rsidRDefault="00631EB2" w:rsidP="00631EB2">
      <w:pPr>
        <w:rPr>
          <w:sz w:val="20"/>
          <w:szCs w:val="20"/>
          <w:u w:val="single"/>
          <w:shd w:val="clear" w:color="auto" w:fill="FFFFFF"/>
        </w:rPr>
      </w:pPr>
      <w:r w:rsidRPr="00FF3B04">
        <w:rPr>
          <w:sz w:val="20"/>
          <w:szCs w:val="20"/>
          <w:u w:val="single"/>
          <w:shd w:val="clear" w:color="auto" w:fill="FFFFFF"/>
        </w:rPr>
        <w:t>Informatie is vrij beschikbaar, tenzij:</w:t>
      </w:r>
    </w:p>
    <w:p w14:paraId="41660F69" w14:textId="77777777" w:rsidR="00631EB2" w:rsidRPr="00FF3B04" w:rsidRDefault="00631EB2" w:rsidP="00631EB2">
      <w:pPr>
        <w:rPr>
          <w:sz w:val="20"/>
          <w:szCs w:val="20"/>
          <w:shd w:val="clear" w:color="auto" w:fill="FFFFFF"/>
        </w:rPr>
      </w:pPr>
      <w:r w:rsidRPr="00FF3B04">
        <w:rPr>
          <w:sz w:val="20"/>
          <w:szCs w:val="20"/>
          <w:shd w:val="clear" w:color="auto" w:fill="FFFFFF"/>
        </w:rPr>
        <w:t>Conform het beleid van de Provincie Zeeland is informatie extern openbaar d.w.z. vrij beschikbaar voor iedereen, tenzij:</w:t>
      </w:r>
    </w:p>
    <w:p w14:paraId="036A0431" w14:textId="77777777" w:rsidR="00631EB2" w:rsidRPr="00FF3B04" w:rsidRDefault="00631EB2" w:rsidP="00631EB2">
      <w:pPr>
        <w:pStyle w:val="Lijstalinea"/>
        <w:numPr>
          <w:ilvl w:val="0"/>
          <w:numId w:val="4"/>
        </w:numPr>
        <w:spacing w:line="300" w:lineRule="atLeast"/>
        <w:contextualSpacing/>
        <w:rPr>
          <w:rFonts w:ascii="Arial" w:hAnsi="Arial" w:cs="Arial"/>
          <w:sz w:val="20"/>
          <w:szCs w:val="20"/>
          <w:shd w:val="clear" w:color="auto" w:fill="FFFFFF"/>
        </w:rPr>
      </w:pPr>
      <w:r w:rsidRPr="00FF3B04">
        <w:rPr>
          <w:rFonts w:ascii="Arial" w:hAnsi="Arial" w:cs="Arial"/>
          <w:sz w:val="20"/>
          <w:szCs w:val="20"/>
          <w:shd w:val="clear" w:color="auto" w:fill="FFFFFF"/>
        </w:rPr>
        <w:t>er wettelijke belemmeringen zijn in het kader van privacy, vertrouwelijkheid, veiligheid en auteursrechten;</w:t>
      </w:r>
    </w:p>
    <w:p w14:paraId="152F8580" w14:textId="77777777" w:rsidR="00631EB2" w:rsidRPr="00FF3B04" w:rsidRDefault="00631EB2" w:rsidP="00631EB2">
      <w:pPr>
        <w:pStyle w:val="Lijstalinea"/>
        <w:numPr>
          <w:ilvl w:val="0"/>
          <w:numId w:val="4"/>
        </w:numPr>
        <w:spacing w:line="300" w:lineRule="atLeast"/>
        <w:contextualSpacing/>
        <w:rPr>
          <w:rFonts w:ascii="Arial" w:hAnsi="Arial" w:cs="Arial"/>
          <w:sz w:val="20"/>
          <w:szCs w:val="20"/>
          <w:shd w:val="clear" w:color="auto" w:fill="FFFFFF"/>
        </w:rPr>
      </w:pPr>
      <w:r w:rsidRPr="00FF3B04">
        <w:rPr>
          <w:rFonts w:ascii="Arial" w:hAnsi="Arial" w:cs="Arial"/>
          <w:sz w:val="20"/>
          <w:szCs w:val="20"/>
          <w:shd w:val="clear" w:color="auto" w:fill="FFFFFF"/>
        </w:rPr>
        <w:t>er persoonlijke beleidsopvattingen van bestuurders, ambtenaren en andere betrokkenen zijn vermeld, die zijn te herleiden naar de persoon;</w:t>
      </w:r>
    </w:p>
    <w:p w14:paraId="5B212DBB" w14:textId="77777777" w:rsidR="00631EB2" w:rsidRPr="00FF3B04" w:rsidRDefault="00631EB2" w:rsidP="00631EB2">
      <w:pPr>
        <w:pStyle w:val="Lijstalinea"/>
        <w:numPr>
          <w:ilvl w:val="0"/>
          <w:numId w:val="4"/>
        </w:numPr>
        <w:spacing w:line="300" w:lineRule="atLeast"/>
        <w:contextualSpacing/>
        <w:rPr>
          <w:rFonts w:ascii="Arial" w:hAnsi="Arial" w:cs="Arial"/>
          <w:sz w:val="20"/>
          <w:szCs w:val="20"/>
          <w:shd w:val="clear" w:color="auto" w:fill="FFFFFF"/>
        </w:rPr>
      </w:pPr>
      <w:r w:rsidRPr="00FF3B04">
        <w:rPr>
          <w:rFonts w:ascii="Arial" w:hAnsi="Arial" w:cs="Arial"/>
          <w:sz w:val="20"/>
          <w:szCs w:val="20"/>
          <w:shd w:val="clear" w:color="auto" w:fill="FFFFFF"/>
        </w:rPr>
        <w:t>er concurrentieverhoudingen kunnen worden geschaad;</w:t>
      </w:r>
    </w:p>
    <w:p w14:paraId="22E43B8C" w14:textId="77777777" w:rsidR="00631EB2" w:rsidRPr="00FF3B04" w:rsidRDefault="00631EB2" w:rsidP="00631EB2">
      <w:pPr>
        <w:pStyle w:val="Lijstalinea"/>
        <w:numPr>
          <w:ilvl w:val="0"/>
          <w:numId w:val="4"/>
        </w:numPr>
        <w:spacing w:line="300" w:lineRule="atLeast"/>
        <w:contextualSpacing/>
        <w:rPr>
          <w:rFonts w:ascii="Arial" w:hAnsi="Arial" w:cs="Arial"/>
          <w:sz w:val="20"/>
          <w:szCs w:val="20"/>
          <w:shd w:val="clear" w:color="auto" w:fill="FFFFFF"/>
        </w:rPr>
      </w:pPr>
      <w:r w:rsidRPr="00FF3B04">
        <w:rPr>
          <w:rFonts w:ascii="Arial" w:hAnsi="Arial" w:cs="Arial"/>
          <w:sz w:val="20"/>
          <w:szCs w:val="20"/>
          <w:shd w:val="clear" w:color="auto" w:fill="FFFFFF"/>
        </w:rPr>
        <w:t>het economisch of financieel belang van de organisatie wordt geschaad.</w:t>
      </w:r>
    </w:p>
    <w:p w14:paraId="28CD30D1" w14:textId="77777777" w:rsidR="00631EB2" w:rsidRPr="00FF3B04" w:rsidRDefault="00631EB2" w:rsidP="00631EB2">
      <w:pPr>
        <w:rPr>
          <w:sz w:val="20"/>
          <w:szCs w:val="20"/>
          <w:shd w:val="clear" w:color="auto" w:fill="FFFFFF"/>
        </w:rPr>
      </w:pPr>
    </w:p>
    <w:p w14:paraId="62D69C4A" w14:textId="77777777" w:rsidR="00631EB2" w:rsidRPr="00FF3B04" w:rsidRDefault="00631EB2" w:rsidP="00631EB2">
      <w:pPr>
        <w:rPr>
          <w:sz w:val="20"/>
          <w:szCs w:val="20"/>
          <w:shd w:val="clear" w:color="auto" w:fill="FFFFFF"/>
        </w:rPr>
      </w:pPr>
      <w:r w:rsidRPr="00FF3B04">
        <w:rPr>
          <w:sz w:val="20"/>
          <w:szCs w:val="20"/>
          <w:shd w:val="clear" w:color="auto" w:fill="FFFFFF"/>
        </w:rPr>
        <w:t xml:space="preserve">Voor informatie die niet als extern openbaar geldt, zijn de volgende klassen van toepassing; </w:t>
      </w:r>
    </w:p>
    <w:p w14:paraId="5E369EF8" w14:textId="77777777" w:rsidR="00631EB2" w:rsidRPr="00FF3B04" w:rsidRDefault="00631EB2" w:rsidP="00631EB2">
      <w:pPr>
        <w:pStyle w:val="Lijstalinea"/>
        <w:numPr>
          <w:ilvl w:val="0"/>
          <w:numId w:val="5"/>
        </w:numPr>
        <w:spacing w:line="300" w:lineRule="atLeast"/>
        <w:contextualSpacing/>
        <w:rPr>
          <w:rFonts w:ascii="Arial" w:hAnsi="Arial" w:cs="Arial"/>
          <w:sz w:val="20"/>
          <w:szCs w:val="20"/>
          <w:shd w:val="clear" w:color="auto" w:fill="FFFFFF"/>
        </w:rPr>
      </w:pPr>
      <w:r w:rsidRPr="00FF3B04">
        <w:rPr>
          <w:rFonts w:ascii="Arial" w:hAnsi="Arial" w:cs="Arial"/>
          <w:sz w:val="20"/>
          <w:szCs w:val="20"/>
          <w:shd w:val="clear" w:color="auto" w:fill="FFFFFF"/>
        </w:rPr>
        <w:t>GEHEIM: informatie waarvan de toegang beperkt moet blijven tot een zeer beperkte groep personen, en waarvan compromitteren grote consequenties kan hebben voor de provinciale organisatie en haar werkgebied;</w:t>
      </w:r>
    </w:p>
    <w:p w14:paraId="707D72FF" w14:textId="77777777" w:rsidR="00631EB2" w:rsidRPr="00FF3B04" w:rsidRDefault="00631EB2" w:rsidP="00631EB2">
      <w:pPr>
        <w:pStyle w:val="Lijstalinea"/>
        <w:numPr>
          <w:ilvl w:val="0"/>
          <w:numId w:val="5"/>
        </w:numPr>
        <w:spacing w:line="300" w:lineRule="atLeast"/>
        <w:contextualSpacing/>
        <w:rPr>
          <w:rFonts w:ascii="Arial" w:hAnsi="Arial" w:cs="Arial"/>
          <w:sz w:val="20"/>
          <w:szCs w:val="20"/>
          <w:shd w:val="clear" w:color="auto" w:fill="FFFFFF"/>
        </w:rPr>
      </w:pPr>
      <w:r w:rsidRPr="00FF3B04">
        <w:rPr>
          <w:rFonts w:ascii="Arial" w:hAnsi="Arial" w:cs="Arial"/>
          <w:sz w:val="20"/>
          <w:szCs w:val="20"/>
          <w:shd w:val="clear" w:color="auto" w:fill="FFFFFF"/>
        </w:rPr>
        <w:t>VERTROUWELIJK: informatie waarvan de toegang beperkt moet blijven tot een beperkte groep personen;</w:t>
      </w:r>
    </w:p>
    <w:p w14:paraId="17B197DA" w14:textId="77777777" w:rsidR="00631EB2" w:rsidRPr="00FF3B04" w:rsidRDefault="00631EB2" w:rsidP="00631EB2">
      <w:pPr>
        <w:pStyle w:val="Lijstalinea"/>
        <w:numPr>
          <w:ilvl w:val="0"/>
          <w:numId w:val="5"/>
        </w:numPr>
        <w:spacing w:line="300" w:lineRule="atLeast"/>
        <w:contextualSpacing/>
        <w:rPr>
          <w:rFonts w:ascii="Arial" w:hAnsi="Arial" w:cs="Arial"/>
          <w:sz w:val="20"/>
          <w:szCs w:val="20"/>
          <w:shd w:val="clear" w:color="auto" w:fill="FFFFFF"/>
        </w:rPr>
      </w:pPr>
      <w:r w:rsidRPr="00FF3B04">
        <w:rPr>
          <w:rFonts w:ascii="Arial" w:hAnsi="Arial" w:cs="Arial"/>
          <w:sz w:val="20"/>
          <w:szCs w:val="20"/>
          <w:shd w:val="clear" w:color="auto" w:fill="FFFFFF"/>
        </w:rPr>
        <w:t>INTERN OPENBAAR: informatie waarvan het gebruik of de inzage ervan beperkt moet blijven tot de provinciale organisatie.</w:t>
      </w:r>
    </w:p>
    <w:p w14:paraId="131B3960" w14:textId="77777777" w:rsidR="00631EB2" w:rsidRPr="00FF3B04" w:rsidRDefault="00631EB2" w:rsidP="00631EB2">
      <w:pPr>
        <w:rPr>
          <w:sz w:val="20"/>
          <w:szCs w:val="20"/>
          <w:shd w:val="clear" w:color="auto" w:fill="FFFFFF"/>
        </w:rPr>
      </w:pPr>
    </w:p>
    <w:p w14:paraId="1674CDAD" w14:textId="77777777" w:rsidR="00631EB2" w:rsidRPr="00FF3B04" w:rsidRDefault="00631EB2" w:rsidP="00631EB2">
      <w:pPr>
        <w:rPr>
          <w:sz w:val="20"/>
          <w:szCs w:val="20"/>
          <w:u w:val="single"/>
          <w:shd w:val="clear" w:color="auto" w:fill="FFFFFF"/>
        </w:rPr>
      </w:pPr>
      <w:r w:rsidRPr="00FF3B04">
        <w:rPr>
          <w:sz w:val="20"/>
          <w:szCs w:val="20"/>
          <w:u w:val="single"/>
          <w:shd w:val="clear" w:color="auto" w:fill="FFFFFF"/>
        </w:rPr>
        <w:t>Informatie is bruikbaar:</w:t>
      </w:r>
    </w:p>
    <w:p w14:paraId="1A03295C" w14:textId="77777777" w:rsidR="00631EB2" w:rsidRPr="00FF3B04" w:rsidRDefault="00631EB2" w:rsidP="00631EB2">
      <w:pPr>
        <w:rPr>
          <w:sz w:val="20"/>
          <w:szCs w:val="20"/>
          <w:shd w:val="clear" w:color="auto" w:fill="FFFFFF"/>
        </w:rPr>
      </w:pPr>
      <w:r w:rsidRPr="00FF3B04">
        <w:rPr>
          <w:sz w:val="20"/>
          <w:szCs w:val="20"/>
          <w:shd w:val="clear" w:color="auto" w:fill="FFFFFF"/>
        </w:rPr>
        <w:t>De informatie die de organisatie bezit is uniek. De gebruiker van deze informatie is in staat op basis van deze informatie het juiste beleid op te stellen en beslissingen te nemen waarmee de prestatie van de betreffende organisatie wordt verbeterd. De gegevens moeten dan wel betrouwbaar en correct zijn en op een juiste manier worden omgezet naar informatie. Gebruik van open standaarden bevordert de bruikbaarheid.</w:t>
      </w:r>
    </w:p>
    <w:p w14:paraId="06567B27" w14:textId="77777777" w:rsidR="00631EB2" w:rsidRPr="00FF3B04" w:rsidRDefault="00631EB2" w:rsidP="00631EB2">
      <w:pPr>
        <w:rPr>
          <w:sz w:val="20"/>
          <w:szCs w:val="20"/>
          <w:shd w:val="clear" w:color="auto" w:fill="FFFFFF"/>
        </w:rPr>
      </w:pPr>
    </w:p>
    <w:p w14:paraId="3EBF3AA5" w14:textId="77777777" w:rsidR="00631EB2" w:rsidRPr="00FF3B04" w:rsidRDefault="00631EB2" w:rsidP="00631EB2">
      <w:pPr>
        <w:rPr>
          <w:sz w:val="20"/>
          <w:szCs w:val="20"/>
          <w:u w:val="single"/>
          <w:shd w:val="clear" w:color="auto" w:fill="FFFFFF"/>
        </w:rPr>
      </w:pPr>
      <w:r w:rsidRPr="00FF3B04">
        <w:rPr>
          <w:sz w:val="20"/>
          <w:szCs w:val="20"/>
          <w:u w:val="single"/>
          <w:shd w:val="clear" w:color="auto" w:fill="FFFFFF"/>
        </w:rPr>
        <w:t>Informatie is bestendig:</w:t>
      </w:r>
    </w:p>
    <w:p w14:paraId="49399D9D" w14:textId="77777777" w:rsidR="00631EB2" w:rsidRPr="00FF3B04" w:rsidRDefault="00631EB2" w:rsidP="00631EB2">
      <w:pPr>
        <w:rPr>
          <w:sz w:val="20"/>
          <w:szCs w:val="20"/>
          <w:shd w:val="clear" w:color="auto" w:fill="FFFFFF"/>
        </w:rPr>
      </w:pPr>
      <w:r w:rsidRPr="00FF3B04">
        <w:rPr>
          <w:sz w:val="20"/>
          <w:szCs w:val="20"/>
          <w:shd w:val="clear" w:color="auto" w:fill="FFFFFF"/>
        </w:rPr>
        <w:t>Dit betreft de juridische bestendigheid van informatie, de informatie moet in geval van juridische procedures overeind blijven bij de rechtbank en/of Raad van State. Belangrijk hierbij is dat aandacht word besteed aan de volgende aspecten:</w:t>
      </w:r>
    </w:p>
    <w:p w14:paraId="4260696D" w14:textId="77777777" w:rsidR="00631EB2" w:rsidRPr="00FF3B04" w:rsidRDefault="00631EB2" w:rsidP="00631EB2">
      <w:pPr>
        <w:pStyle w:val="Lijstalinea"/>
        <w:numPr>
          <w:ilvl w:val="0"/>
          <w:numId w:val="5"/>
        </w:numPr>
        <w:spacing w:line="300" w:lineRule="atLeast"/>
        <w:contextualSpacing/>
        <w:rPr>
          <w:rFonts w:ascii="Arial" w:hAnsi="Arial" w:cs="Arial"/>
          <w:sz w:val="20"/>
          <w:szCs w:val="20"/>
          <w:shd w:val="clear" w:color="auto" w:fill="FFFFFF"/>
        </w:rPr>
      </w:pPr>
      <w:r w:rsidRPr="00FF3B04">
        <w:rPr>
          <w:rFonts w:ascii="Arial" w:hAnsi="Arial" w:cs="Arial"/>
          <w:sz w:val="20"/>
          <w:szCs w:val="20"/>
          <w:shd w:val="clear" w:color="auto" w:fill="FFFFFF"/>
        </w:rPr>
        <w:t>Datadefinities - welke gegevens gebruiken we binnen de organisatie? Wat zijn de beschrijvingen en aan welke technische en functionele eisen moet het voldoen. De datadefinities leg je vast in een bedrijfsgegevensmodel.</w:t>
      </w:r>
    </w:p>
    <w:p w14:paraId="07B948D4" w14:textId="77777777" w:rsidR="00631EB2" w:rsidRPr="00FF3B04" w:rsidRDefault="00631EB2" w:rsidP="00631EB2">
      <w:pPr>
        <w:pStyle w:val="Lijstalinea"/>
        <w:numPr>
          <w:ilvl w:val="0"/>
          <w:numId w:val="5"/>
        </w:numPr>
        <w:spacing w:line="300" w:lineRule="atLeast"/>
        <w:contextualSpacing/>
        <w:rPr>
          <w:rFonts w:ascii="Arial" w:hAnsi="Arial" w:cs="Arial"/>
          <w:sz w:val="20"/>
          <w:szCs w:val="20"/>
          <w:shd w:val="clear" w:color="auto" w:fill="FFFFFF"/>
        </w:rPr>
      </w:pPr>
      <w:r w:rsidRPr="00FF3B04">
        <w:rPr>
          <w:rFonts w:ascii="Arial" w:hAnsi="Arial" w:cs="Arial"/>
          <w:sz w:val="20"/>
          <w:szCs w:val="20"/>
          <w:shd w:val="clear" w:color="auto" w:fill="FFFFFF"/>
        </w:rPr>
        <w:t>Eigenaar. Wie is de eigenaar van een gegeven? Wie stelt de datadefinities vast? De rol van gegevensbeheerder is hier van belang. Een gegevensbeheerder is een rol die verantwoordelijk is voor het gebruik van de data governance processen om ervoor te zorgen dat de data - zowel de inhoud als de metadata - aan de eisen voldoet.</w:t>
      </w:r>
    </w:p>
    <w:p w14:paraId="6A2B9267" w14:textId="77777777" w:rsidR="00631EB2" w:rsidRPr="00FF3B04" w:rsidRDefault="00631EB2" w:rsidP="00631EB2">
      <w:pPr>
        <w:pStyle w:val="Lijstalinea"/>
        <w:numPr>
          <w:ilvl w:val="0"/>
          <w:numId w:val="5"/>
        </w:numPr>
        <w:spacing w:line="300" w:lineRule="atLeast"/>
        <w:contextualSpacing/>
        <w:rPr>
          <w:rFonts w:ascii="Arial" w:hAnsi="Arial" w:cs="Arial"/>
          <w:sz w:val="20"/>
          <w:szCs w:val="20"/>
          <w:shd w:val="clear" w:color="auto" w:fill="FFFFFF"/>
        </w:rPr>
      </w:pPr>
      <w:r w:rsidRPr="00FF3B04">
        <w:rPr>
          <w:rFonts w:ascii="Arial" w:hAnsi="Arial" w:cs="Arial"/>
          <w:sz w:val="20"/>
          <w:szCs w:val="20"/>
          <w:shd w:val="clear" w:color="auto" w:fill="FFFFFF"/>
        </w:rPr>
        <w:t>Bepaal middels welk proces gegevens worden geregistreerd, geactualiseerd, gecontroleerd en uiteindelijk ook weer worden verwijderd.</w:t>
      </w:r>
    </w:p>
    <w:p w14:paraId="249C6BC3" w14:textId="77777777" w:rsidR="00631EB2" w:rsidRPr="00FF3B04" w:rsidRDefault="00631EB2" w:rsidP="00631EB2">
      <w:pPr>
        <w:rPr>
          <w:sz w:val="20"/>
          <w:szCs w:val="20"/>
          <w:shd w:val="clear" w:color="auto" w:fill="FFFFFF"/>
        </w:rPr>
      </w:pPr>
    </w:p>
    <w:p w14:paraId="1FDED25C" w14:textId="77777777" w:rsidR="00631EB2" w:rsidRPr="00FF3B04" w:rsidRDefault="00631EB2" w:rsidP="00631EB2">
      <w:pPr>
        <w:rPr>
          <w:sz w:val="20"/>
          <w:szCs w:val="20"/>
          <w:shd w:val="clear" w:color="auto" w:fill="FFFFFF"/>
        </w:rPr>
      </w:pPr>
      <w:r w:rsidRPr="00FF3B04">
        <w:rPr>
          <w:sz w:val="20"/>
          <w:szCs w:val="20"/>
          <w:shd w:val="clear" w:color="auto" w:fill="FFFFFF"/>
        </w:rPr>
        <w:t>Dit fundament is de basis om data goed toe te kunnen passen binnen de organisatie zodat juridische risico’s zo goed mogelijk worden geminimaliseerd.</w:t>
      </w:r>
    </w:p>
    <w:p w14:paraId="6BDE987E" w14:textId="15FF46CB" w:rsidR="00736261" w:rsidRPr="00C20D66" w:rsidRDefault="00736261" w:rsidP="00736261">
      <w:pPr>
        <w:rPr>
          <w:rFonts w:eastAsia="Times New Roman"/>
          <w:color w:val="FF0000"/>
          <w:sz w:val="20"/>
          <w:szCs w:val="20"/>
        </w:rPr>
      </w:pPr>
    </w:p>
    <w:sectPr w:rsidR="00736261" w:rsidRPr="00C20D66">
      <w:headerReference w:type="default" r:id="rId12"/>
      <w:footerReference w:type="default" r:id="rId13"/>
      <w:pgSz w:w="16835" w:h="11902" w:orient="landscape"/>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E1CB4" w14:textId="77777777" w:rsidR="00963287" w:rsidRDefault="00963287">
      <w:r>
        <w:separator/>
      </w:r>
    </w:p>
  </w:endnote>
  <w:endnote w:type="continuationSeparator" w:id="0">
    <w:p w14:paraId="4847757D" w14:textId="77777777" w:rsidR="00963287" w:rsidRDefault="00963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82F0" w14:textId="50A8799B" w:rsidR="008001C3" w:rsidRDefault="008001C3">
    <w:pPr>
      <w:pStyle w:val="Voettekst"/>
      <w:pBdr>
        <w:top w:val="single" w:sz="0" w:space="1" w:color="auto"/>
      </w:pBdr>
      <w:spacing w:before="20"/>
    </w:pPr>
    <w:r>
      <w:t xml:space="preserve">Pagina </w:t>
    </w:r>
    <w:r>
      <w:fldChar w:fldCharType="begin"/>
    </w:r>
    <w:r>
      <w:instrText xml:space="preserve">PAGE </w:instrText>
    </w:r>
    <w:r>
      <w:fldChar w:fldCharType="separate"/>
    </w:r>
    <w:r w:rsidR="009F3000">
      <w:rPr>
        <w:noProof/>
      </w:rPr>
      <w:t>11</w:t>
    </w:r>
    <w:r>
      <w:fldChar w:fldCharType="end"/>
    </w:r>
    <w:r>
      <w:t xml:space="preserve"> van </w:t>
    </w:r>
    <w:r>
      <w:fldChar w:fldCharType="begin"/>
    </w:r>
    <w:r>
      <w:instrText xml:space="preserve">NUMPAGES </w:instrText>
    </w:r>
    <w:r>
      <w:fldChar w:fldCharType="separate"/>
    </w:r>
    <w:r w:rsidR="009F3000">
      <w:rPr>
        <w:noProof/>
      </w:rPr>
      <w:t>13</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5BF8" w14:textId="77777777" w:rsidR="00963287" w:rsidRDefault="00963287">
      <w:r>
        <w:separator/>
      </w:r>
    </w:p>
  </w:footnote>
  <w:footnote w:type="continuationSeparator" w:id="0">
    <w:p w14:paraId="60A32312" w14:textId="77777777" w:rsidR="00963287" w:rsidRDefault="00963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BB06" w14:textId="0BE039E8" w:rsidR="008001C3" w:rsidRDefault="004F0A58">
    <w:pPr>
      <w:pStyle w:val="Koptekst"/>
      <w:pBdr>
        <w:bottom w:val="single" w:sz="0" w:space="1" w:color="auto"/>
      </w:pBdr>
      <w:tabs>
        <w:tab w:val="right" w:pos="9720"/>
      </w:tabs>
      <w:spacing w:after="20"/>
    </w:pPr>
    <w:r>
      <w:t>Invulformulier</w:t>
    </w:r>
    <w:r w:rsidR="008001C3">
      <w:t xml:space="preserve"> archi</w:t>
    </w:r>
    <w:r w:rsidR="00F21BD5">
      <w:t>tectuurtoets</w:t>
    </w:r>
    <w:r w:rsidR="008001C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lvl w:ilvl="0">
      <w:start w:val="1"/>
      <w:numFmt w:val="bullet"/>
      <w:lvlText w:val=""/>
      <w:lvlJc w:val="left"/>
      <w:pPr>
        <w:tabs>
          <w:tab w:val="num" w:pos="397"/>
        </w:tabs>
        <w:ind w:left="397" w:hanging="397"/>
      </w:pPr>
      <w:rPr>
        <w:rFonts w:ascii="Symbol" w:hAnsi="Symbol"/>
        <w:color w:val="000000"/>
      </w:rPr>
    </w:lvl>
  </w:abstractNum>
  <w:abstractNum w:abstractNumId="1" w15:restartNumberingAfterBreak="0">
    <w:nsid w:val="002E1E55"/>
    <w:multiLevelType w:val="hybridMultilevel"/>
    <w:tmpl w:val="A0C880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9845120"/>
    <w:multiLevelType w:val="multilevel"/>
    <w:tmpl w:val="DA404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70E13"/>
    <w:multiLevelType w:val="hybridMultilevel"/>
    <w:tmpl w:val="5A4C76A8"/>
    <w:lvl w:ilvl="0" w:tplc="279838B4">
      <w:start w:val="2"/>
      <w:numFmt w:val="bullet"/>
      <w:lvlText w:val="•"/>
      <w:lvlJc w:val="left"/>
      <w:pPr>
        <w:ind w:left="710" w:hanging="71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C4F698B"/>
    <w:multiLevelType w:val="hybridMultilevel"/>
    <w:tmpl w:val="80907F3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D814EEB"/>
    <w:multiLevelType w:val="multilevel"/>
    <w:tmpl w:val="9F30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EA3DFA"/>
    <w:multiLevelType w:val="hybridMultilevel"/>
    <w:tmpl w:val="D6342B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0CD2902"/>
    <w:multiLevelType w:val="hybridMultilevel"/>
    <w:tmpl w:val="D96EE7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2F31C2E"/>
    <w:multiLevelType w:val="multilevel"/>
    <w:tmpl w:val="7554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3806CE"/>
    <w:multiLevelType w:val="hybridMultilevel"/>
    <w:tmpl w:val="1D885B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4900462"/>
    <w:multiLevelType w:val="hybridMultilevel"/>
    <w:tmpl w:val="9BA22D4E"/>
    <w:lvl w:ilvl="0" w:tplc="279838B4">
      <w:start w:val="2"/>
      <w:numFmt w:val="bullet"/>
      <w:lvlText w:val="•"/>
      <w:lvlJc w:val="left"/>
      <w:pPr>
        <w:ind w:left="710" w:hanging="71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4FB27AD"/>
    <w:multiLevelType w:val="hybridMultilevel"/>
    <w:tmpl w:val="BB5A0C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D807C53"/>
    <w:multiLevelType w:val="hybridMultilevel"/>
    <w:tmpl w:val="BC7A411C"/>
    <w:lvl w:ilvl="0" w:tplc="85C45AD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FA77C29"/>
    <w:multiLevelType w:val="hybridMultilevel"/>
    <w:tmpl w:val="F48EB7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FD32A54"/>
    <w:multiLevelType w:val="hybridMultilevel"/>
    <w:tmpl w:val="087CFAA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04E0E5B"/>
    <w:multiLevelType w:val="multilevel"/>
    <w:tmpl w:val="CBE6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BF053F"/>
    <w:multiLevelType w:val="multilevel"/>
    <w:tmpl w:val="D9DA0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90F07"/>
    <w:multiLevelType w:val="hybridMultilevel"/>
    <w:tmpl w:val="7DB281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2720B99"/>
    <w:multiLevelType w:val="hybridMultilevel"/>
    <w:tmpl w:val="400EB1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2F237D4"/>
    <w:multiLevelType w:val="hybridMultilevel"/>
    <w:tmpl w:val="A0DCB0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A5E74A3"/>
    <w:multiLevelType w:val="hybridMultilevel"/>
    <w:tmpl w:val="9F24C4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BC522D9"/>
    <w:multiLevelType w:val="multilevel"/>
    <w:tmpl w:val="291A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3F0D82"/>
    <w:multiLevelType w:val="hybridMultilevel"/>
    <w:tmpl w:val="DB64303E"/>
    <w:lvl w:ilvl="0" w:tplc="372AB690">
      <w:start w:val="1"/>
      <w:numFmt w:val="decimal"/>
      <w:lvlText w:val="%1."/>
      <w:lvlJc w:val="left"/>
      <w:pPr>
        <w:tabs>
          <w:tab w:val="num" w:pos="720"/>
        </w:tabs>
        <w:ind w:left="720" w:hanging="360"/>
      </w:pPr>
    </w:lvl>
    <w:lvl w:ilvl="1" w:tplc="3856999A" w:tentative="1">
      <w:start w:val="1"/>
      <w:numFmt w:val="decimal"/>
      <w:lvlText w:val="%2."/>
      <w:lvlJc w:val="left"/>
      <w:pPr>
        <w:tabs>
          <w:tab w:val="num" w:pos="1440"/>
        </w:tabs>
        <w:ind w:left="1440" w:hanging="360"/>
      </w:pPr>
    </w:lvl>
    <w:lvl w:ilvl="2" w:tplc="40DEDFD4" w:tentative="1">
      <w:start w:val="1"/>
      <w:numFmt w:val="decimal"/>
      <w:lvlText w:val="%3."/>
      <w:lvlJc w:val="left"/>
      <w:pPr>
        <w:tabs>
          <w:tab w:val="num" w:pos="2160"/>
        </w:tabs>
        <w:ind w:left="2160" w:hanging="360"/>
      </w:pPr>
    </w:lvl>
    <w:lvl w:ilvl="3" w:tplc="8B605078" w:tentative="1">
      <w:start w:val="1"/>
      <w:numFmt w:val="decimal"/>
      <w:lvlText w:val="%4."/>
      <w:lvlJc w:val="left"/>
      <w:pPr>
        <w:tabs>
          <w:tab w:val="num" w:pos="2880"/>
        </w:tabs>
        <w:ind w:left="2880" w:hanging="360"/>
      </w:pPr>
    </w:lvl>
    <w:lvl w:ilvl="4" w:tplc="715442A6" w:tentative="1">
      <w:start w:val="1"/>
      <w:numFmt w:val="decimal"/>
      <w:lvlText w:val="%5."/>
      <w:lvlJc w:val="left"/>
      <w:pPr>
        <w:tabs>
          <w:tab w:val="num" w:pos="3600"/>
        </w:tabs>
        <w:ind w:left="3600" w:hanging="360"/>
      </w:pPr>
    </w:lvl>
    <w:lvl w:ilvl="5" w:tplc="5BB6CF52" w:tentative="1">
      <w:start w:val="1"/>
      <w:numFmt w:val="decimal"/>
      <w:lvlText w:val="%6."/>
      <w:lvlJc w:val="left"/>
      <w:pPr>
        <w:tabs>
          <w:tab w:val="num" w:pos="4320"/>
        </w:tabs>
        <w:ind w:left="4320" w:hanging="360"/>
      </w:pPr>
    </w:lvl>
    <w:lvl w:ilvl="6" w:tplc="06484058" w:tentative="1">
      <w:start w:val="1"/>
      <w:numFmt w:val="decimal"/>
      <w:lvlText w:val="%7."/>
      <w:lvlJc w:val="left"/>
      <w:pPr>
        <w:tabs>
          <w:tab w:val="num" w:pos="5040"/>
        </w:tabs>
        <w:ind w:left="5040" w:hanging="360"/>
      </w:pPr>
    </w:lvl>
    <w:lvl w:ilvl="7" w:tplc="D0CA8FA2" w:tentative="1">
      <w:start w:val="1"/>
      <w:numFmt w:val="decimal"/>
      <w:lvlText w:val="%8."/>
      <w:lvlJc w:val="left"/>
      <w:pPr>
        <w:tabs>
          <w:tab w:val="num" w:pos="5760"/>
        </w:tabs>
        <w:ind w:left="5760" w:hanging="360"/>
      </w:pPr>
    </w:lvl>
    <w:lvl w:ilvl="8" w:tplc="D87A509E" w:tentative="1">
      <w:start w:val="1"/>
      <w:numFmt w:val="decimal"/>
      <w:lvlText w:val="%9."/>
      <w:lvlJc w:val="left"/>
      <w:pPr>
        <w:tabs>
          <w:tab w:val="num" w:pos="6480"/>
        </w:tabs>
        <w:ind w:left="6480" w:hanging="360"/>
      </w:pPr>
    </w:lvl>
  </w:abstractNum>
  <w:abstractNum w:abstractNumId="23" w15:restartNumberingAfterBreak="0">
    <w:nsid w:val="3F69593B"/>
    <w:multiLevelType w:val="hybridMultilevel"/>
    <w:tmpl w:val="94AC18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0FB2C26"/>
    <w:multiLevelType w:val="hybridMultilevel"/>
    <w:tmpl w:val="DB969D6E"/>
    <w:lvl w:ilvl="0" w:tplc="85C45AD2">
      <w:numFmt w:val="bullet"/>
      <w:lvlText w:val="•"/>
      <w:lvlJc w:val="left"/>
      <w:pPr>
        <w:ind w:left="705" w:hanging="705"/>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644C6A"/>
    <w:multiLevelType w:val="hybridMultilevel"/>
    <w:tmpl w:val="B26A3A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4B34DBC"/>
    <w:multiLevelType w:val="hybridMultilevel"/>
    <w:tmpl w:val="613E0F2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6C10EA4"/>
    <w:multiLevelType w:val="multilevel"/>
    <w:tmpl w:val="93E6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A657FC"/>
    <w:multiLevelType w:val="hybridMultilevel"/>
    <w:tmpl w:val="88EC26C2"/>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4E820516"/>
    <w:multiLevelType w:val="multilevel"/>
    <w:tmpl w:val="A2BC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DC6A75"/>
    <w:multiLevelType w:val="hybridMultilevel"/>
    <w:tmpl w:val="918E9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A932B6"/>
    <w:multiLevelType w:val="hybridMultilevel"/>
    <w:tmpl w:val="5324F8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63F06AA"/>
    <w:multiLevelType w:val="hybridMultilevel"/>
    <w:tmpl w:val="CA12B7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5B35452F"/>
    <w:multiLevelType w:val="hybridMultilevel"/>
    <w:tmpl w:val="A3626B16"/>
    <w:lvl w:ilvl="0" w:tplc="AC4E9CBA">
      <w:start w:val="1"/>
      <w:numFmt w:val="bullet"/>
      <w:lvlText w:val="•"/>
      <w:lvlJc w:val="left"/>
      <w:pPr>
        <w:tabs>
          <w:tab w:val="num" w:pos="360"/>
        </w:tabs>
        <w:ind w:left="360" w:hanging="360"/>
      </w:pPr>
      <w:rPr>
        <w:rFonts w:ascii="Arial" w:hAnsi="Arial" w:hint="default"/>
      </w:rPr>
    </w:lvl>
    <w:lvl w:ilvl="1" w:tplc="3640ABBC" w:tentative="1">
      <w:start w:val="1"/>
      <w:numFmt w:val="bullet"/>
      <w:lvlText w:val="•"/>
      <w:lvlJc w:val="left"/>
      <w:pPr>
        <w:tabs>
          <w:tab w:val="num" w:pos="1080"/>
        </w:tabs>
        <w:ind w:left="1080" w:hanging="360"/>
      </w:pPr>
      <w:rPr>
        <w:rFonts w:ascii="Arial" w:hAnsi="Arial" w:hint="default"/>
      </w:rPr>
    </w:lvl>
    <w:lvl w:ilvl="2" w:tplc="CD2472A8" w:tentative="1">
      <w:start w:val="1"/>
      <w:numFmt w:val="bullet"/>
      <w:lvlText w:val="•"/>
      <w:lvlJc w:val="left"/>
      <w:pPr>
        <w:tabs>
          <w:tab w:val="num" w:pos="1800"/>
        </w:tabs>
        <w:ind w:left="1800" w:hanging="360"/>
      </w:pPr>
      <w:rPr>
        <w:rFonts w:ascii="Arial" w:hAnsi="Arial" w:hint="default"/>
      </w:rPr>
    </w:lvl>
    <w:lvl w:ilvl="3" w:tplc="0D6A07BA" w:tentative="1">
      <w:start w:val="1"/>
      <w:numFmt w:val="bullet"/>
      <w:lvlText w:val="•"/>
      <w:lvlJc w:val="left"/>
      <w:pPr>
        <w:tabs>
          <w:tab w:val="num" w:pos="2520"/>
        </w:tabs>
        <w:ind w:left="2520" w:hanging="360"/>
      </w:pPr>
      <w:rPr>
        <w:rFonts w:ascii="Arial" w:hAnsi="Arial" w:hint="default"/>
      </w:rPr>
    </w:lvl>
    <w:lvl w:ilvl="4" w:tplc="C966F576" w:tentative="1">
      <w:start w:val="1"/>
      <w:numFmt w:val="bullet"/>
      <w:lvlText w:val="•"/>
      <w:lvlJc w:val="left"/>
      <w:pPr>
        <w:tabs>
          <w:tab w:val="num" w:pos="3240"/>
        </w:tabs>
        <w:ind w:left="3240" w:hanging="360"/>
      </w:pPr>
      <w:rPr>
        <w:rFonts w:ascii="Arial" w:hAnsi="Arial" w:hint="default"/>
      </w:rPr>
    </w:lvl>
    <w:lvl w:ilvl="5" w:tplc="7200E182" w:tentative="1">
      <w:start w:val="1"/>
      <w:numFmt w:val="bullet"/>
      <w:lvlText w:val="•"/>
      <w:lvlJc w:val="left"/>
      <w:pPr>
        <w:tabs>
          <w:tab w:val="num" w:pos="3960"/>
        </w:tabs>
        <w:ind w:left="3960" w:hanging="360"/>
      </w:pPr>
      <w:rPr>
        <w:rFonts w:ascii="Arial" w:hAnsi="Arial" w:hint="default"/>
      </w:rPr>
    </w:lvl>
    <w:lvl w:ilvl="6" w:tplc="E378F12E" w:tentative="1">
      <w:start w:val="1"/>
      <w:numFmt w:val="bullet"/>
      <w:lvlText w:val="•"/>
      <w:lvlJc w:val="left"/>
      <w:pPr>
        <w:tabs>
          <w:tab w:val="num" w:pos="4680"/>
        </w:tabs>
        <w:ind w:left="4680" w:hanging="360"/>
      </w:pPr>
      <w:rPr>
        <w:rFonts w:ascii="Arial" w:hAnsi="Arial" w:hint="default"/>
      </w:rPr>
    </w:lvl>
    <w:lvl w:ilvl="7" w:tplc="F7227FEA" w:tentative="1">
      <w:start w:val="1"/>
      <w:numFmt w:val="bullet"/>
      <w:lvlText w:val="•"/>
      <w:lvlJc w:val="left"/>
      <w:pPr>
        <w:tabs>
          <w:tab w:val="num" w:pos="5400"/>
        </w:tabs>
        <w:ind w:left="5400" w:hanging="360"/>
      </w:pPr>
      <w:rPr>
        <w:rFonts w:ascii="Arial" w:hAnsi="Arial" w:hint="default"/>
      </w:rPr>
    </w:lvl>
    <w:lvl w:ilvl="8" w:tplc="B0844EE4" w:tentative="1">
      <w:start w:val="1"/>
      <w:numFmt w:val="bullet"/>
      <w:lvlText w:val="•"/>
      <w:lvlJc w:val="left"/>
      <w:pPr>
        <w:tabs>
          <w:tab w:val="num" w:pos="6120"/>
        </w:tabs>
        <w:ind w:left="6120" w:hanging="360"/>
      </w:pPr>
      <w:rPr>
        <w:rFonts w:ascii="Arial" w:hAnsi="Arial" w:hint="default"/>
      </w:rPr>
    </w:lvl>
  </w:abstractNum>
  <w:abstractNum w:abstractNumId="34" w15:restartNumberingAfterBreak="0">
    <w:nsid w:val="5EAB0CA5"/>
    <w:multiLevelType w:val="hybridMultilevel"/>
    <w:tmpl w:val="C1B856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17C11BD"/>
    <w:multiLevelType w:val="hybridMultilevel"/>
    <w:tmpl w:val="8822FC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6FBC61E3"/>
    <w:multiLevelType w:val="multilevel"/>
    <w:tmpl w:val="32345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834B74"/>
    <w:multiLevelType w:val="hybridMultilevel"/>
    <w:tmpl w:val="F0603C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989564E"/>
    <w:multiLevelType w:val="multilevel"/>
    <w:tmpl w:val="82E2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435326">
    <w:abstractNumId w:val="35"/>
  </w:num>
  <w:num w:numId="2" w16cid:durableId="570889987">
    <w:abstractNumId w:val="3"/>
  </w:num>
  <w:num w:numId="3" w16cid:durableId="1307200148">
    <w:abstractNumId w:val="10"/>
  </w:num>
  <w:num w:numId="4" w16cid:durableId="506484280">
    <w:abstractNumId w:val="3"/>
  </w:num>
  <w:num w:numId="5" w16cid:durableId="1382242031">
    <w:abstractNumId w:val="10"/>
  </w:num>
  <w:num w:numId="6" w16cid:durableId="327707385">
    <w:abstractNumId w:val="33"/>
  </w:num>
  <w:num w:numId="7" w16cid:durableId="355808994">
    <w:abstractNumId w:val="17"/>
  </w:num>
  <w:num w:numId="8" w16cid:durableId="2138792139">
    <w:abstractNumId w:val="4"/>
  </w:num>
  <w:num w:numId="9" w16cid:durableId="2074307868">
    <w:abstractNumId w:val="1"/>
  </w:num>
  <w:num w:numId="10" w16cid:durableId="1379281438">
    <w:abstractNumId w:val="20"/>
  </w:num>
  <w:num w:numId="11" w16cid:durableId="1768187228">
    <w:abstractNumId w:val="32"/>
  </w:num>
  <w:num w:numId="12" w16cid:durableId="1491024110">
    <w:abstractNumId w:val="22"/>
  </w:num>
  <w:num w:numId="13" w16cid:durableId="1203329479">
    <w:abstractNumId w:val="6"/>
  </w:num>
  <w:num w:numId="14" w16cid:durableId="1527907769">
    <w:abstractNumId w:val="11"/>
  </w:num>
  <w:num w:numId="15" w16cid:durableId="1595280448">
    <w:abstractNumId w:val="13"/>
  </w:num>
  <w:num w:numId="16" w16cid:durableId="1577013982">
    <w:abstractNumId w:val="7"/>
  </w:num>
  <w:num w:numId="17" w16cid:durableId="1576086714">
    <w:abstractNumId w:val="9"/>
  </w:num>
  <w:num w:numId="18" w16cid:durableId="1093284276">
    <w:abstractNumId w:val="19"/>
  </w:num>
  <w:num w:numId="19" w16cid:durableId="1097486658">
    <w:abstractNumId w:val="24"/>
  </w:num>
  <w:num w:numId="20" w16cid:durableId="1158611363">
    <w:abstractNumId w:val="0"/>
  </w:num>
  <w:num w:numId="21" w16cid:durableId="235366408">
    <w:abstractNumId w:val="30"/>
  </w:num>
  <w:num w:numId="22" w16cid:durableId="609555048">
    <w:abstractNumId w:val="12"/>
  </w:num>
  <w:num w:numId="23" w16cid:durableId="1774782671">
    <w:abstractNumId w:val="37"/>
  </w:num>
  <w:num w:numId="24" w16cid:durableId="1625231937">
    <w:abstractNumId w:val="2"/>
  </w:num>
  <w:num w:numId="25" w16cid:durableId="980958798">
    <w:abstractNumId w:val="5"/>
  </w:num>
  <w:num w:numId="26" w16cid:durableId="1424642442">
    <w:abstractNumId w:val="38"/>
  </w:num>
  <w:num w:numId="27" w16cid:durableId="180515109">
    <w:abstractNumId w:val="8"/>
  </w:num>
  <w:num w:numId="28" w16cid:durableId="769082827">
    <w:abstractNumId w:val="16"/>
  </w:num>
  <w:num w:numId="29" w16cid:durableId="658731406">
    <w:abstractNumId w:val="21"/>
  </w:num>
  <w:num w:numId="30" w16cid:durableId="1551334792">
    <w:abstractNumId w:val="29"/>
  </w:num>
  <w:num w:numId="31" w16cid:durableId="108164041">
    <w:abstractNumId w:val="15"/>
  </w:num>
  <w:num w:numId="32" w16cid:durableId="1642231823">
    <w:abstractNumId w:val="36"/>
  </w:num>
  <w:num w:numId="33" w16cid:durableId="211771968">
    <w:abstractNumId w:val="27"/>
  </w:num>
  <w:num w:numId="34" w16cid:durableId="1843813460">
    <w:abstractNumId w:val="26"/>
  </w:num>
  <w:num w:numId="35" w16cid:durableId="1534029108">
    <w:abstractNumId w:val="18"/>
  </w:num>
  <w:num w:numId="36" w16cid:durableId="2076586836">
    <w:abstractNumId w:val="31"/>
  </w:num>
  <w:num w:numId="37" w16cid:durableId="505827992">
    <w:abstractNumId w:val="34"/>
  </w:num>
  <w:num w:numId="38" w16cid:durableId="799612530">
    <w:abstractNumId w:val="28"/>
  </w:num>
  <w:num w:numId="39" w16cid:durableId="250816441">
    <w:abstractNumId w:val="14"/>
  </w:num>
  <w:num w:numId="40" w16cid:durableId="1534926067">
    <w:abstractNumId w:val="25"/>
  </w:num>
  <w:num w:numId="41" w16cid:durableId="152471115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pos w:val="sectEnd"/>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FD"/>
    <w:rsid w:val="00003F81"/>
    <w:rsid w:val="00004E7D"/>
    <w:rsid w:val="000114C6"/>
    <w:rsid w:val="0002119A"/>
    <w:rsid w:val="0002137F"/>
    <w:rsid w:val="00022ABC"/>
    <w:rsid w:val="000237E8"/>
    <w:rsid w:val="00034613"/>
    <w:rsid w:val="00052B00"/>
    <w:rsid w:val="0005506A"/>
    <w:rsid w:val="00062CA4"/>
    <w:rsid w:val="00065011"/>
    <w:rsid w:val="000661CE"/>
    <w:rsid w:val="00067507"/>
    <w:rsid w:val="00073031"/>
    <w:rsid w:val="000812D6"/>
    <w:rsid w:val="00081B3A"/>
    <w:rsid w:val="00084B83"/>
    <w:rsid w:val="00091201"/>
    <w:rsid w:val="00094DE9"/>
    <w:rsid w:val="000A15B1"/>
    <w:rsid w:val="000A3F94"/>
    <w:rsid w:val="000A4B86"/>
    <w:rsid w:val="000A76CF"/>
    <w:rsid w:val="000B3149"/>
    <w:rsid w:val="000B38C1"/>
    <w:rsid w:val="000C3245"/>
    <w:rsid w:val="000C4046"/>
    <w:rsid w:val="000C61A4"/>
    <w:rsid w:val="000C69C6"/>
    <w:rsid w:val="000C7E7A"/>
    <w:rsid w:val="000C7F7E"/>
    <w:rsid w:val="000D2DC1"/>
    <w:rsid w:val="000D7D66"/>
    <w:rsid w:val="000E09DE"/>
    <w:rsid w:val="000F36B1"/>
    <w:rsid w:val="000F4943"/>
    <w:rsid w:val="0010025F"/>
    <w:rsid w:val="001003D7"/>
    <w:rsid w:val="00101621"/>
    <w:rsid w:val="00103091"/>
    <w:rsid w:val="001042FE"/>
    <w:rsid w:val="00104D91"/>
    <w:rsid w:val="00105A44"/>
    <w:rsid w:val="0010769B"/>
    <w:rsid w:val="00111C8C"/>
    <w:rsid w:val="00112FD9"/>
    <w:rsid w:val="00114D9E"/>
    <w:rsid w:val="00117797"/>
    <w:rsid w:val="001243B9"/>
    <w:rsid w:val="001249FA"/>
    <w:rsid w:val="00124AB3"/>
    <w:rsid w:val="0012700B"/>
    <w:rsid w:val="00127D70"/>
    <w:rsid w:val="00130559"/>
    <w:rsid w:val="00131E7F"/>
    <w:rsid w:val="001321AF"/>
    <w:rsid w:val="00132723"/>
    <w:rsid w:val="0013461E"/>
    <w:rsid w:val="00134BBC"/>
    <w:rsid w:val="00141697"/>
    <w:rsid w:val="00142472"/>
    <w:rsid w:val="0014691E"/>
    <w:rsid w:val="00151247"/>
    <w:rsid w:val="001518E6"/>
    <w:rsid w:val="00151B88"/>
    <w:rsid w:val="001532A2"/>
    <w:rsid w:val="00163D83"/>
    <w:rsid w:val="00167853"/>
    <w:rsid w:val="00171AD7"/>
    <w:rsid w:val="00172EA4"/>
    <w:rsid w:val="00175A43"/>
    <w:rsid w:val="00181490"/>
    <w:rsid w:val="001820AE"/>
    <w:rsid w:val="00184B00"/>
    <w:rsid w:val="001873DF"/>
    <w:rsid w:val="00190EFA"/>
    <w:rsid w:val="00196754"/>
    <w:rsid w:val="001977F9"/>
    <w:rsid w:val="001A691F"/>
    <w:rsid w:val="001A7D0A"/>
    <w:rsid w:val="001B07A5"/>
    <w:rsid w:val="001B1379"/>
    <w:rsid w:val="001B32F8"/>
    <w:rsid w:val="001B4408"/>
    <w:rsid w:val="001B490F"/>
    <w:rsid w:val="001C0F23"/>
    <w:rsid w:val="001C20DD"/>
    <w:rsid w:val="001C6265"/>
    <w:rsid w:val="001C6D8B"/>
    <w:rsid w:val="001D3F41"/>
    <w:rsid w:val="001D5901"/>
    <w:rsid w:val="001D6AB6"/>
    <w:rsid w:val="001E089F"/>
    <w:rsid w:val="001E5CFD"/>
    <w:rsid w:val="001E5DE7"/>
    <w:rsid w:val="001E62F8"/>
    <w:rsid w:val="001E6DD4"/>
    <w:rsid w:val="001F1305"/>
    <w:rsid w:val="001F5986"/>
    <w:rsid w:val="002007DF"/>
    <w:rsid w:val="00200973"/>
    <w:rsid w:val="00206219"/>
    <w:rsid w:val="00216EF1"/>
    <w:rsid w:val="00220EA4"/>
    <w:rsid w:val="0022545E"/>
    <w:rsid w:val="00225FFA"/>
    <w:rsid w:val="002276BD"/>
    <w:rsid w:val="002308CA"/>
    <w:rsid w:val="00231466"/>
    <w:rsid w:val="00234E5E"/>
    <w:rsid w:val="00244608"/>
    <w:rsid w:val="00246D07"/>
    <w:rsid w:val="00253C93"/>
    <w:rsid w:val="00254563"/>
    <w:rsid w:val="002643E2"/>
    <w:rsid w:val="00271440"/>
    <w:rsid w:val="00272C79"/>
    <w:rsid w:val="00273AFD"/>
    <w:rsid w:val="002841AF"/>
    <w:rsid w:val="002858FC"/>
    <w:rsid w:val="00287004"/>
    <w:rsid w:val="00293A8C"/>
    <w:rsid w:val="00294AEF"/>
    <w:rsid w:val="00296CC6"/>
    <w:rsid w:val="002B1BB4"/>
    <w:rsid w:val="002B4D21"/>
    <w:rsid w:val="002C07A9"/>
    <w:rsid w:val="002C1CEE"/>
    <w:rsid w:val="002C2464"/>
    <w:rsid w:val="002D1338"/>
    <w:rsid w:val="002E6246"/>
    <w:rsid w:val="002F0D11"/>
    <w:rsid w:val="002F3709"/>
    <w:rsid w:val="003035B1"/>
    <w:rsid w:val="00305747"/>
    <w:rsid w:val="0031265B"/>
    <w:rsid w:val="003152D3"/>
    <w:rsid w:val="003231A1"/>
    <w:rsid w:val="00325088"/>
    <w:rsid w:val="00327073"/>
    <w:rsid w:val="0033375A"/>
    <w:rsid w:val="00350C7A"/>
    <w:rsid w:val="00350F5C"/>
    <w:rsid w:val="003510E0"/>
    <w:rsid w:val="00352056"/>
    <w:rsid w:val="003652E7"/>
    <w:rsid w:val="0036594C"/>
    <w:rsid w:val="00366BBF"/>
    <w:rsid w:val="00370E81"/>
    <w:rsid w:val="00372994"/>
    <w:rsid w:val="0037512B"/>
    <w:rsid w:val="00377299"/>
    <w:rsid w:val="00377EA1"/>
    <w:rsid w:val="00380732"/>
    <w:rsid w:val="00387DCC"/>
    <w:rsid w:val="003938D1"/>
    <w:rsid w:val="00393B6E"/>
    <w:rsid w:val="00394F09"/>
    <w:rsid w:val="003A08FE"/>
    <w:rsid w:val="003A0CD8"/>
    <w:rsid w:val="003B4C5F"/>
    <w:rsid w:val="003B6FE0"/>
    <w:rsid w:val="003C11CC"/>
    <w:rsid w:val="003C536F"/>
    <w:rsid w:val="003D305C"/>
    <w:rsid w:val="003D767F"/>
    <w:rsid w:val="003E4C49"/>
    <w:rsid w:val="003E580D"/>
    <w:rsid w:val="003E6DE6"/>
    <w:rsid w:val="00405DD4"/>
    <w:rsid w:val="00413186"/>
    <w:rsid w:val="00420622"/>
    <w:rsid w:val="00425C1A"/>
    <w:rsid w:val="0042676F"/>
    <w:rsid w:val="00432D3C"/>
    <w:rsid w:val="004361DB"/>
    <w:rsid w:val="00440C4C"/>
    <w:rsid w:val="004471D7"/>
    <w:rsid w:val="00447578"/>
    <w:rsid w:val="00447916"/>
    <w:rsid w:val="00452759"/>
    <w:rsid w:val="00454DEF"/>
    <w:rsid w:val="004550E2"/>
    <w:rsid w:val="00457D7F"/>
    <w:rsid w:val="004643E1"/>
    <w:rsid w:val="00466FA9"/>
    <w:rsid w:val="00467BC9"/>
    <w:rsid w:val="00472323"/>
    <w:rsid w:val="00473A3C"/>
    <w:rsid w:val="00476C12"/>
    <w:rsid w:val="00476E49"/>
    <w:rsid w:val="004904F3"/>
    <w:rsid w:val="00497EE1"/>
    <w:rsid w:val="004A324D"/>
    <w:rsid w:val="004B089C"/>
    <w:rsid w:val="004B0CBE"/>
    <w:rsid w:val="004B2CA6"/>
    <w:rsid w:val="004B4435"/>
    <w:rsid w:val="004B4549"/>
    <w:rsid w:val="004B52A6"/>
    <w:rsid w:val="004B5641"/>
    <w:rsid w:val="004C19E3"/>
    <w:rsid w:val="004C222A"/>
    <w:rsid w:val="004C5891"/>
    <w:rsid w:val="004C6F15"/>
    <w:rsid w:val="004C75FE"/>
    <w:rsid w:val="004C76F6"/>
    <w:rsid w:val="004D2FC7"/>
    <w:rsid w:val="004D3F7F"/>
    <w:rsid w:val="004D42BA"/>
    <w:rsid w:val="004D451D"/>
    <w:rsid w:val="004D6982"/>
    <w:rsid w:val="004E1B5E"/>
    <w:rsid w:val="004E259E"/>
    <w:rsid w:val="004E4C57"/>
    <w:rsid w:val="004E74E8"/>
    <w:rsid w:val="004F055E"/>
    <w:rsid w:val="004F0A58"/>
    <w:rsid w:val="004F3F30"/>
    <w:rsid w:val="00500062"/>
    <w:rsid w:val="005073A9"/>
    <w:rsid w:val="0051318D"/>
    <w:rsid w:val="00513CAE"/>
    <w:rsid w:val="005142AC"/>
    <w:rsid w:val="00514E49"/>
    <w:rsid w:val="005167E6"/>
    <w:rsid w:val="00522C1E"/>
    <w:rsid w:val="0052780F"/>
    <w:rsid w:val="00541410"/>
    <w:rsid w:val="00546325"/>
    <w:rsid w:val="005470D0"/>
    <w:rsid w:val="005528C1"/>
    <w:rsid w:val="0055501D"/>
    <w:rsid w:val="00560807"/>
    <w:rsid w:val="00565164"/>
    <w:rsid w:val="005652F7"/>
    <w:rsid w:val="00566FB4"/>
    <w:rsid w:val="00571A74"/>
    <w:rsid w:val="00572A24"/>
    <w:rsid w:val="00574049"/>
    <w:rsid w:val="00583A8D"/>
    <w:rsid w:val="00585891"/>
    <w:rsid w:val="00585DD3"/>
    <w:rsid w:val="005917FC"/>
    <w:rsid w:val="00593440"/>
    <w:rsid w:val="00595846"/>
    <w:rsid w:val="00597188"/>
    <w:rsid w:val="005A350D"/>
    <w:rsid w:val="005A58CB"/>
    <w:rsid w:val="005A6CEB"/>
    <w:rsid w:val="005B0574"/>
    <w:rsid w:val="005B5038"/>
    <w:rsid w:val="005B5AFF"/>
    <w:rsid w:val="005B7216"/>
    <w:rsid w:val="005C677B"/>
    <w:rsid w:val="005D208A"/>
    <w:rsid w:val="005D40B2"/>
    <w:rsid w:val="005D4733"/>
    <w:rsid w:val="005D6278"/>
    <w:rsid w:val="005E3505"/>
    <w:rsid w:val="005E39BE"/>
    <w:rsid w:val="005E3CA3"/>
    <w:rsid w:val="005E5E35"/>
    <w:rsid w:val="005E63F4"/>
    <w:rsid w:val="005E74D3"/>
    <w:rsid w:val="005F7A60"/>
    <w:rsid w:val="0060732E"/>
    <w:rsid w:val="00611B1B"/>
    <w:rsid w:val="006129EC"/>
    <w:rsid w:val="0061761F"/>
    <w:rsid w:val="00621701"/>
    <w:rsid w:val="00631EB2"/>
    <w:rsid w:val="0063217D"/>
    <w:rsid w:val="00635D48"/>
    <w:rsid w:val="00641D98"/>
    <w:rsid w:val="00645342"/>
    <w:rsid w:val="006473DC"/>
    <w:rsid w:val="00647422"/>
    <w:rsid w:val="00647CB0"/>
    <w:rsid w:val="00647D32"/>
    <w:rsid w:val="006534DF"/>
    <w:rsid w:val="00653E6F"/>
    <w:rsid w:val="00657B3F"/>
    <w:rsid w:val="00661B41"/>
    <w:rsid w:val="00663B20"/>
    <w:rsid w:val="00664F37"/>
    <w:rsid w:val="0066570E"/>
    <w:rsid w:val="0066675D"/>
    <w:rsid w:val="00670C0A"/>
    <w:rsid w:val="006729E5"/>
    <w:rsid w:val="0068261A"/>
    <w:rsid w:val="00684E77"/>
    <w:rsid w:val="006859B0"/>
    <w:rsid w:val="00687CFF"/>
    <w:rsid w:val="00690D64"/>
    <w:rsid w:val="00691DC3"/>
    <w:rsid w:val="00696FF5"/>
    <w:rsid w:val="006A27F4"/>
    <w:rsid w:val="006A2EC3"/>
    <w:rsid w:val="006A3D07"/>
    <w:rsid w:val="006B139D"/>
    <w:rsid w:val="006B79DB"/>
    <w:rsid w:val="006B7F51"/>
    <w:rsid w:val="006C2857"/>
    <w:rsid w:val="006C7591"/>
    <w:rsid w:val="006C7DA5"/>
    <w:rsid w:val="006D3C19"/>
    <w:rsid w:val="006E2EEC"/>
    <w:rsid w:val="006E4416"/>
    <w:rsid w:val="006E5F72"/>
    <w:rsid w:val="006E67AA"/>
    <w:rsid w:val="006F23F0"/>
    <w:rsid w:val="006F56CE"/>
    <w:rsid w:val="006F69E9"/>
    <w:rsid w:val="006F7752"/>
    <w:rsid w:val="00700E31"/>
    <w:rsid w:val="007017F1"/>
    <w:rsid w:val="00701DA2"/>
    <w:rsid w:val="00705CC8"/>
    <w:rsid w:val="00723200"/>
    <w:rsid w:val="00730484"/>
    <w:rsid w:val="00731AA9"/>
    <w:rsid w:val="00733C60"/>
    <w:rsid w:val="00735FE0"/>
    <w:rsid w:val="00736261"/>
    <w:rsid w:val="00744987"/>
    <w:rsid w:val="00746142"/>
    <w:rsid w:val="007464CC"/>
    <w:rsid w:val="00746BF0"/>
    <w:rsid w:val="00750A40"/>
    <w:rsid w:val="0075264E"/>
    <w:rsid w:val="0076053D"/>
    <w:rsid w:val="00761616"/>
    <w:rsid w:val="00761B68"/>
    <w:rsid w:val="00761CF6"/>
    <w:rsid w:val="00762296"/>
    <w:rsid w:val="00764414"/>
    <w:rsid w:val="007654FE"/>
    <w:rsid w:val="00765C6A"/>
    <w:rsid w:val="00767FC6"/>
    <w:rsid w:val="0077127E"/>
    <w:rsid w:val="00784897"/>
    <w:rsid w:val="007855B0"/>
    <w:rsid w:val="00795998"/>
    <w:rsid w:val="007A6553"/>
    <w:rsid w:val="007B0919"/>
    <w:rsid w:val="007B232B"/>
    <w:rsid w:val="007B5AFA"/>
    <w:rsid w:val="007B6E3C"/>
    <w:rsid w:val="007B75D4"/>
    <w:rsid w:val="007C2154"/>
    <w:rsid w:val="007C2A58"/>
    <w:rsid w:val="007C671E"/>
    <w:rsid w:val="007D1D4A"/>
    <w:rsid w:val="007D47DD"/>
    <w:rsid w:val="007D7AE2"/>
    <w:rsid w:val="007E162C"/>
    <w:rsid w:val="007E1635"/>
    <w:rsid w:val="007E1784"/>
    <w:rsid w:val="007E3943"/>
    <w:rsid w:val="007E5E31"/>
    <w:rsid w:val="007E67C1"/>
    <w:rsid w:val="007F1A1C"/>
    <w:rsid w:val="007F362C"/>
    <w:rsid w:val="008001C3"/>
    <w:rsid w:val="00800489"/>
    <w:rsid w:val="00803D48"/>
    <w:rsid w:val="00805F1F"/>
    <w:rsid w:val="008072AA"/>
    <w:rsid w:val="0081037F"/>
    <w:rsid w:val="00810EC0"/>
    <w:rsid w:val="00813C77"/>
    <w:rsid w:val="00820199"/>
    <w:rsid w:val="00821B08"/>
    <w:rsid w:val="00822A6A"/>
    <w:rsid w:val="008255E3"/>
    <w:rsid w:val="00826543"/>
    <w:rsid w:val="0082741B"/>
    <w:rsid w:val="00830BA8"/>
    <w:rsid w:val="00830EA8"/>
    <w:rsid w:val="00831B53"/>
    <w:rsid w:val="00835836"/>
    <w:rsid w:val="00840C3A"/>
    <w:rsid w:val="00844B52"/>
    <w:rsid w:val="00844BCC"/>
    <w:rsid w:val="00847533"/>
    <w:rsid w:val="0085405C"/>
    <w:rsid w:val="00855A37"/>
    <w:rsid w:val="00857541"/>
    <w:rsid w:val="00864449"/>
    <w:rsid w:val="00864AE2"/>
    <w:rsid w:val="008655F3"/>
    <w:rsid w:val="0086610D"/>
    <w:rsid w:val="00867436"/>
    <w:rsid w:val="00872581"/>
    <w:rsid w:val="008736CF"/>
    <w:rsid w:val="00880ACA"/>
    <w:rsid w:val="00881550"/>
    <w:rsid w:val="008825D6"/>
    <w:rsid w:val="008852E8"/>
    <w:rsid w:val="00885DCD"/>
    <w:rsid w:val="008865ED"/>
    <w:rsid w:val="008A6BEE"/>
    <w:rsid w:val="008A7B8F"/>
    <w:rsid w:val="008B7B95"/>
    <w:rsid w:val="008C2801"/>
    <w:rsid w:val="008C38FA"/>
    <w:rsid w:val="008D15C8"/>
    <w:rsid w:val="008E4B3C"/>
    <w:rsid w:val="008E6873"/>
    <w:rsid w:val="008F7AE2"/>
    <w:rsid w:val="00901A53"/>
    <w:rsid w:val="00905043"/>
    <w:rsid w:val="0090504D"/>
    <w:rsid w:val="0090692D"/>
    <w:rsid w:val="00907273"/>
    <w:rsid w:val="00914C04"/>
    <w:rsid w:val="009154FE"/>
    <w:rsid w:val="00915E07"/>
    <w:rsid w:val="00924A2D"/>
    <w:rsid w:val="00926451"/>
    <w:rsid w:val="00926BB7"/>
    <w:rsid w:val="00926FEB"/>
    <w:rsid w:val="009308ED"/>
    <w:rsid w:val="00932941"/>
    <w:rsid w:val="009374EF"/>
    <w:rsid w:val="00940027"/>
    <w:rsid w:val="009422EB"/>
    <w:rsid w:val="009435D2"/>
    <w:rsid w:val="0094536A"/>
    <w:rsid w:val="0094685D"/>
    <w:rsid w:val="00950833"/>
    <w:rsid w:val="0095150D"/>
    <w:rsid w:val="0095289B"/>
    <w:rsid w:val="00955A61"/>
    <w:rsid w:val="00963287"/>
    <w:rsid w:val="00964F4E"/>
    <w:rsid w:val="00965A10"/>
    <w:rsid w:val="00966496"/>
    <w:rsid w:val="00971407"/>
    <w:rsid w:val="0097168F"/>
    <w:rsid w:val="00974001"/>
    <w:rsid w:val="009745D6"/>
    <w:rsid w:val="00976DF1"/>
    <w:rsid w:val="00981000"/>
    <w:rsid w:val="0098155F"/>
    <w:rsid w:val="009849AF"/>
    <w:rsid w:val="0098704C"/>
    <w:rsid w:val="00987305"/>
    <w:rsid w:val="00990633"/>
    <w:rsid w:val="00993D3B"/>
    <w:rsid w:val="009952FB"/>
    <w:rsid w:val="00997D5E"/>
    <w:rsid w:val="009A037A"/>
    <w:rsid w:val="009A2222"/>
    <w:rsid w:val="009A4404"/>
    <w:rsid w:val="009A5A01"/>
    <w:rsid w:val="009B69AC"/>
    <w:rsid w:val="009B6F27"/>
    <w:rsid w:val="009B7EDE"/>
    <w:rsid w:val="009C09A5"/>
    <w:rsid w:val="009C26C8"/>
    <w:rsid w:val="009C3C1C"/>
    <w:rsid w:val="009C474C"/>
    <w:rsid w:val="009C5C31"/>
    <w:rsid w:val="009C5DE9"/>
    <w:rsid w:val="009D1866"/>
    <w:rsid w:val="009D5D58"/>
    <w:rsid w:val="009D6408"/>
    <w:rsid w:val="009E20CF"/>
    <w:rsid w:val="009F0E34"/>
    <w:rsid w:val="009F3000"/>
    <w:rsid w:val="009F5BBF"/>
    <w:rsid w:val="00A00068"/>
    <w:rsid w:val="00A01B1E"/>
    <w:rsid w:val="00A02F04"/>
    <w:rsid w:val="00A06CD8"/>
    <w:rsid w:val="00A1012E"/>
    <w:rsid w:val="00A11260"/>
    <w:rsid w:val="00A124D6"/>
    <w:rsid w:val="00A16A29"/>
    <w:rsid w:val="00A17F8C"/>
    <w:rsid w:val="00A20247"/>
    <w:rsid w:val="00A22362"/>
    <w:rsid w:val="00A24264"/>
    <w:rsid w:val="00A246F0"/>
    <w:rsid w:val="00A25233"/>
    <w:rsid w:val="00A26257"/>
    <w:rsid w:val="00A302CF"/>
    <w:rsid w:val="00A3267B"/>
    <w:rsid w:val="00A41ADF"/>
    <w:rsid w:val="00A431AE"/>
    <w:rsid w:val="00A46BC8"/>
    <w:rsid w:val="00A503A1"/>
    <w:rsid w:val="00A52AEC"/>
    <w:rsid w:val="00A54F2E"/>
    <w:rsid w:val="00A5597F"/>
    <w:rsid w:val="00A55DBE"/>
    <w:rsid w:val="00A57B49"/>
    <w:rsid w:val="00A602E3"/>
    <w:rsid w:val="00A60943"/>
    <w:rsid w:val="00A60D15"/>
    <w:rsid w:val="00A60E66"/>
    <w:rsid w:val="00A62730"/>
    <w:rsid w:val="00A734E6"/>
    <w:rsid w:val="00A73506"/>
    <w:rsid w:val="00A75399"/>
    <w:rsid w:val="00A778F2"/>
    <w:rsid w:val="00A824A0"/>
    <w:rsid w:val="00A8598B"/>
    <w:rsid w:val="00A87BE4"/>
    <w:rsid w:val="00A90AEA"/>
    <w:rsid w:val="00A9102D"/>
    <w:rsid w:val="00A91F0A"/>
    <w:rsid w:val="00A95FB8"/>
    <w:rsid w:val="00AA4B1F"/>
    <w:rsid w:val="00AA727B"/>
    <w:rsid w:val="00AB13AE"/>
    <w:rsid w:val="00AB2745"/>
    <w:rsid w:val="00AB3056"/>
    <w:rsid w:val="00AC5734"/>
    <w:rsid w:val="00AC6176"/>
    <w:rsid w:val="00AD583B"/>
    <w:rsid w:val="00AD6759"/>
    <w:rsid w:val="00AE17D2"/>
    <w:rsid w:val="00AE1D0D"/>
    <w:rsid w:val="00AE7D2B"/>
    <w:rsid w:val="00AF4092"/>
    <w:rsid w:val="00AF5617"/>
    <w:rsid w:val="00AF5876"/>
    <w:rsid w:val="00AF723B"/>
    <w:rsid w:val="00B00896"/>
    <w:rsid w:val="00B07C8B"/>
    <w:rsid w:val="00B1182E"/>
    <w:rsid w:val="00B16354"/>
    <w:rsid w:val="00B16937"/>
    <w:rsid w:val="00B21964"/>
    <w:rsid w:val="00B243EA"/>
    <w:rsid w:val="00B26D63"/>
    <w:rsid w:val="00B26F96"/>
    <w:rsid w:val="00B3518A"/>
    <w:rsid w:val="00B42FD8"/>
    <w:rsid w:val="00B43C59"/>
    <w:rsid w:val="00B527DA"/>
    <w:rsid w:val="00B63880"/>
    <w:rsid w:val="00B665F1"/>
    <w:rsid w:val="00B67768"/>
    <w:rsid w:val="00B92F2E"/>
    <w:rsid w:val="00B93FA9"/>
    <w:rsid w:val="00B9433E"/>
    <w:rsid w:val="00B97897"/>
    <w:rsid w:val="00BA2DF7"/>
    <w:rsid w:val="00BA376C"/>
    <w:rsid w:val="00BA41A5"/>
    <w:rsid w:val="00BA67A1"/>
    <w:rsid w:val="00BA6F69"/>
    <w:rsid w:val="00BB2C90"/>
    <w:rsid w:val="00BC0F5B"/>
    <w:rsid w:val="00BC12A0"/>
    <w:rsid w:val="00BC2D13"/>
    <w:rsid w:val="00BC61E7"/>
    <w:rsid w:val="00BC6894"/>
    <w:rsid w:val="00BD32F4"/>
    <w:rsid w:val="00BD3BB9"/>
    <w:rsid w:val="00BD6B92"/>
    <w:rsid w:val="00BD7EF6"/>
    <w:rsid w:val="00BE294F"/>
    <w:rsid w:val="00BE3AD6"/>
    <w:rsid w:val="00BF2BC1"/>
    <w:rsid w:val="00BF624D"/>
    <w:rsid w:val="00C11481"/>
    <w:rsid w:val="00C114B3"/>
    <w:rsid w:val="00C1410F"/>
    <w:rsid w:val="00C151BC"/>
    <w:rsid w:val="00C16F77"/>
    <w:rsid w:val="00C20D66"/>
    <w:rsid w:val="00C215D4"/>
    <w:rsid w:val="00C22311"/>
    <w:rsid w:val="00C24E71"/>
    <w:rsid w:val="00C25A20"/>
    <w:rsid w:val="00C31B94"/>
    <w:rsid w:val="00C33CCE"/>
    <w:rsid w:val="00C4679E"/>
    <w:rsid w:val="00C46828"/>
    <w:rsid w:val="00C62D55"/>
    <w:rsid w:val="00C700D4"/>
    <w:rsid w:val="00C725CA"/>
    <w:rsid w:val="00C737B2"/>
    <w:rsid w:val="00C75793"/>
    <w:rsid w:val="00C80953"/>
    <w:rsid w:val="00C84C31"/>
    <w:rsid w:val="00C8508B"/>
    <w:rsid w:val="00C85DFB"/>
    <w:rsid w:val="00C93AD9"/>
    <w:rsid w:val="00CA2ADA"/>
    <w:rsid w:val="00CA323A"/>
    <w:rsid w:val="00CA41CB"/>
    <w:rsid w:val="00CB1647"/>
    <w:rsid w:val="00CB4849"/>
    <w:rsid w:val="00CC64C2"/>
    <w:rsid w:val="00CD31DD"/>
    <w:rsid w:val="00CE4D80"/>
    <w:rsid w:val="00CE72F6"/>
    <w:rsid w:val="00CF1DEB"/>
    <w:rsid w:val="00CF5075"/>
    <w:rsid w:val="00CF7850"/>
    <w:rsid w:val="00CF7DC8"/>
    <w:rsid w:val="00D006A7"/>
    <w:rsid w:val="00D031EF"/>
    <w:rsid w:val="00D0325B"/>
    <w:rsid w:val="00D03D43"/>
    <w:rsid w:val="00D04397"/>
    <w:rsid w:val="00D04FAA"/>
    <w:rsid w:val="00D05D14"/>
    <w:rsid w:val="00D10409"/>
    <w:rsid w:val="00D10E75"/>
    <w:rsid w:val="00D170E0"/>
    <w:rsid w:val="00D241F4"/>
    <w:rsid w:val="00D24A30"/>
    <w:rsid w:val="00D3118C"/>
    <w:rsid w:val="00D31C61"/>
    <w:rsid w:val="00D36841"/>
    <w:rsid w:val="00D374E3"/>
    <w:rsid w:val="00D46631"/>
    <w:rsid w:val="00D53F12"/>
    <w:rsid w:val="00D54219"/>
    <w:rsid w:val="00D54611"/>
    <w:rsid w:val="00D55434"/>
    <w:rsid w:val="00D6658B"/>
    <w:rsid w:val="00D74482"/>
    <w:rsid w:val="00D746FD"/>
    <w:rsid w:val="00D77D66"/>
    <w:rsid w:val="00D8273B"/>
    <w:rsid w:val="00D90A95"/>
    <w:rsid w:val="00D9216F"/>
    <w:rsid w:val="00D969D1"/>
    <w:rsid w:val="00DA00BD"/>
    <w:rsid w:val="00DA321D"/>
    <w:rsid w:val="00DA3728"/>
    <w:rsid w:val="00DA3FE6"/>
    <w:rsid w:val="00DB32ED"/>
    <w:rsid w:val="00DB67C4"/>
    <w:rsid w:val="00DB77CC"/>
    <w:rsid w:val="00DC5138"/>
    <w:rsid w:val="00DC622A"/>
    <w:rsid w:val="00DD07B4"/>
    <w:rsid w:val="00DD1719"/>
    <w:rsid w:val="00DE2D72"/>
    <w:rsid w:val="00DE49B4"/>
    <w:rsid w:val="00DE503A"/>
    <w:rsid w:val="00DE7772"/>
    <w:rsid w:val="00DF0B08"/>
    <w:rsid w:val="00DF3842"/>
    <w:rsid w:val="00DF4CC6"/>
    <w:rsid w:val="00E014C0"/>
    <w:rsid w:val="00E04C23"/>
    <w:rsid w:val="00E05BEE"/>
    <w:rsid w:val="00E07A30"/>
    <w:rsid w:val="00E07B73"/>
    <w:rsid w:val="00E102F2"/>
    <w:rsid w:val="00E152B5"/>
    <w:rsid w:val="00E16FB1"/>
    <w:rsid w:val="00E26645"/>
    <w:rsid w:val="00E33370"/>
    <w:rsid w:val="00E344CF"/>
    <w:rsid w:val="00E34FF3"/>
    <w:rsid w:val="00E37C8C"/>
    <w:rsid w:val="00E46BE9"/>
    <w:rsid w:val="00E51ACF"/>
    <w:rsid w:val="00E5644B"/>
    <w:rsid w:val="00E600CE"/>
    <w:rsid w:val="00E605F0"/>
    <w:rsid w:val="00E61454"/>
    <w:rsid w:val="00E67B94"/>
    <w:rsid w:val="00E714ED"/>
    <w:rsid w:val="00E72832"/>
    <w:rsid w:val="00E74D95"/>
    <w:rsid w:val="00E76C22"/>
    <w:rsid w:val="00E81106"/>
    <w:rsid w:val="00E8130F"/>
    <w:rsid w:val="00E8551B"/>
    <w:rsid w:val="00E86EDC"/>
    <w:rsid w:val="00E8796D"/>
    <w:rsid w:val="00E91AD9"/>
    <w:rsid w:val="00E92951"/>
    <w:rsid w:val="00E9395F"/>
    <w:rsid w:val="00EA1E29"/>
    <w:rsid w:val="00EA250D"/>
    <w:rsid w:val="00EA3739"/>
    <w:rsid w:val="00EA472F"/>
    <w:rsid w:val="00EB0772"/>
    <w:rsid w:val="00EC169B"/>
    <w:rsid w:val="00EC629E"/>
    <w:rsid w:val="00EC6993"/>
    <w:rsid w:val="00EC6CA3"/>
    <w:rsid w:val="00EC73AA"/>
    <w:rsid w:val="00ED0E20"/>
    <w:rsid w:val="00ED59CF"/>
    <w:rsid w:val="00ED6FFE"/>
    <w:rsid w:val="00ED77FB"/>
    <w:rsid w:val="00EE4059"/>
    <w:rsid w:val="00EE548E"/>
    <w:rsid w:val="00EF24B0"/>
    <w:rsid w:val="00EF453D"/>
    <w:rsid w:val="00EF6950"/>
    <w:rsid w:val="00EF7293"/>
    <w:rsid w:val="00EF78E0"/>
    <w:rsid w:val="00F0043C"/>
    <w:rsid w:val="00F0281F"/>
    <w:rsid w:val="00F06D3F"/>
    <w:rsid w:val="00F07B61"/>
    <w:rsid w:val="00F103B0"/>
    <w:rsid w:val="00F118A0"/>
    <w:rsid w:val="00F12E27"/>
    <w:rsid w:val="00F156A0"/>
    <w:rsid w:val="00F16BB3"/>
    <w:rsid w:val="00F21BD5"/>
    <w:rsid w:val="00F22204"/>
    <w:rsid w:val="00F30144"/>
    <w:rsid w:val="00F309F1"/>
    <w:rsid w:val="00F31453"/>
    <w:rsid w:val="00F33747"/>
    <w:rsid w:val="00F34922"/>
    <w:rsid w:val="00F40F3E"/>
    <w:rsid w:val="00F42E92"/>
    <w:rsid w:val="00F47372"/>
    <w:rsid w:val="00F500FC"/>
    <w:rsid w:val="00F519CE"/>
    <w:rsid w:val="00F53745"/>
    <w:rsid w:val="00F608F7"/>
    <w:rsid w:val="00F643F4"/>
    <w:rsid w:val="00F71520"/>
    <w:rsid w:val="00F71FD2"/>
    <w:rsid w:val="00F873A4"/>
    <w:rsid w:val="00FA03CD"/>
    <w:rsid w:val="00FA1526"/>
    <w:rsid w:val="00FA19F6"/>
    <w:rsid w:val="00FA2687"/>
    <w:rsid w:val="00FA2B8D"/>
    <w:rsid w:val="00FA34D3"/>
    <w:rsid w:val="00FA5C3A"/>
    <w:rsid w:val="00FB1159"/>
    <w:rsid w:val="00FB6635"/>
    <w:rsid w:val="00FC39F2"/>
    <w:rsid w:val="00FC61A5"/>
    <w:rsid w:val="00FD19F8"/>
    <w:rsid w:val="00FE0E50"/>
    <w:rsid w:val="00FE7EF1"/>
    <w:rsid w:val="00FF35FD"/>
    <w:rsid w:val="00FF3B04"/>
    <w:rsid w:val="00FF48F3"/>
    <w:rsid w:val="16C6A1E4"/>
    <w:rsid w:val="517F880E"/>
    <w:rsid w:val="69204F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44776"/>
  <w15:docId w15:val="{8DDF8FEF-77F1-405B-969A-CE7F2AB5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spacing w:after="80"/>
      <w:outlineLvl w:val="0"/>
    </w:pPr>
    <w:rPr>
      <w:rFonts w:ascii="Calibri" w:eastAsia="Calibri" w:hAnsi="Calibri" w:cs="Calibri"/>
      <w:b/>
      <w:color w:val="365F91"/>
      <w:sz w:val="36"/>
      <w:szCs w:val="36"/>
    </w:rPr>
  </w:style>
  <w:style w:type="paragraph" w:styleId="Kop2">
    <w:name w:val="heading 2"/>
    <w:basedOn w:val="Standaard"/>
    <w:next w:val="Standaard"/>
    <w:pPr>
      <w:spacing w:after="80"/>
      <w:outlineLvl w:val="1"/>
    </w:pPr>
    <w:rPr>
      <w:rFonts w:ascii="Calibri" w:eastAsia="Calibri" w:hAnsi="Calibri" w:cs="Calibri"/>
      <w:b/>
      <w:color w:val="4F81BC"/>
      <w:sz w:val="32"/>
      <w:szCs w:val="32"/>
    </w:rPr>
  </w:style>
  <w:style w:type="paragraph" w:styleId="Kop3">
    <w:name w:val="heading 3"/>
    <w:basedOn w:val="Standaard"/>
    <w:next w:val="Standaard"/>
    <w:pPr>
      <w:spacing w:after="80"/>
      <w:outlineLvl w:val="2"/>
    </w:pPr>
    <w:rPr>
      <w:rFonts w:ascii="Calibri" w:eastAsia="Calibri" w:hAnsi="Calibri" w:cs="Calibri"/>
      <w:b/>
      <w:color w:val="4F81BC"/>
      <w:sz w:val="28"/>
      <w:szCs w:val="28"/>
    </w:rPr>
  </w:style>
  <w:style w:type="paragraph" w:styleId="Kop4">
    <w:name w:val="heading 4"/>
    <w:basedOn w:val="Standaard"/>
    <w:next w:val="Standaard"/>
    <w:pPr>
      <w:spacing w:after="80"/>
      <w:outlineLvl w:val="3"/>
    </w:pPr>
    <w:rPr>
      <w:rFonts w:ascii="Calibri" w:eastAsia="Calibri" w:hAnsi="Calibri" w:cs="Calibri"/>
      <w:b/>
      <w:i/>
      <w:color w:val="4F81BC"/>
      <w:sz w:val="28"/>
      <w:szCs w:val="28"/>
    </w:rPr>
  </w:style>
  <w:style w:type="paragraph" w:styleId="Kop5">
    <w:name w:val="heading 5"/>
    <w:basedOn w:val="Standaard"/>
    <w:next w:val="Standaard"/>
    <w:pPr>
      <w:spacing w:after="80"/>
      <w:outlineLvl w:val="4"/>
    </w:pPr>
    <w:rPr>
      <w:rFonts w:ascii="Calibri" w:eastAsia="Calibri" w:hAnsi="Calibri" w:cs="Calibri"/>
      <w:b/>
      <w:color w:val="233E5F"/>
    </w:rPr>
  </w:style>
  <w:style w:type="paragraph" w:styleId="Kop6">
    <w:name w:val="heading 6"/>
    <w:basedOn w:val="Standaard"/>
    <w:next w:val="Standaard"/>
    <w:pPr>
      <w:spacing w:after="80"/>
      <w:outlineLvl w:val="5"/>
    </w:pPr>
    <w:rPr>
      <w:rFonts w:ascii="Calibri" w:eastAsia="Calibri" w:hAnsi="Calibri" w:cs="Calibri"/>
      <w:b/>
      <w:i/>
      <w:color w:val="233E5F"/>
    </w:rPr>
  </w:style>
  <w:style w:type="paragraph" w:styleId="Kop7">
    <w:name w:val="heading 7"/>
    <w:basedOn w:val="Standaard"/>
    <w:next w:val="Standaard"/>
    <w:pPr>
      <w:spacing w:after="80"/>
      <w:outlineLvl w:val="6"/>
    </w:pPr>
    <w:rPr>
      <w:rFonts w:ascii="Calibri" w:eastAsia="Calibri" w:hAnsi="Calibri" w:cs="Calibri"/>
      <w:b/>
      <w:i/>
      <w:color w:val="3F3F3F"/>
    </w:rPr>
  </w:style>
  <w:style w:type="paragraph" w:styleId="Kop8">
    <w:name w:val="heading 8"/>
    <w:basedOn w:val="Standaard"/>
    <w:next w:val="Standaard"/>
    <w:pPr>
      <w:spacing w:after="80"/>
      <w:outlineLvl w:val="7"/>
    </w:pPr>
    <w:rPr>
      <w:rFonts w:ascii="Calibri" w:eastAsia="Calibri" w:hAnsi="Calibri" w:cs="Calibri"/>
      <w:b/>
      <w:color w:val="3F3F3F"/>
      <w:sz w:val="22"/>
      <w:szCs w:val="22"/>
    </w:rPr>
  </w:style>
  <w:style w:type="paragraph" w:styleId="Kop9">
    <w:name w:val="heading 9"/>
    <w:basedOn w:val="Standaard"/>
    <w:next w:val="Standaard"/>
    <w:pPr>
      <w:spacing w:after="80"/>
      <w:outlineLvl w:val="8"/>
    </w:pPr>
    <w:rPr>
      <w:rFonts w:ascii="Calibri" w:eastAsia="Calibri" w:hAnsi="Calibri" w:cs="Calibri"/>
      <w:b/>
      <w:i/>
      <w:color w:val="3F3F3F"/>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Italics">
    <w:name w:val="Italics"/>
    <w:rPr>
      <w:i/>
    </w:rPr>
  </w:style>
  <w:style w:type="character" w:customStyle="1" w:styleId="Bold">
    <w:name w:val="Bold"/>
    <w:rPr>
      <w:b/>
    </w:rPr>
  </w:style>
  <w:style w:type="character" w:customStyle="1" w:styleId="BoldItalics">
    <w:name w:val="Bold Italics"/>
    <w:rPr>
      <w:b/>
      <w:i/>
    </w:rPr>
  </w:style>
  <w:style w:type="character" w:customStyle="1" w:styleId="FieldLabel">
    <w:name w:val="Field Label"/>
    <w:rPr>
      <w:rFonts w:ascii="Times New Roman" w:eastAsia="Times New Roman" w:hAnsi="Times New Roman" w:cs="Times New Roman"/>
    </w:rPr>
  </w:style>
  <w:style w:type="character" w:customStyle="1" w:styleId="SSTemplateField">
    <w:name w:val="SSTemplateField"/>
    <w:rPr>
      <w:rFonts w:ascii="Lucida Sans" w:eastAsia="Lucida Sans" w:hAnsi="Lucida Sans" w:cs="Lucida Sans"/>
      <w:b/>
      <w:color w:val="FFFFFF"/>
      <w:sz w:val="16"/>
      <w:szCs w:val="16"/>
      <w:shd w:val="clear" w:color="auto" w:fill="FF0000"/>
    </w:rPr>
  </w:style>
  <w:style w:type="character" w:customStyle="1" w:styleId="SSBookmark">
    <w:name w:val="SSBookmark"/>
    <w:rPr>
      <w:rFonts w:ascii="Lucida Sans" w:eastAsia="Lucida Sans" w:hAnsi="Lucida Sans" w:cs="Lucida Sans"/>
      <w:b/>
      <w:color w:val="000000"/>
      <w:sz w:val="16"/>
      <w:szCs w:val="16"/>
      <w:shd w:val="clear" w:color="auto" w:fill="FFFF80"/>
    </w:rPr>
  </w:style>
  <w:style w:type="paragraph" w:customStyle="1" w:styleId="CoverHeading1">
    <w:name w:val="Cover Heading 1"/>
    <w:basedOn w:val="Standaard"/>
    <w:next w:val="Standaard"/>
    <w:pPr>
      <w:jc w:val="right"/>
    </w:pPr>
    <w:rPr>
      <w:rFonts w:ascii="Calibri" w:eastAsia="Calibri" w:hAnsi="Calibri" w:cs="Calibri"/>
      <w:b/>
      <w:sz w:val="72"/>
      <w:szCs w:val="72"/>
    </w:rPr>
  </w:style>
  <w:style w:type="paragraph" w:customStyle="1" w:styleId="CoverHeading2">
    <w:name w:val="Cover Heading 2"/>
    <w:basedOn w:val="Standaard"/>
    <w:next w:val="Standaard"/>
    <w:pPr>
      <w:jc w:val="right"/>
    </w:pPr>
    <w:rPr>
      <w:rFonts w:ascii="Calibri" w:eastAsia="Calibri" w:hAnsi="Calibri" w:cs="Calibri"/>
      <w:color w:val="800000"/>
      <w:sz w:val="60"/>
      <w:szCs w:val="60"/>
    </w:rPr>
  </w:style>
  <w:style w:type="paragraph" w:customStyle="1" w:styleId="CoverText1">
    <w:name w:val="Cover Text 1"/>
    <w:basedOn w:val="Standaard"/>
    <w:next w:val="Standaard"/>
    <w:pPr>
      <w:jc w:val="right"/>
    </w:pPr>
    <w:rPr>
      <w:rFonts w:ascii="Liberation Sans Narrow" w:eastAsia="Liberation Sans Narrow" w:hAnsi="Liberation Sans Narrow" w:cs="Liberation Sans Narrow"/>
      <w:sz w:val="28"/>
      <w:szCs w:val="28"/>
    </w:rPr>
  </w:style>
  <w:style w:type="paragraph" w:customStyle="1" w:styleId="CoverText2">
    <w:name w:val="Cover Text 2"/>
    <w:basedOn w:val="Standaard"/>
    <w:next w:val="Standaard"/>
    <w:pPr>
      <w:jc w:val="right"/>
    </w:pPr>
    <w:rPr>
      <w:rFonts w:ascii="Liberation Sans Narrow" w:eastAsia="Liberation Sans Narrow" w:hAnsi="Liberation Sans Narrow" w:cs="Liberation Sans Narrow"/>
      <w:color w:val="7F7F7F"/>
      <w:sz w:val="20"/>
      <w:szCs w:val="20"/>
    </w:rPr>
  </w:style>
  <w:style w:type="paragraph" w:styleId="Kopvaninhoudsopgave">
    <w:name w:val="TOC Heading"/>
    <w:basedOn w:val="Standaard"/>
    <w:next w:val="Standaard"/>
    <w:pPr>
      <w:spacing w:before="240" w:after="80"/>
    </w:pPr>
    <w:rPr>
      <w:rFonts w:ascii="Calibri" w:eastAsia="Calibri" w:hAnsi="Calibri" w:cs="Calibri"/>
      <w:b/>
      <w:sz w:val="32"/>
      <w:szCs w:val="32"/>
    </w:rPr>
  </w:style>
  <w:style w:type="paragraph" w:styleId="Koptekst">
    <w:name w:val="header"/>
    <w:basedOn w:val="Standaard"/>
    <w:next w:val="Standaard"/>
    <w:rPr>
      <w:rFonts w:ascii="Times New Roman" w:eastAsia="Times New Roman" w:hAnsi="Times New Roman" w:cs="Times New Roman"/>
      <w:sz w:val="16"/>
      <w:szCs w:val="16"/>
    </w:rPr>
  </w:style>
  <w:style w:type="paragraph" w:styleId="Voettekst">
    <w:name w:val="footer"/>
    <w:basedOn w:val="Standaard"/>
    <w:next w:val="Standaard"/>
    <w:pPr>
      <w:jc w:val="center"/>
    </w:pPr>
    <w:rPr>
      <w:rFonts w:ascii="Times New Roman" w:eastAsia="Times New Roman" w:hAnsi="Times New Roman" w:cs="Times New Roman"/>
      <w:sz w:val="16"/>
      <w:szCs w:val="16"/>
    </w:rPr>
  </w:style>
  <w:style w:type="paragraph" w:customStyle="1" w:styleId="Properties">
    <w:name w:val="Properties"/>
    <w:basedOn w:val="Standaard"/>
    <w:next w:val="Standaard"/>
    <w:pPr>
      <w:jc w:val="right"/>
    </w:pPr>
    <w:rPr>
      <w:rFonts w:ascii="Times New Roman" w:eastAsia="Times New Roman" w:hAnsi="Times New Roman" w:cs="Times New Roman"/>
      <w:color w:val="5F5F5F"/>
      <w:sz w:val="20"/>
      <w:szCs w:val="20"/>
    </w:rPr>
  </w:style>
  <w:style w:type="paragraph" w:customStyle="1" w:styleId="Notes">
    <w:name w:val="Notes"/>
    <w:basedOn w:val="Standaard"/>
    <w:next w:val="Standaard"/>
    <w:rPr>
      <w:rFonts w:ascii="Times New Roman" w:eastAsia="Times New Roman" w:hAnsi="Times New Roman" w:cs="Times New Roman"/>
      <w:sz w:val="20"/>
      <w:szCs w:val="20"/>
    </w:rPr>
  </w:style>
  <w:style w:type="paragraph" w:customStyle="1" w:styleId="DiagramImage">
    <w:name w:val="Diagram Image"/>
    <w:basedOn w:val="Standaard"/>
    <w:next w:val="Standaard"/>
    <w:pPr>
      <w:jc w:val="center"/>
    </w:pPr>
    <w:rPr>
      <w:rFonts w:ascii="Times New Roman" w:eastAsia="Times New Roman" w:hAnsi="Times New Roman" w:cs="Times New Roman"/>
    </w:rPr>
  </w:style>
  <w:style w:type="paragraph" w:customStyle="1" w:styleId="DiagramLabel">
    <w:name w:val="Diagram Label"/>
    <w:basedOn w:val="Standaard"/>
    <w:next w:val="Standaard"/>
    <w:pPr>
      <w:jc w:val="center"/>
    </w:pPr>
    <w:rPr>
      <w:rFonts w:ascii="Times New Roman" w:eastAsia="Times New Roman" w:hAnsi="Times New Roman" w:cs="Times New Roman"/>
      <w:sz w:val="16"/>
      <w:szCs w:val="16"/>
    </w:rPr>
  </w:style>
  <w:style w:type="paragraph" w:customStyle="1" w:styleId="TableLabel">
    <w:name w:val="Table Label"/>
    <w:basedOn w:val="Standaard"/>
    <w:next w:val="Standaard"/>
    <w:rPr>
      <w:rFonts w:ascii="Times New Roman" w:eastAsia="Times New Roman" w:hAnsi="Times New Roman" w:cs="Times New Roman"/>
      <w:sz w:val="16"/>
      <w:szCs w:val="16"/>
    </w:rPr>
  </w:style>
  <w:style w:type="paragraph" w:customStyle="1" w:styleId="TableHeading">
    <w:name w:val="Table Heading"/>
    <w:basedOn w:val="Standaard"/>
    <w:next w:val="Standaard"/>
    <w:pPr>
      <w:spacing w:before="80" w:after="40"/>
      <w:ind w:left="90" w:right="90"/>
    </w:pPr>
    <w:rPr>
      <w:rFonts w:ascii="Times New Roman" w:eastAsia="Times New Roman" w:hAnsi="Times New Roman" w:cs="Times New Roman"/>
      <w:b/>
      <w:sz w:val="18"/>
      <w:szCs w:val="18"/>
    </w:rPr>
  </w:style>
  <w:style w:type="paragraph" w:customStyle="1" w:styleId="TableTitle0">
    <w:name w:val="Table Title 0"/>
    <w:basedOn w:val="Standaard"/>
    <w:next w:val="Standaard"/>
    <w:pPr>
      <w:ind w:left="270" w:right="270"/>
    </w:pPr>
    <w:rPr>
      <w:rFonts w:ascii="Times New Roman" w:eastAsia="Times New Roman" w:hAnsi="Times New Roman" w:cs="Times New Roman"/>
      <w:b/>
      <w:sz w:val="22"/>
      <w:szCs w:val="22"/>
    </w:rPr>
  </w:style>
  <w:style w:type="paragraph" w:customStyle="1" w:styleId="TableTitle1">
    <w:name w:val="Table Title 1"/>
    <w:basedOn w:val="Standaard"/>
    <w:next w:val="Standaard"/>
    <w:pPr>
      <w:spacing w:before="80" w:after="80"/>
      <w:ind w:left="180" w:right="270"/>
    </w:pPr>
    <w:rPr>
      <w:rFonts w:ascii="Times New Roman" w:eastAsia="Times New Roman" w:hAnsi="Times New Roman" w:cs="Times New Roman"/>
      <w:b/>
      <w:sz w:val="18"/>
      <w:szCs w:val="18"/>
      <w:u w:val="single" w:color="000000"/>
    </w:rPr>
  </w:style>
  <w:style w:type="paragraph" w:customStyle="1" w:styleId="TableTitle2">
    <w:name w:val="Table Title 2"/>
    <w:basedOn w:val="Standaard"/>
    <w:next w:val="Standaard"/>
    <w:pPr>
      <w:spacing w:after="120"/>
      <w:ind w:left="270" w:right="270"/>
    </w:pPr>
    <w:rPr>
      <w:rFonts w:ascii="Times New Roman" w:eastAsia="Times New Roman" w:hAnsi="Times New Roman" w:cs="Times New Roman"/>
      <w:sz w:val="18"/>
      <w:szCs w:val="18"/>
      <w:u w:val="single" w:color="000000"/>
    </w:rPr>
  </w:style>
  <w:style w:type="paragraph" w:customStyle="1" w:styleId="TableTextNormal">
    <w:name w:val="Table Text Normal"/>
    <w:basedOn w:val="Standaard"/>
    <w:next w:val="Standaard"/>
    <w:pPr>
      <w:spacing w:before="20" w:after="20"/>
      <w:ind w:left="270" w:right="270"/>
    </w:pPr>
    <w:rPr>
      <w:rFonts w:ascii="Times New Roman" w:eastAsia="Times New Roman" w:hAnsi="Times New Roman" w:cs="Times New Roman"/>
      <w:sz w:val="18"/>
      <w:szCs w:val="18"/>
    </w:rPr>
  </w:style>
  <w:style w:type="paragraph" w:customStyle="1" w:styleId="TableTextLight">
    <w:name w:val="Table Text Light"/>
    <w:basedOn w:val="Standaard"/>
    <w:next w:val="Standaard"/>
    <w:pPr>
      <w:spacing w:before="20" w:after="20"/>
      <w:ind w:left="270" w:right="270"/>
    </w:pPr>
    <w:rPr>
      <w:rFonts w:ascii="Times New Roman" w:eastAsia="Times New Roman" w:hAnsi="Times New Roman" w:cs="Times New Roman"/>
      <w:color w:val="2F2F2F"/>
      <w:sz w:val="18"/>
      <w:szCs w:val="18"/>
    </w:rPr>
  </w:style>
  <w:style w:type="paragraph" w:customStyle="1" w:styleId="TableTextBold">
    <w:name w:val="Table Text Bold"/>
    <w:basedOn w:val="Standaard"/>
    <w:next w:val="Standaard"/>
    <w:pPr>
      <w:spacing w:before="20" w:after="20"/>
      <w:ind w:left="270" w:right="270"/>
    </w:pPr>
    <w:rPr>
      <w:rFonts w:ascii="Times New Roman" w:eastAsia="Times New Roman" w:hAnsi="Times New Roman" w:cs="Times New Roman"/>
      <w:b/>
      <w:sz w:val="18"/>
      <w:szCs w:val="18"/>
    </w:rPr>
  </w:style>
  <w:style w:type="paragraph" w:customStyle="1" w:styleId="CoverText3">
    <w:name w:val="Cover Text 3"/>
    <w:basedOn w:val="Standaard"/>
    <w:next w:val="Standaard"/>
    <w:pPr>
      <w:jc w:val="right"/>
    </w:pPr>
    <w:rPr>
      <w:rFonts w:ascii="Calibri" w:eastAsia="Calibri" w:hAnsi="Calibri" w:cs="Calibri"/>
      <w:b/>
      <w:color w:val="004080"/>
      <w:sz w:val="20"/>
      <w:szCs w:val="20"/>
    </w:rPr>
  </w:style>
  <w:style w:type="paragraph" w:customStyle="1" w:styleId="TitleSmall">
    <w:name w:val="Title Small"/>
    <w:basedOn w:val="Standaard"/>
    <w:next w:val="Standaard"/>
    <w:pPr>
      <w:spacing w:after="80"/>
    </w:pPr>
    <w:rPr>
      <w:rFonts w:ascii="Calibri" w:eastAsia="Calibri" w:hAnsi="Calibri" w:cs="Calibri"/>
      <w:b/>
      <w:i/>
      <w:color w:val="3F3F3F"/>
      <w:sz w:val="20"/>
      <w:szCs w:val="20"/>
    </w:rPr>
  </w:style>
  <w:style w:type="paragraph" w:customStyle="1" w:styleId="TableTextCode">
    <w:name w:val="Table Text Code"/>
    <w:basedOn w:val="Standaard"/>
    <w:next w:val="Standaard"/>
    <w:pPr>
      <w:ind w:left="90" w:right="90"/>
    </w:pPr>
    <w:rPr>
      <w:rFonts w:ascii="Courier New" w:eastAsia="Courier New" w:hAnsi="Courier New" w:cs="Courier New"/>
      <w:sz w:val="16"/>
      <w:szCs w:val="16"/>
    </w:rPr>
  </w:style>
  <w:style w:type="character" w:customStyle="1" w:styleId="Code">
    <w:name w:val="Code"/>
    <w:rPr>
      <w:rFonts w:ascii="Courier New" w:eastAsia="Courier New" w:hAnsi="Courier New" w:cs="Courier New"/>
    </w:rPr>
  </w:style>
  <w:style w:type="paragraph" w:customStyle="1" w:styleId="Items">
    <w:name w:val="Items"/>
    <w:basedOn w:val="Standaard"/>
    <w:next w:val="Standaard"/>
    <w:rPr>
      <w:rFonts w:ascii="Times New Roman" w:eastAsia="Times New Roman" w:hAnsi="Times New Roman" w:cs="Times New Roman"/>
      <w:sz w:val="20"/>
      <w:szCs w:val="20"/>
    </w:rPr>
  </w:style>
  <w:style w:type="paragraph" w:customStyle="1" w:styleId="TableHeadingLight">
    <w:name w:val="Table Heading Light"/>
    <w:basedOn w:val="Standaard"/>
    <w:next w:val="Standaard"/>
    <w:pPr>
      <w:spacing w:before="80" w:after="40"/>
      <w:ind w:left="90" w:right="90"/>
    </w:pPr>
    <w:rPr>
      <w:rFonts w:ascii="Times New Roman" w:eastAsia="Times New Roman" w:hAnsi="Times New Roman" w:cs="Times New Roman"/>
      <w:b/>
      <w:color w:val="4F4F4F"/>
      <w:sz w:val="18"/>
      <w:szCs w:val="18"/>
    </w:rPr>
  </w:style>
  <w:style w:type="character" w:customStyle="1" w:styleId="TableFieldLabel">
    <w:name w:val="Table Field Label"/>
    <w:rPr>
      <w:rFonts w:ascii="Times New Roman" w:eastAsia="Times New Roman" w:hAnsi="Times New Roman" w:cs="Times New Roman"/>
      <w:color w:val="6F6F6F"/>
    </w:rPr>
  </w:style>
  <w:style w:type="character" w:customStyle="1" w:styleId="AllCaps">
    <w:name w:val="All Caps"/>
    <w:rPr>
      <w:caps/>
    </w:rPr>
  </w:style>
  <w:style w:type="paragraph" w:styleId="Inhopg1">
    <w:name w:val="toc 1"/>
    <w:basedOn w:val="Standaard"/>
    <w:next w:val="Standaard"/>
    <w:pPr>
      <w:spacing w:before="120" w:after="40"/>
      <w:ind w:right="720"/>
    </w:pPr>
    <w:rPr>
      <w:rFonts w:ascii="Times New Roman" w:eastAsia="Times New Roman" w:hAnsi="Times New Roman" w:cs="Times New Roman"/>
      <w:b/>
      <w:sz w:val="20"/>
      <w:szCs w:val="20"/>
    </w:rPr>
  </w:style>
  <w:style w:type="paragraph" w:styleId="Inhopg2">
    <w:name w:val="toc 2"/>
    <w:basedOn w:val="Standaard"/>
    <w:next w:val="Standaard"/>
    <w:pPr>
      <w:spacing w:before="40" w:after="20"/>
      <w:ind w:left="180" w:right="720"/>
    </w:pPr>
    <w:rPr>
      <w:rFonts w:ascii="Times New Roman" w:eastAsia="Times New Roman" w:hAnsi="Times New Roman" w:cs="Times New Roman"/>
      <w:sz w:val="20"/>
      <w:szCs w:val="20"/>
    </w:rPr>
  </w:style>
  <w:style w:type="paragraph" w:styleId="Inhopg3">
    <w:name w:val="toc 3"/>
    <w:basedOn w:val="Standaard"/>
    <w:next w:val="Standaard"/>
    <w:pPr>
      <w:spacing w:before="40" w:after="20"/>
      <w:ind w:left="360" w:right="720"/>
    </w:pPr>
    <w:rPr>
      <w:rFonts w:ascii="Times New Roman" w:eastAsia="Times New Roman" w:hAnsi="Times New Roman" w:cs="Times New Roman"/>
      <w:sz w:val="20"/>
      <w:szCs w:val="20"/>
    </w:rPr>
  </w:style>
  <w:style w:type="paragraph" w:styleId="Inhopg4">
    <w:name w:val="toc 4"/>
    <w:basedOn w:val="Standaard"/>
    <w:next w:val="Standaard"/>
    <w:pPr>
      <w:spacing w:before="40" w:after="20"/>
      <w:ind w:left="540" w:right="720"/>
    </w:pPr>
    <w:rPr>
      <w:rFonts w:ascii="Times New Roman" w:eastAsia="Times New Roman" w:hAnsi="Times New Roman" w:cs="Times New Roman"/>
      <w:sz w:val="20"/>
      <w:szCs w:val="20"/>
    </w:rPr>
  </w:style>
  <w:style w:type="paragraph" w:styleId="Inhopg5">
    <w:name w:val="toc 5"/>
    <w:basedOn w:val="Standaard"/>
    <w:next w:val="Standaard"/>
    <w:pPr>
      <w:spacing w:before="40" w:after="20"/>
      <w:ind w:left="720" w:right="720"/>
    </w:pPr>
    <w:rPr>
      <w:rFonts w:ascii="Times New Roman" w:eastAsia="Times New Roman" w:hAnsi="Times New Roman" w:cs="Times New Roman"/>
      <w:sz w:val="20"/>
      <w:szCs w:val="20"/>
    </w:rPr>
  </w:style>
  <w:style w:type="paragraph" w:styleId="Inhopg6">
    <w:name w:val="toc 6"/>
    <w:basedOn w:val="Standaard"/>
    <w:next w:val="Standaard"/>
    <w:pPr>
      <w:spacing w:before="40" w:after="20"/>
      <w:ind w:left="900" w:right="720"/>
    </w:pPr>
    <w:rPr>
      <w:rFonts w:ascii="Times New Roman" w:eastAsia="Times New Roman" w:hAnsi="Times New Roman" w:cs="Times New Roman"/>
      <w:sz w:val="20"/>
      <w:szCs w:val="20"/>
    </w:rPr>
  </w:style>
  <w:style w:type="paragraph" w:styleId="Inhopg7">
    <w:name w:val="toc 7"/>
    <w:basedOn w:val="Standaard"/>
    <w:next w:val="Standaard"/>
    <w:pPr>
      <w:spacing w:before="40" w:after="20"/>
      <w:ind w:left="1080" w:right="720"/>
    </w:pPr>
    <w:rPr>
      <w:rFonts w:ascii="Times New Roman" w:eastAsia="Times New Roman" w:hAnsi="Times New Roman" w:cs="Times New Roman"/>
      <w:sz w:val="20"/>
      <w:szCs w:val="20"/>
    </w:rPr>
  </w:style>
  <w:style w:type="paragraph" w:styleId="Inhopg8">
    <w:name w:val="toc 8"/>
    <w:basedOn w:val="Standaard"/>
    <w:next w:val="Standaard"/>
    <w:pPr>
      <w:spacing w:before="40" w:after="20"/>
      <w:ind w:left="1260" w:right="720"/>
    </w:pPr>
    <w:rPr>
      <w:rFonts w:ascii="Times New Roman" w:eastAsia="Times New Roman" w:hAnsi="Times New Roman" w:cs="Times New Roman"/>
      <w:sz w:val="20"/>
      <w:szCs w:val="20"/>
    </w:rPr>
  </w:style>
  <w:style w:type="paragraph" w:styleId="Inhopg9">
    <w:name w:val="toc 9"/>
    <w:basedOn w:val="Standaard"/>
    <w:next w:val="Standaard"/>
    <w:pPr>
      <w:spacing w:before="40" w:after="20"/>
      <w:ind w:left="1440" w:right="720"/>
    </w:pPr>
    <w:rPr>
      <w:rFonts w:ascii="Times New Roman" w:eastAsia="Times New Roman" w:hAnsi="Times New Roman" w:cs="Times New Roman"/>
      <w:sz w:val="20"/>
      <w:szCs w:val="20"/>
    </w:rPr>
  </w:style>
  <w:style w:type="paragraph" w:customStyle="1" w:styleId="DefaultStyle">
    <w:name w:val="Default Style"/>
    <w:basedOn w:val="Standaard"/>
    <w:next w:val="Standaard"/>
    <w:rPr>
      <w:rFonts w:ascii="Times New Roman" w:eastAsia="Times New Roman" w:hAnsi="Times New Roman" w:cs="Times New Roman"/>
      <w:color w:val="000000"/>
    </w:rPr>
  </w:style>
  <w:style w:type="paragraph" w:customStyle="1" w:styleId="TableContents">
    <w:name w:val="Table Contents"/>
    <w:basedOn w:val="Standaard"/>
  </w:style>
  <w:style w:type="paragraph" w:customStyle="1" w:styleId="Contents9">
    <w:name w:val="Contents 9"/>
    <w:basedOn w:val="Standaard"/>
    <w:pPr>
      <w:spacing w:before="40" w:after="20"/>
      <w:ind w:left="1440" w:right="720"/>
    </w:pPr>
    <w:rPr>
      <w:rFonts w:ascii="Times New Roman" w:eastAsia="Times New Roman" w:hAnsi="Times New Roman" w:cs="Times New Roman"/>
      <w:color w:val="000000"/>
      <w:sz w:val="20"/>
      <w:szCs w:val="20"/>
    </w:rPr>
  </w:style>
  <w:style w:type="paragraph" w:customStyle="1" w:styleId="Contents8">
    <w:name w:val="Contents 8"/>
    <w:basedOn w:val="Standaard"/>
    <w:pPr>
      <w:spacing w:before="40" w:after="20"/>
      <w:ind w:left="1260" w:right="720"/>
    </w:pPr>
    <w:rPr>
      <w:rFonts w:ascii="Times New Roman" w:eastAsia="Times New Roman" w:hAnsi="Times New Roman" w:cs="Times New Roman"/>
      <w:color w:val="000000"/>
      <w:sz w:val="20"/>
      <w:szCs w:val="20"/>
    </w:rPr>
  </w:style>
  <w:style w:type="paragraph" w:customStyle="1" w:styleId="Contents7">
    <w:name w:val="Contents 7"/>
    <w:basedOn w:val="Standaard"/>
    <w:pPr>
      <w:spacing w:before="40" w:after="20"/>
      <w:ind w:left="1080" w:right="720"/>
    </w:pPr>
    <w:rPr>
      <w:rFonts w:ascii="Times New Roman" w:eastAsia="Times New Roman" w:hAnsi="Times New Roman" w:cs="Times New Roman"/>
      <w:color w:val="000000"/>
      <w:sz w:val="20"/>
      <w:szCs w:val="20"/>
    </w:rPr>
  </w:style>
  <w:style w:type="paragraph" w:customStyle="1" w:styleId="Contents6">
    <w:name w:val="Contents 6"/>
    <w:basedOn w:val="Standaard"/>
    <w:pPr>
      <w:spacing w:before="40" w:after="20"/>
      <w:ind w:left="900" w:right="720"/>
    </w:pPr>
    <w:rPr>
      <w:rFonts w:ascii="Times New Roman" w:eastAsia="Times New Roman" w:hAnsi="Times New Roman" w:cs="Times New Roman"/>
      <w:color w:val="000000"/>
      <w:sz w:val="20"/>
      <w:szCs w:val="20"/>
    </w:rPr>
  </w:style>
  <w:style w:type="paragraph" w:customStyle="1" w:styleId="Contents5">
    <w:name w:val="Contents 5"/>
    <w:basedOn w:val="Standaard"/>
    <w:pPr>
      <w:spacing w:before="40" w:after="20"/>
      <w:ind w:left="720" w:right="720"/>
    </w:pPr>
    <w:rPr>
      <w:rFonts w:ascii="Times New Roman" w:eastAsia="Times New Roman" w:hAnsi="Times New Roman" w:cs="Times New Roman"/>
      <w:color w:val="000000"/>
      <w:sz w:val="20"/>
      <w:szCs w:val="20"/>
    </w:rPr>
  </w:style>
  <w:style w:type="paragraph" w:customStyle="1" w:styleId="Contents4">
    <w:name w:val="Contents 4"/>
    <w:basedOn w:val="Standaard"/>
    <w:pPr>
      <w:spacing w:before="40" w:after="20"/>
      <w:ind w:left="540" w:right="720"/>
    </w:pPr>
    <w:rPr>
      <w:rFonts w:ascii="Times New Roman" w:eastAsia="Times New Roman" w:hAnsi="Times New Roman" w:cs="Times New Roman"/>
      <w:color w:val="000000"/>
      <w:sz w:val="20"/>
      <w:szCs w:val="20"/>
    </w:rPr>
  </w:style>
  <w:style w:type="paragraph" w:customStyle="1" w:styleId="Contents3">
    <w:name w:val="Contents 3"/>
    <w:basedOn w:val="Standaard"/>
    <w:pPr>
      <w:spacing w:before="40" w:after="20"/>
      <w:ind w:left="360" w:right="720"/>
    </w:pPr>
    <w:rPr>
      <w:rFonts w:ascii="Times New Roman" w:eastAsia="Times New Roman" w:hAnsi="Times New Roman" w:cs="Times New Roman"/>
      <w:color w:val="000000"/>
      <w:sz w:val="20"/>
      <w:szCs w:val="20"/>
    </w:rPr>
  </w:style>
  <w:style w:type="paragraph" w:customStyle="1" w:styleId="Contents2">
    <w:name w:val="Contents 2"/>
    <w:basedOn w:val="Standaard"/>
    <w:pPr>
      <w:spacing w:before="40" w:after="20"/>
      <w:ind w:left="180" w:right="720"/>
    </w:pPr>
    <w:rPr>
      <w:rFonts w:ascii="Times New Roman" w:eastAsia="Times New Roman" w:hAnsi="Times New Roman" w:cs="Times New Roman"/>
      <w:color w:val="000000"/>
      <w:sz w:val="20"/>
      <w:szCs w:val="20"/>
    </w:rPr>
  </w:style>
  <w:style w:type="paragraph" w:customStyle="1" w:styleId="Contents1">
    <w:name w:val="Contents 1"/>
    <w:basedOn w:val="Standaard"/>
    <w:pPr>
      <w:spacing w:before="120" w:after="40"/>
      <w:ind w:right="720"/>
    </w:pPr>
    <w:rPr>
      <w:rFonts w:ascii="Times New Roman" w:eastAsia="Times New Roman" w:hAnsi="Times New Roman" w:cs="Times New Roman"/>
      <w:b/>
      <w:color w:val="000000"/>
      <w:sz w:val="20"/>
      <w:szCs w:val="20"/>
    </w:rPr>
  </w:style>
  <w:style w:type="paragraph" w:customStyle="1" w:styleId="ContentsHeading">
    <w:name w:val="Contents Heading"/>
    <w:basedOn w:val="Standaard"/>
    <w:pPr>
      <w:keepNext/>
      <w:spacing w:before="240" w:after="80"/>
    </w:pPr>
    <w:rPr>
      <w:rFonts w:ascii="Calibri" w:eastAsia="Calibri" w:hAnsi="Calibri" w:cs="Calibri"/>
      <w:b/>
      <w:color w:val="000000"/>
      <w:sz w:val="32"/>
      <w:szCs w:val="32"/>
    </w:rPr>
  </w:style>
  <w:style w:type="paragraph" w:customStyle="1" w:styleId="Index">
    <w:name w:val="Index"/>
    <w:basedOn w:val="Standaard"/>
    <w:rPr>
      <w:rFonts w:ascii="Times New Roman" w:eastAsia="Times New Roman" w:hAnsi="Times New Roman" w:cs="Times New Roman"/>
    </w:rPr>
  </w:style>
  <w:style w:type="paragraph" w:styleId="Bijschrift">
    <w:name w:val="caption"/>
    <w:basedOn w:val="Standaard"/>
    <w:pPr>
      <w:spacing w:before="120" w:after="120"/>
    </w:pPr>
    <w:rPr>
      <w:rFonts w:ascii="Times New Roman" w:eastAsia="Times New Roman" w:hAnsi="Times New Roman" w:cs="Times New Roman"/>
      <w:i/>
    </w:rPr>
  </w:style>
  <w:style w:type="paragraph" w:styleId="Lijst">
    <w:name w:val="List"/>
    <w:basedOn w:val="Standaard"/>
    <w:pPr>
      <w:spacing w:after="120"/>
    </w:pPr>
    <w:rPr>
      <w:rFonts w:ascii="Times New Roman" w:eastAsia="Times New Roman" w:hAnsi="Times New Roman" w:cs="Times New Roman"/>
    </w:rPr>
  </w:style>
  <w:style w:type="paragraph" w:customStyle="1" w:styleId="TextBody">
    <w:name w:val="Text Body"/>
    <w:basedOn w:val="Standaard"/>
    <w:pPr>
      <w:spacing w:after="120"/>
    </w:pPr>
  </w:style>
  <w:style w:type="paragraph" w:customStyle="1" w:styleId="Heading">
    <w:name w:val="Heading"/>
    <w:basedOn w:val="Standaard"/>
    <w:next w:val="TextBody"/>
    <w:pPr>
      <w:keepNext/>
      <w:spacing w:before="240" w:after="120"/>
    </w:pPr>
    <w:rPr>
      <w:sz w:val="28"/>
      <w:szCs w:val="28"/>
    </w:rPr>
  </w:style>
  <w:style w:type="paragraph" w:styleId="Tekstzonderopmaak">
    <w:name w:val="Plain Text"/>
    <w:basedOn w:val="Standaard"/>
    <w:link w:val="TekstzonderopmaakChar"/>
    <w:uiPriority w:val="99"/>
    <w:rPr>
      <w:color w:val="000000"/>
      <w:sz w:val="20"/>
      <w:szCs w:val="20"/>
    </w:rPr>
  </w:style>
  <w:style w:type="paragraph" w:styleId="Ballontekst">
    <w:name w:val="Balloon Text"/>
    <w:basedOn w:val="Standaard"/>
    <w:link w:val="BallontekstChar"/>
    <w:uiPriority w:val="99"/>
    <w:semiHidden/>
    <w:unhideWhenUsed/>
    <w:rsid w:val="00D374E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374E3"/>
    <w:rPr>
      <w:rFonts w:ascii="Segoe UI" w:hAnsi="Segoe UI" w:cs="Segoe UI"/>
      <w:sz w:val="18"/>
      <w:szCs w:val="18"/>
    </w:rPr>
  </w:style>
  <w:style w:type="character" w:styleId="Hyperlink">
    <w:name w:val="Hyperlink"/>
    <w:basedOn w:val="Standaardalinea-lettertype"/>
    <w:uiPriority w:val="99"/>
    <w:unhideWhenUsed/>
    <w:rsid w:val="00B26F96"/>
    <w:rPr>
      <w:color w:val="0563C1" w:themeColor="hyperlink"/>
      <w:u w:val="single"/>
    </w:rPr>
  </w:style>
  <w:style w:type="character" w:styleId="Verwijzingopmerking">
    <w:name w:val="annotation reference"/>
    <w:basedOn w:val="Standaardalinea-lettertype"/>
    <w:uiPriority w:val="99"/>
    <w:semiHidden/>
    <w:unhideWhenUsed/>
    <w:rsid w:val="00F31453"/>
    <w:rPr>
      <w:sz w:val="16"/>
      <w:szCs w:val="16"/>
    </w:rPr>
  </w:style>
  <w:style w:type="paragraph" w:styleId="Tekstopmerking">
    <w:name w:val="annotation text"/>
    <w:basedOn w:val="Standaard"/>
    <w:link w:val="TekstopmerkingChar"/>
    <w:uiPriority w:val="99"/>
    <w:semiHidden/>
    <w:unhideWhenUsed/>
    <w:rsid w:val="00F31453"/>
    <w:rPr>
      <w:sz w:val="20"/>
      <w:szCs w:val="20"/>
    </w:rPr>
  </w:style>
  <w:style w:type="character" w:customStyle="1" w:styleId="TekstopmerkingChar">
    <w:name w:val="Tekst opmerking Char"/>
    <w:basedOn w:val="Standaardalinea-lettertype"/>
    <w:link w:val="Tekstopmerking"/>
    <w:uiPriority w:val="99"/>
    <w:semiHidden/>
    <w:rsid w:val="00F31453"/>
    <w:rPr>
      <w:sz w:val="20"/>
      <w:szCs w:val="20"/>
    </w:rPr>
  </w:style>
  <w:style w:type="paragraph" w:styleId="Onderwerpvanopmerking">
    <w:name w:val="annotation subject"/>
    <w:basedOn w:val="Tekstopmerking"/>
    <w:next w:val="Tekstopmerking"/>
    <w:link w:val="OnderwerpvanopmerkingChar"/>
    <w:uiPriority w:val="99"/>
    <w:semiHidden/>
    <w:unhideWhenUsed/>
    <w:rsid w:val="00F31453"/>
    <w:rPr>
      <w:b/>
      <w:bCs/>
    </w:rPr>
  </w:style>
  <w:style w:type="character" w:customStyle="1" w:styleId="OnderwerpvanopmerkingChar">
    <w:name w:val="Onderwerp van opmerking Char"/>
    <w:basedOn w:val="TekstopmerkingChar"/>
    <w:link w:val="Onderwerpvanopmerking"/>
    <w:uiPriority w:val="99"/>
    <w:semiHidden/>
    <w:rsid w:val="00F31453"/>
    <w:rPr>
      <w:b/>
      <w:bCs/>
      <w:sz w:val="20"/>
      <w:szCs w:val="20"/>
    </w:rPr>
  </w:style>
  <w:style w:type="paragraph" w:styleId="Lijstalinea">
    <w:name w:val="List Paragraph"/>
    <w:basedOn w:val="Standaard"/>
    <w:uiPriority w:val="34"/>
    <w:qFormat/>
    <w:rsid w:val="00691DC3"/>
    <w:pPr>
      <w:ind w:left="720"/>
    </w:pPr>
    <w:rPr>
      <w:rFonts w:asciiTheme="minorHAnsi" w:eastAsiaTheme="minorHAnsi" w:hAnsiTheme="minorHAnsi" w:cstheme="minorBidi"/>
      <w:sz w:val="22"/>
      <w:szCs w:val="22"/>
      <w:lang w:eastAsia="en-US"/>
    </w:rPr>
  </w:style>
  <w:style w:type="character" w:styleId="GevolgdeHyperlink">
    <w:name w:val="FollowedHyperlink"/>
    <w:basedOn w:val="Standaardalinea-lettertype"/>
    <w:uiPriority w:val="99"/>
    <w:semiHidden/>
    <w:unhideWhenUsed/>
    <w:rsid w:val="00E67B94"/>
    <w:rPr>
      <w:color w:val="954F72" w:themeColor="followedHyperlink"/>
      <w:u w:val="single"/>
    </w:rPr>
  </w:style>
  <w:style w:type="character" w:styleId="Intensievebenadrukking">
    <w:name w:val="Intense Emphasis"/>
    <w:basedOn w:val="Standaardalinea-lettertype"/>
    <w:uiPriority w:val="21"/>
    <w:qFormat/>
    <w:rsid w:val="0094685D"/>
    <w:rPr>
      <w:i/>
      <w:iCs/>
      <w:color w:val="5B9BD5" w:themeColor="accent1"/>
    </w:rPr>
  </w:style>
  <w:style w:type="character" w:styleId="Intensieveverwijzing">
    <w:name w:val="Intense Reference"/>
    <w:basedOn w:val="Standaardalinea-lettertype"/>
    <w:uiPriority w:val="32"/>
    <w:qFormat/>
    <w:rsid w:val="0094685D"/>
    <w:rPr>
      <w:b/>
      <w:bCs/>
      <w:smallCaps/>
      <w:color w:val="5B9BD5" w:themeColor="accent1"/>
      <w:spacing w:val="5"/>
    </w:rPr>
  </w:style>
  <w:style w:type="table" w:styleId="Tabelraster">
    <w:name w:val="Table Grid"/>
    <w:basedOn w:val="Standaardtabel"/>
    <w:uiPriority w:val="59"/>
    <w:rsid w:val="002714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FF48F3"/>
    <w:pPr>
      <w:overflowPunct w:val="0"/>
      <w:autoSpaceDE w:val="0"/>
      <w:spacing w:after="120"/>
      <w:jc w:val="both"/>
      <w:textAlignment w:val="baseline"/>
    </w:pPr>
    <w:rPr>
      <w:rFonts w:eastAsia="Times New Roman" w:cs="Times New Roman"/>
      <w:sz w:val="20"/>
      <w:szCs w:val="20"/>
      <w:lang w:eastAsia="ar-SA"/>
    </w:rPr>
  </w:style>
  <w:style w:type="character" w:customStyle="1" w:styleId="PlattetekstChar">
    <w:name w:val="Platte tekst Char"/>
    <w:basedOn w:val="Standaardalinea-lettertype"/>
    <w:link w:val="Plattetekst"/>
    <w:rsid w:val="00FF48F3"/>
    <w:rPr>
      <w:rFonts w:eastAsia="Times New Roman" w:cs="Times New Roman"/>
      <w:sz w:val="20"/>
      <w:szCs w:val="20"/>
      <w:lang w:eastAsia="ar-SA"/>
    </w:rPr>
  </w:style>
  <w:style w:type="paragraph" w:customStyle="1" w:styleId="Plattetekst21">
    <w:name w:val="Platte tekst 21"/>
    <w:basedOn w:val="Standaard"/>
    <w:rsid w:val="00687CFF"/>
    <w:rPr>
      <w:rFonts w:eastAsia="Times New Roman" w:cs="Times New Roman"/>
      <w:sz w:val="20"/>
      <w:lang w:eastAsia="ar-SA"/>
    </w:rPr>
  </w:style>
  <w:style w:type="character" w:customStyle="1" w:styleId="TekstzonderopmaakChar">
    <w:name w:val="Tekst zonder opmaak Char"/>
    <w:basedOn w:val="Standaardalinea-lettertype"/>
    <w:link w:val="Tekstzonderopmaak"/>
    <w:uiPriority w:val="99"/>
    <w:rsid w:val="00736261"/>
    <w:rPr>
      <w:color w:val="000000"/>
      <w:sz w:val="20"/>
      <w:szCs w:val="20"/>
    </w:rPr>
  </w:style>
  <w:style w:type="paragraph" w:styleId="Revisie">
    <w:name w:val="Revision"/>
    <w:hidden/>
    <w:uiPriority w:val="99"/>
    <w:semiHidden/>
    <w:rsid w:val="00DE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904">
      <w:bodyDiv w:val="1"/>
      <w:marLeft w:val="0"/>
      <w:marRight w:val="0"/>
      <w:marTop w:val="0"/>
      <w:marBottom w:val="0"/>
      <w:divBdr>
        <w:top w:val="none" w:sz="0" w:space="0" w:color="auto"/>
        <w:left w:val="none" w:sz="0" w:space="0" w:color="auto"/>
        <w:bottom w:val="none" w:sz="0" w:space="0" w:color="auto"/>
        <w:right w:val="none" w:sz="0" w:space="0" w:color="auto"/>
      </w:divBdr>
    </w:div>
    <w:div w:id="220944655">
      <w:bodyDiv w:val="1"/>
      <w:marLeft w:val="0"/>
      <w:marRight w:val="0"/>
      <w:marTop w:val="0"/>
      <w:marBottom w:val="0"/>
      <w:divBdr>
        <w:top w:val="none" w:sz="0" w:space="0" w:color="auto"/>
        <w:left w:val="none" w:sz="0" w:space="0" w:color="auto"/>
        <w:bottom w:val="none" w:sz="0" w:space="0" w:color="auto"/>
        <w:right w:val="none" w:sz="0" w:space="0" w:color="auto"/>
      </w:divBdr>
    </w:div>
    <w:div w:id="361395826">
      <w:bodyDiv w:val="1"/>
      <w:marLeft w:val="0"/>
      <w:marRight w:val="0"/>
      <w:marTop w:val="0"/>
      <w:marBottom w:val="0"/>
      <w:divBdr>
        <w:top w:val="none" w:sz="0" w:space="0" w:color="auto"/>
        <w:left w:val="none" w:sz="0" w:space="0" w:color="auto"/>
        <w:bottom w:val="none" w:sz="0" w:space="0" w:color="auto"/>
        <w:right w:val="none" w:sz="0" w:space="0" w:color="auto"/>
      </w:divBdr>
    </w:div>
    <w:div w:id="484787346">
      <w:bodyDiv w:val="1"/>
      <w:marLeft w:val="0"/>
      <w:marRight w:val="0"/>
      <w:marTop w:val="0"/>
      <w:marBottom w:val="0"/>
      <w:divBdr>
        <w:top w:val="none" w:sz="0" w:space="0" w:color="auto"/>
        <w:left w:val="none" w:sz="0" w:space="0" w:color="auto"/>
        <w:bottom w:val="none" w:sz="0" w:space="0" w:color="auto"/>
        <w:right w:val="none" w:sz="0" w:space="0" w:color="auto"/>
      </w:divBdr>
    </w:div>
    <w:div w:id="801070108">
      <w:bodyDiv w:val="1"/>
      <w:marLeft w:val="0"/>
      <w:marRight w:val="0"/>
      <w:marTop w:val="0"/>
      <w:marBottom w:val="0"/>
      <w:divBdr>
        <w:top w:val="none" w:sz="0" w:space="0" w:color="auto"/>
        <w:left w:val="none" w:sz="0" w:space="0" w:color="auto"/>
        <w:bottom w:val="none" w:sz="0" w:space="0" w:color="auto"/>
        <w:right w:val="none" w:sz="0" w:space="0" w:color="auto"/>
      </w:divBdr>
    </w:div>
    <w:div w:id="877162508">
      <w:bodyDiv w:val="1"/>
      <w:marLeft w:val="0"/>
      <w:marRight w:val="0"/>
      <w:marTop w:val="0"/>
      <w:marBottom w:val="0"/>
      <w:divBdr>
        <w:top w:val="none" w:sz="0" w:space="0" w:color="auto"/>
        <w:left w:val="none" w:sz="0" w:space="0" w:color="auto"/>
        <w:bottom w:val="none" w:sz="0" w:space="0" w:color="auto"/>
        <w:right w:val="none" w:sz="0" w:space="0" w:color="auto"/>
      </w:divBdr>
    </w:div>
    <w:div w:id="1005207211">
      <w:bodyDiv w:val="1"/>
      <w:marLeft w:val="0"/>
      <w:marRight w:val="0"/>
      <w:marTop w:val="0"/>
      <w:marBottom w:val="0"/>
      <w:divBdr>
        <w:top w:val="none" w:sz="0" w:space="0" w:color="auto"/>
        <w:left w:val="none" w:sz="0" w:space="0" w:color="auto"/>
        <w:bottom w:val="none" w:sz="0" w:space="0" w:color="auto"/>
        <w:right w:val="none" w:sz="0" w:space="0" w:color="auto"/>
      </w:divBdr>
      <w:divsChild>
        <w:div w:id="1421441969">
          <w:marLeft w:val="720"/>
          <w:marRight w:val="0"/>
          <w:marTop w:val="91"/>
          <w:marBottom w:val="0"/>
          <w:divBdr>
            <w:top w:val="none" w:sz="0" w:space="0" w:color="auto"/>
            <w:left w:val="none" w:sz="0" w:space="0" w:color="auto"/>
            <w:bottom w:val="none" w:sz="0" w:space="0" w:color="auto"/>
            <w:right w:val="none" w:sz="0" w:space="0" w:color="auto"/>
          </w:divBdr>
        </w:div>
        <w:div w:id="1132597654">
          <w:marLeft w:val="720"/>
          <w:marRight w:val="0"/>
          <w:marTop w:val="91"/>
          <w:marBottom w:val="0"/>
          <w:divBdr>
            <w:top w:val="none" w:sz="0" w:space="0" w:color="auto"/>
            <w:left w:val="none" w:sz="0" w:space="0" w:color="auto"/>
            <w:bottom w:val="none" w:sz="0" w:space="0" w:color="auto"/>
            <w:right w:val="none" w:sz="0" w:space="0" w:color="auto"/>
          </w:divBdr>
        </w:div>
        <w:div w:id="2071032569">
          <w:marLeft w:val="720"/>
          <w:marRight w:val="0"/>
          <w:marTop w:val="91"/>
          <w:marBottom w:val="0"/>
          <w:divBdr>
            <w:top w:val="none" w:sz="0" w:space="0" w:color="auto"/>
            <w:left w:val="none" w:sz="0" w:space="0" w:color="auto"/>
            <w:bottom w:val="none" w:sz="0" w:space="0" w:color="auto"/>
            <w:right w:val="none" w:sz="0" w:space="0" w:color="auto"/>
          </w:divBdr>
        </w:div>
        <w:div w:id="1554076848">
          <w:marLeft w:val="720"/>
          <w:marRight w:val="0"/>
          <w:marTop w:val="91"/>
          <w:marBottom w:val="0"/>
          <w:divBdr>
            <w:top w:val="none" w:sz="0" w:space="0" w:color="auto"/>
            <w:left w:val="none" w:sz="0" w:space="0" w:color="auto"/>
            <w:bottom w:val="none" w:sz="0" w:space="0" w:color="auto"/>
            <w:right w:val="none" w:sz="0" w:space="0" w:color="auto"/>
          </w:divBdr>
        </w:div>
        <w:div w:id="382680329">
          <w:marLeft w:val="720"/>
          <w:marRight w:val="0"/>
          <w:marTop w:val="91"/>
          <w:marBottom w:val="0"/>
          <w:divBdr>
            <w:top w:val="none" w:sz="0" w:space="0" w:color="auto"/>
            <w:left w:val="none" w:sz="0" w:space="0" w:color="auto"/>
            <w:bottom w:val="none" w:sz="0" w:space="0" w:color="auto"/>
            <w:right w:val="none" w:sz="0" w:space="0" w:color="auto"/>
          </w:divBdr>
        </w:div>
        <w:div w:id="953094453">
          <w:marLeft w:val="720"/>
          <w:marRight w:val="0"/>
          <w:marTop w:val="91"/>
          <w:marBottom w:val="0"/>
          <w:divBdr>
            <w:top w:val="none" w:sz="0" w:space="0" w:color="auto"/>
            <w:left w:val="none" w:sz="0" w:space="0" w:color="auto"/>
            <w:bottom w:val="none" w:sz="0" w:space="0" w:color="auto"/>
            <w:right w:val="none" w:sz="0" w:space="0" w:color="auto"/>
          </w:divBdr>
        </w:div>
        <w:div w:id="1593080159">
          <w:marLeft w:val="720"/>
          <w:marRight w:val="0"/>
          <w:marTop w:val="91"/>
          <w:marBottom w:val="0"/>
          <w:divBdr>
            <w:top w:val="none" w:sz="0" w:space="0" w:color="auto"/>
            <w:left w:val="none" w:sz="0" w:space="0" w:color="auto"/>
            <w:bottom w:val="none" w:sz="0" w:space="0" w:color="auto"/>
            <w:right w:val="none" w:sz="0" w:space="0" w:color="auto"/>
          </w:divBdr>
        </w:div>
        <w:div w:id="1082872670">
          <w:marLeft w:val="720"/>
          <w:marRight w:val="0"/>
          <w:marTop w:val="91"/>
          <w:marBottom w:val="0"/>
          <w:divBdr>
            <w:top w:val="none" w:sz="0" w:space="0" w:color="auto"/>
            <w:left w:val="none" w:sz="0" w:space="0" w:color="auto"/>
            <w:bottom w:val="none" w:sz="0" w:space="0" w:color="auto"/>
            <w:right w:val="none" w:sz="0" w:space="0" w:color="auto"/>
          </w:divBdr>
        </w:div>
        <w:div w:id="1149637685">
          <w:marLeft w:val="720"/>
          <w:marRight w:val="0"/>
          <w:marTop w:val="91"/>
          <w:marBottom w:val="0"/>
          <w:divBdr>
            <w:top w:val="none" w:sz="0" w:space="0" w:color="auto"/>
            <w:left w:val="none" w:sz="0" w:space="0" w:color="auto"/>
            <w:bottom w:val="none" w:sz="0" w:space="0" w:color="auto"/>
            <w:right w:val="none" w:sz="0" w:space="0" w:color="auto"/>
          </w:divBdr>
        </w:div>
      </w:divsChild>
    </w:div>
    <w:div w:id="1157375835">
      <w:bodyDiv w:val="1"/>
      <w:marLeft w:val="0"/>
      <w:marRight w:val="0"/>
      <w:marTop w:val="0"/>
      <w:marBottom w:val="0"/>
      <w:divBdr>
        <w:top w:val="none" w:sz="0" w:space="0" w:color="auto"/>
        <w:left w:val="none" w:sz="0" w:space="0" w:color="auto"/>
        <w:bottom w:val="none" w:sz="0" w:space="0" w:color="auto"/>
        <w:right w:val="none" w:sz="0" w:space="0" w:color="auto"/>
      </w:divBdr>
    </w:div>
    <w:div w:id="1728069181">
      <w:bodyDiv w:val="1"/>
      <w:marLeft w:val="0"/>
      <w:marRight w:val="0"/>
      <w:marTop w:val="0"/>
      <w:marBottom w:val="0"/>
      <w:divBdr>
        <w:top w:val="none" w:sz="0" w:space="0" w:color="auto"/>
        <w:left w:val="none" w:sz="0" w:space="0" w:color="auto"/>
        <w:bottom w:val="none" w:sz="0" w:space="0" w:color="auto"/>
        <w:right w:val="none" w:sz="0" w:space="0" w:color="auto"/>
      </w:divBdr>
    </w:div>
    <w:div w:id="1907302262">
      <w:bodyDiv w:val="1"/>
      <w:marLeft w:val="0"/>
      <w:marRight w:val="0"/>
      <w:marTop w:val="0"/>
      <w:marBottom w:val="0"/>
      <w:divBdr>
        <w:top w:val="none" w:sz="0" w:space="0" w:color="auto"/>
        <w:left w:val="none" w:sz="0" w:space="0" w:color="auto"/>
        <w:bottom w:val="none" w:sz="0" w:space="0" w:color="auto"/>
        <w:right w:val="none" w:sz="0" w:space="0" w:color="auto"/>
      </w:divBdr>
      <w:divsChild>
        <w:div w:id="13841344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69C6E6FD9F7C4E929657EE3B8DED4C" ma:contentTypeVersion="10" ma:contentTypeDescription="Create a new document." ma:contentTypeScope="" ma:versionID="dd415f02f9a55c96b7f09d5ed632c8f6">
  <xsd:schema xmlns:xsd="http://www.w3.org/2001/XMLSchema" xmlns:xs="http://www.w3.org/2001/XMLSchema" xmlns:p="http://schemas.microsoft.com/office/2006/metadata/properties" xmlns:ns2="a959a715-e188-46fb-a1c1-c9320777d793" xmlns:ns3="7a23cbcd-1481-4bbe-b117-a3553690b165" targetNamespace="http://schemas.microsoft.com/office/2006/metadata/properties" ma:root="true" ma:fieldsID="39d43f6c42971d7d6d51df6bae9e2a96" ns2:_="" ns3:_="">
    <xsd:import namespace="a959a715-e188-46fb-a1c1-c9320777d793"/>
    <xsd:import namespace="7a23cbcd-1481-4bbe-b117-a3553690b1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59a715-e188-46fb-a1c1-c9320777d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30d1c0-7318-4174-8cde-2bbec886a09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3cbcd-1481-4bbe-b117-a3553690b1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55afa2-467c-4d0a-8771-e3ab9cba17ef}" ma:internalName="TaxCatchAll" ma:showField="CatchAllData" ma:web="7a23cbcd-1481-4bbe-b117-a3553690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23cbcd-1481-4bbe-b117-a3553690b165" xsi:nil="true"/>
    <lcf76f155ced4ddcb4097134ff3c332f xmlns="a959a715-e188-46fb-a1c1-c9320777d79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831F3-A8C8-453A-A93F-12C164D49B81}">
  <ds:schemaRefs>
    <ds:schemaRef ds:uri="http://schemas.microsoft.com/sharepoint/v3/contenttype/forms"/>
  </ds:schemaRefs>
</ds:datastoreItem>
</file>

<file path=customXml/itemProps2.xml><?xml version="1.0" encoding="utf-8"?>
<ds:datastoreItem xmlns:ds="http://schemas.openxmlformats.org/officeDocument/2006/customXml" ds:itemID="{4CF82DC4-BED5-44F6-AB58-17A4AEDFD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59a715-e188-46fb-a1c1-c9320777d793"/>
    <ds:schemaRef ds:uri="7a23cbcd-1481-4bbe-b117-a3553690b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9A690-B745-4A3F-B297-43E38628ADE8}">
  <ds:schemaRefs>
    <ds:schemaRef ds:uri="http://schemas.microsoft.com/office/2006/metadata/properties"/>
    <ds:schemaRef ds:uri="http://schemas.microsoft.com/office/infopath/2007/PartnerControls"/>
    <ds:schemaRef ds:uri="7a23cbcd-1481-4bbe-b117-a3553690b165"/>
    <ds:schemaRef ds:uri="a959a715-e188-46fb-a1c1-c9320777d793"/>
  </ds:schemaRefs>
</ds:datastoreItem>
</file>

<file path=customXml/itemProps4.xml><?xml version="1.0" encoding="utf-8"?>
<ds:datastoreItem xmlns:ds="http://schemas.openxmlformats.org/officeDocument/2006/customXml" ds:itemID="{DA38C438-06E9-46B8-9752-78B12E96828D}">
  <ds:schemaRefs>
    <ds:schemaRef ds:uri="http://schemas.openxmlformats.org/officeDocument/2006/bibliography"/>
  </ds:schemaRefs>
</ds:datastoreItem>
</file>

<file path=docMetadata/LabelInfo.xml><?xml version="1.0" encoding="utf-8"?>
<clbl:labelList xmlns:clbl="http://schemas.microsoft.com/office/2020/mipLabelMetadata">
  <clbl:label id="{a47041ea-d8e4-4675-8f41-dc79697a805f}" enabled="1" method="Standard" siteId="{76850799-28ea-4f56-b80d-c1640687052d}"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2946</Words>
  <Characters>16205</Characters>
  <Application>Microsoft Office Word</Application>
  <DocSecurity>0</DocSecurity>
  <Lines>135</Lines>
  <Paragraphs>38</Paragraphs>
  <ScaleCrop>false</ScaleCrop>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Allemekinders A.P. (Aart)</dc:creator>
  <cp:keywords/>
  <dc:description/>
  <cp:lastModifiedBy>Roan Wensveen - HIP</cp:lastModifiedBy>
  <cp:revision>263</cp:revision>
  <cp:lastPrinted>2025-01-24T08:02:00Z</cp:lastPrinted>
  <dcterms:created xsi:type="dcterms:W3CDTF">2020-09-30T08:40:00Z</dcterms:created>
  <dcterms:modified xsi:type="dcterms:W3CDTF">2026-03-03T14:48:00Z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0x0101004669C6E6FD9F7C4E929657EE3B8DED4C</vt:lpwstr>
  </property>
  <property fmtid="{D5CDD505-2E9C-101B-9397-08002B2CF9AE}" pid="3" name="MediaServiceImageTags">
    <vt:lpwstr/>
  </property>
</Properties>
</file>