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617B" w14:textId="77777777" w:rsidR="008F0396" w:rsidRDefault="00530931" w:rsidP="000A6EAE">
      <w:pPr>
        <w:rPr>
          <w:rFonts w:ascii="Verdana" w:hAnsi="Verdana"/>
          <w:b/>
          <w:bCs/>
          <w:i/>
          <w:iCs/>
          <w:sz w:val="20"/>
          <w:szCs w:val="20"/>
        </w:rPr>
      </w:pPr>
      <w:r w:rsidRPr="00E759CB">
        <w:rPr>
          <w:rFonts w:ascii="Verdana" w:hAnsi="Verdana"/>
          <w:b/>
          <w:bCs/>
          <w:i/>
          <w:iCs/>
          <w:sz w:val="20"/>
          <w:szCs w:val="20"/>
        </w:rPr>
        <w:t xml:space="preserve">Bijlage xx: </w:t>
      </w:r>
      <w:r w:rsidR="00EB2BBF" w:rsidRPr="00E759CB">
        <w:rPr>
          <w:rFonts w:ascii="Verdana" w:hAnsi="Verdana"/>
          <w:b/>
          <w:bCs/>
          <w:i/>
          <w:iCs/>
          <w:sz w:val="20"/>
          <w:szCs w:val="20"/>
        </w:rPr>
        <w:t>I</w:t>
      </w:r>
      <w:r w:rsidR="00205D6C" w:rsidRPr="00E759CB">
        <w:rPr>
          <w:rFonts w:ascii="Verdana" w:hAnsi="Verdana"/>
          <w:b/>
          <w:bCs/>
          <w:i/>
          <w:iCs/>
          <w:sz w:val="20"/>
          <w:szCs w:val="20"/>
        </w:rPr>
        <w:t xml:space="preserve">nternationale </w:t>
      </w:r>
      <w:r w:rsidR="00EB2BBF" w:rsidRPr="00E759CB">
        <w:rPr>
          <w:rFonts w:ascii="Verdana" w:hAnsi="Verdana"/>
          <w:b/>
          <w:bCs/>
          <w:i/>
          <w:iCs/>
          <w:sz w:val="20"/>
          <w:szCs w:val="20"/>
        </w:rPr>
        <w:t>S</w:t>
      </w:r>
      <w:r w:rsidR="00205D6C" w:rsidRPr="00E759CB">
        <w:rPr>
          <w:rFonts w:ascii="Verdana" w:hAnsi="Verdana"/>
          <w:b/>
          <w:bCs/>
          <w:i/>
          <w:iCs/>
          <w:sz w:val="20"/>
          <w:szCs w:val="20"/>
        </w:rPr>
        <w:t xml:space="preserve">ociale </w:t>
      </w:r>
      <w:r w:rsidR="00EB2BBF" w:rsidRPr="00E759CB">
        <w:rPr>
          <w:rFonts w:ascii="Verdana" w:hAnsi="Verdana"/>
          <w:b/>
          <w:bCs/>
          <w:i/>
          <w:iCs/>
          <w:sz w:val="20"/>
          <w:szCs w:val="20"/>
        </w:rPr>
        <w:t>V</w:t>
      </w:r>
      <w:r w:rsidR="00205D6C" w:rsidRPr="00E759CB">
        <w:rPr>
          <w:rFonts w:ascii="Verdana" w:hAnsi="Verdana"/>
          <w:b/>
          <w:bCs/>
          <w:i/>
          <w:iCs/>
          <w:sz w:val="20"/>
          <w:szCs w:val="20"/>
        </w:rPr>
        <w:t>oorwaarden</w:t>
      </w:r>
      <w:r w:rsidR="00EB2BBF" w:rsidRPr="00E759CB">
        <w:rPr>
          <w:rFonts w:ascii="Verdana" w:hAnsi="Verdana"/>
          <w:b/>
          <w:bCs/>
          <w:i/>
          <w:iCs/>
          <w:sz w:val="20"/>
          <w:szCs w:val="20"/>
        </w:rPr>
        <w:t xml:space="preserve"> aanpak </w:t>
      </w:r>
    </w:p>
    <w:p w14:paraId="48761256" w14:textId="10091ADF" w:rsidR="00EB2BBF" w:rsidRPr="00E759CB" w:rsidRDefault="00EB2BBF" w:rsidP="000A6EAE">
      <w:pPr>
        <w:rPr>
          <w:rFonts w:ascii="Verdana" w:hAnsi="Verdana"/>
          <w:b/>
          <w:bCs/>
          <w:i/>
          <w:iCs/>
          <w:sz w:val="20"/>
          <w:szCs w:val="20"/>
        </w:rPr>
      </w:pPr>
      <w:r w:rsidRPr="00E759CB">
        <w:rPr>
          <w:rFonts w:ascii="Verdana" w:hAnsi="Verdana"/>
          <w:b/>
          <w:bCs/>
          <w:i/>
          <w:iCs/>
          <w:sz w:val="20"/>
          <w:szCs w:val="20"/>
        </w:rPr>
        <w:t>Categorie C</w:t>
      </w:r>
      <w:r w:rsidR="008F0396">
        <w:rPr>
          <w:rFonts w:ascii="Verdana" w:hAnsi="Verdana"/>
          <w:b/>
          <w:bCs/>
          <w:i/>
          <w:iCs/>
          <w:sz w:val="20"/>
          <w:szCs w:val="20"/>
        </w:rPr>
        <w:t>onsumptieve dienstverlening</w:t>
      </w:r>
      <w:r w:rsidRPr="00E759CB">
        <w:rPr>
          <w:rFonts w:ascii="Verdana" w:hAnsi="Verdana"/>
          <w:b/>
          <w:bCs/>
          <w:i/>
          <w:iCs/>
          <w:sz w:val="20"/>
          <w:szCs w:val="20"/>
        </w:rPr>
        <w:t xml:space="preserve">, onderdeel catering. </w:t>
      </w:r>
    </w:p>
    <w:p w14:paraId="3702B91F" w14:textId="77777777" w:rsidR="008F0396" w:rsidRDefault="008F0396" w:rsidP="00F84370">
      <w:pPr>
        <w:rPr>
          <w:rFonts w:ascii="Verdana" w:hAnsi="Verdana"/>
          <w:sz w:val="20"/>
          <w:szCs w:val="20"/>
        </w:rPr>
      </w:pPr>
    </w:p>
    <w:p w14:paraId="55715477" w14:textId="4FDB9C29" w:rsidR="005145FE" w:rsidRPr="00E759CB" w:rsidRDefault="005145FE" w:rsidP="00F84370">
      <w:pPr>
        <w:rPr>
          <w:rFonts w:ascii="Verdana" w:hAnsi="Verdana"/>
          <w:sz w:val="20"/>
          <w:szCs w:val="20"/>
        </w:rPr>
      </w:pPr>
      <w:r w:rsidRPr="00E759CB">
        <w:rPr>
          <w:rFonts w:ascii="Verdana" w:hAnsi="Verdana"/>
          <w:sz w:val="20"/>
          <w:szCs w:val="20"/>
        </w:rPr>
        <w:t xml:space="preserve">In het Programma van Eisen bij de aanbesteding zijn eisen opgenomen over de aanpak van Internationale Sociale Voorwaarden. Deze eisen zijn overgenomen van PIANOo en </w:t>
      </w:r>
      <w:hyperlink r:id="rId8" w:history="1">
        <w:r w:rsidRPr="00E759CB">
          <w:rPr>
            <w:rFonts w:ascii="Verdana" w:hAnsi="Verdana"/>
            <w:color w:val="0070C0"/>
            <w:sz w:val="20"/>
            <w:szCs w:val="20"/>
            <w:u w:val="single"/>
          </w:rPr>
          <w:t>MVI-criteriatool</w:t>
        </w:r>
      </w:hyperlink>
      <w:r w:rsidRPr="00E759CB">
        <w:rPr>
          <w:rFonts w:ascii="Verdana" w:hAnsi="Verdana"/>
          <w:sz w:val="20"/>
          <w:szCs w:val="20"/>
        </w:rPr>
        <w:t xml:space="preserve">. </w:t>
      </w:r>
    </w:p>
    <w:p w14:paraId="1D6418FF" w14:textId="241FBB71" w:rsidR="00F84370" w:rsidRPr="00E759CB" w:rsidRDefault="005145FE" w:rsidP="00F84370">
      <w:pPr>
        <w:rPr>
          <w:rFonts w:ascii="Verdana" w:hAnsi="Verdana"/>
          <w:sz w:val="20"/>
          <w:szCs w:val="20"/>
        </w:rPr>
      </w:pPr>
      <w:r w:rsidRPr="00E759CB">
        <w:rPr>
          <w:rFonts w:ascii="Verdana" w:hAnsi="Verdana"/>
          <w:sz w:val="20"/>
          <w:szCs w:val="20"/>
        </w:rPr>
        <w:t>De Rijksoverheid verwacht van bedrijven dat zij internationaal maatschappelijk verantwoord ondernemen (IMVO). Dit houdt in dat zij rekening houden met mensenrechten, arbeidsomstandigheden en milieu en (mogelijke) misstanden in hun waardeketens aanpakken. De Rijksoverheid</w:t>
      </w:r>
      <w:r w:rsidRPr="00E759CB" w:rsidDel="00B4240D">
        <w:rPr>
          <w:rFonts w:ascii="Verdana" w:hAnsi="Verdana"/>
          <w:sz w:val="20"/>
          <w:szCs w:val="20"/>
        </w:rPr>
        <w:t xml:space="preserve"> </w:t>
      </w:r>
      <w:r w:rsidRPr="00E759CB">
        <w:rPr>
          <w:rFonts w:ascii="Verdana" w:hAnsi="Verdana"/>
          <w:sz w:val="20"/>
          <w:szCs w:val="20"/>
        </w:rPr>
        <w:t>stelt</w:t>
      </w:r>
      <w:r w:rsidRPr="00E759CB" w:rsidDel="00B4240D">
        <w:rPr>
          <w:rFonts w:ascii="Verdana" w:hAnsi="Verdana"/>
          <w:sz w:val="20"/>
          <w:szCs w:val="20"/>
        </w:rPr>
        <w:t xml:space="preserve"> daarom voorwaarden aan bedrijven die aan hen leveren. </w:t>
      </w:r>
      <w:r w:rsidRPr="00E759CB">
        <w:rPr>
          <w:rFonts w:ascii="Verdana" w:hAnsi="Verdana"/>
          <w:sz w:val="20"/>
          <w:szCs w:val="20"/>
        </w:rPr>
        <w:t xml:space="preserve">Een opdrachtnemer geeft hier tijdens de looptijd van het contract invulling aan door het uitvoeren van gepaste zorgvuldigheid (‘due diligence’). Gepaste zorgvuldigheid is een doorlopend proces van zes stappen dat bedrijven helpt bij het in kaart brengen en aanpakken van risico's op het gebied van mensenrechten, arbeidsrechten en milieu. Dit proces is gebaseerd op de </w:t>
      </w:r>
      <w:hyperlink r:id="rId9" w:history="1">
        <w:r w:rsidRPr="00E759CB">
          <w:rPr>
            <w:rFonts w:ascii="Verdana" w:hAnsi="Verdana"/>
            <w:color w:val="0070C0"/>
            <w:sz w:val="20"/>
            <w:szCs w:val="20"/>
            <w:u w:val="single"/>
          </w:rPr>
          <w:t xml:space="preserve">OESO richtlijnen </w:t>
        </w:r>
        <w:r w:rsidRPr="00E759CB">
          <w:rPr>
            <w:rFonts w:ascii="Verdana" w:hAnsi="Verdana"/>
            <w:sz w:val="20"/>
            <w:szCs w:val="20"/>
          </w:rPr>
          <w:t>voor multinationale ondernemingen inzake maatschappelijk verantwoord ondernemen</w:t>
        </w:r>
      </w:hyperlink>
      <w:r w:rsidRPr="00E759CB">
        <w:rPr>
          <w:rFonts w:ascii="Verdana" w:hAnsi="Verdana"/>
          <w:sz w:val="20"/>
          <w:szCs w:val="20"/>
        </w:rPr>
        <w:t xml:space="preserve"> (OESO-richtlijnen) en de </w:t>
      </w:r>
      <w:hyperlink r:id="rId10" w:history="1">
        <w:r w:rsidRPr="00E759CB">
          <w:rPr>
            <w:rFonts w:ascii="Verdana" w:hAnsi="Verdana"/>
            <w:sz w:val="20"/>
            <w:szCs w:val="20"/>
          </w:rPr>
          <w:t>UN Guiding Principles on Business and Human Rights</w:t>
        </w:r>
      </w:hyperlink>
      <w:r w:rsidRPr="00E759CB">
        <w:rPr>
          <w:rFonts w:ascii="Verdana" w:hAnsi="Verdana"/>
          <w:sz w:val="20"/>
          <w:szCs w:val="20"/>
        </w:rPr>
        <w:t xml:space="preserve"> (UNGPs).</w:t>
      </w:r>
    </w:p>
    <w:p w14:paraId="3B50BBB9" w14:textId="77777777" w:rsidR="005145FE" w:rsidRPr="00E759CB" w:rsidRDefault="005145FE" w:rsidP="005145FE">
      <w:pPr>
        <w:pStyle w:val="Geenafstand"/>
        <w:rPr>
          <w:rFonts w:ascii="Verdana" w:hAnsi="Verdana" w:cstheme="minorHAnsi"/>
          <w:sz w:val="20"/>
          <w:szCs w:val="20"/>
        </w:rPr>
      </w:pPr>
      <w:r w:rsidRPr="00E759CB">
        <w:rPr>
          <w:rFonts w:ascii="Verdana" w:hAnsi="Verdana" w:cstheme="minorHAnsi"/>
          <w:sz w:val="20"/>
          <w:szCs w:val="20"/>
        </w:rPr>
        <w:t xml:space="preserve">De ISV-aanpak bestaat uit zes stappen: </w:t>
      </w:r>
    </w:p>
    <w:p w14:paraId="233E77DC" w14:textId="77777777" w:rsidR="005145FE" w:rsidRPr="00E759CB" w:rsidRDefault="005145FE" w:rsidP="005145FE">
      <w:pPr>
        <w:pStyle w:val="Geenafstand"/>
        <w:ind w:left="708"/>
        <w:rPr>
          <w:rFonts w:ascii="Verdana" w:hAnsi="Verdana" w:cstheme="minorHAnsi"/>
          <w:sz w:val="20"/>
          <w:szCs w:val="20"/>
        </w:rPr>
      </w:pPr>
      <w:r w:rsidRPr="00E759CB">
        <w:rPr>
          <w:rFonts w:ascii="Verdana" w:hAnsi="Verdana" w:cstheme="minorHAnsi"/>
          <w:sz w:val="20"/>
          <w:szCs w:val="20"/>
        </w:rPr>
        <w:t xml:space="preserve">1. Beleid </w:t>
      </w:r>
    </w:p>
    <w:p w14:paraId="2E88E99F" w14:textId="77777777" w:rsidR="005145FE" w:rsidRPr="00E759CB" w:rsidRDefault="005145FE" w:rsidP="005145FE">
      <w:pPr>
        <w:pStyle w:val="Geenafstand"/>
        <w:ind w:left="708"/>
        <w:rPr>
          <w:rFonts w:ascii="Verdana" w:hAnsi="Verdana" w:cstheme="minorHAnsi"/>
          <w:sz w:val="20"/>
          <w:szCs w:val="20"/>
        </w:rPr>
      </w:pPr>
      <w:r w:rsidRPr="00E759CB">
        <w:rPr>
          <w:rFonts w:ascii="Verdana" w:hAnsi="Verdana" w:cstheme="minorHAnsi"/>
          <w:sz w:val="20"/>
          <w:szCs w:val="20"/>
        </w:rPr>
        <w:t xml:space="preserve">2. Risicoanalyse </w:t>
      </w:r>
    </w:p>
    <w:p w14:paraId="5577432A" w14:textId="77777777" w:rsidR="005145FE" w:rsidRPr="00E759CB" w:rsidRDefault="005145FE" w:rsidP="005145FE">
      <w:pPr>
        <w:pStyle w:val="Geenafstand"/>
        <w:ind w:left="708"/>
        <w:rPr>
          <w:rFonts w:ascii="Verdana" w:hAnsi="Verdana" w:cstheme="minorHAnsi"/>
          <w:sz w:val="20"/>
          <w:szCs w:val="20"/>
        </w:rPr>
      </w:pPr>
      <w:r w:rsidRPr="00E759CB">
        <w:rPr>
          <w:rFonts w:ascii="Verdana" w:hAnsi="Verdana" w:cstheme="minorHAnsi"/>
          <w:sz w:val="20"/>
          <w:szCs w:val="20"/>
        </w:rPr>
        <w:t xml:space="preserve">3. Plan van aanpak </w:t>
      </w:r>
    </w:p>
    <w:p w14:paraId="5B588A42" w14:textId="77777777" w:rsidR="005145FE" w:rsidRPr="00E759CB" w:rsidRDefault="005145FE" w:rsidP="005145FE">
      <w:pPr>
        <w:pStyle w:val="Geenafstand"/>
        <w:ind w:left="708"/>
        <w:rPr>
          <w:rFonts w:ascii="Verdana" w:hAnsi="Verdana" w:cstheme="minorHAnsi"/>
          <w:sz w:val="20"/>
          <w:szCs w:val="20"/>
        </w:rPr>
      </w:pPr>
      <w:r w:rsidRPr="00E759CB">
        <w:rPr>
          <w:rFonts w:ascii="Verdana" w:hAnsi="Verdana" w:cstheme="minorHAnsi"/>
          <w:sz w:val="20"/>
          <w:szCs w:val="20"/>
        </w:rPr>
        <w:t xml:space="preserve">4. Monitoring en jaarrapportage </w:t>
      </w:r>
    </w:p>
    <w:p w14:paraId="6EBCE44F" w14:textId="77777777" w:rsidR="005145FE" w:rsidRPr="00E759CB" w:rsidRDefault="005145FE" w:rsidP="005145FE">
      <w:pPr>
        <w:pStyle w:val="Geenafstand"/>
        <w:ind w:left="708"/>
        <w:rPr>
          <w:rFonts w:ascii="Verdana" w:hAnsi="Verdana" w:cstheme="minorHAnsi"/>
          <w:sz w:val="20"/>
          <w:szCs w:val="20"/>
        </w:rPr>
      </w:pPr>
      <w:r w:rsidRPr="00E759CB">
        <w:rPr>
          <w:rFonts w:ascii="Verdana" w:hAnsi="Verdana" w:cstheme="minorHAnsi"/>
          <w:sz w:val="20"/>
          <w:szCs w:val="20"/>
        </w:rPr>
        <w:t xml:space="preserve">5. Publicatie </w:t>
      </w:r>
    </w:p>
    <w:p w14:paraId="5F8F9ED6" w14:textId="77777777" w:rsidR="005145FE" w:rsidRPr="00E759CB" w:rsidRDefault="005145FE" w:rsidP="005145FE">
      <w:pPr>
        <w:pStyle w:val="Geenafstand"/>
        <w:ind w:left="708"/>
        <w:rPr>
          <w:rFonts w:ascii="Verdana" w:hAnsi="Verdana" w:cstheme="minorHAnsi"/>
          <w:sz w:val="20"/>
          <w:szCs w:val="20"/>
        </w:rPr>
      </w:pPr>
      <w:r w:rsidRPr="00E759CB">
        <w:rPr>
          <w:rFonts w:ascii="Verdana" w:hAnsi="Verdana" w:cstheme="minorHAnsi"/>
          <w:sz w:val="20"/>
          <w:szCs w:val="20"/>
        </w:rPr>
        <w:t xml:space="preserve">6. Herstel </w:t>
      </w:r>
    </w:p>
    <w:p w14:paraId="23CD6690" w14:textId="77777777" w:rsidR="005145FE" w:rsidRPr="00E759CB" w:rsidRDefault="005145FE" w:rsidP="005145FE">
      <w:pPr>
        <w:pStyle w:val="Geenafstand"/>
        <w:rPr>
          <w:rFonts w:ascii="Verdana" w:hAnsi="Verdana"/>
          <w:sz w:val="20"/>
          <w:szCs w:val="20"/>
        </w:rPr>
      </w:pPr>
    </w:p>
    <w:p w14:paraId="19E46E98" w14:textId="7B801201" w:rsidR="005145FE" w:rsidRPr="00E759CB" w:rsidRDefault="005145FE" w:rsidP="005145FE">
      <w:pPr>
        <w:rPr>
          <w:rFonts w:ascii="Verdana" w:hAnsi="Verdana"/>
          <w:sz w:val="20"/>
          <w:szCs w:val="20"/>
        </w:rPr>
      </w:pPr>
      <w:r w:rsidRPr="00E759CB">
        <w:rPr>
          <w:rFonts w:ascii="Verdana" w:hAnsi="Verdana"/>
          <w:sz w:val="20"/>
          <w:szCs w:val="20"/>
        </w:rPr>
        <w:t xml:space="preserve">Hieronder is een aanpak beschreven, inclusief een vragenlijst, die invulling geeft aan de aanpak voor de categorie, specifiek gericht op </w:t>
      </w:r>
      <w:r w:rsidR="00F84370" w:rsidRPr="00E759CB">
        <w:rPr>
          <w:rFonts w:ascii="Verdana" w:hAnsi="Verdana"/>
          <w:sz w:val="20"/>
          <w:szCs w:val="20"/>
        </w:rPr>
        <w:t>bedrijfscatering</w:t>
      </w:r>
      <w:r w:rsidRPr="00E759CB">
        <w:rPr>
          <w:rFonts w:ascii="Verdana" w:hAnsi="Verdana"/>
          <w:sz w:val="20"/>
          <w:szCs w:val="20"/>
        </w:rPr>
        <w:t>. De lijst wordt na gunning ingevuld ingeleverd bij de contractmanager van de categorie, waarna een gesprek over de antwoorden volgt. De definitieve ingevulde lijst maakt onderdeel uit van de contractafspraken. Centraal in de aanpak staat de risicoanalyse. De keuze hiervoor is niet alleen het land van herkomst, de productie waar het meeste risico ligt, maar ook het product. Eerste stap is dus het invullen van onderstaand</w:t>
      </w:r>
      <w:r w:rsidR="007B3A85" w:rsidRPr="00E759CB">
        <w:rPr>
          <w:rFonts w:ascii="Verdana" w:hAnsi="Verdana"/>
          <w:sz w:val="20"/>
          <w:szCs w:val="20"/>
        </w:rPr>
        <w:t>e</w:t>
      </w:r>
      <w:r w:rsidRPr="00E759CB">
        <w:rPr>
          <w:rFonts w:ascii="Verdana" w:hAnsi="Verdana"/>
          <w:sz w:val="20"/>
          <w:szCs w:val="20"/>
        </w:rPr>
        <w:t xml:space="preserve"> risicotabel. De tabel wordt voor 2 producten per jaar ingevuld in overleg met de contractmanager van de categorie. </w:t>
      </w:r>
    </w:p>
    <w:p w14:paraId="6B736D3F" w14:textId="77777777" w:rsidR="005145FE" w:rsidRPr="00E759CB" w:rsidRDefault="005145FE" w:rsidP="005145FE">
      <w:pPr>
        <w:pStyle w:val="Geenafstand"/>
        <w:rPr>
          <w:rFonts w:ascii="Verdana" w:hAnsi="Verdana"/>
          <w:sz w:val="20"/>
          <w:szCs w:val="20"/>
        </w:rPr>
      </w:pPr>
    </w:p>
    <w:p w14:paraId="2BD26BAA" w14:textId="5F1A5396" w:rsidR="005145FE" w:rsidRPr="00E759CB" w:rsidRDefault="005145FE" w:rsidP="00A56776">
      <w:pPr>
        <w:rPr>
          <w:rFonts w:ascii="Verdana" w:hAnsi="Verdana"/>
          <w:sz w:val="20"/>
          <w:szCs w:val="20"/>
        </w:rPr>
      </w:pPr>
      <w:r w:rsidRPr="00E759CB">
        <w:rPr>
          <w:rFonts w:ascii="Verdana" w:hAnsi="Verdana"/>
          <w:sz w:val="20"/>
          <w:szCs w:val="20"/>
        </w:rPr>
        <w:t xml:space="preserve">Risico’s zijn door de OESO onderverdeeld in de volgende thema’s: </w:t>
      </w:r>
    </w:p>
    <w:p w14:paraId="427915C0" w14:textId="77777777" w:rsidR="005145FE" w:rsidRPr="00E759CB" w:rsidRDefault="005145FE" w:rsidP="005145FE">
      <w:pPr>
        <w:pStyle w:val="Geenafstand"/>
        <w:numPr>
          <w:ilvl w:val="0"/>
          <w:numId w:val="23"/>
        </w:numPr>
        <w:rPr>
          <w:rFonts w:ascii="Verdana" w:hAnsi="Verdana" w:cstheme="minorHAnsi"/>
          <w:sz w:val="20"/>
          <w:szCs w:val="20"/>
        </w:rPr>
      </w:pPr>
      <w:r w:rsidRPr="00E759CB">
        <w:rPr>
          <w:rFonts w:ascii="Verdana" w:hAnsi="Verdana" w:cstheme="minorHAnsi"/>
          <w:sz w:val="20"/>
          <w:szCs w:val="20"/>
        </w:rPr>
        <w:t>Mensenrechten (MENS)</w:t>
      </w:r>
    </w:p>
    <w:p w14:paraId="3A443B0C" w14:textId="77777777" w:rsidR="005145FE" w:rsidRPr="00E759CB" w:rsidRDefault="005145FE" w:rsidP="005145FE">
      <w:pPr>
        <w:pStyle w:val="Geenafstand"/>
        <w:numPr>
          <w:ilvl w:val="0"/>
          <w:numId w:val="23"/>
        </w:numPr>
        <w:rPr>
          <w:rFonts w:ascii="Verdana" w:hAnsi="Verdana" w:cstheme="minorHAnsi"/>
          <w:sz w:val="20"/>
          <w:szCs w:val="20"/>
        </w:rPr>
      </w:pPr>
      <w:r w:rsidRPr="00E759CB">
        <w:rPr>
          <w:rFonts w:ascii="Verdana" w:hAnsi="Verdana" w:cstheme="minorHAnsi"/>
          <w:sz w:val="20"/>
          <w:szCs w:val="20"/>
        </w:rPr>
        <w:t>Werkgelegenheid en arbeidsverhoudingen (W&amp;A)</w:t>
      </w:r>
    </w:p>
    <w:p w14:paraId="6699FC18" w14:textId="77777777" w:rsidR="005145FE" w:rsidRPr="00E759CB" w:rsidRDefault="005145FE" w:rsidP="005145FE">
      <w:pPr>
        <w:pStyle w:val="Geenafstand"/>
        <w:numPr>
          <w:ilvl w:val="0"/>
          <w:numId w:val="23"/>
        </w:numPr>
        <w:rPr>
          <w:rFonts w:ascii="Verdana" w:hAnsi="Verdana" w:cstheme="minorHAnsi"/>
          <w:sz w:val="20"/>
          <w:szCs w:val="20"/>
        </w:rPr>
      </w:pPr>
      <w:r w:rsidRPr="00E759CB">
        <w:rPr>
          <w:rFonts w:ascii="Verdana" w:hAnsi="Verdana" w:cstheme="minorHAnsi"/>
          <w:sz w:val="20"/>
          <w:szCs w:val="20"/>
        </w:rPr>
        <w:t>Milieu (MI)</w:t>
      </w:r>
    </w:p>
    <w:p w14:paraId="3C692286" w14:textId="77777777" w:rsidR="005145FE" w:rsidRPr="00E759CB" w:rsidRDefault="005145FE" w:rsidP="005145FE">
      <w:pPr>
        <w:pStyle w:val="Geenafstand"/>
        <w:numPr>
          <w:ilvl w:val="0"/>
          <w:numId w:val="23"/>
        </w:numPr>
        <w:rPr>
          <w:rFonts w:ascii="Verdana" w:hAnsi="Verdana" w:cstheme="minorHAnsi"/>
          <w:sz w:val="20"/>
          <w:szCs w:val="20"/>
        </w:rPr>
      </w:pPr>
      <w:r w:rsidRPr="00E759CB">
        <w:rPr>
          <w:rFonts w:ascii="Verdana" w:hAnsi="Verdana" w:cstheme="minorHAnsi"/>
          <w:sz w:val="20"/>
          <w:szCs w:val="20"/>
        </w:rPr>
        <w:t>Bestrijding van omkoping en andere vormen van corruptie (O&amp;C)</w:t>
      </w:r>
    </w:p>
    <w:p w14:paraId="285E478C" w14:textId="77777777" w:rsidR="005145FE" w:rsidRPr="00E759CB" w:rsidRDefault="005145FE" w:rsidP="005145FE">
      <w:pPr>
        <w:pStyle w:val="Geenafstand"/>
        <w:numPr>
          <w:ilvl w:val="0"/>
          <w:numId w:val="23"/>
        </w:numPr>
        <w:rPr>
          <w:rFonts w:ascii="Verdana" w:hAnsi="Verdana" w:cstheme="minorHAnsi"/>
          <w:sz w:val="20"/>
          <w:szCs w:val="20"/>
        </w:rPr>
      </w:pPr>
      <w:r w:rsidRPr="00E759CB">
        <w:rPr>
          <w:rFonts w:ascii="Verdana" w:hAnsi="Verdana" w:cstheme="minorHAnsi"/>
          <w:sz w:val="20"/>
          <w:szCs w:val="20"/>
        </w:rPr>
        <w:t>Consumentenbelangen (C)</w:t>
      </w:r>
    </w:p>
    <w:p w14:paraId="43EB89AB" w14:textId="77777777" w:rsidR="005145FE" w:rsidRPr="00E759CB" w:rsidRDefault="005145FE" w:rsidP="005145FE">
      <w:pPr>
        <w:pStyle w:val="Geenafstand"/>
        <w:numPr>
          <w:ilvl w:val="0"/>
          <w:numId w:val="23"/>
        </w:numPr>
        <w:rPr>
          <w:rFonts w:ascii="Verdana" w:hAnsi="Verdana" w:cstheme="minorHAnsi"/>
          <w:sz w:val="20"/>
          <w:szCs w:val="20"/>
        </w:rPr>
      </w:pPr>
      <w:r w:rsidRPr="00E759CB">
        <w:rPr>
          <w:rFonts w:ascii="Verdana" w:hAnsi="Verdana" w:cstheme="minorHAnsi"/>
          <w:sz w:val="20"/>
          <w:szCs w:val="20"/>
        </w:rPr>
        <w:t>Wetenschap, technologie en innovatie (WT&amp;I)</w:t>
      </w:r>
    </w:p>
    <w:p w14:paraId="3E0D4DB9" w14:textId="77777777" w:rsidR="005145FE" w:rsidRPr="00E759CB" w:rsidRDefault="005145FE" w:rsidP="005145FE">
      <w:pPr>
        <w:pStyle w:val="Geenafstand"/>
        <w:numPr>
          <w:ilvl w:val="0"/>
          <w:numId w:val="23"/>
        </w:numPr>
        <w:rPr>
          <w:rFonts w:ascii="Verdana" w:hAnsi="Verdana" w:cstheme="minorHAnsi"/>
          <w:sz w:val="20"/>
          <w:szCs w:val="20"/>
        </w:rPr>
      </w:pPr>
      <w:r w:rsidRPr="00E759CB">
        <w:rPr>
          <w:rFonts w:ascii="Verdana" w:hAnsi="Verdana" w:cstheme="minorHAnsi"/>
          <w:sz w:val="20"/>
          <w:szCs w:val="20"/>
        </w:rPr>
        <w:t>Mededinging (MED)</w:t>
      </w:r>
    </w:p>
    <w:p w14:paraId="1F6B7B90" w14:textId="77777777" w:rsidR="005145FE" w:rsidRPr="00E759CB" w:rsidRDefault="005145FE" w:rsidP="005145FE">
      <w:pPr>
        <w:pStyle w:val="Geenafstand"/>
        <w:numPr>
          <w:ilvl w:val="0"/>
          <w:numId w:val="23"/>
        </w:numPr>
        <w:rPr>
          <w:rFonts w:ascii="Verdana" w:hAnsi="Verdana" w:cstheme="minorHAnsi"/>
          <w:sz w:val="20"/>
          <w:szCs w:val="20"/>
        </w:rPr>
      </w:pPr>
      <w:r w:rsidRPr="00E759CB">
        <w:rPr>
          <w:rFonts w:ascii="Verdana" w:hAnsi="Verdana" w:cstheme="minorHAnsi"/>
          <w:sz w:val="20"/>
          <w:szCs w:val="20"/>
        </w:rPr>
        <w:t>Belastingen (B)</w:t>
      </w:r>
    </w:p>
    <w:p w14:paraId="7970167B" w14:textId="77777777" w:rsidR="005145FE" w:rsidRPr="00E759CB" w:rsidRDefault="005145FE" w:rsidP="005145FE">
      <w:pPr>
        <w:pStyle w:val="Geenafstand"/>
        <w:ind w:left="720"/>
        <w:rPr>
          <w:rFonts w:ascii="Verdana" w:hAnsi="Verdana"/>
          <w:sz w:val="20"/>
          <w:szCs w:val="20"/>
        </w:rPr>
      </w:pPr>
    </w:p>
    <w:p w14:paraId="74C3337C" w14:textId="77777777" w:rsidR="00374341" w:rsidRPr="00E759CB" w:rsidRDefault="005145FE" w:rsidP="005145FE">
      <w:pPr>
        <w:rPr>
          <w:rFonts w:ascii="Verdana" w:hAnsi="Verdana"/>
          <w:sz w:val="20"/>
          <w:szCs w:val="20"/>
        </w:rPr>
      </w:pPr>
      <w:r w:rsidRPr="00E759CB">
        <w:rPr>
          <w:rFonts w:ascii="Verdana" w:hAnsi="Verdana"/>
          <w:sz w:val="20"/>
          <w:szCs w:val="20"/>
        </w:rPr>
        <w:t>Niet alle risico’s spelen bij alle producten of landen een rol. In de tabel hieronder kan met een letter aangegeven worden welke risico’s van toepassing zijn op het product.</w:t>
      </w:r>
      <w:r w:rsidR="00374341" w:rsidRPr="00E759CB">
        <w:rPr>
          <w:rFonts w:ascii="Verdana" w:hAnsi="Verdana"/>
          <w:sz w:val="20"/>
          <w:szCs w:val="20"/>
        </w:rPr>
        <w:t xml:space="preserve"> </w:t>
      </w:r>
      <w:r w:rsidR="00374341" w:rsidRPr="00E759CB">
        <w:rPr>
          <w:rFonts w:ascii="Verdana" w:hAnsi="Verdana"/>
          <w:sz w:val="20"/>
          <w:szCs w:val="20"/>
        </w:rPr>
        <w:t xml:space="preserve">Op de producten die zijn uitgewerkt volgt jaarlijks het zes stappenplan. </w:t>
      </w:r>
    </w:p>
    <w:p w14:paraId="2E010613" w14:textId="7F9B004C" w:rsidR="005D278B" w:rsidRPr="00E759CB" w:rsidRDefault="00374341" w:rsidP="005145FE">
      <w:pPr>
        <w:rPr>
          <w:rFonts w:ascii="Verdana" w:hAnsi="Verdana"/>
          <w:sz w:val="20"/>
          <w:szCs w:val="20"/>
        </w:rPr>
      </w:pPr>
      <w:r w:rsidRPr="00E759CB">
        <w:rPr>
          <w:rFonts w:ascii="Verdana" w:hAnsi="Verdana"/>
          <w:sz w:val="20"/>
          <w:szCs w:val="20"/>
        </w:rPr>
        <w:t xml:space="preserve">Onderstaande producten worden genoemd als risicoproduct in de MVI-criteria. In overleg kan de tabel uitgebreid worden of een nadere specificatie gegeven worden. </w:t>
      </w:r>
      <w:r w:rsidR="005D278B" w:rsidRPr="00E759CB">
        <w:rPr>
          <w:rFonts w:ascii="Verdana" w:hAnsi="Verdana"/>
          <w:sz w:val="20"/>
          <w:szCs w:val="20"/>
        </w:rPr>
        <w:br w:type="page"/>
      </w:r>
    </w:p>
    <w:tbl>
      <w:tblPr>
        <w:tblStyle w:val="Tabelraster"/>
        <w:tblW w:w="9493" w:type="dxa"/>
        <w:tblLayout w:type="fixed"/>
        <w:tblLook w:val="04A0" w:firstRow="1" w:lastRow="0" w:firstColumn="1" w:lastColumn="0" w:noHBand="0" w:noVBand="1"/>
      </w:tblPr>
      <w:tblGrid>
        <w:gridCol w:w="1980"/>
        <w:gridCol w:w="2268"/>
        <w:gridCol w:w="2835"/>
        <w:gridCol w:w="2410"/>
      </w:tblGrid>
      <w:tr w:rsidR="00374341" w:rsidRPr="00E759CB" w14:paraId="2625FEEC" w14:textId="77777777" w:rsidTr="00374341">
        <w:tc>
          <w:tcPr>
            <w:tcW w:w="1980" w:type="dxa"/>
            <w:shd w:val="clear" w:color="auto" w:fill="D0CECE" w:themeFill="background2" w:themeFillShade="E6"/>
          </w:tcPr>
          <w:p w14:paraId="3D092E59" w14:textId="385B4C74" w:rsidR="00374341" w:rsidRPr="00E759CB" w:rsidRDefault="00374341" w:rsidP="00EB2BBF">
            <w:pPr>
              <w:rPr>
                <w:rFonts w:ascii="Verdana" w:eastAsiaTheme="minorEastAsia" w:hAnsi="Verdana"/>
                <w:b/>
                <w:bCs/>
                <w:kern w:val="24"/>
                <w:sz w:val="20"/>
                <w:szCs w:val="20"/>
                <w14:ligatures w14:val="standardContextual"/>
              </w:rPr>
            </w:pPr>
            <w:r w:rsidRPr="00E759CB">
              <w:rPr>
                <w:rFonts w:ascii="Verdana" w:eastAsiaTheme="minorEastAsia" w:hAnsi="Verdana"/>
                <w:b/>
                <w:bCs/>
                <w:kern w:val="24"/>
                <w:sz w:val="20"/>
                <w:szCs w:val="20"/>
                <w14:ligatures w14:val="standardContextual"/>
              </w:rPr>
              <w:lastRenderedPageBreak/>
              <w:t>Product</w:t>
            </w:r>
          </w:p>
        </w:tc>
        <w:tc>
          <w:tcPr>
            <w:tcW w:w="2268" w:type="dxa"/>
            <w:shd w:val="clear" w:color="auto" w:fill="D0CECE" w:themeFill="background2" w:themeFillShade="E6"/>
          </w:tcPr>
          <w:p w14:paraId="407764DC" w14:textId="086EBA8E" w:rsidR="00374341" w:rsidRPr="00E759CB" w:rsidRDefault="00374341" w:rsidP="00EB2BBF">
            <w:pPr>
              <w:rPr>
                <w:rFonts w:ascii="Verdana" w:eastAsiaTheme="minorEastAsia" w:hAnsi="Verdana"/>
                <w:b/>
                <w:bCs/>
                <w:kern w:val="24"/>
                <w:sz w:val="20"/>
                <w:szCs w:val="20"/>
                <w14:ligatures w14:val="standardContextual"/>
              </w:rPr>
            </w:pPr>
            <w:r w:rsidRPr="00E759CB">
              <w:rPr>
                <w:rFonts w:ascii="Verdana" w:eastAsiaTheme="minorEastAsia" w:hAnsi="Verdana"/>
                <w:b/>
                <w:bCs/>
                <w:kern w:val="24"/>
                <w:sz w:val="20"/>
                <w:szCs w:val="20"/>
                <w14:ligatures w14:val="standardContextual"/>
              </w:rPr>
              <w:t>Herkomst</w:t>
            </w:r>
          </w:p>
        </w:tc>
        <w:tc>
          <w:tcPr>
            <w:tcW w:w="2835" w:type="dxa"/>
            <w:shd w:val="clear" w:color="auto" w:fill="D0CECE" w:themeFill="background2" w:themeFillShade="E6"/>
          </w:tcPr>
          <w:p w14:paraId="2443E7D2" w14:textId="634DF330" w:rsidR="00374341" w:rsidRPr="00E759CB" w:rsidRDefault="00374341" w:rsidP="00EB2BBF">
            <w:pPr>
              <w:rPr>
                <w:rFonts w:ascii="Verdana" w:eastAsiaTheme="minorEastAsia" w:hAnsi="Verdana"/>
                <w:b/>
                <w:bCs/>
                <w:kern w:val="24"/>
                <w:sz w:val="20"/>
                <w:szCs w:val="20"/>
                <w14:ligatures w14:val="standardContextual"/>
              </w:rPr>
            </w:pPr>
            <w:r w:rsidRPr="00E759CB">
              <w:rPr>
                <w:rFonts w:ascii="Verdana" w:eastAsiaTheme="minorEastAsia" w:hAnsi="Verdana"/>
                <w:b/>
                <w:bCs/>
                <w:kern w:val="24"/>
                <w:sz w:val="20"/>
                <w:szCs w:val="20"/>
                <w14:ligatures w14:val="standardContextual"/>
              </w:rPr>
              <w:t>Risico</w:t>
            </w:r>
          </w:p>
        </w:tc>
        <w:tc>
          <w:tcPr>
            <w:tcW w:w="2410" w:type="dxa"/>
            <w:shd w:val="clear" w:color="auto" w:fill="D0CECE" w:themeFill="background2" w:themeFillShade="E6"/>
          </w:tcPr>
          <w:p w14:paraId="5C2134CF" w14:textId="411A28EB" w:rsidR="00374341" w:rsidRPr="00E759CB" w:rsidRDefault="00374341" w:rsidP="00EB2BBF">
            <w:pPr>
              <w:rPr>
                <w:rFonts w:ascii="Verdana" w:eastAsiaTheme="minorEastAsia" w:hAnsi="Verdana"/>
                <w:b/>
                <w:bCs/>
                <w:kern w:val="24"/>
                <w:sz w:val="20"/>
                <w:szCs w:val="20"/>
                <w14:ligatures w14:val="standardContextual"/>
              </w:rPr>
            </w:pPr>
            <w:r w:rsidRPr="00E759CB">
              <w:rPr>
                <w:rFonts w:ascii="Verdana" w:eastAsiaTheme="minorEastAsia" w:hAnsi="Verdana"/>
                <w:b/>
                <w:bCs/>
                <w:kern w:val="24"/>
                <w:sz w:val="20"/>
                <w:szCs w:val="20"/>
                <w14:ligatures w14:val="standardContextual"/>
              </w:rPr>
              <w:t xml:space="preserve">Impact </w:t>
            </w:r>
          </w:p>
        </w:tc>
      </w:tr>
      <w:tr w:rsidR="00374341" w:rsidRPr="00E759CB" w14:paraId="0755A7BA" w14:textId="77777777" w:rsidTr="00374341">
        <w:tc>
          <w:tcPr>
            <w:tcW w:w="1980" w:type="dxa"/>
            <w:shd w:val="clear" w:color="auto" w:fill="D0CECE" w:themeFill="background2" w:themeFillShade="E6"/>
          </w:tcPr>
          <w:p w14:paraId="552A052F" w14:textId="5A6C909D" w:rsidR="00374341" w:rsidRPr="00E759CB" w:rsidRDefault="00374341" w:rsidP="004850ED">
            <w:pPr>
              <w:rPr>
                <w:rFonts w:ascii="Verdana" w:eastAsiaTheme="minorEastAsia" w:hAnsi="Verdana"/>
                <w:kern w:val="24"/>
                <w:sz w:val="20"/>
                <w:szCs w:val="20"/>
                <w14:ligatures w14:val="standardContextual"/>
              </w:rPr>
            </w:pPr>
            <w:r w:rsidRPr="00E759CB">
              <w:rPr>
                <w:rFonts w:ascii="Verdana" w:eastAsiaTheme="minorEastAsia" w:hAnsi="Verdana"/>
                <w:kern w:val="24"/>
                <w:sz w:val="20"/>
                <w:szCs w:val="20"/>
                <w14:ligatures w14:val="standardContextual"/>
              </w:rPr>
              <w:t>De gebruikte grondstoffen in hun producten en de mogelijk negatieve effecten van de voortbrenging of het gebruik van deze grondstoffen;</w:t>
            </w:r>
          </w:p>
        </w:tc>
        <w:tc>
          <w:tcPr>
            <w:tcW w:w="2268" w:type="dxa"/>
            <w:shd w:val="clear" w:color="auto" w:fill="D0CECE" w:themeFill="background2" w:themeFillShade="E6"/>
          </w:tcPr>
          <w:p w14:paraId="4815BAC9" w14:textId="11F4C1D0" w:rsidR="00374341" w:rsidRPr="00E759CB" w:rsidRDefault="00374341" w:rsidP="004850ED">
            <w:pPr>
              <w:rPr>
                <w:rFonts w:ascii="Verdana" w:eastAsiaTheme="minorEastAsia" w:hAnsi="Verdana"/>
                <w:kern w:val="24"/>
                <w:sz w:val="20"/>
                <w:szCs w:val="20"/>
                <w14:ligatures w14:val="standardContextual"/>
              </w:rPr>
            </w:pPr>
            <w:r w:rsidRPr="00E759CB">
              <w:rPr>
                <w:rFonts w:ascii="Verdana" w:eastAsiaTheme="minorEastAsia" w:hAnsi="Verdana"/>
                <w:kern w:val="24"/>
                <w:sz w:val="20"/>
                <w:szCs w:val="20"/>
                <w14:ligatures w14:val="standardContextual"/>
              </w:rPr>
              <w:t>De landen/regio’s waar hun producten worden geproduceerd, of waar hun grondstoffen vandaan komen. En de maatschappelijke risico’s/problematiek in die landen waarbij het bedrijf via het importeren van producten en grondstoffen betrokken kan raken (= mogelijke negatieve effecten);</w:t>
            </w:r>
          </w:p>
        </w:tc>
        <w:tc>
          <w:tcPr>
            <w:tcW w:w="2835" w:type="dxa"/>
            <w:shd w:val="clear" w:color="auto" w:fill="D0CECE" w:themeFill="background2" w:themeFillShade="E6"/>
          </w:tcPr>
          <w:p w14:paraId="75BBF5D1" w14:textId="77777777" w:rsidR="00374341" w:rsidRPr="00E759CB" w:rsidRDefault="00374341" w:rsidP="004850ED">
            <w:pPr>
              <w:pStyle w:val="Normaalweb"/>
              <w:spacing w:before="0" w:beforeAutospacing="0" w:after="0" w:afterAutospacing="0"/>
              <w:rPr>
                <w:rFonts w:ascii="Verdana" w:eastAsiaTheme="minorEastAsia" w:hAnsi="Verdana" w:cstheme="minorBidi"/>
                <w:kern w:val="24"/>
                <w:sz w:val="20"/>
                <w:szCs w:val="20"/>
                <w:lang w:eastAsia="en-US"/>
                <w14:ligatures w14:val="standardContextual"/>
              </w:rPr>
            </w:pPr>
            <w:r w:rsidRPr="00E759CB">
              <w:rPr>
                <w:rFonts w:ascii="Verdana" w:eastAsiaTheme="minorEastAsia" w:hAnsi="Verdana" w:cstheme="minorBidi"/>
                <w:kern w:val="24"/>
                <w:sz w:val="20"/>
                <w:szCs w:val="20"/>
                <w:lang w:eastAsia="en-US"/>
                <w14:ligatures w14:val="standardContextual"/>
              </w:rPr>
              <w:t xml:space="preserve">Kan het bedrijf met behulp van deze gegevens aangeven met welke (mogelijke) negatieve effecten het via zijn waardeketen daadwerkelijk in verband staat? Gaat dit om ‘veroorzaken’, ‘bijdragen aan’, of ‘indirect verbonden zijn met’? Wat zijn de bevindingen van de risicoanalyse, specifiek ten aanzien van risico’s op het vlak van bij de tabel genoemde risico’s. </w:t>
            </w:r>
          </w:p>
          <w:p w14:paraId="04AB7B47" w14:textId="46D2480A" w:rsidR="00374341" w:rsidRPr="00E759CB" w:rsidRDefault="00374341" w:rsidP="004850ED">
            <w:pPr>
              <w:rPr>
                <w:rFonts w:ascii="Verdana" w:eastAsiaTheme="minorEastAsia" w:hAnsi="Verdana"/>
                <w:kern w:val="24"/>
                <w:sz w:val="20"/>
                <w:szCs w:val="20"/>
                <w14:ligatures w14:val="standardContextual"/>
              </w:rPr>
            </w:pPr>
            <w:r w:rsidRPr="00E759CB">
              <w:rPr>
                <w:rFonts w:ascii="Verdana" w:eastAsiaTheme="minorEastAsia" w:hAnsi="Verdana"/>
                <w:kern w:val="24"/>
                <w:sz w:val="20"/>
                <w:szCs w:val="20"/>
                <w14:ligatures w14:val="standardContextual"/>
              </w:rPr>
              <w:t>Hier wordt een toelichting gevraagd op de ingevulde letters uit de tabel</w:t>
            </w:r>
          </w:p>
        </w:tc>
        <w:tc>
          <w:tcPr>
            <w:tcW w:w="2410" w:type="dxa"/>
            <w:shd w:val="clear" w:color="auto" w:fill="D0CECE" w:themeFill="background2" w:themeFillShade="E6"/>
          </w:tcPr>
          <w:p w14:paraId="0C227DE1" w14:textId="77777777" w:rsidR="00374341" w:rsidRPr="00E759CB" w:rsidRDefault="00374341" w:rsidP="004850ED">
            <w:pPr>
              <w:pStyle w:val="Normaalweb"/>
              <w:spacing w:before="0" w:beforeAutospacing="0" w:after="0" w:afterAutospacing="0"/>
              <w:rPr>
                <w:rFonts w:ascii="Verdana" w:eastAsiaTheme="minorEastAsia" w:hAnsi="Verdana" w:cstheme="minorBidi"/>
                <w:kern w:val="24"/>
                <w:sz w:val="20"/>
                <w:szCs w:val="20"/>
                <w:lang w:eastAsia="en-US"/>
                <w14:ligatures w14:val="standardContextual"/>
              </w:rPr>
            </w:pPr>
            <w:r w:rsidRPr="00E759CB">
              <w:rPr>
                <w:rFonts w:ascii="Verdana" w:eastAsiaTheme="minorEastAsia" w:hAnsi="Verdana" w:cstheme="minorBidi"/>
                <w:kern w:val="24"/>
                <w:sz w:val="20"/>
                <w:szCs w:val="20"/>
                <w:lang w:eastAsia="en-US"/>
                <w14:ligatures w14:val="standardContextual"/>
              </w:rPr>
              <w:t>Kan het bedrijf goed uitleggen hoe het ten aanzien van de geïnventariseerde risico’s tot een afweging van impact is gekomen, aan de hand van vragen:</w:t>
            </w:r>
          </w:p>
          <w:p w14:paraId="2243D6D7" w14:textId="77777777" w:rsidR="00374341" w:rsidRPr="00E759CB" w:rsidRDefault="00374341" w:rsidP="004850ED">
            <w:pPr>
              <w:pStyle w:val="Normaalweb"/>
              <w:spacing w:before="0" w:beforeAutospacing="0" w:after="0" w:afterAutospacing="0"/>
              <w:rPr>
                <w:rFonts w:ascii="Verdana" w:eastAsiaTheme="minorEastAsia" w:hAnsi="Verdana" w:cstheme="minorBidi"/>
                <w:kern w:val="24"/>
                <w:sz w:val="20"/>
                <w:szCs w:val="20"/>
                <w:lang w:eastAsia="en-US"/>
                <w14:ligatures w14:val="standardContextual"/>
              </w:rPr>
            </w:pPr>
            <w:r w:rsidRPr="00E759CB">
              <w:rPr>
                <w:rFonts w:ascii="Verdana" w:eastAsiaTheme="minorEastAsia" w:hAnsi="Verdana" w:cstheme="minorBidi"/>
                <w:kern w:val="24"/>
                <w:sz w:val="20"/>
                <w:szCs w:val="20"/>
                <w:lang w:eastAsia="en-US"/>
                <w14:ligatures w14:val="standardContextual"/>
              </w:rPr>
              <w:t>1. Hoe groot is de kans op een negatief effect?</w:t>
            </w:r>
          </w:p>
          <w:p w14:paraId="41A5067E" w14:textId="1F95AF21" w:rsidR="00374341" w:rsidRPr="00E759CB" w:rsidRDefault="00374341" w:rsidP="004850ED">
            <w:pPr>
              <w:rPr>
                <w:rFonts w:ascii="Verdana" w:eastAsiaTheme="minorEastAsia" w:hAnsi="Verdana"/>
                <w:kern w:val="24"/>
                <w:sz w:val="20"/>
                <w:szCs w:val="20"/>
                <w14:ligatures w14:val="standardContextual"/>
              </w:rPr>
            </w:pPr>
            <w:r w:rsidRPr="00E759CB">
              <w:rPr>
                <w:rFonts w:ascii="Verdana" w:eastAsiaTheme="minorEastAsia" w:hAnsi="Verdana"/>
                <w:kern w:val="24"/>
                <w:sz w:val="20"/>
                <w:szCs w:val="20"/>
                <w14:ligatures w14:val="standardContextual"/>
              </w:rPr>
              <w:t>2. Hoe ernstig is dat effect, in termen van de omvang, het aantal mensen dat het betreft en de mogelijke onomkeerbaarheid van de gevolgen?</w:t>
            </w:r>
          </w:p>
        </w:tc>
      </w:tr>
      <w:tr w:rsidR="00374341" w:rsidRPr="00E759CB" w14:paraId="327D7CC6" w14:textId="77777777" w:rsidTr="00374341">
        <w:tc>
          <w:tcPr>
            <w:tcW w:w="1980" w:type="dxa"/>
            <w:shd w:val="clear" w:color="auto" w:fill="E7E6E6" w:themeFill="background2"/>
          </w:tcPr>
          <w:p w14:paraId="1AB16EBE" w14:textId="74063B75" w:rsidR="00374341" w:rsidRPr="00E759CB" w:rsidRDefault="00374341" w:rsidP="00EB2BBF">
            <w:pPr>
              <w:rPr>
                <w:rFonts w:ascii="Verdana" w:hAnsi="Verdana"/>
                <w:sz w:val="20"/>
                <w:szCs w:val="20"/>
              </w:rPr>
            </w:pPr>
            <w:r w:rsidRPr="00E759CB">
              <w:rPr>
                <w:rFonts w:ascii="Verdana" w:hAnsi="Verdana"/>
                <w:sz w:val="20"/>
                <w:szCs w:val="20"/>
              </w:rPr>
              <w:t>Koffie</w:t>
            </w:r>
          </w:p>
        </w:tc>
        <w:tc>
          <w:tcPr>
            <w:tcW w:w="2268" w:type="dxa"/>
          </w:tcPr>
          <w:p w14:paraId="25722682" w14:textId="3CD51FD2" w:rsidR="00374341" w:rsidRPr="00E759CB" w:rsidRDefault="00374341" w:rsidP="00EB2BBF">
            <w:pPr>
              <w:rPr>
                <w:rFonts w:ascii="Verdana" w:hAnsi="Verdana"/>
                <w:i/>
                <w:iCs/>
                <w:sz w:val="20"/>
                <w:szCs w:val="20"/>
              </w:rPr>
            </w:pPr>
            <w:r w:rsidRPr="00E759CB">
              <w:rPr>
                <w:rFonts w:ascii="Verdana" w:hAnsi="Verdana"/>
                <w:i/>
                <w:iCs/>
                <w:sz w:val="20"/>
                <w:szCs w:val="20"/>
              </w:rPr>
              <w:t>Colombia</w:t>
            </w:r>
          </w:p>
        </w:tc>
        <w:tc>
          <w:tcPr>
            <w:tcW w:w="2835" w:type="dxa"/>
          </w:tcPr>
          <w:p w14:paraId="3147F617" w14:textId="136AE576" w:rsidR="00374341" w:rsidRPr="00E759CB" w:rsidRDefault="00374341" w:rsidP="00EB2BBF">
            <w:pPr>
              <w:rPr>
                <w:rFonts w:ascii="Verdana" w:hAnsi="Verdana"/>
                <w:i/>
                <w:iCs/>
                <w:sz w:val="20"/>
                <w:szCs w:val="20"/>
                <w:lang w:val="en-US"/>
              </w:rPr>
            </w:pPr>
            <w:r w:rsidRPr="00E759CB">
              <w:rPr>
                <w:rFonts w:ascii="Verdana" w:hAnsi="Verdana"/>
                <w:i/>
                <w:iCs/>
                <w:sz w:val="20"/>
                <w:szCs w:val="20"/>
                <w:lang w:val="en-US"/>
              </w:rPr>
              <w:t>MENS, W&amp;A, MI, O&amp;C, C, WT&amp;I, MED, B</w:t>
            </w:r>
          </w:p>
          <w:p w14:paraId="23F2272F" w14:textId="2E23DFA8" w:rsidR="00374341" w:rsidRPr="00E759CB" w:rsidRDefault="00374341" w:rsidP="00EB2BBF">
            <w:pPr>
              <w:rPr>
                <w:rFonts w:ascii="Verdana" w:hAnsi="Verdana"/>
                <w:i/>
                <w:iCs/>
                <w:sz w:val="20"/>
                <w:szCs w:val="20"/>
                <w:lang w:val="en-US"/>
              </w:rPr>
            </w:pPr>
          </w:p>
        </w:tc>
        <w:tc>
          <w:tcPr>
            <w:tcW w:w="2410" w:type="dxa"/>
          </w:tcPr>
          <w:p w14:paraId="1BD60217" w14:textId="60F4FEC0" w:rsidR="00374341" w:rsidRPr="00E759CB" w:rsidRDefault="00374341" w:rsidP="00EB2BBF">
            <w:pPr>
              <w:rPr>
                <w:rFonts w:ascii="Verdana" w:hAnsi="Verdana"/>
                <w:i/>
                <w:iCs/>
                <w:sz w:val="20"/>
                <w:szCs w:val="20"/>
              </w:rPr>
            </w:pPr>
            <w:r w:rsidRPr="00E759CB">
              <w:rPr>
                <w:rFonts w:ascii="Verdana" w:hAnsi="Verdana"/>
                <w:i/>
                <w:iCs/>
                <w:sz w:val="20"/>
                <w:szCs w:val="20"/>
              </w:rPr>
              <w:t xml:space="preserve">Groot </w:t>
            </w:r>
          </w:p>
        </w:tc>
      </w:tr>
      <w:tr w:rsidR="00374341" w:rsidRPr="00E759CB" w14:paraId="769D2F5E" w14:textId="77777777" w:rsidTr="00374341">
        <w:tc>
          <w:tcPr>
            <w:tcW w:w="1980" w:type="dxa"/>
            <w:shd w:val="clear" w:color="auto" w:fill="E7E6E6" w:themeFill="background2"/>
          </w:tcPr>
          <w:p w14:paraId="6B20687C" w14:textId="77777777" w:rsidR="00374341" w:rsidRPr="00E759CB" w:rsidRDefault="00374341" w:rsidP="00EB2BBF">
            <w:pPr>
              <w:rPr>
                <w:rFonts w:ascii="Verdana" w:hAnsi="Verdana"/>
                <w:sz w:val="20"/>
                <w:szCs w:val="20"/>
              </w:rPr>
            </w:pPr>
            <w:r w:rsidRPr="00E759CB">
              <w:rPr>
                <w:rFonts w:ascii="Verdana" w:hAnsi="Verdana"/>
                <w:sz w:val="20"/>
                <w:szCs w:val="20"/>
              </w:rPr>
              <w:t>Thee</w:t>
            </w:r>
          </w:p>
          <w:p w14:paraId="5A2EDA63" w14:textId="5B47C369" w:rsidR="00374341" w:rsidRPr="00E759CB" w:rsidRDefault="00374341" w:rsidP="00EB2BBF">
            <w:pPr>
              <w:rPr>
                <w:rFonts w:ascii="Verdana" w:hAnsi="Verdana"/>
                <w:sz w:val="20"/>
                <w:szCs w:val="20"/>
              </w:rPr>
            </w:pPr>
          </w:p>
        </w:tc>
        <w:tc>
          <w:tcPr>
            <w:tcW w:w="2268" w:type="dxa"/>
          </w:tcPr>
          <w:p w14:paraId="4409AF2C" w14:textId="77777777" w:rsidR="00374341" w:rsidRPr="00E759CB" w:rsidRDefault="00374341" w:rsidP="00EB2BBF">
            <w:pPr>
              <w:rPr>
                <w:rFonts w:ascii="Verdana" w:hAnsi="Verdana"/>
                <w:sz w:val="20"/>
                <w:szCs w:val="20"/>
              </w:rPr>
            </w:pPr>
          </w:p>
        </w:tc>
        <w:tc>
          <w:tcPr>
            <w:tcW w:w="2835" w:type="dxa"/>
          </w:tcPr>
          <w:p w14:paraId="527CE5C6" w14:textId="273C0146" w:rsidR="00374341" w:rsidRPr="00E759CB" w:rsidRDefault="00374341" w:rsidP="00EB2BBF">
            <w:pPr>
              <w:rPr>
                <w:rFonts w:ascii="Verdana" w:hAnsi="Verdana"/>
                <w:sz w:val="20"/>
                <w:szCs w:val="20"/>
              </w:rPr>
            </w:pPr>
          </w:p>
        </w:tc>
        <w:tc>
          <w:tcPr>
            <w:tcW w:w="2410" w:type="dxa"/>
          </w:tcPr>
          <w:p w14:paraId="1C87C6A8" w14:textId="77777777" w:rsidR="00374341" w:rsidRPr="00E759CB" w:rsidRDefault="00374341" w:rsidP="00EB2BBF">
            <w:pPr>
              <w:rPr>
                <w:rFonts w:ascii="Verdana" w:hAnsi="Verdana"/>
                <w:sz w:val="20"/>
                <w:szCs w:val="20"/>
              </w:rPr>
            </w:pPr>
          </w:p>
        </w:tc>
      </w:tr>
      <w:tr w:rsidR="00374341" w:rsidRPr="00E759CB" w14:paraId="3BAEE357" w14:textId="77777777" w:rsidTr="00374341">
        <w:tc>
          <w:tcPr>
            <w:tcW w:w="1980" w:type="dxa"/>
            <w:shd w:val="clear" w:color="auto" w:fill="E7E6E6" w:themeFill="background2"/>
          </w:tcPr>
          <w:p w14:paraId="46435971" w14:textId="77777777" w:rsidR="00374341" w:rsidRPr="00E759CB" w:rsidRDefault="00374341" w:rsidP="00EB2BBF">
            <w:pPr>
              <w:rPr>
                <w:rFonts w:ascii="Verdana" w:hAnsi="Verdana"/>
                <w:sz w:val="20"/>
                <w:szCs w:val="20"/>
              </w:rPr>
            </w:pPr>
            <w:r w:rsidRPr="00E759CB">
              <w:rPr>
                <w:rFonts w:ascii="Verdana" w:hAnsi="Verdana"/>
                <w:sz w:val="20"/>
                <w:szCs w:val="20"/>
              </w:rPr>
              <w:t>Cacao</w:t>
            </w:r>
          </w:p>
          <w:p w14:paraId="3501AFCC" w14:textId="555558FA" w:rsidR="00374341" w:rsidRPr="00E759CB" w:rsidRDefault="00374341" w:rsidP="00EB2BBF">
            <w:pPr>
              <w:rPr>
                <w:rFonts w:ascii="Verdana" w:hAnsi="Verdana"/>
                <w:sz w:val="20"/>
                <w:szCs w:val="20"/>
              </w:rPr>
            </w:pPr>
          </w:p>
        </w:tc>
        <w:tc>
          <w:tcPr>
            <w:tcW w:w="2268" w:type="dxa"/>
          </w:tcPr>
          <w:p w14:paraId="7950E77B" w14:textId="77777777" w:rsidR="00374341" w:rsidRPr="00E759CB" w:rsidRDefault="00374341" w:rsidP="00EB2BBF">
            <w:pPr>
              <w:rPr>
                <w:rFonts w:ascii="Verdana" w:hAnsi="Verdana"/>
                <w:sz w:val="20"/>
                <w:szCs w:val="20"/>
              </w:rPr>
            </w:pPr>
          </w:p>
        </w:tc>
        <w:tc>
          <w:tcPr>
            <w:tcW w:w="2835" w:type="dxa"/>
          </w:tcPr>
          <w:p w14:paraId="1CC1E926" w14:textId="42921588" w:rsidR="00374341" w:rsidRPr="00E759CB" w:rsidRDefault="00374341" w:rsidP="00EB2BBF">
            <w:pPr>
              <w:rPr>
                <w:rFonts w:ascii="Verdana" w:hAnsi="Verdana"/>
                <w:sz w:val="20"/>
                <w:szCs w:val="20"/>
              </w:rPr>
            </w:pPr>
          </w:p>
        </w:tc>
        <w:tc>
          <w:tcPr>
            <w:tcW w:w="2410" w:type="dxa"/>
          </w:tcPr>
          <w:p w14:paraId="561A0795" w14:textId="77777777" w:rsidR="00374341" w:rsidRPr="00E759CB" w:rsidRDefault="00374341" w:rsidP="00EB2BBF">
            <w:pPr>
              <w:rPr>
                <w:rFonts w:ascii="Verdana" w:hAnsi="Verdana"/>
                <w:sz w:val="20"/>
                <w:szCs w:val="20"/>
              </w:rPr>
            </w:pPr>
          </w:p>
        </w:tc>
      </w:tr>
      <w:tr w:rsidR="00374341" w:rsidRPr="00E759CB" w14:paraId="2DF77233" w14:textId="77777777" w:rsidTr="00374341">
        <w:tc>
          <w:tcPr>
            <w:tcW w:w="1980" w:type="dxa"/>
            <w:shd w:val="clear" w:color="auto" w:fill="E7E6E6" w:themeFill="background2"/>
          </w:tcPr>
          <w:p w14:paraId="51667338" w14:textId="77777777" w:rsidR="00374341" w:rsidRPr="00E759CB" w:rsidRDefault="00374341" w:rsidP="00EB2BBF">
            <w:pPr>
              <w:rPr>
                <w:rFonts w:ascii="Verdana" w:hAnsi="Verdana"/>
                <w:sz w:val="20"/>
                <w:szCs w:val="20"/>
              </w:rPr>
            </w:pPr>
            <w:r w:rsidRPr="00E759CB">
              <w:rPr>
                <w:rFonts w:ascii="Verdana" w:hAnsi="Verdana"/>
                <w:sz w:val="20"/>
                <w:szCs w:val="20"/>
              </w:rPr>
              <w:t>Soja</w:t>
            </w:r>
          </w:p>
          <w:p w14:paraId="71ED626A" w14:textId="785AE094" w:rsidR="00374341" w:rsidRPr="00E759CB" w:rsidRDefault="00374341" w:rsidP="00EB2BBF">
            <w:pPr>
              <w:rPr>
                <w:rFonts w:ascii="Verdana" w:hAnsi="Verdana"/>
                <w:sz w:val="20"/>
                <w:szCs w:val="20"/>
              </w:rPr>
            </w:pPr>
          </w:p>
        </w:tc>
        <w:tc>
          <w:tcPr>
            <w:tcW w:w="2268" w:type="dxa"/>
          </w:tcPr>
          <w:p w14:paraId="742F08EF" w14:textId="77777777" w:rsidR="00374341" w:rsidRPr="00E759CB" w:rsidRDefault="00374341" w:rsidP="00EB2BBF">
            <w:pPr>
              <w:rPr>
                <w:rFonts w:ascii="Verdana" w:hAnsi="Verdana"/>
                <w:sz w:val="20"/>
                <w:szCs w:val="20"/>
              </w:rPr>
            </w:pPr>
          </w:p>
        </w:tc>
        <w:tc>
          <w:tcPr>
            <w:tcW w:w="2835" w:type="dxa"/>
          </w:tcPr>
          <w:p w14:paraId="3AE583D4" w14:textId="2FCD5B29" w:rsidR="00374341" w:rsidRPr="00E759CB" w:rsidRDefault="00374341" w:rsidP="00EB2BBF">
            <w:pPr>
              <w:rPr>
                <w:rFonts w:ascii="Verdana" w:hAnsi="Verdana"/>
                <w:sz w:val="20"/>
                <w:szCs w:val="20"/>
              </w:rPr>
            </w:pPr>
          </w:p>
        </w:tc>
        <w:tc>
          <w:tcPr>
            <w:tcW w:w="2410" w:type="dxa"/>
          </w:tcPr>
          <w:p w14:paraId="11FF37A8" w14:textId="77777777" w:rsidR="00374341" w:rsidRPr="00E759CB" w:rsidRDefault="00374341" w:rsidP="00EB2BBF">
            <w:pPr>
              <w:rPr>
                <w:rFonts w:ascii="Verdana" w:hAnsi="Verdana"/>
                <w:sz w:val="20"/>
                <w:szCs w:val="20"/>
              </w:rPr>
            </w:pPr>
          </w:p>
        </w:tc>
      </w:tr>
      <w:tr w:rsidR="00374341" w:rsidRPr="00E759CB" w14:paraId="2ACF57E5" w14:textId="77777777" w:rsidTr="00374341">
        <w:tc>
          <w:tcPr>
            <w:tcW w:w="1980" w:type="dxa"/>
            <w:shd w:val="clear" w:color="auto" w:fill="E7E6E6" w:themeFill="background2"/>
          </w:tcPr>
          <w:p w14:paraId="7206315D" w14:textId="77777777" w:rsidR="00374341" w:rsidRPr="00E759CB" w:rsidRDefault="00374341" w:rsidP="00EB2BBF">
            <w:pPr>
              <w:rPr>
                <w:rFonts w:ascii="Verdana" w:hAnsi="Verdana"/>
                <w:sz w:val="20"/>
                <w:szCs w:val="20"/>
              </w:rPr>
            </w:pPr>
            <w:r w:rsidRPr="00E759CB">
              <w:rPr>
                <w:rFonts w:ascii="Verdana" w:hAnsi="Verdana"/>
                <w:sz w:val="20"/>
                <w:szCs w:val="20"/>
              </w:rPr>
              <w:t>Palmolie</w:t>
            </w:r>
          </w:p>
          <w:p w14:paraId="06ABA3FE" w14:textId="625F0315" w:rsidR="00374341" w:rsidRPr="00E759CB" w:rsidRDefault="00374341" w:rsidP="00EB2BBF">
            <w:pPr>
              <w:rPr>
                <w:rFonts w:ascii="Verdana" w:hAnsi="Verdana"/>
                <w:sz w:val="20"/>
                <w:szCs w:val="20"/>
              </w:rPr>
            </w:pPr>
          </w:p>
        </w:tc>
        <w:tc>
          <w:tcPr>
            <w:tcW w:w="2268" w:type="dxa"/>
          </w:tcPr>
          <w:p w14:paraId="2593A8A2" w14:textId="77777777" w:rsidR="00374341" w:rsidRPr="00E759CB" w:rsidRDefault="00374341" w:rsidP="00EB2BBF">
            <w:pPr>
              <w:rPr>
                <w:rFonts w:ascii="Verdana" w:hAnsi="Verdana"/>
                <w:sz w:val="20"/>
                <w:szCs w:val="20"/>
              </w:rPr>
            </w:pPr>
          </w:p>
        </w:tc>
        <w:tc>
          <w:tcPr>
            <w:tcW w:w="2835" w:type="dxa"/>
          </w:tcPr>
          <w:p w14:paraId="01BEE8D8" w14:textId="4B76BF3F" w:rsidR="00374341" w:rsidRPr="00E759CB" w:rsidRDefault="00374341" w:rsidP="00EB2BBF">
            <w:pPr>
              <w:rPr>
                <w:rFonts w:ascii="Verdana" w:hAnsi="Verdana"/>
                <w:sz w:val="20"/>
                <w:szCs w:val="20"/>
              </w:rPr>
            </w:pPr>
          </w:p>
        </w:tc>
        <w:tc>
          <w:tcPr>
            <w:tcW w:w="2410" w:type="dxa"/>
          </w:tcPr>
          <w:p w14:paraId="13F76855" w14:textId="77777777" w:rsidR="00374341" w:rsidRPr="00E759CB" w:rsidRDefault="00374341" w:rsidP="00EB2BBF">
            <w:pPr>
              <w:rPr>
                <w:rFonts w:ascii="Verdana" w:hAnsi="Verdana"/>
                <w:sz w:val="20"/>
                <w:szCs w:val="20"/>
              </w:rPr>
            </w:pPr>
          </w:p>
        </w:tc>
      </w:tr>
      <w:tr w:rsidR="00374341" w:rsidRPr="00E759CB" w14:paraId="728D5CB1" w14:textId="77777777" w:rsidTr="00374341">
        <w:tc>
          <w:tcPr>
            <w:tcW w:w="1980" w:type="dxa"/>
            <w:shd w:val="clear" w:color="auto" w:fill="E7E6E6" w:themeFill="background2"/>
          </w:tcPr>
          <w:p w14:paraId="1B7947EB" w14:textId="77777777" w:rsidR="00374341" w:rsidRPr="00E759CB" w:rsidRDefault="00374341" w:rsidP="00EB2BBF">
            <w:pPr>
              <w:rPr>
                <w:rFonts w:ascii="Verdana" w:hAnsi="Verdana"/>
                <w:sz w:val="20"/>
                <w:szCs w:val="20"/>
              </w:rPr>
            </w:pPr>
            <w:r w:rsidRPr="00E759CB">
              <w:rPr>
                <w:rFonts w:ascii="Verdana" w:hAnsi="Verdana"/>
                <w:sz w:val="20"/>
                <w:szCs w:val="20"/>
              </w:rPr>
              <w:t>(Riet-)suiker</w:t>
            </w:r>
          </w:p>
          <w:p w14:paraId="3809952C" w14:textId="72A0BCD6" w:rsidR="00374341" w:rsidRPr="00E759CB" w:rsidRDefault="00374341" w:rsidP="00EB2BBF">
            <w:pPr>
              <w:rPr>
                <w:rFonts w:ascii="Verdana" w:hAnsi="Verdana"/>
                <w:sz w:val="20"/>
                <w:szCs w:val="20"/>
              </w:rPr>
            </w:pPr>
          </w:p>
        </w:tc>
        <w:tc>
          <w:tcPr>
            <w:tcW w:w="2268" w:type="dxa"/>
          </w:tcPr>
          <w:p w14:paraId="531C2559" w14:textId="77777777" w:rsidR="00374341" w:rsidRPr="00E759CB" w:rsidRDefault="00374341" w:rsidP="00EB2BBF">
            <w:pPr>
              <w:rPr>
                <w:rFonts w:ascii="Verdana" w:hAnsi="Verdana"/>
                <w:sz w:val="20"/>
                <w:szCs w:val="20"/>
              </w:rPr>
            </w:pPr>
          </w:p>
        </w:tc>
        <w:tc>
          <w:tcPr>
            <w:tcW w:w="2835" w:type="dxa"/>
          </w:tcPr>
          <w:p w14:paraId="62AC782F" w14:textId="2CB9130A" w:rsidR="00374341" w:rsidRPr="00E759CB" w:rsidRDefault="00374341" w:rsidP="00EB2BBF">
            <w:pPr>
              <w:rPr>
                <w:rFonts w:ascii="Verdana" w:hAnsi="Verdana"/>
                <w:sz w:val="20"/>
                <w:szCs w:val="20"/>
              </w:rPr>
            </w:pPr>
          </w:p>
        </w:tc>
        <w:tc>
          <w:tcPr>
            <w:tcW w:w="2410" w:type="dxa"/>
          </w:tcPr>
          <w:p w14:paraId="0D8B9844" w14:textId="77777777" w:rsidR="00374341" w:rsidRPr="00E759CB" w:rsidRDefault="00374341" w:rsidP="00EB2BBF">
            <w:pPr>
              <w:rPr>
                <w:rFonts w:ascii="Verdana" w:hAnsi="Verdana"/>
                <w:sz w:val="20"/>
                <w:szCs w:val="20"/>
              </w:rPr>
            </w:pPr>
          </w:p>
        </w:tc>
      </w:tr>
      <w:tr w:rsidR="00374341" w:rsidRPr="00E759CB" w14:paraId="3EC4EE61" w14:textId="77777777" w:rsidTr="00374341">
        <w:tc>
          <w:tcPr>
            <w:tcW w:w="1980" w:type="dxa"/>
            <w:shd w:val="clear" w:color="auto" w:fill="E7E6E6" w:themeFill="background2"/>
          </w:tcPr>
          <w:p w14:paraId="2F2E3DE6" w14:textId="77777777" w:rsidR="00374341" w:rsidRPr="00E759CB" w:rsidRDefault="00374341" w:rsidP="00EB2BBF">
            <w:pPr>
              <w:rPr>
                <w:rFonts w:ascii="Verdana" w:hAnsi="Verdana"/>
                <w:sz w:val="20"/>
                <w:szCs w:val="20"/>
              </w:rPr>
            </w:pPr>
            <w:r w:rsidRPr="00E759CB">
              <w:rPr>
                <w:rFonts w:ascii="Verdana" w:hAnsi="Verdana"/>
                <w:sz w:val="20"/>
                <w:szCs w:val="20"/>
              </w:rPr>
              <w:t>Bananen</w:t>
            </w:r>
          </w:p>
          <w:p w14:paraId="49F26AB1" w14:textId="16C8C4AF" w:rsidR="00374341" w:rsidRPr="00E759CB" w:rsidRDefault="00374341" w:rsidP="00EB2BBF">
            <w:pPr>
              <w:rPr>
                <w:rFonts w:ascii="Verdana" w:hAnsi="Verdana"/>
                <w:sz w:val="20"/>
                <w:szCs w:val="20"/>
              </w:rPr>
            </w:pPr>
          </w:p>
        </w:tc>
        <w:tc>
          <w:tcPr>
            <w:tcW w:w="2268" w:type="dxa"/>
          </w:tcPr>
          <w:p w14:paraId="7A51C474" w14:textId="77777777" w:rsidR="00374341" w:rsidRPr="00E759CB" w:rsidRDefault="00374341" w:rsidP="00EB2BBF">
            <w:pPr>
              <w:rPr>
                <w:rFonts w:ascii="Verdana" w:hAnsi="Verdana"/>
                <w:sz w:val="20"/>
                <w:szCs w:val="20"/>
              </w:rPr>
            </w:pPr>
          </w:p>
        </w:tc>
        <w:tc>
          <w:tcPr>
            <w:tcW w:w="2835" w:type="dxa"/>
          </w:tcPr>
          <w:p w14:paraId="73F3EB0E" w14:textId="79D1A271" w:rsidR="00374341" w:rsidRPr="00E759CB" w:rsidRDefault="00374341" w:rsidP="00EB2BBF">
            <w:pPr>
              <w:rPr>
                <w:rFonts w:ascii="Verdana" w:hAnsi="Verdana"/>
                <w:sz w:val="20"/>
                <w:szCs w:val="20"/>
              </w:rPr>
            </w:pPr>
          </w:p>
        </w:tc>
        <w:tc>
          <w:tcPr>
            <w:tcW w:w="2410" w:type="dxa"/>
          </w:tcPr>
          <w:p w14:paraId="6F8D615C" w14:textId="77777777" w:rsidR="00374341" w:rsidRPr="00E759CB" w:rsidRDefault="00374341" w:rsidP="00EB2BBF">
            <w:pPr>
              <w:rPr>
                <w:rFonts w:ascii="Verdana" w:hAnsi="Verdana"/>
                <w:sz w:val="20"/>
                <w:szCs w:val="20"/>
              </w:rPr>
            </w:pPr>
          </w:p>
        </w:tc>
      </w:tr>
      <w:tr w:rsidR="00374341" w:rsidRPr="00E759CB" w14:paraId="5795ADDA" w14:textId="77777777" w:rsidTr="00374341">
        <w:tc>
          <w:tcPr>
            <w:tcW w:w="1980" w:type="dxa"/>
            <w:shd w:val="clear" w:color="auto" w:fill="E7E6E6" w:themeFill="background2"/>
          </w:tcPr>
          <w:p w14:paraId="310B58FD" w14:textId="77777777" w:rsidR="00374341" w:rsidRPr="00E759CB" w:rsidRDefault="00374341" w:rsidP="00EB2BBF">
            <w:pPr>
              <w:rPr>
                <w:rFonts w:ascii="Verdana" w:hAnsi="Verdana"/>
                <w:sz w:val="20"/>
                <w:szCs w:val="20"/>
              </w:rPr>
            </w:pPr>
            <w:r w:rsidRPr="00E759CB">
              <w:rPr>
                <w:rFonts w:ascii="Verdana" w:hAnsi="Verdana"/>
                <w:sz w:val="20"/>
                <w:szCs w:val="20"/>
              </w:rPr>
              <w:t>Ander exotisch fruit</w:t>
            </w:r>
          </w:p>
          <w:p w14:paraId="53EAE404" w14:textId="1C096F9B" w:rsidR="00374341" w:rsidRPr="00E759CB" w:rsidRDefault="00374341" w:rsidP="00EB2BBF">
            <w:pPr>
              <w:rPr>
                <w:rFonts w:ascii="Verdana" w:hAnsi="Verdana"/>
                <w:sz w:val="20"/>
                <w:szCs w:val="20"/>
              </w:rPr>
            </w:pPr>
          </w:p>
        </w:tc>
        <w:tc>
          <w:tcPr>
            <w:tcW w:w="2268" w:type="dxa"/>
          </w:tcPr>
          <w:p w14:paraId="1C87F4DB" w14:textId="77777777" w:rsidR="00374341" w:rsidRPr="00E759CB" w:rsidRDefault="00374341" w:rsidP="00EB2BBF">
            <w:pPr>
              <w:rPr>
                <w:rFonts w:ascii="Verdana" w:hAnsi="Verdana"/>
                <w:sz w:val="20"/>
                <w:szCs w:val="20"/>
              </w:rPr>
            </w:pPr>
          </w:p>
        </w:tc>
        <w:tc>
          <w:tcPr>
            <w:tcW w:w="2835" w:type="dxa"/>
          </w:tcPr>
          <w:p w14:paraId="753A554D" w14:textId="2DEA9CA3" w:rsidR="00374341" w:rsidRPr="00E759CB" w:rsidRDefault="00374341" w:rsidP="00EB2BBF">
            <w:pPr>
              <w:rPr>
                <w:rFonts w:ascii="Verdana" w:hAnsi="Verdana"/>
                <w:sz w:val="20"/>
                <w:szCs w:val="20"/>
              </w:rPr>
            </w:pPr>
          </w:p>
        </w:tc>
        <w:tc>
          <w:tcPr>
            <w:tcW w:w="2410" w:type="dxa"/>
          </w:tcPr>
          <w:p w14:paraId="59E761BC" w14:textId="77777777" w:rsidR="00374341" w:rsidRPr="00E759CB" w:rsidRDefault="00374341" w:rsidP="00EB2BBF">
            <w:pPr>
              <w:rPr>
                <w:rFonts w:ascii="Verdana" w:hAnsi="Verdana"/>
                <w:sz w:val="20"/>
                <w:szCs w:val="20"/>
              </w:rPr>
            </w:pPr>
          </w:p>
        </w:tc>
      </w:tr>
      <w:tr w:rsidR="00374341" w:rsidRPr="00E759CB" w14:paraId="56E8D346" w14:textId="77777777" w:rsidTr="00374341">
        <w:tc>
          <w:tcPr>
            <w:tcW w:w="1980" w:type="dxa"/>
            <w:shd w:val="clear" w:color="auto" w:fill="E7E6E6" w:themeFill="background2"/>
          </w:tcPr>
          <w:p w14:paraId="0C4D6A61" w14:textId="77777777" w:rsidR="00374341" w:rsidRPr="00E759CB" w:rsidRDefault="00374341" w:rsidP="00EB2BBF">
            <w:pPr>
              <w:rPr>
                <w:rFonts w:ascii="Verdana" w:hAnsi="Verdana"/>
                <w:sz w:val="20"/>
                <w:szCs w:val="20"/>
              </w:rPr>
            </w:pPr>
            <w:r w:rsidRPr="00E759CB">
              <w:rPr>
                <w:rFonts w:ascii="Verdana" w:hAnsi="Verdana"/>
                <w:sz w:val="20"/>
                <w:szCs w:val="20"/>
              </w:rPr>
              <w:t>Fruitsap</w:t>
            </w:r>
          </w:p>
          <w:p w14:paraId="441E3AF6" w14:textId="1B61A6EC" w:rsidR="00374341" w:rsidRPr="00E759CB" w:rsidRDefault="00374341" w:rsidP="00EB2BBF">
            <w:pPr>
              <w:rPr>
                <w:rFonts w:ascii="Verdana" w:hAnsi="Verdana"/>
                <w:sz w:val="20"/>
                <w:szCs w:val="20"/>
              </w:rPr>
            </w:pPr>
          </w:p>
        </w:tc>
        <w:tc>
          <w:tcPr>
            <w:tcW w:w="2268" w:type="dxa"/>
          </w:tcPr>
          <w:p w14:paraId="0F0FA63F" w14:textId="77777777" w:rsidR="00374341" w:rsidRPr="00E759CB" w:rsidRDefault="00374341" w:rsidP="00EB2BBF">
            <w:pPr>
              <w:rPr>
                <w:rFonts w:ascii="Verdana" w:hAnsi="Verdana"/>
                <w:sz w:val="20"/>
                <w:szCs w:val="20"/>
              </w:rPr>
            </w:pPr>
          </w:p>
        </w:tc>
        <w:tc>
          <w:tcPr>
            <w:tcW w:w="2835" w:type="dxa"/>
          </w:tcPr>
          <w:p w14:paraId="56C8CFB9" w14:textId="26C92EA8" w:rsidR="00374341" w:rsidRPr="00E759CB" w:rsidRDefault="00374341" w:rsidP="00EB2BBF">
            <w:pPr>
              <w:rPr>
                <w:rFonts w:ascii="Verdana" w:hAnsi="Verdana"/>
                <w:sz w:val="20"/>
                <w:szCs w:val="20"/>
              </w:rPr>
            </w:pPr>
          </w:p>
        </w:tc>
        <w:tc>
          <w:tcPr>
            <w:tcW w:w="2410" w:type="dxa"/>
          </w:tcPr>
          <w:p w14:paraId="70D5DCAC" w14:textId="77777777" w:rsidR="00374341" w:rsidRPr="00E759CB" w:rsidRDefault="00374341" w:rsidP="00EB2BBF">
            <w:pPr>
              <w:rPr>
                <w:rFonts w:ascii="Verdana" w:hAnsi="Verdana"/>
                <w:sz w:val="20"/>
                <w:szCs w:val="20"/>
              </w:rPr>
            </w:pPr>
          </w:p>
        </w:tc>
      </w:tr>
      <w:tr w:rsidR="00374341" w:rsidRPr="00E759CB" w14:paraId="078F629F" w14:textId="77777777" w:rsidTr="00374341">
        <w:tc>
          <w:tcPr>
            <w:tcW w:w="1980" w:type="dxa"/>
            <w:shd w:val="clear" w:color="auto" w:fill="E7E6E6" w:themeFill="background2"/>
          </w:tcPr>
          <w:p w14:paraId="6424CDFB" w14:textId="77777777" w:rsidR="00374341" w:rsidRPr="00E759CB" w:rsidRDefault="00374341" w:rsidP="00EB2BBF">
            <w:pPr>
              <w:rPr>
                <w:rFonts w:ascii="Verdana" w:hAnsi="Verdana"/>
                <w:sz w:val="20"/>
                <w:szCs w:val="20"/>
              </w:rPr>
            </w:pPr>
            <w:r w:rsidRPr="00E759CB">
              <w:rPr>
                <w:rFonts w:ascii="Verdana" w:hAnsi="Verdana"/>
                <w:sz w:val="20"/>
                <w:szCs w:val="20"/>
              </w:rPr>
              <w:t>Noten</w:t>
            </w:r>
          </w:p>
          <w:p w14:paraId="744FEB41" w14:textId="10F6B906" w:rsidR="00374341" w:rsidRPr="00E759CB" w:rsidRDefault="00374341" w:rsidP="00EB2BBF">
            <w:pPr>
              <w:rPr>
                <w:rFonts w:ascii="Verdana" w:hAnsi="Verdana"/>
                <w:sz w:val="20"/>
                <w:szCs w:val="20"/>
              </w:rPr>
            </w:pPr>
          </w:p>
        </w:tc>
        <w:tc>
          <w:tcPr>
            <w:tcW w:w="2268" w:type="dxa"/>
          </w:tcPr>
          <w:p w14:paraId="75F08FFB" w14:textId="77777777" w:rsidR="00374341" w:rsidRPr="00E759CB" w:rsidRDefault="00374341" w:rsidP="00EB2BBF">
            <w:pPr>
              <w:rPr>
                <w:rFonts w:ascii="Verdana" w:hAnsi="Verdana"/>
                <w:sz w:val="20"/>
                <w:szCs w:val="20"/>
              </w:rPr>
            </w:pPr>
          </w:p>
        </w:tc>
        <w:tc>
          <w:tcPr>
            <w:tcW w:w="2835" w:type="dxa"/>
          </w:tcPr>
          <w:p w14:paraId="39010E35" w14:textId="66696FBD" w:rsidR="00374341" w:rsidRPr="00E759CB" w:rsidRDefault="00374341" w:rsidP="00EB2BBF">
            <w:pPr>
              <w:rPr>
                <w:rFonts w:ascii="Verdana" w:hAnsi="Verdana"/>
                <w:sz w:val="20"/>
                <w:szCs w:val="20"/>
              </w:rPr>
            </w:pPr>
          </w:p>
        </w:tc>
        <w:tc>
          <w:tcPr>
            <w:tcW w:w="2410" w:type="dxa"/>
          </w:tcPr>
          <w:p w14:paraId="788ADFE4" w14:textId="77777777" w:rsidR="00374341" w:rsidRPr="00E759CB" w:rsidRDefault="00374341" w:rsidP="00EB2BBF">
            <w:pPr>
              <w:rPr>
                <w:rFonts w:ascii="Verdana" w:hAnsi="Verdana"/>
                <w:sz w:val="20"/>
                <w:szCs w:val="20"/>
              </w:rPr>
            </w:pPr>
          </w:p>
        </w:tc>
      </w:tr>
      <w:tr w:rsidR="00374341" w:rsidRPr="00E759CB" w14:paraId="621D84EF" w14:textId="77777777" w:rsidTr="00374341">
        <w:tc>
          <w:tcPr>
            <w:tcW w:w="1980" w:type="dxa"/>
            <w:shd w:val="clear" w:color="auto" w:fill="E7E6E6" w:themeFill="background2"/>
          </w:tcPr>
          <w:p w14:paraId="3A2B1DC4" w14:textId="77777777" w:rsidR="00374341" w:rsidRPr="00E759CB" w:rsidRDefault="00374341" w:rsidP="00EB2BBF">
            <w:pPr>
              <w:rPr>
                <w:rFonts w:ascii="Verdana" w:hAnsi="Verdana"/>
                <w:sz w:val="20"/>
                <w:szCs w:val="20"/>
              </w:rPr>
            </w:pPr>
            <w:r w:rsidRPr="00E759CB">
              <w:rPr>
                <w:rFonts w:ascii="Verdana" w:hAnsi="Verdana"/>
                <w:sz w:val="20"/>
                <w:szCs w:val="20"/>
              </w:rPr>
              <w:t>Avocado’s</w:t>
            </w:r>
          </w:p>
          <w:p w14:paraId="489630EA" w14:textId="72FEF5DD" w:rsidR="00374341" w:rsidRPr="00E759CB" w:rsidRDefault="00374341" w:rsidP="00EB2BBF">
            <w:pPr>
              <w:rPr>
                <w:rFonts w:ascii="Verdana" w:hAnsi="Verdana"/>
                <w:sz w:val="20"/>
                <w:szCs w:val="20"/>
              </w:rPr>
            </w:pPr>
          </w:p>
        </w:tc>
        <w:tc>
          <w:tcPr>
            <w:tcW w:w="2268" w:type="dxa"/>
          </w:tcPr>
          <w:p w14:paraId="62CD2878" w14:textId="77777777" w:rsidR="00374341" w:rsidRPr="00E759CB" w:rsidRDefault="00374341" w:rsidP="00EB2BBF">
            <w:pPr>
              <w:rPr>
                <w:rFonts w:ascii="Verdana" w:hAnsi="Verdana"/>
                <w:sz w:val="20"/>
                <w:szCs w:val="20"/>
              </w:rPr>
            </w:pPr>
          </w:p>
        </w:tc>
        <w:tc>
          <w:tcPr>
            <w:tcW w:w="2835" w:type="dxa"/>
          </w:tcPr>
          <w:p w14:paraId="44DF4D36" w14:textId="28D086B9" w:rsidR="00374341" w:rsidRPr="00E759CB" w:rsidRDefault="00374341" w:rsidP="00EB2BBF">
            <w:pPr>
              <w:rPr>
                <w:rFonts w:ascii="Verdana" w:hAnsi="Verdana"/>
                <w:sz w:val="20"/>
                <w:szCs w:val="20"/>
              </w:rPr>
            </w:pPr>
          </w:p>
        </w:tc>
        <w:tc>
          <w:tcPr>
            <w:tcW w:w="2410" w:type="dxa"/>
          </w:tcPr>
          <w:p w14:paraId="45A1E00B" w14:textId="77777777" w:rsidR="00374341" w:rsidRPr="00E759CB" w:rsidRDefault="00374341" w:rsidP="00EB2BBF">
            <w:pPr>
              <w:rPr>
                <w:rFonts w:ascii="Verdana" w:hAnsi="Verdana"/>
                <w:sz w:val="20"/>
                <w:szCs w:val="20"/>
              </w:rPr>
            </w:pPr>
          </w:p>
        </w:tc>
      </w:tr>
      <w:tr w:rsidR="00374341" w:rsidRPr="00E759CB" w14:paraId="70C6F872" w14:textId="77777777" w:rsidTr="00374341">
        <w:tc>
          <w:tcPr>
            <w:tcW w:w="1980" w:type="dxa"/>
            <w:shd w:val="clear" w:color="auto" w:fill="E7E6E6" w:themeFill="background2"/>
          </w:tcPr>
          <w:p w14:paraId="5EDF0B88" w14:textId="77777777" w:rsidR="00374341" w:rsidRPr="00E759CB" w:rsidRDefault="00374341" w:rsidP="00EB2BBF">
            <w:pPr>
              <w:rPr>
                <w:rFonts w:ascii="Verdana" w:hAnsi="Verdana"/>
                <w:sz w:val="20"/>
                <w:szCs w:val="20"/>
              </w:rPr>
            </w:pPr>
            <w:r w:rsidRPr="00E759CB">
              <w:rPr>
                <w:rFonts w:ascii="Verdana" w:hAnsi="Verdana"/>
                <w:sz w:val="20"/>
                <w:szCs w:val="20"/>
              </w:rPr>
              <w:t>Tomaten</w:t>
            </w:r>
          </w:p>
          <w:p w14:paraId="4C65B575" w14:textId="2321B30F" w:rsidR="00374341" w:rsidRPr="00E759CB" w:rsidRDefault="00374341" w:rsidP="00EB2BBF">
            <w:pPr>
              <w:rPr>
                <w:rFonts w:ascii="Verdana" w:hAnsi="Verdana"/>
                <w:sz w:val="20"/>
                <w:szCs w:val="20"/>
              </w:rPr>
            </w:pPr>
          </w:p>
        </w:tc>
        <w:tc>
          <w:tcPr>
            <w:tcW w:w="2268" w:type="dxa"/>
          </w:tcPr>
          <w:p w14:paraId="6BBECF28" w14:textId="77777777" w:rsidR="00374341" w:rsidRPr="00E759CB" w:rsidRDefault="00374341" w:rsidP="00EB2BBF">
            <w:pPr>
              <w:rPr>
                <w:rFonts w:ascii="Verdana" w:hAnsi="Verdana"/>
                <w:sz w:val="20"/>
                <w:szCs w:val="20"/>
              </w:rPr>
            </w:pPr>
          </w:p>
        </w:tc>
        <w:tc>
          <w:tcPr>
            <w:tcW w:w="2835" w:type="dxa"/>
          </w:tcPr>
          <w:p w14:paraId="74EF1BFF" w14:textId="73966573" w:rsidR="00374341" w:rsidRPr="00E759CB" w:rsidRDefault="00374341" w:rsidP="00EB2BBF">
            <w:pPr>
              <w:rPr>
                <w:rFonts w:ascii="Verdana" w:hAnsi="Verdana"/>
                <w:sz w:val="20"/>
                <w:szCs w:val="20"/>
              </w:rPr>
            </w:pPr>
          </w:p>
        </w:tc>
        <w:tc>
          <w:tcPr>
            <w:tcW w:w="2410" w:type="dxa"/>
          </w:tcPr>
          <w:p w14:paraId="14120551" w14:textId="77777777" w:rsidR="00374341" w:rsidRPr="00E759CB" w:rsidRDefault="00374341" w:rsidP="00EB2BBF">
            <w:pPr>
              <w:rPr>
                <w:rFonts w:ascii="Verdana" w:hAnsi="Verdana"/>
                <w:sz w:val="20"/>
                <w:szCs w:val="20"/>
              </w:rPr>
            </w:pPr>
          </w:p>
        </w:tc>
      </w:tr>
      <w:tr w:rsidR="00374341" w:rsidRPr="00E759CB" w14:paraId="7903A3F7" w14:textId="77777777" w:rsidTr="00374341">
        <w:tc>
          <w:tcPr>
            <w:tcW w:w="1980" w:type="dxa"/>
            <w:shd w:val="clear" w:color="auto" w:fill="E7E6E6" w:themeFill="background2"/>
          </w:tcPr>
          <w:p w14:paraId="44E0F543" w14:textId="77777777" w:rsidR="00374341" w:rsidRPr="00E759CB" w:rsidRDefault="00374341" w:rsidP="00EB2BBF">
            <w:pPr>
              <w:rPr>
                <w:rFonts w:ascii="Verdana" w:hAnsi="Verdana"/>
                <w:sz w:val="20"/>
                <w:szCs w:val="20"/>
              </w:rPr>
            </w:pPr>
            <w:r w:rsidRPr="00E759CB">
              <w:rPr>
                <w:rFonts w:ascii="Verdana" w:hAnsi="Verdana"/>
                <w:sz w:val="20"/>
                <w:szCs w:val="20"/>
              </w:rPr>
              <w:t>Specerijen</w:t>
            </w:r>
          </w:p>
          <w:p w14:paraId="1FC21431" w14:textId="2DCA4C61" w:rsidR="00374341" w:rsidRPr="00E759CB" w:rsidRDefault="00374341" w:rsidP="00EB2BBF">
            <w:pPr>
              <w:rPr>
                <w:rFonts w:ascii="Verdana" w:hAnsi="Verdana"/>
                <w:sz w:val="20"/>
                <w:szCs w:val="20"/>
              </w:rPr>
            </w:pPr>
          </w:p>
        </w:tc>
        <w:tc>
          <w:tcPr>
            <w:tcW w:w="2268" w:type="dxa"/>
          </w:tcPr>
          <w:p w14:paraId="28812C69" w14:textId="77777777" w:rsidR="00374341" w:rsidRPr="00E759CB" w:rsidRDefault="00374341" w:rsidP="00EB2BBF">
            <w:pPr>
              <w:rPr>
                <w:rFonts w:ascii="Verdana" w:hAnsi="Verdana"/>
                <w:sz w:val="20"/>
                <w:szCs w:val="20"/>
              </w:rPr>
            </w:pPr>
          </w:p>
        </w:tc>
        <w:tc>
          <w:tcPr>
            <w:tcW w:w="2835" w:type="dxa"/>
          </w:tcPr>
          <w:p w14:paraId="738D6288" w14:textId="121E1E68" w:rsidR="00374341" w:rsidRPr="00E759CB" w:rsidRDefault="00374341" w:rsidP="00EB2BBF">
            <w:pPr>
              <w:rPr>
                <w:rFonts w:ascii="Verdana" w:hAnsi="Verdana"/>
                <w:sz w:val="20"/>
                <w:szCs w:val="20"/>
              </w:rPr>
            </w:pPr>
          </w:p>
        </w:tc>
        <w:tc>
          <w:tcPr>
            <w:tcW w:w="2410" w:type="dxa"/>
          </w:tcPr>
          <w:p w14:paraId="1209E73B" w14:textId="77777777" w:rsidR="00374341" w:rsidRPr="00E759CB" w:rsidRDefault="00374341" w:rsidP="00EB2BBF">
            <w:pPr>
              <w:rPr>
                <w:rFonts w:ascii="Verdana" w:hAnsi="Verdana"/>
                <w:sz w:val="20"/>
                <w:szCs w:val="20"/>
              </w:rPr>
            </w:pPr>
          </w:p>
        </w:tc>
      </w:tr>
      <w:tr w:rsidR="00374341" w:rsidRPr="00E759CB" w14:paraId="3F7BD98C" w14:textId="77777777" w:rsidTr="00374341">
        <w:tc>
          <w:tcPr>
            <w:tcW w:w="1980" w:type="dxa"/>
            <w:shd w:val="clear" w:color="auto" w:fill="E7E6E6" w:themeFill="background2"/>
          </w:tcPr>
          <w:p w14:paraId="4CB267E6" w14:textId="77777777" w:rsidR="00374341" w:rsidRPr="00E759CB" w:rsidRDefault="00374341" w:rsidP="00EB2BBF">
            <w:pPr>
              <w:rPr>
                <w:rFonts w:ascii="Verdana" w:hAnsi="Verdana"/>
                <w:sz w:val="20"/>
                <w:szCs w:val="20"/>
              </w:rPr>
            </w:pPr>
            <w:r w:rsidRPr="00E759CB">
              <w:rPr>
                <w:rFonts w:ascii="Verdana" w:hAnsi="Verdana"/>
                <w:sz w:val="20"/>
                <w:szCs w:val="20"/>
              </w:rPr>
              <w:t>Rijst</w:t>
            </w:r>
          </w:p>
          <w:p w14:paraId="1D8674A3" w14:textId="052DE4E2" w:rsidR="00374341" w:rsidRPr="00E759CB" w:rsidRDefault="00374341" w:rsidP="00EB2BBF">
            <w:pPr>
              <w:rPr>
                <w:rFonts w:ascii="Verdana" w:hAnsi="Verdana"/>
                <w:sz w:val="20"/>
                <w:szCs w:val="20"/>
              </w:rPr>
            </w:pPr>
          </w:p>
        </w:tc>
        <w:tc>
          <w:tcPr>
            <w:tcW w:w="2268" w:type="dxa"/>
          </w:tcPr>
          <w:p w14:paraId="30F0A9DA" w14:textId="77777777" w:rsidR="00374341" w:rsidRPr="00E759CB" w:rsidRDefault="00374341" w:rsidP="00EB2BBF">
            <w:pPr>
              <w:rPr>
                <w:rFonts w:ascii="Verdana" w:hAnsi="Verdana"/>
                <w:sz w:val="20"/>
                <w:szCs w:val="20"/>
              </w:rPr>
            </w:pPr>
          </w:p>
        </w:tc>
        <w:tc>
          <w:tcPr>
            <w:tcW w:w="2835" w:type="dxa"/>
          </w:tcPr>
          <w:p w14:paraId="4A354FEE" w14:textId="7E918D8F" w:rsidR="00374341" w:rsidRPr="00E759CB" w:rsidRDefault="00374341" w:rsidP="00EB2BBF">
            <w:pPr>
              <w:rPr>
                <w:rFonts w:ascii="Verdana" w:hAnsi="Verdana"/>
                <w:sz w:val="20"/>
                <w:szCs w:val="20"/>
              </w:rPr>
            </w:pPr>
          </w:p>
        </w:tc>
        <w:tc>
          <w:tcPr>
            <w:tcW w:w="2410" w:type="dxa"/>
          </w:tcPr>
          <w:p w14:paraId="7A483892" w14:textId="77777777" w:rsidR="00374341" w:rsidRPr="00E759CB" w:rsidRDefault="00374341" w:rsidP="00EB2BBF">
            <w:pPr>
              <w:rPr>
                <w:rFonts w:ascii="Verdana" w:hAnsi="Verdana"/>
                <w:sz w:val="20"/>
                <w:szCs w:val="20"/>
              </w:rPr>
            </w:pPr>
          </w:p>
        </w:tc>
      </w:tr>
      <w:tr w:rsidR="00374341" w:rsidRPr="00E759CB" w14:paraId="48AF1816" w14:textId="77777777" w:rsidTr="00374341">
        <w:tc>
          <w:tcPr>
            <w:tcW w:w="1980" w:type="dxa"/>
            <w:shd w:val="clear" w:color="auto" w:fill="E7E6E6" w:themeFill="background2"/>
          </w:tcPr>
          <w:p w14:paraId="35B12837" w14:textId="7348CC6D" w:rsidR="00374341" w:rsidRPr="00E759CB" w:rsidRDefault="00374341" w:rsidP="00EB2BBF">
            <w:pPr>
              <w:rPr>
                <w:rFonts w:ascii="Verdana" w:hAnsi="Verdana"/>
                <w:sz w:val="20"/>
                <w:szCs w:val="20"/>
              </w:rPr>
            </w:pPr>
          </w:p>
        </w:tc>
        <w:tc>
          <w:tcPr>
            <w:tcW w:w="2268" w:type="dxa"/>
          </w:tcPr>
          <w:p w14:paraId="6932596D" w14:textId="77777777" w:rsidR="00374341" w:rsidRPr="00E759CB" w:rsidRDefault="00374341" w:rsidP="00EB2BBF">
            <w:pPr>
              <w:rPr>
                <w:rFonts w:ascii="Verdana" w:hAnsi="Verdana"/>
                <w:sz w:val="20"/>
                <w:szCs w:val="20"/>
              </w:rPr>
            </w:pPr>
          </w:p>
        </w:tc>
        <w:tc>
          <w:tcPr>
            <w:tcW w:w="2835" w:type="dxa"/>
          </w:tcPr>
          <w:p w14:paraId="6860A4C3" w14:textId="1BB0D043" w:rsidR="00374341" w:rsidRPr="00E759CB" w:rsidRDefault="00374341" w:rsidP="00EB2BBF">
            <w:pPr>
              <w:rPr>
                <w:rFonts w:ascii="Verdana" w:hAnsi="Verdana"/>
                <w:sz w:val="20"/>
                <w:szCs w:val="20"/>
              </w:rPr>
            </w:pPr>
          </w:p>
        </w:tc>
        <w:tc>
          <w:tcPr>
            <w:tcW w:w="2410" w:type="dxa"/>
          </w:tcPr>
          <w:p w14:paraId="5E9DC46D" w14:textId="77777777" w:rsidR="00374341" w:rsidRPr="00E759CB" w:rsidRDefault="00374341" w:rsidP="00EB2BBF">
            <w:pPr>
              <w:rPr>
                <w:rFonts w:ascii="Verdana" w:hAnsi="Verdana"/>
                <w:sz w:val="20"/>
                <w:szCs w:val="20"/>
              </w:rPr>
            </w:pPr>
          </w:p>
        </w:tc>
      </w:tr>
    </w:tbl>
    <w:p w14:paraId="25AE9C64" w14:textId="77777777" w:rsidR="00EB2BBF" w:rsidRPr="00E759CB" w:rsidRDefault="00EB2BBF" w:rsidP="00EB2BBF">
      <w:pPr>
        <w:rPr>
          <w:rFonts w:ascii="Verdana" w:hAnsi="Verdana"/>
          <w:sz w:val="20"/>
          <w:szCs w:val="20"/>
        </w:rPr>
      </w:pPr>
    </w:p>
    <w:p w14:paraId="3C74DDFD" w14:textId="57D97DDF" w:rsidR="00EB2BBF" w:rsidRPr="00E759CB" w:rsidRDefault="00575CA7" w:rsidP="000A6EAE">
      <w:pPr>
        <w:rPr>
          <w:rFonts w:ascii="Verdana" w:hAnsi="Verdana"/>
          <w:sz w:val="20"/>
          <w:szCs w:val="20"/>
        </w:rPr>
      </w:pPr>
      <w:r w:rsidRPr="00E759CB">
        <w:rPr>
          <w:rFonts w:ascii="Verdana" w:hAnsi="Verdana"/>
          <w:sz w:val="20"/>
          <w:szCs w:val="20"/>
        </w:rPr>
        <w:t xml:space="preserve">Het kan wenselijk zijn </w:t>
      </w:r>
      <w:r w:rsidR="005D278B" w:rsidRPr="00E759CB">
        <w:rPr>
          <w:rFonts w:ascii="Verdana" w:hAnsi="Verdana"/>
          <w:sz w:val="20"/>
          <w:szCs w:val="20"/>
        </w:rPr>
        <w:t xml:space="preserve">nader </w:t>
      </w:r>
      <w:r w:rsidRPr="00E759CB">
        <w:rPr>
          <w:rFonts w:ascii="Verdana" w:hAnsi="Verdana"/>
          <w:sz w:val="20"/>
          <w:szCs w:val="20"/>
        </w:rPr>
        <w:t xml:space="preserve">onderscheid te maken, bijvoorbeeld bij </w:t>
      </w:r>
      <w:r w:rsidR="00374341" w:rsidRPr="00E759CB">
        <w:rPr>
          <w:rFonts w:ascii="Verdana" w:hAnsi="Verdana"/>
          <w:sz w:val="20"/>
          <w:szCs w:val="20"/>
        </w:rPr>
        <w:t xml:space="preserve">exotisch </w:t>
      </w:r>
      <w:r w:rsidR="005D278B" w:rsidRPr="00E759CB">
        <w:rPr>
          <w:rFonts w:ascii="Verdana" w:hAnsi="Verdana"/>
          <w:sz w:val="20"/>
          <w:szCs w:val="20"/>
        </w:rPr>
        <w:t xml:space="preserve">fruit, </w:t>
      </w:r>
      <w:r w:rsidRPr="00E759CB">
        <w:rPr>
          <w:rFonts w:ascii="Verdana" w:hAnsi="Verdana"/>
          <w:sz w:val="20"/>
          <w:szCs w:val="20"/>
        </w:rPr>
        <w:t xml:space="preserve">noten of specerijen. </w:t>
      </w:r>
    </w:p>
    <w:p w14:paraId="40052B08" w14:textId="77777777" w:rsidR="00E759CB" w:rsidRDefault="00E759CB" w:rsidP="000A6EAE">
      <w:pPr>
        <w:rPr>
          <w:rFonts w:ascii="Verdana" w:hAnsi="Verdana" w:cstheme="minorHAnsi"/>
          <w:b/>
          <w:bCs/>
          <w:i/>
          <w:iCs/>
          <w:sz w:val="20"/>
          <w:szCs w:val="20"/>
        </w:rPr>
      </w:pPr>
    </w:p>
    <w:p w14:paraId="5B82A6BE" w14:textId="4ABC974C" w:rsidR="00B400A2" w:rsidRPr="00E759CB" w:rsidRDefault="00B400A2" w:rsidP="000A6EAE">
      <w:pPr>
        <w:rPr>
          <w:rFonts w:ascii="Verdana" w:hAnsi="Verdana" w:cstheme="minorHAnsi"/>
          <w:b/>
          <w:bCs/>
          <w:i/>
          <w:iCs/>
          <w:sz w:val="20"/>
          <w:szCs w:val="20"/>
        </w:rPr>
      </w:pPr>
      <w:r w:rsidRPr="00E759CB">
        <w:rPr>
          <w:rFonts w:ascii="Verdana" w:hAnsi="Verdana" w:cstheme="minorHAnsi"/>
          <w:b/>
          <w:bCs/>
          <w:i/>
          <w:iCs/>
          <w:sz w:val="20"/>
          <w:szCs w:val="20"/>
        </w:rPr>
        <w:lastRenderedPageBreak/>
        <w:t>V</w:t>
      </w:r>
      <w:r w:rsidR="000A6EAE" w:rsidRPr="00E759CB">
        <w:rPr>
          <w:rFonts w:ascii="Verdana" w:hAnsi="Verdana" w:cstheme="minorHAnsi"/>
          <w:b/>
          <w:bCs/>
          <w:i/>
          <w:iCs/>
          <w:sz w:val="20"/>
          <w:szCs w:val="20"/>
        </w:rPr>
        <w:t>ragen</w:t>
      </w:r>
      <w:r w:rsidR="00262A37" w:rsidRPr="00E759CB">
        <w:rPr>
          <w:rFonts w:ascii="Verdana" w:hAnsi="Verdana" w:cstheme="minorHAnsi"/>
          <w:b/>
          <w:bCs/>
          <w:i/>
          <w:iCs/>
          <w:sz w:val="20"/>
          <w:szCs w:val="20"/>
        </w:rPr>
        <w:t xml:space="preserve">lijst </w:t>
      </w:r>
      <w:r w:rsidRPr="00E759CB">
        <w:rPr>
          <w:rFonts w:ascii="Verdana" w:hAnsi="Verdana" w:cstheme="minorHAnsi"/>
          <w:b/>
          <w:bCs/>
          <w:i/>
          <w:iCs/>
          <w:sz w:val="20"/>
          <w:szCs w:val="20"/>
        </w:rPr>
        <w:t>aanpak ISV</w:t>
      </w:r>
    </w:p>
    <w:p w14:paraId="7B87E739" w14:textId="5F7E8E96" w:rsidR="00B400A2" w:rsidRPr="00E759CB" w:rsidRDefault="00B400A2" w:rsidP="000A6EAE">
      <w:pPr>
        <w:rPr>
          <w:rFonts w:ascii="Verdana" w:hAnsi="Verdana" w:cstheme="minorHAnsi"/>
          <w:sz w:val="20"/>
          <w:szCs w:val="20"/>
        </w:rPr>
      </w:pPr>
      <w:r w:rsidRPr="00E759CB">
        <w:rPr>
          <w:rFonts w:ascii="Verdana" w:hAnsi="Verdana" w:cstheme="minorHAnsi"/>
          <w:sz w:val="20"/>
          <w:szCs w:val="20"/>
        </w:rPr>
        <w:t xml:space="preserve">Onderstaande vragenlijst wordt na gunning door leverancier ingevuld en besproken. </w:t>
      </w:r>
    </w:p>
    <w:p w14:paraId="0062F213" w14:textId="1F07AB7B" w:rsidR="001F13E3" w:rsidRPr="00E759CB" w:rsidRDefault="00866ADE" w:rsidP="000A6EAE">
      <w:pPr>
        <w:rPr>
          <w:rFonts w:ascii="Verdana" w:hAnsi="Verdana" w:cstheme="minorHAnsi"/>
          <w:sz w:val="20"/>
          <w:szCs w:val="20"/>
        </w:rPr>
      </w:pPr>
      <w:r w:rsidRPr="00E759CB">
        <w:rPr>
          <w:rFonts w:ascii="Verdana" w:hAnsi="Verdana" w:cstheme="minorHAnsi"/>
          <w:sz w:val="20"/>
          <w:szCs w:val="20"/>
          <w:lang w:val="en-US"/>
        </w:rPr>
        <w:t>De v</w:t>
      </w:r>
      <w:r w:rsidR="00B400A2" w:rsidRPr="00E759CB">
        <w:rPr>
          <w:rFonts w:ascii="Verdana" w:hAnsi="Verdana" w:cstheme="minorHAnsi"/>
          <w:sz w:val="20"/>
          <w:szCs w:val="20"/>
          <w:lang w:val="en-US"/>
        </w:rPr>
        <w:t>ragen zijn o</w:t>
      </w:r>
      <w:r w:rsidR="000A6EAE" w:rsidRPr="00E759CB">
        <w:rPr>
          <w:rFonts w:ascii="Verdana" w:hAnsi="Verdana" w:cstheme="minorHAnsi"/>
          <w:sz w:val="20"/>
          <w:szCs w:val="20"/>
          <w:lang w:val="en-US"/>
        </w:rPr>
        <w:t>ntleend aan de OECD/FAO Guidance for Responsible Agricultural Supply Chains1 (‘OECD/FAO Guidance’).</w:t>
      </w:r>
      <w:r w:rsidR="002916A5" w:rsidRPr="00E759CB">
        <w:rPr>
          <w:rFonts w:ascii="Verdana" w:hAnsi="Verdana" w:cstheme="minorHAnsi"/>
          <w:sz w:val="20"/>
          <w:szCs w:val="20"/>
          <w:lang w:val="en-US"/>
        </w:rPr>
        <w:t xml:space="preserve"> </w:t>
      </w:r>
      <w:r w:rsidR="002916A5" w:rsidRPr="00E759CB">
        <w:rPr>
          <w:rFonts w:ascii="Verdana" w:hAnsi="Verdana" w:cstheme="minorHAnsi"/>
          <w:sz w:val="20"/>
          <w:szCs w:val="20"/>
        </w:rPr>
        <w:t xml:space="preserve">Behalve stap 1 hebben de vragen betrekking op de geselecteerde producten uit bovenstaande tabel. De antwoorden dienen als richtsnoer voor de jaarlijkse bespreking. </w:t>
      </w:r>
    </w:p>
    <w:p w14:paraId="32C52C9C" w14:textId="77777777" w:rsidR="00870FBE" w:rsidRPr="00E759CB" w:rsidRDefault="00870FBE" w:rsidP="000A6EAE">
      <w:pPr>
        <w:rPr>
          <w:rFonts w:ascii="Verdana" w:hAnsi="Verdana" w:cstheme="minorHAnsi"/>
          <w:sz w:val="20"/>
          <w:szCs w:val="20"/>
        </w:rPr>
      </w:pPr>
    </w:p>
    <w:tbl>
      <w:tblPr>
        <w:tblStyle w:val="Tabelraster"/>
        <w:tblW w:w="0" w:type="auto"/>
        <w:tblLook w:val="04A0" w:firstRow="1" w:lastRow="0" w:firstColumn="1" w:lastColumn="0" w:noHBand="0" w:noVBand="1"/>
      </w:tblPr>
      <w:tblGrid>
        <w:gridCol w:w="9062"/>
      </w:tblGrid>
      <w:tr w:rsidR="00870FBE" w:rsidRPr="00E759CB" w14:paraId="159966CE" w14:textId="77777777" w:rsidTr="00870FBE">
        <w:trPr>
          <w:trHeight w:val="302"/>
        </w:trPr>
        <w:tc>
          <w:tcPr>
            <w:tcW w:w="9062" w:type="dxa"/>
            <w:shd w:val="clear" w:color="auto" w:fill="E7E6E6" w:themeFill="background2"/>
          </w:tcPr>
          <w:p w14:paraId="4C5C8CFB" w14:textId="20573469" w:rsidR="00870FBE" w:rsidRPr="00E759CB" w:rsidRDefault="00870FBE" w:rsidP="00870FBE">
            <w:pPr>
              <w:rPr>
                <w:rFonts w:ascii="Verdana" w:hAnsi="Verdana" w:cstheme="minorHAnsi"/>
                <w:b/>
                <w:bCs/>
                <w:sz w:val="20"/>
                <w:szCs w:val="20"/>
                <w:lang w:val="en-US"/>
              </w:rPr>
            </w:pPr>
            <w:r w:rsidRPr="00E759CB">
              <w:rPr>
                <w:rFonts w:ascii="Verdana" w:hAnsi="Verdana" w:cstheme="minorHAnsi"/>
                <w:b/>
                <w:bCs/>
                <w:sz w:val="20"/>
                <w:szCs w:val="20"/>
                <w:lang w:val="en-US"/>
              </w:rPr>
              <w:t>Stap 1</w:t>
            </w:r>
            <w:r w:rsidRPr="00E759CB">
              <w:rPr>
                <w:rFonts w:ascii="Verdana" w:hAnsi="Verdana" w:cstheme="minorHAnsi"/>
                <w:b/>
                <w:bCs/>
                <w:sz w:val="20"/>
                <w:szCs w:val="20"/>
                <w:lang w:val="en-US"/>
              </w:rPr>
              <w:t>.</w:t>
            </w:r>
            <w:r w:rsidRPr="00E759CB">
              <w:rPr>
                <w:rFonts w:ascii="Verdana" w:hAnsi="Verdana" w:cstheme="minorHAnsi"/>
                <w:b/>
                <w:bCs/>
                <w:sz w:val="20"/>
                <w:szCs w:val="20"/>
                <w:lang w:val="en-US"/>
              </w:rPr>
              <w:t xml:space="preserve"> OECD/FAO Guidance, ‘Enterprise Management Systems’:</w:t>
            </w:r>
            <w:r w:rsidRPr="00E759CB">
              <w:rPr>
                <w:rFonts w:ascii="Verdana" w:hAnsi="Verdana" w:cstheme="minorHAnsi"/>
                <w:sz w:val="20"/>
                <w:szCs w:val="20"/>
                <w:lang w:val="en-US"/>
              </w:rPr>
              <w:t xml:space="preserve"> </w:t>
            </w:r>
          </w:p>
        </w:tc>
      </w:tr>
    </w:tbl>
    <w:p w14:paraId="3C869A03" w14:textId="77777777" w:rsidR="00870FBE" w:rsidRPr="00E759CB" w:rsidRDefault="00870FBE" w:rsidP="00834554">
      <w:pPr>
        <w:rPr>
          <w:rFonts w:ascii="Verdana" w:hAnsi="Verdana" w:cstheme="minorHAnsi"/>
          <w:sz w:val="20"/>
          <w:szCs w:val="20"/>
        </w:rPr>
      </w:pPr>
    </w:p>
    <w:p w14:paraId="13FE6FCB" w14:textId="39F4C839" w:rsidR="00B318F6" w:rsidRPr="00E759CB" w:rsidRDefault="006A5A62" w:rsidP="00834554">
      <w:pPr>
        <w:rPr>
          <w:rFonts w:ascii="Verdana" w:hAnsi="Verdana" w:cstheme="minorHAnsi"/>
          <w:sz w:val="20"/>
          <w:szCs w:val="20"/>
        </w:rPr>
      </w:pPr>
      <w:r w:rsidRPr="00E759CB">
        <w:rPr>
          <w:rFonts w:ascii="Verdana" w:hAnsi="Verdana" w:cstheme="minorHAnsi"/>
          <w:sz w:val="20"/>
          <w:szCs w:val="20"/>
        </w:rPr>
        <w:t xml:space="preserve">De opdrachtnemer stelt uiterlijk </w:t>
      </w:r>
      <w:r w:rsidRPr="008F0396">
        <w:rPr>
          <w:rFonts w:ascii="Verdana" w:hAnsi="Verdana" w:cstheme="minorHAnsi"/>
          <w:sz w:val="20"/>
          <w:szCs w:val="20"/>
        </w:rPr>
        <w:t>3 maanden</w:t>
      </w:r>
      <w:r w:rsidRPr="00E759CB">
        <w:rPr>
          <w:rFonts w:ascii="Verdana" w:hAnsi="Verdana" w:cstheme="minorHAnsi"/>
          <w:sz w:val="20"/>
          <w:szCs w:val="20"/>
        </w:rPr>
        <w:t xml:space="preserve"> na startdatum van de opdracht een IMVO-beleid op of toont aan opdrachtgever dat dit beleid reeds bestaat. In dit document omschrijft de opdrachtnemer wat hij van zichzelf en anderen verwacht om risico’s voor mens en milieu in de waardeketen te identificeren en aan te pakken</w:t>
      </w:r>
      <w:r w:rsidRPr="00E759CB">
        <w:rPr>
          <w:rFonts w:ascii="Verdana" w:hAnsi="Verdana" w:cstheme="minorHAnsi"/>
          <w:sz w:val="20"/>
          <w:szCs w:val="20"/>
        </w:rPr>
        <w:t>.</w:t>
      </w:r>
    </w:p>
    <w:p w14:paraId="0FE18D62" w14:textId="77777777" w:rsidR="00E759CB" w:rsidRDefault="000A6EAE" w:rsidP="00E759CB">
      <w:pPr>
        <w:pStyle w:val="Lijstalinea"/>
        <w:numPr>
          <w:ilvl w:val="1"/>
          <w:numId w:val="29"/>
        </w:numPr>
        <w:rPr>
          <w:rFonts w:ascii="Verdana" w:hAnsi="Verdana" w:cstheme="minorHAnsi"/>
          <w:sz w:val="20"/>
          <w:szCs w:val="20"/>
        </w:rPr>
      </w:pPr>
      <w:r w:rsidRPr="00E759CB">
        <w:rPr>
          <w:rFonts w:ascii="Verdana" w:hAnsi="Verdana" w:cstheme="minorHAnsi"/>
          <w:sz w:val="20"/>
          <w:szCs w:val="20"/>
        </w:rPr>
        <w:t xml:space="preserve">Heeft </w:t>
      </w:r>
      <w:r w:rsidR="00866ADE" w:rsidRPr="00E759CB">
        <w:rPr>
          <w:rFonts w:ascii="Verdana" w:hAnsi="Verdana" w:cstheme="minorHAnsi"/>
          <w:sz w:val="20"/>
          <w:szCs w:val="20"/>
        </w:rPr>
        <w:t>de opdrachtnemer</w:t>
      </w:r>
      <w:r w:rsidRPr="00E759CB">
        <w:rPr>
          <w:rFonts w:ascii="Verdana" w:hAnsi="Verdana" w:cstheme="minorHAnsi"/>
          <w:sz w:val="20"/>
          <w:szCs w:val="20"/>
        </w:rPr>
        <w:t xml:space="preserve"> voor zichzelf (de medewerkers), voor zijn klanten, toeleveranciers en andere belanghebbenden in zijn productieketen geformuleerd en gecommuniceerd wat</w:t>
      </w:r>
      <w:r w:rsidR="00503EAB" w:rsidRPr="00E759CB">
        <w:rPr>
          <w:rFonts w:ascii="Verdana" w:hAnsi="Verdana" w:cstheme="minorHAnsi"/>
          <w:sz w:val="20"/>
          <w:szCs w:val="20"/>
        </w:rPr>
        <w:t xml:space="preserve"> </w:t>
      </w:r>
      <w:r w:rsidRPr="00E759CB">
        <w:rPr>
          <w:rFonts w:ascii="Verdana" w:hAnsi="Verdana" w:cstheme="minorHAnsi"/>
          <w:sz w:val="20"/>
          <w:szCs w:val="20"/>
        </w:rPr>
        <w:t>de eigen uitgangspunten zijn voor ‘internationaal maatschappelijk verantwoord ondernemen’?</w:t>
      </w:r>
      <w:r w:rsidR="00575CA7" w:rsidRPr="00E759CB">
        <w:rPr>
          <w:rFonts w:ascii="Verdana" w:hAnsi="Verdana" w:cstheme="minorHAnsi"/>
          <w:sz w:val="20"/>
          <w:szCs w:val="20"/>
        </w:rPr>
        <w:t xml:space="preserve"> (</w:t>
      </w:r>
      <w:r w:rsidR="00503EAB" w:rsidRPr="00E759CB">
        <w:rPr>
          <w:rFonts w:ascii="Verdana" w:hAnsi="Verdana" w:cstheme="minorHAnsi"/>
          <w:sz w:val="20"/>
          <w:szCs w:val="20"/>
        </w:rPr>
        <w:t>b</w:t>
      </w:r>
      <w:r w:rsidR="00866ADE" w:rsidRPr="00E759CB">
        <w:rPr>
          <w:rFonts w:ascii="Verdana" w:hAnsi="Verdana" w:cstheme="minorHAnsi"/>
          <w:sz w:val="20"/>
          <w:szCs w:val="20"/>
        </w:rPr>
        <w:t>ij voorkeur</w:t>
      </w:r>
      <w:r w:rsidR="00503EAB" w:rsidRPr="00E759CB">
        <w:rPr>
          <w:rFonts w:ascii="Verdana" w:hAnsi="Verdana" w:cstheme="minorHAnsi"/>
          <w:sz w:val="20"/>
          <w:szCs w:val="20"/>
        </w:rPr>
        <w:t xml:space="preserve"> </w:t>
      </w:r>
      <w:r w:rsidR="00575CA7" w:rsidRPr="00E759CB">
        <w:rPr>
          <w:rFonts w:ascii="Verdana" w:hAnsi="Verdana" w:cstheme="minorHAnsi"/>
          <w:sz w:val="20"/>
          <w:szCs w:val="20"/>
        </w:rPr>
        <w:t>link of verwijzing toevoegen)</w:t>
      </w:r>
      <w:r w:rsidR="00FD460F" w:rsidRPr="00E759CB">
        <w:rPr>
          <w:rFonts w:ascii="Verdana" w:hAnsi="Verdana" w:cstheme="minorHAnsi"/>
          <w:sz w:val="20"/>
          <w:szCs w:val="20"/>
        </w:rPr>
        <w:t>. Blijkt hieruit dat de opdrachtnemer de OESO-richtlijnen en de UNGPs</w:t>
      </w:r>
      <w:r w:rsidR="00FD460F" w:rsidRPr="00E759CB">
        <w:rPr>
          <w:rStyle w:val="Voetnootmarkering"/>
          <w:rFonts w:ascii="Verdana" w:hAnsi="Verdana" w:cstheme="minorHAnsi"/>
          <w:sz w:val="20"/>
          <w:szCs w:val="20"/>
        </w:rPr>
        <w:footnoteReference w:id="1"/>
      </w:r>
      <w:r w:rsidR="00FD460F" w:rsidRPr="00E759CB">
        <w:rPr>
          <w:rFonts w:ascii="Verdana" w:hAnsi="Verdana" w:cstheme="minorHAnsi"/>
          <w:sz w:val="20"/>
          <w:szCs w:val="20"/>
        </w:rPr>
        <w:t xml:space="preserve"> onderschrijft.</w:t>
      </w:r>
    </w:p>
    <w:p w14:paraId="4D5240A1" w14:textId="77777777" w:rsidR="00E759CB" w:rsidRPr="00E759CB" w:rsidRDefault="00E759CB" w:rsidP="00E759CB">
      <w:pPr>
        <w:pStyle w:val="Lijstalinea"/>
        <w:numPr>
          <w:ilvl w:val="1"/>
          <w:numId w:val="29"/>
        </w:numPr>
        <w:rPr>
          <w:rFonts w:ascii="Verdana" w:hAnsi="Verdana" w:cstheme="minorHAnsi"/>
          <w:sz w:val="20"/>
          <w:szCs w:val="20"/>
        </w:rPr>
      </w:pPr>
      <w:r w:rsidRPr="00E759CB">
        <w:rPr>
          <w:rFonts w:ascii="Verdana" w:hAnsi="Verdana" w:cstheme="minorHAnsi"/>
          <w:sz w:val="20"/>
          <w:szCs w:val="20"/>
        </w:rPr>
        <w:t>Hoe zijn deze uitgangspunten en de noodzaak om zorgvuldig ISV-risicomanagement te doen geïntegreerd in de organisatie van het bedrijf en de manier waarop het bedrijf omgaat met leveranciers, afnemers (klanten) en belanghebbenden in de waardeketen? (m.a.w. welke concrete maatregelen zijn genomen)</w:t>
      </w:r>
    </w:p>
    <w:p w14:paraId="3BD50557" w14:textId="2237EBEA" w:rsidR="00E759CB" w:rsidRPr="00E759CB" w:rsidRDefault="00E759CB" w:rsidP="00E759CB">
      <w:pPr>
        <w:pStyle w:val="Lijstalinea"/>
        <w:numPr>
          <w:ilvl w:val="1"/>
          <w:numId w:val="29"/>
        </w:numPr>
        <w:rPr>
          <w:rFonts w:ascii="Verdana" w:hAnsi="Verdana" w:cstheme="minorHAnsi"/>
          <w:sz w:val="20"/>
          <w:szCs w:val="20"/>
        </w:rPr>
      </w:pPr>
      <w:r w:rsidRPr="00E759CB">
        <w:rPr>
          <w:rFonts w:ascii="Verdana" w:hAnsi="Verdana" w:cstheme="minorHAnsi"/>
          <w:sz w:val="20"/>
          <w:szCs w:val="20"/>
        </w:rPr>
        <w:t>Op welke wijze is het bedrijf ontvankelijk voor klachten van gedupeerden uit zijn waardeketen en/of bevordert het toegang voor gedupeerden tot klachtenmechanismen elders in de keten? (m.a.w. toegankelijkheid van derden van de informatie en de klachtenprocedure, liefst ook met link)</w:t>
      </w:r>
    </w:p>
    <w:p w14:paraId="41870C8F" w14:textId="77777777" w:rsidR="006A5A62" w:rsidRPr="00E759CB" w:rsidRDefault="006A5A62" w:rsidP="000A6EAE">
      <w:pPr>
        <w:rPr>
          <w:rFonts w:ascii="Verdana" w:hAnsi="Verdana" w:cstheme="minorHAnsi"/>
          <w:b/>
          <w:bCs/>
          <w:sz w:val="20"/>
          <w:szCs w:val="20"/>
        </w:rPr>
      </w:pPr>
    </w:p>
    <w:tbl>
      <w:tblPr>
        <w:tblStyle w:val="Tabelraster"/>
        <w:tblW w:w="0" w:type="auto"/>
        <w:tblLook w:val="04A0" w:firstRow="1" w:lastRow="0" w:firstColumn="1" w:lastColumn="0" w:noHBand="0" w:noVBand="1"/>
      </w:tblPr>
      <w:tblGrid>
        <w:gridCol w:w="9062"/>
      </w:tblGrid>
      <w:tr w:rsidR="00870FBE" w:rsidRPr="00E759CB" w14:paraId="52D7A5AF" w14:textId="77777777" w:rsidTr="00870FBE">
        <w:tc>
          <w:tcPr>
            <w:tcW w:w="9062" w:type="dxa"/>
            <w:shd w:val="clear" w:color="auto" w:fill="E7E6E6" w:themeFill="background2"/>
          </w:tcPr>
          <w:p w14:paraId="38B6AB55" w14:textId="4B9B4FF5" w:rsidR="00870FBE" w:rsidRPr="00E759CB" w:rsidRDefault="00870FBE" w:rsidP="00870FBE">
            <w:pPr>
              <w:pStyle w:val="Geenafstand"/>
              <w:spacing w:line="276" w:lineRule="auto"/>
              <w:rPr>
                <w:rFonts w:ascii="Verdana" w:hAnsi="Verdana" w:cstheme="minorHAnsi"/>
                <w:b/>
                <w:bCs/>
                <w:sz w:val="20"/>
                <w:szCs w:val="20"/>
              </w:rPr>
            </w:pPr>
            <w:r w:rsidRPr="00E759CB">
              <w:rPr>
                <w:rFonts w:ascii="Verdana" w:hAnsi="Verdana" w:cstheme="minorHAnsi"/>
                <w:b/>
                <w:bCs/>
                <w:sz w:val="20"/>
                <w:szCs w:val="20"/>
              </w:rPr>
              <w:t>Stap 2</w:t>
            </w:r>
            <w:r w:rsidRPr="00E759CB">
              <w:rPr>
                <w:rFonts w:ascii="Verdana" w:hAnsi="Verdana" w:cstheme="minorHAnsi"/>
                <w:b/>
                <w:bCs/>
                <w:sz w:val="20"/>
                <w:szCs w:val="20"/>
              </w:rPr>
              <w:t xml:space="preserve">. </w:t>
            </w:r>
            <w:r w:rsidRPr="00E759CB">
              <w:rPr>
                <w:rFonts w:ascii="Verdana" w:hAnsi="Verdana" w:cstheme="minorHAnsi"/>
                <w:b/>
                <w:bCs/>
                <w:sz w:val="20"/>
                <w:szCs w:val="20"/>
              </w:rPr>
              <w:t xml:space="preserve"> ‘</w:t>
            </w:r>
            <w:bookmarkStart w:id="0" w:name="_Hlk215737670"/>
            <w:r w:rsidRPr="00E759CB">
              <w:rPr>
                <w:rFonts w:ascii="Verdana" w:hAnsi="Verdana" w:cstheme="minorHAnsi"/>
                <w:b/>
                <w:bCs/>
                <w:sz w:val="20"/>
                <w:szCs w:val="20"/>
              </w:rPr>
              <w:t>Identificeren, beoordelen en prioriteren van risico’s’</w:t>
            </w:r>
            <w:bookmarkEnd w:id="0"/>
            <w:r w:rsidRPr="00E759CB">
              <w:rPr>
                <w:rFonts w:ascii="Verdana" w:hAnsi="Verdana" w:cstheme="minorHAnsi"/>
                <w:b/>
                <w:bCs/>
                <w:sz w:val="20"/>
                <w:szCs w:val="20"/>
              </w:rPr>
              <w:t>:</w:t>
            </w:r>
            <w:r w:rsidRPr="00E759CB">
              <w:rPr>
                <w:rFonts w:ascii="Verdana" w:hAnsi="Verdana" w:cs="Helvetica"/>
                <w:sz w:val="20"/>
                <w:szCs w:val="20"/>
              </w:rPr>
              <w:t xml:space="preserve"> </w:t>
            </w:r>
          </w:p>
        </w:tc>
      </w:tr>
    </w:tbl>
    <w:p w14:paraId="425166E2" w14:textId="77777777" w:rsidR="006A5A62" w:rsidRPr="00E759CB" w:rsidRDefault="006A5A62" w:rsidP="006A5A62">
      <w:pPr>
        <w:pStyle w:val="Geenafstand"/>
        <w:spacing w:line="276" w:lineRule="auto"/>
        <w:rPr>
          <w:rFonts w:ascii="Verdana" w:hAnsi="Verdana" w:cs="Helvetica"/>
          <w:sz w:val="20"/>
          <w:szCs w:val="20"/>
        </w:rPr>
      </w:pPr>
    </w:p>
    <w:p w14:paraId="40A4660E" w14:textId="0DEBDBCE" w:rsidR="000A6EAE" w:rsidRPr="00E759CB" w:rsidRDefault="006A5A62" w:rsidP="006A5A62">
      <w:pPr>
        <w:pStyle w:val="Geenafstand"/>
        <w:spacing w:line="276" w:lineRule="auto"/>
        <w:rPr>
          <w:rFonts w:ascii="Verdana" w:hAnsi="Verdana" w:cstheme="minorHAnsi"/>
          <w:b/>
          <w:bCs/>
          <w:sz w:val="20"/>
          <w:szCs w:val="20"/>
        </w:rPr>
      </w:pPr>
      <w:r w:rsidRPr="00E759CB">
        <w:rPr>
          <w:rFonts w:ascii="Verdana" w:hAnsi="Verdana" w:cstheme="minorHAnsi"/>
          <w:kern w:val="0"/>
          <w:sz w:val="20"/>
          <w:szCs w:val="20"/>
          <w14:ligatures w14:val="none"/>
        </w:rPr>
        <w:t xml:space="preserve">Uiterlijk </w:t>
      </w:r>
      <w:r w:rsidRPr="008F0396">
        <w:rPr>
          <w:rFonts w:ascii="Verdana" w:hAnsi="Verdana" w:cstheme="minorHAnsi"/>
          <w:kern w:val="0"/>
          <w:sz w:val="20"/>
          <w:szCs w:val="20"/>
          <w14:ligatures w14:val="none"/>
        </w:rPr>
        <w:t>6 maanden</w:t>
      </w:r>
      <w:r w:rsidRPr="00E759CB">
        <w:rPr>
          <w:rFonts w:ascii="Verdana" w:hAnsi="Verdana" w:cstheme="minorHAnsi"/>
          <w:kern w:val="0"/>
          <w:sz w:val="20"/>
          <w:szCs w:val="20"/>
          <w14:ligatures w14:val="none"/>
        </w:rPr>
        <w:t xml:space="preserve"> na startdatum van de opdracht levert de opdrachtnemer aan opdrachtgever een risicoanalyse aan. </w:t>
      </w:r>
    </w:p>
    <w:p w14:paraId="16D8E604" w14:textId="786CD647" w:rsidR="001F13E3" w:rsidRPr="00E759CB" w:rsidRDefault="00503EAB" w:rsidP="000A6EAE">
      <w:pPr>
        <w:rPr>
          <w:rFonts w:ascii="Verdana" w:hAnsi="Verdana" w:cstheme="minorHAnsi"/>
          <w:i/>
          <w:iCs/>
          <w:sz w:val="20"/>
          <w:szCs w:val="20"/>
        </w:rPr>
      </w:pPr>
      <w:r w:rsidRPr="00E759CB">
        <w:rPr>
          <w:rFonts w:ascii="Verdana" w:hAnsi="Verdana" w:cstheme="minorHAnsi"/>
          <w:i/>
          <w:iCs/>
          <w:sz w:val="20"/>
          <w:szCs w:val="20"/>
        </w:rPr>
        <w:t>(voor de antwoorden kan verwezen worden naar de concrete producten en risico’s in de bovenstaande tabel)</w:t>
      </w:r>
    </w:p>
    <w:p w14:paraId="6DAD0704" w14:textId="0BE2A69B" w:rsidR="00575CA7" w:rsidRPr="00010B50" w:rsidRDefault="000A6EAE" w:rsidP="00010B50">
      <w:pPr>
        <w:pStyle w:val="Lijstalinea"/>
        <w:numPr>
          <w:ilvl w:val="1"/>
          <w:numId w:val="31"/>
        </w:numPr>
        <w:rPr>
          <w:rFonts w:ascii="Verdana" w:hAnsi="Verdana" w:cstheme="minorHAnsi"/>
          <w:sz w:val="20"/>
          <w:szCs w:val="20"/>
        </w:rPr>
      </w:pPr>
      <w:r w:rsidRPr="00010B50">
        <w:rPr>
          <w:rFonts w:ascii="Verdana" w:hAnsi="Verdana" w:cstheme="minorHAnsi"/>
          <w:sz w:val="20"/>
          <w:szCs w:val="20"/>
        </w:rPr>
        <w:t>Heeft het bedrijf, mede via publieke bronnen</w:t>
      </w:r>
      <w:r w:rsidR="002F1CDA" w:rsidRPr="00010B50">
        <w:rPr>
          <w:rFonts w:ascii="Verdana" w:hAnsi="Verdana" w:cstheme="minorHAnsi"/>
          <w:sz w:val="20"/>
          <w:szCs w:val="20"/>
        </w:rPr>
        <w:t xml:space="preserve"> en</w:t>
      </w:r>
      <w:r w:rsidR="00866ADE" w:rsidRPr="00010B50">
        <w:rPr>
          <w:rFonts w:ascii="Verdana" w:hAnsi="Verdana" w:cstheme="minorHAnsi"/>
          <w:sz w:val="20"/>
          <w:szCs w:val="20"/>
        </w:rPr>
        <w:t>/of</w:t>
      </w:r>
      <w:r w:rsidR="002F1CDA" w:rsidRPr="00010B50">
        <w:rPr>
          <w:rFonts w:ascii="Verdana" w:hAnsi="Verdana" w:cstheme="minorHAnsi"/>
          <w:sz w:val="20"/>
          <w:szCs w:val="20"/>
        </w:rPr>
        <w:t xml:space="preserve"> </w:t>
      </w:r>
      <w:r w:rsidRPr="00010B50">
        <w:rPr>
          <w:rFonts w:ascii="Verdana" w:hAnsi="Verdana" w:cstheme="minorHAnsi"/>
          <w:sz w:val="20"/>
          <w:szCs w:val="20"/>
        </w:rPr>
        <w:t>via (lokale) stakeholders inzicht in de</w:t>
      </w:r>
      <w:r w:rsidR="00E759CB" w:rsidRPr="00010B50">
        <w:rPr>
          <w:rFonts w:ascii="Verdana" w:hAnsi="Verdana" w:cstheme="minorHAnsi"/>
          <w:sz w:val="20"/>
          <w:szCs w:val="20"/>
        </w:rPr>
        <w:t xml:space="preserve"> </w:t>
      </w:r>
      <w:r w:rsidRPr="00010B50">
        <w:rPr>
          <w:rFonts w:ascii="Verdana" w:hAnsi="Verdana" w:cstheme="minorHAnsi"/>
          <w:sz w:val="20"/>
          <w:szCs w:val="20"/>
        </w:rPr>
        <w:t>volgende gegevens?</w:t>
      </w:r>
      <w:r w:rsidR="00575CA7" w:rsidRPr="00010B50">
        <w:rPr>
          <w:rFonts w:ascii="Verdana" w:hAnsi="Verdana" w:cstheme="minorHAnsi"/>
          <w:sz w:val="20"/>
          <w:szCs w:val="20"/>
        </w:rPr>
        <w:t xml:space="preserve"> </w:t>
      </w:r>
    </w:p>
    <w:p w14:paraId="4912DCB2" w14:textId="5495A14F" w:rsidR="00E759CB" w:rsidRPr="00010B50" w:rsidRDefault="000A6EAE" w:rsidP="00010B50">
      <w:pPr>
        <w:pStyle w:val="Lijstalinea"/>
        <w:numPr>
          <w:ilvl w:val="0"/>
          <w:numId w:val="32"/>
        </w:numPr>
        <w:rPr>
          <w:rFonts w:ascii="Verdana" w:hAnsi="Verdana" w:cstheme="minorHAnsi"/>
          <w:sz w:val="20"/>
          <w:szCs w:val="20"/>
        </w:rPr>
      </w:pPr>
      <w:r w:rsidRPr="00010B50">
        <w:rPr>
          <w:rFonts w:ascii="Verdana" w:hAnsi="Verdana" w:cstheme="minorHAnsi"/>
          <w:sz w:val="20"/>
          <w:szCs w:val="20"/>
        </w:rPr>
        <w:t xml:space="preserve">de gebruikte grondstoffen </w:t>
      </w:r>
      <w:r w:rsidR="00866ADE" w:rsidRPr="00010B50">
        <w:rPr>
          <w:rFonts w:ascii="Verdana" w:hAnsi="Verdana" w:cstheme="minorHAnsi"/>
          <w:sz w:val="20"/>
          <w:szCs w:val="20"/>
        </w:rPr>
        <w:t xml:space="preserve">en productiemethoden </w:t>
      </w:r>
      <w:r w:rsidRPr="00010B50">
        <w:rPr>
          <w:rFonts w:ascii="Verdana" w:hAnsi="Verdana" w:cstheme="minorHAnsi"/>
          <w:sz w:val="20"/>
          <w:szCs w:val="20"/>
        </w:rPr>
        <w:t>in hun producten en de mogelijk negatieve effecten van de voortbrenging (bijvoorbeeld energie- of watergebruik, of slechte arbeidsomstandigheden of kinderarbeid bij teelt, kweek, groei, pluk…) of het gebruik van deze grondstoffen;</w:t>
      </w:r>
    </w:p>
    <w:p w14:paraId="73B703C7" w14:textId="5BE15E3F" w:rsidR="000A6EAE" w:rsidRPr="00010B50" w:rsidRDefault="000A6EAE" w:rsidP="00010B50">
      <w:pPr>
        <w:pStyle w:val="Lijstalinea"/>
        <w:numPr>
          <w:ilvl w:val="0"/>
          <w:numId w:val="32"/>
        </w:numPr>
        <w:rPr>
          <w:rFonts w:ascii="Verdana" w:hAnsi="Verdana" w:cstheme="minorHAnsi"/>
          <w:sz w:val="20"/>
          <w:szCs w:val="20"/>
        </w:rPr>
      </w:pPr>
      <w:r w:rsidRPr="00010B50">
        <w:rPr>
          <w:rFonts w:ascii="Verdana" w:hAnsi="Verdana" w:cstheme="minorHAnsi"/>
          <w:sz w:val="20"/>
          <w:szCs w:val="20"/>
        </w:rPr>
        <w:t xml:space="preserve">de landen/regio’s waar hun producten worden geproduceerd, of waar hun grondstoffen vandaan komen. En de maatschappelijke risico’s/problematiek (bijvoorbeeld corruptie, kinderarbeid) in die landen waarbij het bedrijf via het </w:t>
      </w:r>
      <w:r w:rsidRPr="00010B50">
        <w:rPr>
          <w:rFonts w:ascii="Verdana" w:hAnsi="Verdana" w:cstheme="minorHAnsi"/>
          <w:sz w:val="20"/>
          <w:szCs w:val="20"/>
        </w:rPr>
        <w:lastRenderedPageBreak/>
        <w:t>importeren van producten en grondstoffen betrokken kan raken (= mogelijke negatieve effecten);</w:t>
      </w:r>
    </w:p>
    <w:p w14:paraId="0589AF84" w14:textId="36126F04" w:rsidR="000A6EAE" w:rsidRDefault="000A6EAE" w:rsidP="00010B50">
      <w:pPr>
        <w:pStyle w:val="Lijstalinea"/>
        <w:numPr>
          <w:ilvl w:val="0"/>
          <w:numId w:val="32"/>
        </w:numPr>
        <w:rPr>
          <w:rFonts w:ascii="Verdana" w:hAnsi="Verdana" w:cstheme="minorHAnsi"/>
          <w:sz w:val="20"/>
          <w:szCs w:val="20"/>
        </w:rPr>
      </w:pPr>
      <w:r w:rsidRPr="00010B50">
        <w:rPr>
          <w:rFonts w:ascii="Verdana" w:hAnsi="Verdana" w:cstheme="minorHAnsi"/>
          <w:sz w:val="20"/>
          <w:szCs w:val="20"/>
        </w:rPr>
        <w:t xml:space="preserve">ken (de leverancier van) je leverancier. Per land: </w:t>
      </w:r>
      <w:r w:rsidR="00503EAB" w:rsidRPr="00010B50">
        <w:rPr>
          <w:rFonts w:ascii="Verdana" w:hAnsi="Verdana" w:cstheme="minorHAnsi"/>
          <w:sz w:val="20"/>
          <w:szCs w:val="20"/>
        </w:rPr>
        <w:t xml:space="preserve">is bekend </w:t>
      </w:r>
      <w:r w:rsidRPr="00010B50">
        <w:rPr>
          <w:rFonts w:ascii="Verdana" w:hAnsi="Verdana" w:cstheme="minorHAnsi"/>
          <w:sz w:val="20"/>
          <w:szCs w:val="20"/>
        </w:rPr>
        <w:t xml:space="preserve">om welke (grondstof)leveranciers </w:t>
      </w:r>
      <w:r w:rsidR="00503EAB" w:rsidRPr="00010B50">
        <w:rPr>
          <w:rFonts w:ascii="Verdana" w:hAnsi="Verdana" w:cstheme="minorHAnsi"/>
          <w:sz w:val="20"/>
          <w:szCs w:val="20"/>
        </w:rPr>
        <w:t xml:space="preserve">het </w:t>
      </w:r>
      <w:r w:rsidRPr="00010B50">
        <w:rPr>
          <w:rFonts w:ascii="Verdana" w:hAnsi="Verdana" w:cstheme="minorHAnsi"/>
          <w:sz w:val="20"/>
          <w:szCs w:val="20"/>
        </w:rPr>
        <w:t>gaat (NAW-gegevens) en hoeveel wordt daar (direct of indirect) betrokken;</w:t>
      </w:r>
    </w:p>
    <w:p w14:paraId="1A854BC9" w14:textId="77777777" w:rsidR="00010B50" w:rsidRPr="00010B50" w:rsidRDefault="00010B50" w:rsidP="00010B50">
      <w:pPr>
        <w:pStyle w:val="Lijstalinea"/>
        <w:ind w:left="1068"/>
        <w:rPr>
          <w:rFonts w:ascii="Verdana" w:hAnsi="Verdana" w:cstheme="minorHAnsi"/>
          <w:sz w:val="20"/>
          <w:szCs w:val="20"/>
        </w:rPr>
      </w:pPr>
    </w:p>
    <w:p w14:paraId="59984AE4" w14:textId="376C548E" w:rsidR="000A6EAE" w:rsidRPr="00010B50" w:rsidRDefault="000A6EAE" w:rsidP="00010B50">
      <w:pPr>
        <w:pStyle w:val="Lijstalinea"/>
        <w:numPr>
          <w:ilvl w:val="1"/>
          <w:numId w:val="31"/>
        </w:numPr>
        <w:rPr>
          <w:rFonts w:ascii="Verdana" w:hAnsi="Verdana" w:cstheme="minorHAnsi"/>
          <w:sz w:val="20"/>
          <w:szCs w:val="20"/>
        </w:rPr>
      </w:pPr>
      <w:r w:rsidRPr="00010B50">
        <w:rPr>
          <w:rFonts w:ascii="Verdana" w:hAnsi="Verdana" w:cstheme="minorHAnsi"/>
          <w:sz w:val="20"/>
          <w:szCs w:val="20"/>
        </w:rPr>
        <w:t xml:space="preserve">Kan het bedrijf met behulp van deze gegevens aangeven met welke (mogelijke) negatieve effecten het via zijn waardeketen daadwerkelijk in verband staat? </w:t>
      </w:r>
    </w:p>
    <w:p w14:paraId="35110CE9" w14:textId="0244DA63" w:rsidR="00503EAB" w:rsidRPr="00E759CB" w:rsidRDefault="000A6EAE" w:rsidP="00010B50">
      <w:pPr>
        <w:ind w:left="708"/>
        <w:rPr>
          <w:rFonts w:ascii="Verdana" w:hAnsi="Verdana"/>
          <w:sz w:val="20"/>
          <w:szCs w:val="20"/>
        </w:rPr>
      </w:pPr>
      <w:r w:rsidRPr="00E759CB">
        <w:rPr>
          <w:rFonts w:ascii="Verdana" w:hAnsi="Verdana"/>
          <w:sz w:val="20"/>
          <w:szCs w:val="20"/>
        </w:rPr>
        <w:t>Gaat dit om ‘veroorzaken’, ‘bijdragen aan’, of ‘indirect verbonden zijn met’? Wat zijn de bevindingen van de risicoanalyse, specifiek ten aanzien van risico’s op het vlak van</w:t>
      </w:r>
      <w:r w:rsidR="00503EAB" w:rsidRPr="00E759CB">
        <w:rPr>
          <w:rFonts w:ascii="Verdana" w:hAnsi="Verdana"/>
          <w:sz w:val="20"/>
          <w:szCs w:val="20"/>
        </w:rPr>
        <w:t xml:space="preserve"> bij de tabel genoemde risico’s.</w:t>
      </w:r>
      <w:r w:rsidR="00870FBE" w:rsidRPr="00E759CB">
        <w:rPr>
          <w:rFonts w:ascii="Verdana" w:hAnsi="Verdana"/>
          <w:sz w:val="20"/>
          <w:szCs w:val="20"/>
        </w:rPr>
        <w:t xml:space="preserve"> </w:t>
      </w:r>
      <w:r w:rsidR="00503EAB" w:rsidRPr="00E759CB">
        <w:rPr>
          <w:rFonts w:ascii="Verdana" w:hAnsi="Verdana"/>
          <w:sz w:val="20"/>
          <w:szCs w:val="20"/>
        </w:rPr>
        <w:t xml:space="preserve">Hier wordt dus een toelichting gevraagd op de ingevulde letters uit bovenstaande tabel. </w:t>
      </w:r>
    </w:p>
    <w:p w14:paraId="43C80566" w14:textId="613C3F44" w:rsidR="000A6EAE" w:rsidRPr="00010B50" w:rsidRDefault="000A6EAE" w:rsidP="00010B50">
      <w:pPr>
        <w:pStyle w:val="Lijstalinea"/>
        <w:numPr>
          <w:ilvl w:val="1"/>
          <w:numId w:val="31"/>
        </w:numPr>
        <w:rPr>
          <w:rFonts w:ascii="Verdana" w:hAnsi="Verdana" w:cstheme="minorHAnsi"/>
          <w:sz w:val="20"/>
          <w:szCs w:val="20"/>
        </w:rPr>
      </w:pPr>
      <w:r w:rsidRPr="00010B50">
        <w:rPr>
          <w:rFonts w:ascii="Verdana" w:hAnsi="Verdana" w:cstheme="minorHAnsi"/>
          <w:sz w:val="20"/>
          <w:szCs w:val="20"/>
        </w:rPr>
        <w:t xml:space="preserve">Kan het bedrijf goed uitleggen hoe het ten aanzien van de geïnventariseerde risico’s tot een </w:t>
      </w:r>
      <w:r w:rsidR="00503EAB" w:rsidRPr="00010B50">
        <w:rPr>
          <w:rFonts w:ascii="Verdana" w:hAnsi="Verdana" w:cstheme="minorHAnsi"/>
          <w:sz w:val="20"/>
          <w:szCs w:val="20"/>
        </w:rPr>
        <w:t xml:space="preserve">afweging van impact </w:t>
      </w:r>
      <w:r w:rsidRPr="00010B50">
        <w:rPr>
          <w:rFonts w:ascii="Verdana" w:hAnsi="Verdana" w:cstheme="minorHAnsi"/>
          <w:sz w:val="20"/>
          <w:szCs w:val="20"/>
        </w:rPr>
        <w:t>is gekomen, aan de hand van vragen:</w:t>
      </w:r>
    </w:p>
    <w:p w14:paraId="6D343D58" w14:textId="4C9AFA5E" w:rsidR="00E759CB" w:rsidRPr="00E759CB" w:rsidRDefault="000A6EAE" w:rsidP="00E759CB">
      <w:pPr>
        <w:pStyle w:val="Lijstalinea"/>
        <w:numPr>
          <w:ilvl w:val="0"/>
          <w:numId w:val="27"/>
        </w:numPr>
        <w:rPr>
          <w:rFonts w:ascii="Verdana" w:hAnsi="Verdana"/>
          <w:sz w:val="20"/>
          <w:szCs w:val="20"/>
        </w:rPr>
      </w:pPr>
      <w:r w:rsidRPr="00E759CB">
        <w:rPr>
          <w:rFonts w:ascii="Verdana" w:hAnsi="Verdana"/>
          <w:sz w:val="20"/>
          <w:szCs w:val="20"/>
        </w:rPr>
        <w:t>Hoe groot is de kans op een negatief effect?</w:t>
      </w:r>
    </w:p>
    <w:p w14:paraId="323ED262" w14:textId="57FB333B" w:rsidR="000A6EAE" w:rsidRPr="00E759CB" w:rsidRDefault="000A6EAE" w:rsidP="00E759CB">
      <w:pPr>
        <w:pStyle w:val="Lijstalinea"/>
        <w:numPr>
          <w:ilvl w:val="0"/>
          <w:numId w:val="27"/>
        </w:numPr>
        <w:rPr>
          <w:rFonts w:ascii="Verdana" w:hAnsi="Verdana"/>
          <w:sz w:val="20"/>
          <w:szCs w:val="20"/>
        </w:rPr>
      </w:pPr>
      <w:r w:rsidRPr="00E759CB">
        <w:rPr>
          <w:rFonts w:ascii="Verdana" w:hAnsi="Verdana"/>
          <w:sz w:val="20"/>
          <w:szCs w:val="20"/>
        </w:rPr>
        <w:t>Hoe ernstig is dat effect, in termen van de omvang, het aantal mensen dat het betreft en de mogelijke onomkeerbaarheid van de gevolgen?</w:t>
      </w:r>
    </w:p>
    <w:p w14:paraId="46E2A030" w14:textId="77777777" w:rsidR="00870FBE" w:rsidRPr="00E759CB" w:rsidRDefault="00870FBE" w:rsidP="00870FBE">
      <w:pPr>
        <w:ind w:left="708"/>
        <w:rPr>
          <w:rFonts w:ascii="Verdana" w:hAnsi="Verdana"/>
          <w:sz w:val="20"/>
          <w:szCs w:val="20"/>
        </w:rPr>
      </w:pPr>
    </w:p>
    <w:tbl>
      <w:tblPr>
        <w:tblStyle w:val="Tabelraster"/>
        <w:tblW w:w="0" w:type="auto"/>
        <w:tblLook w:val="04A0" w:firstRow="1" w:lastRow="0" w:firstColumn="1" w:lastColumn="0" w:noHBand="0" w:noVBand="1"/>
      </w:tblPr>
      <w:tblGrid>
        <w:gridCol w:w="9062"/>
      </w:tblGrid>
      <w:tr w:rsidR="00870FBE" w:rsidRPr="00E759CB" w14:paraId="77AAD805" w14:textId="77777777" w:rsidTr="003C674B">
        <w:trPr>
          <w:trHeight w:val="306"/>
        </w:trPr>
        <w:tc>
          <w:tcPr>
            <w:tcW w:w="9062" w:type="dxa"/>
            <w:shd w:val="clear" w:color="auto" w:fill="E7E6E6" w:themeFill="background2"/>
          </w:tcPr>
          <w:p w14:paraId="796A2217" w14:textId="39F889A6" w:rsidR="00870FBE" w:rsidRPr="00E759CB" w:rsidRDefault="00870FBE" w:rsidP="00870FBE">
            <w:pPr>
              <w:rPr>
                <w:rFonts w:ascii="Verdana" w:hAnsi="Verdana"/>
                <w:b/>
                <w:bCs/>
                <w:sz w:val="20"/>
                <w:szCs w:val="20"/>
              </w:rPr>
            </w:pPr>
            <w:r w:rsidRPr="00E759CB">
              <w:rPr>
                <w:rFonts w:ascii="Verdana" w:hAnsi="Verdana"/>
                <w:b/>
                <w:bCs/>
                <w:sz w:val="20"/>
                <w:szCs w:val="20"/>
              </w:rPr>
              <w:t>Stap 3</w:t>
            </w:r>
            <w:r w:rsidRPr="00E759CB">
              <w:rPr>
                <w:rFonts w:ascii="Verdana" w:hAnsi="Verdana"/>
                <w:b/>
                <w:bCs/>
                <w:sz w:val="20"/>
                <w:szCs w:val="20"/>
              </w:rPr>
              <w:t xml:space="preserve">. </w:t>
            </w:r>
            <w:r w:rsidRPr="00E759CB">
              <w:rPr>
                <w:rFonts w:ascii="Verdana" w:hAnsi="Verdana"/>
                <w:b/>
                <w:bCs/>
                <w:sz w:val="20"/>
                <w:szCs w:val="20"/>
              </w:rPr>
              <w:t>Plan van aanpak, stop, voorkom of beperk</w:t>
            </w:r>
          </w:p>
        </w:tc>
      </w:tr>
    </w:tbl>
    <w:p w14:paraId="7F74D6AC" w14:textId="77777777" w:rsidR="00870FBE" w:rsidRPr="00E759CB" w:rsidRDefault="00870FBE" w:rsidP="000A6EAE">
      <w:pPr>
        <w:rPr>
          <w:rFonts w:ascii="Verdana" w:hAnsi="Verdana"/>
          <w:b/>
          <w:bCs/>
          <w:sz w:val="20"/>
          <w:szCs w:val="20"/>
        </w:rPr>
      </w:pPr>
    </w:p>
    <w:p w14:paraId="030D8533" w14:textId="78E8B42B" w:rsidR="000A6EAE" w:rsidRPr="00010B50" w:rsidRDefault="000A6EAE" w:rsidP="00010B50">
      <w:pPr>
        <w:pStyle w:val="Lijstalinea"/>
        <w:numPr>
          <w:ilvl w:val="1"/>
          <w:numId w:val="35"/>
        </w:numPr>
        <w:rPr>
          <w:rFonts w:ascii="Verdana" w:hAnsi="Verdana" w:cstheme="minorHAnsi"/>
          <w:sz w:val="20"/>
          <w:szCs w:val="20"/>
        </w:rPr>
      </w:pPr>
      <w:r w:rsidRPr="00010B50">
        <w:rPr>
          <w:rFonts w:ascii="Verdana" w:hAnsi="Verdana" w:cstheme="minorHAnsi"/>
          <w:sz w:val="20"/>
          <w:szCs w:val="20"/>
        </w:rPr>
        <w:t xml:space="preserve">Welke maatregelen gaat het bedrijf nemen, met name ten aanzien van één of meer van de risico’s die op basis van bovenstaande werkwijze is of zijn geprioriteerd? </w:t>
      </w:r>
    </w:p>
    <w:p w14:paraId="5809843C" w14:textId="055C861B" w:rsidR="003C674B" w:rsidRPr="00010B50" w:rsidRDefault="000A6EAE" w:rsidP="008F0396">
      <w:pPr>
        <w:pStyle w:val="Lijstalinea"/>
        <w:numPr>
          <w:ilvl w:val="0"/>
          <w:numId w:val="40"/>
        </w:numPr>
        <w:rPr>
          <w:rFonts w:ascii="Verdana" w:hAnsi="Verdana"/>
          <w:sz w:val="20"/>
          <w:szCs w:val="20"/>
        </w:rPr>
      </w:pPr>
      <w:r w:rsidRPr="00010B50">
        <w:rPr>
          <w:rFonts w:ascii="Verdana" w:hAnsi="Verdana"/>
          <w:sz w:val="20"/>
          <w:szCs w:val="20"/>
        </w:rPr>
        <w:t>Kan het bedrijf aangeven hoe zijn maatregelen zullen leiden tot het wegnemen (of verminderen) van de negatieve effecten?</w:t>
      </w:r>
    </w:p>
    <w:p w14:paraId="54F03B19" w14:textId="5891C90B" w:rsidR="003C674B" w:rsidRPr="00010B50" w:rsidRDefault="0082432B" w:rsidP="008F0396">
      <w:pPr>
        <w:pStyle w:val="Lijstalinea"/>
        <w:numPr>
          <w:ilvl w:val="0"/>
          <w:numId w:val="40"/>
        </w:numPr>
        <w:rPr>
          <w:rFonts w:ascii="Verdana" w:hAnsi="Verdana"/>
          <w:sz w:val="20"/>
          <w:szCs w:val="20"/>
        </w:rPr>
      </w:pPr>
      <w:r w:rsidRPr="00010B50">
        <w:rPr>
          <w:rFonts w:ascii="Verdana" w:hAnsi="Verdana"/>
          <w:sz w:val="20"/>
          <w:szCs w:val="20"/>
        </w:rPr>
        <w:t>Is leverancier bekend met de adviezen uit het IMVO convenant</w:t>
      </w:r>
      <w:r w:rsidR="00EA2187" w:rsidRPr="00010B50">
        <w:rPr>
          <w:rFonts w:ascii="Verdana" w:hAnsi="Verdana"/>
          <w:sz w:val="20"/>
          <w:szCs w:val="20"/>
        </w:rPr>
        <w:t xml:space="preserve"> (</w:t>
      </w:r>
      <w:hyperlink r:id="rId11" w:history="1">
        <w:r w:rsidR="00EA2187" w:rsidRPr="00010B50">
          <w:t>Convenant Voedingsmiddelen | IMVO-convenanten</w:t>
        </w:r>
      </w:hyperlink>
      <w:r w:rsidR="00EA2187" w:rsidRPr="00010B50">
        <w:rPr>
          <w:rFonts w:ascii="Verdana" w:hAnsi="Verdana"/>
          <w:sz w:val="20"/>
          <w:szCs w:val="20"/>
        </w:rPr>
        <w:t>)</w:t>
      </w:r>
      <w:r w:rsidRPr="00010B50">
        <w:rPr>
          <w:rFonts w:ascii="Verdana" w:hAnsi="Verdana"/>
          <w:sz w:val="20"/>
          <w:szCs w:val="20"/>
        </w:rPr>
        <w:t>? Heeft het bedrijf de adviezen o</w:t>
      </w:r>
      <w:r w:rsidR="00010B50">
        <w:rPr>
          <w:rFonts w:ascii="Verdana" w:hAnsi="Verdana"/>
          <w:sz w:val="20"/>
          <w:szCs w:val="20"/>
        </w:rPr>
        <w:t>pg</w:t>
      </w:r>
      <w:r w:rsidRPr="00010B50">
        <w:rPr>
          <w:rFonts w:ascii="Verdana" w:hAnsi="Verdana"/>
          <w:sz w:val="20"/>
          <w:szCs w:val="20"/>
        </w:rPr>
        <w:t xml:space="preserve">evolgd? </w:t>
      </w:r>
      <w:r w:rsidR="000A6EAE" w:rsidRPr="00010B50">
        <w:rPr>
          <w:rFonts w:ascii="Verdana" w:hAnsi="Verdana"/>
          <w:sz w:val="20"/>
          <w:szCs w:val="20"/>
        </w:rPr>
        <w:t xml:space="preserve">Wanneer de </w:t>
      </w:r>
      <w:r w:rsidR="00EA2187" w:rsidRPr="00010B50">
        <w:rPr>
          <w:rFonts w:ascii="Verdana" w:hAnsi="Verdana"/>
          <w:sz w:val="20"/>
          <w:szCs w:val="20"/>
        </w:rPr>
        <w:t>p</w:t>
      </w:r>
      <w:r w:rsidR="000A6EAE" w:rsidRPr="00010B50">
        <w:rPr>
          <w:rFonts w:ascii="Verdana" w:hAnsi="Verdana"/>
          <w:sz w:val="20"/>
          <w:szCs w:val="20"/>
        </w:rPr>
        <w:t xml:space="preserve">artijen </w:t>
      </w:r>
      <w:r w:rsidRPr="00010B50">
        <w:rPr>
          <w:rFonts w:ascii="Verdana" w:hAnsi="Verdana"/>
          <w:sz w:val="20"/>
          <w:szCs w:val="20"/>
        </w:rPr>
        <w:t xml:space="preserve">uit dit convenant </w:t>
      </w:r>
      <w:r w:rsidR="000A6EAE" w:rsidRPr="00010B50">
        <w:rPr>
          <w:rFonts w:ascii="Verdana" w:hAnsi="Verdana"/>
          <w:sz w:val="20"/>
          <w:szCs w:val="20"/>
        </w:rPr>
        <w:t>op dit risico een gezamenlijk project hebben opgezet, participeert het bedrijf daar dan in? Zo nee, heeft het bedrijf daar goede redenen voor?</w:t>
      </w:r>
    </w:p>
    <w:p w14:paraId="4EF1CF80" w14:textId="1CA317D6" w:rsidR="000A6EAE" w:rsidRDefault="000A6EAE" w:rsidP="008F0396">
      <w:pPr>
        <w:pStyle w:val="Lijstalinea"/>
        <w:numPr>
          <w:ilvl w:val="0"/>
          <w:numId w:val="40"/>
        </w:numPr>
        <w:rPr>
          <w:rFonts w:ascii="Verdana" w:hAnsi="Verdana"/>
          <w:sz w:val="20"/>
          <w:szCs w:val="20"/>
        </w:rPr>
      </w:pPr>
      <w:r w:rsidRPr="00010B50">
        <w:rPr>
          <w:rFonts w:ascii="Verdana" w:hAnsi="Verdana"/>
          <w:sz w:val="20"/>
          <w:szCs w:val="20"/>
        </w:rPr>
        <w:t>Wanneer concrete omstandigheden voor een individueel bedrijf een belemmering vormen om (tijdelijk) de gepaste maatregelen tegen een geïdentificeerd negatief effect in zijn keten te kunnen nemen, kan het bedrijf dat dan goed en transparant motiveren?</w:t>
      </w:r>
    </w:p>
    <w:p w14:paraId="2AB0CCAE" w14:textId="77777777" w:rsidR="00010B50" w:rsidRPr="00010B50" w:rsidRDefault="00010B50" w:rsidP="00010B50">
      <w:pPr>
        <w:pStyle w:val="Lijstalinea"/>
        <w:rPr>
          <w:rFonts w:ascii="Verdana" w:hAnsi="Verdana"/>
          <w:sz w:val="20"/>
          <w:szCs w:val="20"/>
        </w:rPr>
      </w:pPr>
    </w:p>
    <w:p w14:paraId="37AFA05B" w14:textId="7389436F" w:rsidR="000A6EAE" w:rsidRPr="00010B50" w:rsidRDefault="000A6EAE" w:rsidP="00010B50">
      <w:pPr>
        <w:pStyle w:val="Lijstalinea"/>
        <w:numPr>
          <w:ilvl w:val="1"/>
          <w:numId w:val="35"/>
        </w:numPr>
        <w:rPr>
          <w:rFonts w:ascii="Verdana" w:hAnsi="Verdana"/>
          <w:sz w:val="20"/>
          <w:szCs w:val="20"/>
        </w:rPr>
      </w:pPr>
      <w:r w:rsidRPr="00010B50">
        <w:rPr>
          <w:rFonts w:ascii="Verdana" w:hAnsi="Verdana" w:cstheme="minorHAnsi"/>
          <w:sz w:val="20"/>
          <w:szCs w:val="20"/>
        </w:rPr>
        <w:t>Heeft het bedrijf zich op de betreffende risico’s (ambitieuze) doelstellingen voor verbetering gesteld? Worden deze gemonitord en betrokken bij de beleidsbeslissingen van het bedrijf?</w:t>
      </w:r>
    </w:p>
    <w:p w14:paraId="1F1E7346" w14:textId="77777777" w:rsidR="003C674B" w:rsidRPr="00E759CB" w:rsidRDefault="003C674B" w:rsidP="000A6EAE">
      <w:pPr>
        <w:rPr>
          <w:rFonts w:ascii="Verdana" w:hAnsi="Verdana"/>
          <w:sz w:val="20"/>
          <w:szCs w:val="20"/>
        </w:rPr>
      </w:pPr>
    </w:p>
    <w:tbl>
      <w:tblPr>
        <w:tblStyle w:val="Tabelraster"/>
        <w:tblW w:w="0" w:type="auto"/>
        <w:tblLook w:val="04A0" w:firstRow="1" w:lastRow="0" w:firstColumn="1" w:lastColumn="0" w:noHBand="0" w:noVBand="1"/>
      </w:tblPr>
      <w:tblGrid>
        <w:gridCol w:w="9062"/>
      </w:tblGrid>
      <w:tr w:rsidR="003C674B" w:rsidRPr="00E759CB" w14:paraId="37DE795A" w14:textId="77777777" w:rsidTr="003C674B">
        <w:trPr>
          <w:trHeight w:val="360"/>
        </w:trPr>
        <w:tc>
          <w:tcPr>
            <w:tcW w:w="9062" w:type="dxa"/>
            <w:shd w:val="clear" w:color="auto" w:fill="E7E6E6" w:themeFill="background2"/>
          </w:tcPr>
          <w:p w14:paraId="37CFBEFB" w14:textId="22A5B72F" w:rsidR="003C674B" w:rsidRPr="00E759CB" w:rsidRDefault="003C674B" w:rsidP="003C674B">
            <w:pPr>
              <w:rPr>
                <w:rFonts w:ascii="Verdana" w:hAnsi="Verdana"/>
                <w:b/>
                <w:bCs/>
                <w:sz w:val="20"/>
                <w:szCs w:val="20"/>
              </w:rPr>
            </w:pPr>
            <w:r w:rsidRPr="00E759CB">
              <w:rPr>
                <w:rFonts w:ascii="Verdana" w:hAnsi="Verdana"/>
                <w:b/>
                <w:bCs/>
                <w:sz w:val="20"/>
                <w:szCs w:val="20"/>
              </w:rPr>
              <w:t>Stap 4</w:t>
            </w:r>
            <w:r w:rsidRPr="00E759CB">
              <w:rPr>
                <w:rFonts w:ascii="Verdana" w:hAnsi="Verdana"/>
                <w:b/>
                <w:bCs/>
                <w:sz w:val="20"/>
                <w:szCs w:val="20"/>
              </w:rPr>
              <w:t xml:space="preserve">. </w:t>
            </w:r>
            <w:r w:rsidRPr="00E759CB">
              <w:rPr>
                <w:rFonts w:ascii="Verdana" w:hAnsi="Verdana"/>
                <w:b/>
                <w:bCs/>
                <w:sz w:val="20"/>
                <w:szCs w:val="20"/>
              </w:rPr>
              <w:t xml:space="preserve"> Jaarrapportage, monitor</w:t>
            </w:r>
            <w:r w:rsidRPr="00E759CB">
              <w:rPr>
                <w:rFonts w:ascii="Verdana" w:hAnsi="Verdana"/>
                <w:b/>
                <w:bCs/>
                <w:sz w:val="20"/>
                <w:szCs w:val="20"/>
              </w:rPr>
              <w:t xml:space="preserve"> - </w:t>
            </w:r>
            <w:r w:rsidRPr="00E759CB">
              <w:rPr>
                <w:rFonts w:ascii="Verdana" w:hAnsi="Verdana"/>
                <w:b/>
                <w:bCs/>
                <w:sz w:val="20"/>
                <w:szCs w:val="20"/>
              </w:rPr>
              <w:t>controleer ‘</w:t>
            </w:r>
            <w:proofErr w:type="spellStart"/>
            <w:r w:rsidRPr="00E759CB">
              <w:rPr>
                <w:rFonts w:ascii="Verdana" w:hAnsi="Verdana"/>
                <w:b/>
                <w:bCs/>
                <w:sz w:val="20"/>
                <w:szCs w:val="20"/>
              </w:rPr>
              <w:t>due</w:t>
            </w:r>
            <w:proofErr w:type="spellEnd"/>
            <w:r w:rsidRPr="00E759CB">
              <w:rPr>
                <w:rFonts w:ascii="Verdana" w:hAnsi="Verdana"/>
                <w:b/>
                <w:bCs/>
                <w:sz w:val="20"/>
                <w:szCs w:val="20"/>
              </w:rPr>
              <w:t xml:space="preserve"> diligence’ in de toeleveringsketen</w:t>
            </w:r>
          </w:p>
        </w:tc>
      </w:tr>
    </w:tbl>
    <w:p w14:paraId="01F9267B" w14:textId="77777777" w:rsidR="003C674B" w:rsidRPr="00E759CB" w:rsidRDefault="003C674B" w:rsidP="000A6EAE">
      <w:pPr>
        <w:rPr>
          <w:rFonts w:ascii="Verdana" w:hAnsi="Verdana"/>
          <w:b/>
          <w:bCs/>
          <w:sz w:val="20"/>
          <w:szCs w:val="20"/>
        </w:rPr>
      </w:pPr>
    </w:p>
    <w:p w14:paraId="6E8E06A6" w14:textId="1A58CAEB" w:rsidR="00F027E9" w:rsidRPr="00010B50" w:rsidRDefault="003C674B" w:rsidP="00010B50">
      <w:pPr>
        <w:rPr>
          <w:rFonts w:ascii="Verdana" w:hAnsi="Verdana" w:cstheme="minorHAnsi"/>
          <w:sz w:val="20"/>
          <w:szCs w:val="20"/>
        </w:rPr>
      </w:pPr>
      <w:r w:rsidRPr="00010B50">
        <w:rPr>
          <w:rFonts w:ascii="Verdana" w:hAnsi="Verdana" w:cstheme="minorHAnsi"/>
          <w:sz w:val="20"/>
          <w:szCs w:val="20"/>
        </w:rPr>
        <w:t>4.1</w:t>
      </w:r>
      <w:r w:rsidR="00010B50">
        <w:rPr>
          <w:rFonts w:ascii="Verdana" w:hAnsi="Verdana" w:cstheme="minorHAnsi"/>
          <w:sz w:val="20"/>
          <w:szCs w:val="20"/>
        </w:rPr>
        <w:tab/>
      </w:r>
      <w:r w:rsidR="000A6EAE" w:rsidRPr="00010B50">
        <w:rPr>
          <w:rFonts w:ascii="Verdana" w:hAnsi="Verdana" w:cstheme="minorHAnsi"/>
          <w:sz w:val="20"/>
          <w:szCs w:val="20"/>
        </w:rPr>
        <w:t xml:space="preserve">Hoe zorgt het bedrijf ervoor dat sprake is van een continu verbeterproces? </w:t>
      </w:r>
    </w:p>
    <w:p w14:paraId="7D176BF1" w14:textId="198DDB97" w:rsidR="000A6EAE" w:rsidRPr="00E759CB" w:rsidRDefault="003C674B" w:rsidP="000A6EAE">
      <w:pPr>
        <w:rPr>
          <w:rFonts w:ascii="Verdana" w:hAnsi="Verdana"/>
          <w:sz w:val="20"/>
          <w:szCs w:val="20"/>
        </w:rPr>
      </w:pPr>
      <w:r w:rsidRPr="00E759CB">
        <w:rPr>
          <w:rFonts w:ascii="Verdana" w:hAnsi="Verdana"/>
          <w:sz w:val="20"/>
          <w:szCs w:val="20"/>
        </w:rPr>
        <w:t>De rapportage bevat in ieder geval</w:t>
      </w:r>
      <w:r w:rsidR="000A6EAE" w:rsidRPr="00E759CB">
        <w:rPr>
          <w:rFonts w:ascii="Verdana" w:hAnsi="Verdana"/>
          <w:sz w:val="20"/>
          <w:szCs w:val="20"/>
        </w:rPr>
        <w:t>: worden de resultaten van de maatregelen geverifieerd</w:t>
      </w:r>
      <w:r w:rsidRPr="00E759CB">
        <w:rPr>
          <w:rFonts w:ascii="Verdana" w:hAnsi="Verdana"/>
          <w:sz w:val="20"/>
          <w:szCs w:val="20"/>
        </w:rPr>
        <w:t>,</w:t>
      </w:r>
      <w:r w:rsidR="000A6EAE" w:rsidRPr="00E759CB">
        <w:rPr>
          <w:rFonts w:ascii="Verdana" w:hAnsi="Verdana"/>
          <w:sz w:val="20"/>
          <w:szCs w:val="20"/>
        </w:rPr>
        <w:t xml:space="preserve"> wordt de aanpak aangepast, indien nodig op basis van de uitkomsten van de verificatie; is er sprake van periodieke herijking van de </w:t>
      </w:r>
      <w:r w:rsidR="00834554" w:rsidRPr="00E759CB">
        <w:rPr>
          <w:rFonts w:ascii="Verdana" w:hAnsi="Verdana"/>
          <w:sz w:val="20"/>
          <w:szCs w:val="20"/>
        </w:rPr>
        <w:t>risicoanalyse</w:t>
      </w:r>
      <w:r w:rsidR="000A6EAE" w:rsidRPr="00E759CB">
        <w:rPr>
          <w:rFonts w:ascii="Verdana" w:hAnsi="Verdana"/>
          <w:sz w:val="20"/>
          <w:szCs w:val="20"/>
        </w:rPr>
        <w:t xml:space="preserve">? </w:t>
      </w:r>
    </w:p>
    <w:p w14:paraId="201A49F2" w14:textId="77777777" w:rsidR="003C674B" w:rsidRPr="00E759CB" w:rsidRDefault="003C674B" w:rsidP="000A6EAE">
      <w:pPr>
        <w:rPr>
          <w:rFonts w:ascii="Verdana" w:hAnsi="Verdana"/>
          <w:sz w:val="20"/>
          <w:szCs w:val="20"/>
        </w:rPr>
      </w:pPr>
    </w:p>
    <w:tbl>
      <w:tblPr>
        <w:tblStyle w:val="Tabelraster"/>
        <w:tblW w:w="0" w:type="auto"/>
        <w:tblLook w:val="04A0" w:firstRow="1" w:lastRow="0" w:firstColumn="1" w:lastColumn="0" w:noHBand="0" w:noVBand="1"/>
      </w:tblPr>
      <w:tblGrid>
        <w:gridCol w:w="9062"/>
      </w:tblGrid>
      <w:tr w:rsidR="003C674B" w:rsidRPr="00E759CB" w14:paraId="33D4FB77" w14:textId="77777777" w:rsidTr="003C674B">
        <w:trPr>
          <w:trHeight w:val="283"/>
        </w:trPr>
        <w:tc>
          <w:tcPr>
            <w:tcW w:w="9062" w:type="dxa"/>
            <w:shd w:val="clear" w:color="auto" w:fill="E7E6E6" w:themeFill="background2"/>
          </w:tcPr>
          <w:p w14:paraId="322440C1" w14:textId="1B5D415B" w:rsidR="003C674B" w:rsidRPr="00010B50" w:rsidRDefault="003C674B" w:rsidP="003C674B">
            <w:pPr>
              <w:pStyle w:val="Normaalweb"/>
              <w:rPr>
                <w:rFonts w:ascii="Verdana" w:hAnsi="Verdana"/>
                <w:b/>
                <w:bCs/>
                <w:sz w:val="20"/>
                <w:szCs w:val="20"/>
              </w:rPr>
            </w:pPr>
            <w:r w:rsidRPr="00010B50">
              <w:rPr>
                <w:rFonts w:ascii="Verdana" w:hAnsi="Verdana"/>
                <w:b/>
                <w:bCs/>
                <w:sz w:val="20"/>
                <w:szCs w:val="20"/>
              </w:rPr>
              <w:t xml:space="preserve">Stap 5. Publicatie: Communiceer hoe negatieve gevolgen worden aangepakt </w:t>
            </w:r>
          </w:p>
        </w:tc>
      </w:tr>
    </w:tbl>
    <w:p w14:paraId="1C6E2301" w14:textId="77777777" w:rsidR="003C674B" w:rsidRPr="00E759CB" w:rsidRDefault="003C674B" w:rsidP="000A6EAE">
      <w:pPr>
        <w:rPr>
          <w:rFonts w:ascii="Verdana" w:hAnsi="Verdana"/>
          <w:sz w:val="20"/>
          <w:szCs w:val="20"/>
        </w:rPr>
      </w:pPr>
    </w:p>
    <w:p w14:paraId="7D93508C" w14:textId="669FB539" w:rsidR="0082432B" w:rsidRPr="00010B50" w:rsidRDefault="003C674B" w:rsidP="00010B50">
      <w:pPr>
        <w:ind w:left="705" w:hanging="705"/>
        <w:rPr>
          <w:rFonts w:ascii="Verdana" w:hAnsi="Verdana" w:cstheme="minorHAnsi"/>
          <w:sz w:val="20"/>
          <w:szCs w:val="20"/>
        </w:rPr>
      </w:pPr>
      <w:r w:rsidRPr="00010B50">
        <w:rPr>
          <w:rFonts w:ascii="Verdana" w:hAnsi="Verdana" w:cstheme="minorHAnsi"/>
          <w:sz w:val="20"/>
          <w:szCs w:val="20"/>
        </w:rPr>
        <w:t>5.1</w:t>
      </w:r>
      <w:r w:rsidR="000A6EAE" w:rsidRPr="00010B50">
        <w:rPr>
          <w:rFonts w:ascii="Verdana" w:hAnsi="Verdana" w:cstheme="minorHAnsi"/>
          <w:sz w:val="20"/>
          <w:szCs w:val="20"/>
        </w:rPr>
        <w:t>.</w:t>
      </w:r>
      <w:r w:rsidR="00010B50" w:rsidRPr="00010B50">
        <w:rPr>
          <w:rFonts w:ascii="Verdana" w:hAnsi="Verdana" w:cstheme="minorHAnsi"/>
          <w:sz w:val="20"/>
          <w:szCs w:val="20"/>
        </w:rPr>
        <w:tab/>
      </w:r>
      <w:r w:rsidR="000A6EAE" w:rsidRPr="00010B50">
        <w:rPr>
          <w:rFonts w:ascii="Verdana" w:hAnsi="Verdana" w:cstheme="minorHAnsi"/>
          <w:sz w:val="20"/>
          <w:szCs w:val="20"/>
        </w:rPr>
        <w:t>In hoeverre is het bedrijf transparant naar het publiek over het uitgevoerde IMVO-risicomanagement (incl. aanpak van risico’s)</w:t>
      </w:r>
      <w:r w:rsidR="0082432B" w:rsidRPr="00010B50">
        <w:rPr>
          <w:rFonts w:ascii="Verdana" w:hAnsi="Verdana" w:cstheme="minorHAnsi"/>
          <w:sz w:val="20"/>
          <w:szCs w:val="20"/>
        </w:rPr>
        <w:t xml:space="preserve">. </w:t>
      </w:r>
    </w:p>
    <w:p w14:paraId="231002AE" w14:textId="1A316F13" w:rsidR="000A6EAE" w:rsidRPr="00E759CB" w:rsidRDefault="0082432B" w:rsidP="000A6EAE">
      <w:pPr>
        <w:rPr>
          <w:rFonts w:ascii="Verdana" w:hAnsi="Verdana"/>
          <w:i/>
          <w:iCs/>
          <w:sz w:val="20"/>
          <w:szCs w:val="20"/>
        </w:rPr>
      </w:pPr>
      <w:r w:rsidRPr="00E759CB">
        <w:rPr>
          <w:rFonts w:ascii="Verdana" w:hAnsi="Verdana"/>
          <w:i/>
          <w:iCs/>
          <w:sz w:val="20"/>
          <w:szCs w:val="20"/>
        </w:rPr>
        <w:t xml:space="preserve">In de jaarlijkse gesprekken </w:t>
      </w:r>
      <w:r w:rsidR="00E22C65" w:rsidRPr="00E759CB">
        <w:rPr>
          <w:rFonts w:ascii="Verdana" w:hAnsi="Verdana"/>
          <w:i/>
          <w:iCs/>
          <w:sz w:val="20"/>
          <w:szCs w:val="20"/>
        </w:rPr>
        <w:t xml:space="preserve">met de </w:t>
      </w:r>
      <w:r w:rsidRPr="00E759CB">
        <w:rPr>
          <w:rFonts w:ascii="Verdana" w:hAnsi="Verdana"/>
          <w:i/>
          <w:iCs/>
          <w:sz w:val="20"/>
          <w:szCs w:val="20"/>
        </w:rPr>
        <w:t xml:space="preserve">contractmanager wordt een door de leverancier aangeleverde tekst besproken die geschikt is voor openbare publicatie. Hierin wordt de voortgang van de maatregelen beschreven evenals een vooruitblik naar de komende periode. </w:t>
      </w:r>
    </w:p>
    <w:p w14:paraId="75673A5D" w14:textId="77777777" w:rsidR="003C674B" w:rsidRPr="00E759CB" w:rsidRDefault="003C674B" w:rsidP="000A6EAE">
      <w:pPr>
        <w:rPr>
          <w:rFonts w:ascii="Verdana" w:hAnsi="Verdana"/>
          <w:sz w:val="20"/>
          <w:szCs w:val="20"/>
        </w:rPr>
      </w:pPr>
    </w:p>
    <w:tbl>
      <w:tblPr>
        <w:tblStyle w:val="Tabelraster"/>
        <w:tblW w:w="0" w:type="auto"/>
        <w:tblLook w:val="04A0" w:firstRow="1" w:lastRow="0" w:firstColumn="1" w:lastColumn="0" w:noHBand="0" w:noVBand="1"/>
      </w:tblPr>
      <w:tblGrid>
        <w:gridCol w:w="9062"/>
      </w:tblGrid>
      <w:tr w:rsidR="003C674B" w:rsidRPr="00E759CB" w14:paraId="60394C50" w14:textId="77777777" w:rsidTr="00E759CB">
        <w:trPr>
          <w:trHeight w:val="268"/>
        </w:trPr>
        <w:tc>
          <w:tcPr>
            <w:tcW w:w="9062" w:type="dxa"/>
            <w:shd w:val="clear" w:color="auto" w:fill="E7E6E6" w:themeFill="background2"/>
          </w:tcPr>
          <w:p w14:paraId="738F6C43" w14:textId="40369A13" w:rsidR="003C674B" w:rsidRPr="00010B50" w:rsidRDefault="003C674B" w:rsidP="003C674B">
            <w:pPr>
              <w:pStyle w:val="Normaalweb"/>
              <w:rPr>
                <w:rFonts w:ascii="Verdana" w:hAnsi="Verdana"/>
                <w:b/>
                <w:bCs/>
                <w:sz w:val="20"/>
                <w:szCs w:val="20"/>
              </w:rPr>
            </w:pPr>
            <w:r w:rsidRPr="00010B50">
              <w:rPr>
                <w:rFonts w:ascii="Verdana" w:hAnsi="Verdana"/>
                <w:b/>
                <w:bCs/>
                <w:sz w:val="20"/>
                <w:szCs w:val="20"/>
              </w:rPr>
              <w:t>Stap 6</w:t>
            </w:r>
            <w:r w:rsidR="00010B50">
              <w:rPr>
                <w:rFonts w:ascii="Verdana" w:hAnsi="Verdana"/>
                <w:b/>
                <w:bCs/>
                <w:sz w:val="20"/>
                <w:szCs w:val="20"/>
              </w:rPr>
              <w:t>.</w:t>
            </w:r>
            <w:r w:rsidRPr="00010B50">
              <w:rPr>
                <w:rFonts w:ascii="Verdana" w:hAnsi="Verdana"/>
                <w:b/>
                <w:bCs/>
                <w:sz w:val="20"/>
                <w:szCs w:val="20"/>
              </w:rPr>
              <w:t xml:space="preserve"> Herstelmaatregelen of werk hieraan mee (indien van toepassing)</w:t>
            </w:r>
            <w:r w:rsidRPr="00010B50">
              <w:rPr>
                <w:rFonts w:ascii="Verdana" w:hAnsi="Verdana"/>
                <w:sz w:val="20"/>
                <w:szCs w:val="20"/>
              </w:rPr>
              <w:t xml:space="preserve"> </w:t>
            </w:r>
          </w:p>
        </w:tc>
      </w:tr>
    </w:tbl>
    <w:p w14:paraId="0F1B42F4" w14:textId="77777777" w:rsidR="00E759CB" w:rsidRPr="00E759CB" w:rsidRDefault="00E759CB" w:rsidP="00E759CB">
      <w:pPr>
        <w:pStyle w:val="Normaalweb"/>
        <w:rPr>
          <w:rFonts w:ascii="Verdana" w:hAnsi="Verdana"/>
          <w:sz w:val="20"/>
          <w:szCs w:val="20"/>
        </w:rPr>
      </w:pPr>
      <w:r w:rsidRPr="00E759CB">
        <w:rPr>
          <w:rFonts w:ascii="Verdana" w:hAnsi="Verdana"/>
          <w:sz w:val="20"/>
          <w:szCs w:val="20"/>
        </w:rPr>
        <w:t>Als de opdrachtnemer vaststelt dat hij als gevolg van deze opdracht negatieve gevolgen op het gebied van mens en milieu heeft veroorzaakt en/of eraan heeft bijgedragen, moet hij deze herstellen of aan herstel meewerken.</w:t>
      </w:r>
    </w:p>
    <w:p w14:paraId="46972987" w14:textId="281E0768" w:rsidR="00E759CB" w:rsidRPr="00010B50" w:rsidRDefault="003C674B" w:rsidP="00010B50">
      <w:pPr>
        <w:spacing w:after="0" w:line="240" w:lineRule="auto"/>
        <w:ind w:left="705" w:hanging="705"/>
        <w:rPr>
          <w:rFonts w:ascii="Verdana" w:hAnsi="Verdana"/>
          <w:sz w:val="20"/>
          <w:szCs w:val="20"/>
        </w:rPr>
      </w:pPr>
      <w:r w:rsidRPr="00010B50">
        <w:rPr>
          <w:rFonts w:ascii="Verdana" w:hAnsi="Verdana"/>
          <w:sz w:val="20"/>
          <w:szCs w:val="20"/>
        </w:rPr>
        <w:t>6.1</w:t>
      </w:r>
      <w:r w:rsidR="00010B50">
        <w:rPr>
          <w:rFonts w:ascii="Verdana" w:hAnsi="Verdana"/>
          <w:sz w:val="20"/>
          <w:szCs w:val="20"/>
        </w:rPr>
        <w:tab/>
      </w:r>
      <w:r w:rsidR="00E759CB" w:rsidRPr="00010B50">
        <w:rPr>
          <w:rFonts w:ascii="Verdana" w:hAnsi="Verdana"/>
          <w:sz w:val="20"/>
          <w:szCs w:val="20"/>
        </w:rPr>
        <w:t>Welke herstelmaatregelen worden genomen</w:t>
      </w:r>
      <w:r w:rsidR="00010B50">
        <w:rPr>
          <w:rFonts w:ascii="Verdana" w:hAnsi="Verdana"/>
          <w:sz w:val="20"/>
          <w:szCs w:val="20"/>
        </w:rPr>
        <w:t>,</w:t>
      </w:r>
      <w:r w:rsidR="00E759CB" w:rsidRPr="00010B50">
        <w:rPr>
          <w:rFonts w:ascii="Verdana" w:hAnsi="Verdana"/>
          <w:sz w:val="20"/>
          <w:szCs w:val="20"/>
        </w:rPr>
        <w:t xml:space="preserve"> indien is vastgesteld dat als gevolg van deze opdracht er negatieve gevolgen op het gebied van mens en milieu zijn veroorzaakt en/of eraan heeft bijgedragen? </w:t>
      </w:r>
    </w:p>
    <w:p w14:paraId="0A4BECBA" w14:textId="77777777" w:rsidR="00E759CB" w:rsidRPr="00E759CB" w:rsidRDefault="00E759CB">
      <w:pPr>
        <w:pStyle w:val="Normaalweb"/>
        <w:rPr>
          <w:rFonts w:ascii="Verdana" w:hAnsi="Verdana"/>
          <w:sz w:val="20"/>
          <w:szCs w:val="20"/>
        </w:rPr>
      </w:pPr>
    </w:p>
    <w:sectPr w:rsidR="00E759CB" w:rsidRPr="00E759CB">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3ACA" w14:textId="77777777" w:rsidR="002E74E1" w:rsidRDefault="002E74E1" w:rsidP="00DD38F1">
      <w:pPr>
        <w:spacing w:after="0" w:line="240" w:lineRule="auto"/>
      </w:pPr>
      <w:r>
        <w:separator/>
      </w:r>
    </w:p>
  </w:endnote>
  <w:endnote w:type="continuationSeparator" w:id="0">
    <w:p w14:paraId="751E5E41" w14:textId="77777777" w:rsidR="002E74E1" w:rsidRDefault="002E74E1" w:rsidP="00DD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AD7E" w14:textId="5B9D73C1" w:rsidR="001F13E3" w:rsidRDefault="001F13E3">
    <w:pPr>
      <w:pStyle w:val="Voettekst"/>
    </w:pPr>
    <w:r>
      <w:rPr>
        <w:noProof/>
      </w:rPr>
      <mc:AlternateContent>
        <mc:Choice Requires="wps">
          <w:drawing>
            <wp:anchor distT="0" distB="0" distL="0" distR="0" simplePos="0" relativeHeight="251659264" behindDoc="0" locked="0" layoutInCell="1" allowOverlap="1" wp14:anchorId="426E9D36" wp14:editId="465AD466">
              <wp:simplePos x="635" y="635"/>
              <wp:positionH relativeFrom="page">
                <wp:align>left</wp:align>
              </wp:positionH>
              <wp:positionV relativeFrom="page">
                <wp:align>bottom</wp:align>
              </wp:positionV>
              <wp:extent cx="986155" cy="357505"/>
              <wp:effectExtent l="0" t="0" r="4445" b="0"/>
              <wp:wrapNone/>
              <wp:docPr id="11648834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6940985D" w14:textId="6E221CF8" w:rsidR="001F13E3" w:rsidRPr="001F13E3" w:rsidRDefault="001F13E3" w:rsidP="001F13E3">
                          <w:pPr>
                            <w:spacing w:after="0"/>
                            <w:rPr>
                              <w:rFonts w:ascii="Calibri" w:eastAsia="Calibri" w:hAnsi="Calibri" w:cs="Calibri"/>
                              <w:noProof/>
                              <w:color w:val="000000"/>
                              <w:sz w:val="20"/>
                              <w:szCs w:val="20"/>
                            </w:rPr>
                          </w:pPr>
                          <w:r w:rsidRPr="001F13E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6E9D36"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6940985D" w14:textId="6E221CF8" w:rsidR="001F13E3" w:rsidRPr="001F13E3" w:rsidRDefault="001F13E3" w:rsidP="001F13E3">
                    <w:pPr>
                      <w:spacing w:after="0"/>
                      <w:rPr>
                        <w:rFonts w:ascii="Calibri" w:eastAsia="Calibri" w:hAnsi="Calibri" w:cs="Calibri"/>
                        <w:noProof/>
                        <w:color w:val="000000"/>
                        <w:sz w:val="20"/>
                        <w:szCs w:val="20"/>
                      </w:rPr>
                    </w:pPr>
                    <w:r w:rsidRPr="001F13E3">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22CC" w14:textId="1836DD27" w:rsidR="002E74E1" w:rsidRDefault="001F13E3">
    <w:pPr>
      <w:pStyle w:val="Voettekst"/>
      <w:jc w:val="right"/>
    </w:pPr>
    <w:r>
      <w:rPr>
        <w:noProof/>
      </w:rPr>
      <mc:AlternateContent>
        <mc:Choice Requires="wps">
          <w:drawing>
            <wp:anchor distT="0" distB="0" distL="0" distR="0" simplePos="0" relativeHeight="251660288" behindDoc="0" locked="0" layoutInCell="1" allowOverlap="1" wp14:anchorId="0BCEDC11" wp14:editId="5A1EBE15">
              <wp:simplePos x="914400" y="9896475"/>
              <wp:positionH relativeFrom="page">
                <wp:align>left</wp:align>
              </wp:positionH>
              <wp:positionV relativeFrom="page">
                <wp:align>bottom</wp:align>
              </wp:positionV>
              <wp:extent cx="986155" cy="357505"/>
              <wp:effectExtent l="0" t="0" r="4445" b="0"/>
              <wp:wrapNone/>
              <wp:docPr id="127730750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6DDA4EE5" w14:textId="6B1195EF" w:rsidR="001F13E3" w:rsidRPr="001F13E3" w:rsidRDefault="001F13E3" w:rsidP="001F13E3">
                          <w:pPr>
                            <w:spacing w:after="0"/>
                            <w:rPr>
                              <w:rFonts w:ascii="Calibri" w:eastAsia="Calibri" w:hAnsi="Calibri" w:cs="Calibri"/>
                              <w:noProof/>
                              <w:color w:val="000000"/>
                              <w:sz w:val="20"/>
                              <w:szCs w:val="20"/>
                            </w:rPr>
                          </w:pPr>
                          <w:r w:rsidRPr="001F13E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CEDC11"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6DDA4EE5" w14:textId="6B1195EF" w:rsidR="001F13E3" w:rsidRPr="001F13E3" w:rsidRDefault="001F13E3" w:rsidP="001F13E3">
                    <w:pPr>
                      <w:spacing w:after="0"/>
                      <w:rPr>
                        <w:rFonts w:ascii="Calibri" w:eastAsia="Calibri" w:hAnsi="Calibri" w:cs="Calibri"/>
                        <w:noProof/>
                        <w:color w:val="000000"/>
                        <w:sz w:val="20"/>
                        <w:szCs w:val="20"/>
                      </w:rPr>
                    </w:pPr>
                    <w:r w:rsidRPr="001F13E3">
                      <w:rPr>
                        <w:rFonts w:ascii="Calibri" w:eastAsia="Calibri" w:hAnsi="Calibri" w:cs="Calibri"/>
                        <w:noProof/>
                        <w:color w:val="000000"/>
                        <w:sz w:val="20"/>
                        <w:szCs w:val="20"/>
                      </w:rPr>
                      <w:t>Intern gebruik</w:t>
                    </w:r>
                  </w:p>
                </w:txbxContent>
              </v:textbox>
              <w10:wrap anchorx="page" anchory="page"/>
            </v:shape>
          </w:pict>
        </mc:Fallback>
      </mc:AlternateContent>
    </w:r>
    <w:sdt>
      <w:sdtPr>
        <w:id w:val="1658646475"/>
        <w:docPartObj>
          <w:docPartGallery w:val="Page Numbers (Bottom of Page)"/>
          <w:docPartUnique/>
        </w:docPartObj>
      </w:sdtPr>
      <w:sdtEndPr/>
      <w:sdtContent>
        <w:r w:rsidR="002E74E1">
          <w:fldChar w:fldCharType="begin"/>
        </w:r>
        <w:r w:rsidR="002E74E1">
          <w:instrText>PAGE   \* MERGEFORMAT</w:instrText>
        </w:r>
        <w:r w:rsidR="002E74E1">
          <w:fldChar w:fldCharType="separate"/>
        </w:r>
        <w:r w:rsidR="002E74E1">
          <w:t>2</w:t>
        </w:r>
        <w:r w:rsidR="002E74E1">
          <w:fldChar w:fldCharType="end"/>
        </w:r>
      </w:sdtContent>
    </w:sdt>
  </w:p>
  <w:p w14:paraId="7D108EAE" w14:textId="77777777" w:rsidR="002E74E1" w:rsidRDefault="002E74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CECC" w14:textId="0BBC9712" w:rsidR="001F13E3" w:rsidRDefault="001F13E3">
    <w:pPr>
      <w:pStyle w:val="Voettekst"/>
    </w:pPr>
    <w:r>
      <w:rPr>
        <w:noProof/>
      </w:rPr>
      <mc:AlternateContent>
        <mc:Choice Requires="wps">
          <w:drawing>
            <wp:anchor distT="0" distB="0" distL="0" distR="0" simplePos="0" relativeHeight="251658240" behindDoc="0" locked="0" layoutInCell="1" allowOverlap="1" wp14:anchorId="5CFC4788" wp14:editId="70EB3B76">
              <wp:simplePos x="635" y="635"/>
              <wp:positionH relativeFrom="page">
                <wp:align>left</wp:align>
              </wp:positionH>
              <wp:positionV relativeFrom="page">
                <wp:align>bottom</wp:align>
              </wp:positionV>
              <wp:extent cx="986155" cy="357505"/>
              <wp:effectExtent l="0" t="0" r="4445" b="0"/>
              <wp:wrapNone/>
              <wp:docPr id="115096193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1F20E252" w14:textId="4B973011" w:rsidR="001F13E3" w:rsidRPr="001F13E3" w:rsidRDefault="001F13E3" w:rsidP="001F13E3">
                          <w:pPr>
                            <w:spacing w:after="0"/>
                            <w:rPr>
                              <w:rFonts w:ascii="Calibri" w:eastAsia="Calibri" w:hAnsi="Calibri" w:cs="Calibri"/>
                              <w:noProof/>
                              <w:color w:val="000000"/>
                              <w:sz w:val="20"/>
                              <w:szCs w:val="20"/>
                            </w:rPr>
                          </w:pPr>
                          <w:r w:rsidRPr="001F13E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FC4788" id="_x0000_t202" coordsize="21600,21600" o:spt="202" path="m,l,21600r21600,l21600,xe">
              <v:stroke joinstyle="miter"/>
              <v:path gradientshapeok="t" o:connecttype="rect"/>
            </v:shapetype>
            <v:shape id="Tekstvak 1" o:spid="_x0000_s1028"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" filled="f" stroked="f">
              <v:textbox style="mso-fit-shape-to-text:t" inset="20pt,0,0,15pt">
                <w:txbxContent>
                  <w:p w14:paraId="1F20E252" w14:textId="4B973011" w:rsidR="001F13E3" w:rsidRPr="001F13E3" w:rsidRDefault="001F13E3" w:rsidP="001F13E3">
                    <w:pPr>
                      <w:spacing w:after="0"/>
                      <w:rPr>
                        <w:rFonts w:ascii="Calibri" w:eastAsia="Calibri" w:hAnsi="Calibri" w:cs="Calibri"/>
                        <w:noProof/>
                        <w:color w:val="000000"/>
                        <w:sz w:val="20"/>
                        <w:szCs w:val="20"/>
                      </w:rPr>
                    </w:pPr>
                    <w:r w:rsidRPr="001F13E3">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B8E1" w14:textId="77777777" w:rsidR="002E74E1" w:rsidRDefault="002E74E1" w:rsidP="00DD38F1">
      <w:pPr>
        <w:spacing w:after="0" w:line="240" w:lineRule="auto"/>
      </w:pPr>
      <w:r>
        <w:separator/>
      </w:r>
    </w:p>
  </w:footnote>
  <w:footnote w:type="continuationSeparator" w:id="0">
    <w:p w14:paraId="0FE317EA" w14:textId="77777777" w:rsidR="002E74E1" w:rsidRDefault="002E74E1" w:rsidP="00DD38F1">
      <w:pPr>
        <w:spacing w:after="0" w:line="240" w:lineRule="auto"/>
      </w:pPr>
      <w:r>
        <w:continuationSeparator/>
      </w:r>
    </w:p>
  </w:footnote>
  <w:footnote w:id="1">
    <w:p w14:paraId="647BDBD4" w14:textId="64364F59" w:rsidR="00FD460F" w:rsidRPr="00FD460F" w:rsidRDefault="00FD460F">
      <w:pPr>
        <w:pStyle w:val="Voetnoottekst"/>
        <w:rPr>
          <w:lang w:val="en-US"/>
        </w:rPr>
      </w:pPr>
      <w:r>
        <w:rPr>
          <w:rStyle w:val="Voetnootmarkering"/>
        </w:rPr>
        <w:footnoteRef/>
      </w:r>
      <w:r w:rsidRPr="00FD460F">
        <w:rPr>
          <w:lang w:val="en-US"/>
        </w:rPr>
        <w:t xml:space="preserve"> </w:t>
      </w:r>
      <w:r w:rsidRPr="00FD460F">
        <w:rPr>
          <w:rFonts w:ascii="Arial" w:hAnsi="Arial" w:cs="Arial"/>
          <w:color w:val="040C28"/>
          <w:lang w:val="en-US"/>
        </w:rPr>
        <w:t>United Nations Guiding Principles on Business and Human Rights</w:t>
      </w:r>
      <w:r w:rsidRPr="00FD460F">
        <w:rPr>
          <w:rFonts w:ascii="Arial" w:hAnsi="Arial" w:cs="Arial"/>
          <w:color w:val="474747"/>
          <w:shd w:val="clear" w:color="auto" w:fill="FFFFFF"/>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509"/>
    <w:multiLevelType w:val="hybridMultilevel"/>
    <w:tmpl w:val="D8A81DE6"/>
    <w:lvl w:ilvl="0" w:tplc="FFFFFFFF">
      <w:start w:val="1"/>
      <w:numFmt w:val="decimal"/>
      <w:lvlText w:val="%1."/>
      <w:lvlJc w:val="left"/>
      <w:pPr>
        <w:ind w:left="1224" w:hanging="360"/>
      </w:pPr>
      <w:rPr>
        <w:rFonts w:hint="default"/>
      </w:rPr>
    </w:lvl>
    <w:lvl w:ilvl="1" w:tplc="FFFFFFFF">
      <w:start w:val="1"/>
      <w:numFmt w:val="lowerLetter"/>
      <w:lvlText w:val="%2."/>
      <w:lvlJc w:val="left"/>
      <w:pPr>
        <w:ind w:left="1944" w:hanging="360"/>
      </w:pPr>
    </w:lvl>
    <w:lvl w:ilvl="2" w:tplc="FFFFFFFF">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 w15:restartNumberingAfterBreak="0">
    <w:nsid w:val="06522A18"/>
    <w:multiLevelType w:val="hybridMultilevel"/>
    <w:tmpl w:val="06C03E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DB5409"/>
    <w:multiLevelType w:val="hybridMultilevel"/>
    <w:tmpl w:val="4BD4661A"/>
    <w:lvl w:ilvl="0" w:tplc="CC7A16A0">
      <w:start w:val="1"/>
      <w:numFmt w:val="decimal"/>
      <w:lvlText w:val="%1)"/>
      <w:lvlJc w:val="left"/>
      <w:pPr>
        <w:ind w:left="720" w:hanging="360"/>
      </w:pPr>
      <w:rPr>
        <w:rFonts w:ascii="Times New Roman" w:hAnsi="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F91F1C"/>
    <w:multiLevelType w:val="hybridMultilevel"/>
    <w:tmpl w:val="F5A8BFEA"/>
    <w:lvl w:ilvl="0" w:tplc="1DDA7452">
      <w:start w:val="4"/>
      <w:numFmt w:val="decimal"/>
      <w:lvlText w:val="%1."/>
      <w:lvlJc w:val="left"/>
      <w:pPr>
        <w:ind w:left="1584" w:hanging="360"/>
      </w:pPr>
      <w:rPr>
        <w:rFonts w:hint="default"/>
      </w:rPr>
    </w:lvl>
    <w:lvl w:ilvl="1" w:tplc="04130019" w:tentative="1">
      <w:start w:val="1"/>
      <w:numFmt w:val="lowerLetter"/>
      <w:lvlText w:val="%2."/>
      <w:lvlJc w:val="left"/>
      <w:pPr>
        <w:ind w:left="2304" w:hanging="360"/>
      </w:pPr>
    </w:lvl>
    <w:lvl w:ilvl="2" w:tplc="0413001B" w:tentative="1">
      <w:start w:val="1"/>
      <w:numFmt w:val="lowerRoman"/>
      <w:lvlText w:val="%3."/>
      <w:lvlJc w:val="right"/>
      <w:pPr>
        <w:ind w:left="3024" w:hanging="180"/>
      </w:pPr>
    </w:lvl>
    <w:lvl w:ilvl="3" w:tplc="0413000F" w:tentative="1">
      <w:start w:val="1"/>
      <w:numFmt w:val="decimal"/>
      <w:lvlText w:val="%4."/>
      <w:lvlJc w:val="left"/>
      <w:pPr>
        <w:ind w:left="3744" w:hanging="360"/>
      </w:pPr>
    </w:lvl>
    <w:lvl w:ilvl="4" w:tplc="04130019" w:tentative="1">
      <w:start w:val="1"/>
      <w:numFmt w:val="lowerLetter"/>
      <w:lvlText w:val="%5."/>
      <w:lvlJc w:val="left"/>
      <w:pPr>
        <w:ind w:left="4464" w:hanging="360"/>
      </w:pPr>
    </w:lvl>
    <w:lvl w:ilvl="5" w:tplc="0413001B" w:tentative="1">
      <w:start w:val="1"/>
      <w:numFmt w:val="lowerRoman"/>
      <w:lvlText w:val="%6."/>
      <w:lvlJc w:val="right"/>
      <w:pPr>
        <w:ind w:left="5184" w:hanging="180"/>
      </w:pPr>
    </w:lvl>
    <w:lvl w:ilvl="6" w:tplc="0413000F" w:tentative="1">
      <w:start w:val="1"/>
      <w:numFmt w:val="decimal"/>
      <w:lvlText w:val="%7."/>
      <w:lvlJc w:val="left"/>
      <w:pPr>
        <w:ind w:left="5904" w:hanging="360"/>
      </w:pPr>
    </w:lvl>
    <w:lvl w:ilvl="7" w:tplc="04130019" w:tentative="1">
      <w:start w:val="1"/>
      <w:numFmt w:val="lowerLetter"/>
      <w:lvlText w:val="%8."/>
      <w:lvlJc w:val="left"/>
      <w:pPr>
        <w:ind w:left="6624" w:hanging="360"/>
      </w:pPr>
    </w:lvl>
    <w:lvl w:ilvl="8" w:tplc="0413001B" w:tentative="1">
      <w:start w:val="1"/>
      <w:numFmt w:val="lowerRoman"/>
      <w:lvlText w:val="%9."/>
      <w:lvlJc w:val="right"/>
      <w:pPr>
        <w:ind w:left="7344" w:hanging="180"/>
      </w:pPr>
    </w:lvl>
  </w:abstractNum>
  <w:abstractNum w:abstractNumId="4" w15:restartNumberingAfterBreak="0">
    <w:nsid w:val="1098415C"/>
    <w:multiLevelType w:val="hybridMultilevel"/>
    <w:tmpl w:val="3006B8B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ECA22D"/>
    <w:multiLevelType w:val="hybridMultilevel"/>
    <w:tmpl w:val="F99A5166"/>
    <w:lvl w:ilvl="0" w:tplc="3DE2567E">
      <w:start w:val="1"/>
      <w:numFmt w:val="bullet"/>
      <w:lvlText w:val=""/>
      <w:lvlJc w:val="left"/>
      <w:pPr>
        <w:tabs>
          <w:tab w:val="num" w:pos="720"/>
        </w:tabs>
        <w:ind w:left="720" w:hanging="360"/>
      </w:pPr>
      <w:rPr>
        <w:rFonts w:ascii="Symbol" w:hAnsi="Symbol" w:cs="Symbol" w:hint="default"/>
      </w:rPr>
    </w:lvl>
    <w:lvl w:ilvl="1" w:tplc="9B72F0E2">
      <w:start w:val="1"/>
      <w:numFmt w:val="bullet"/>
      <w:lvlText w:val="o"/>
      <w:lvlJc w:val="left"/>
      <w:pPr>
        <w:tabs>
          <w:tab w:val="num" w:pos="1440"/>
        </w:tabs>
        <w:ind w:left="1440" w:hanging="360"/>
      </w:pPr>
      <w:rPr>
        <w:rFonts w:ascii="Courier New" w:hAnsi="Courier New" w:cs="Courier New" w:hint="default"/>
      </w:rPr>
    </w:lvl>
    <w:lvl w:ilvl="2" w:tplc="D862BF9A">
      <w:start w:val="1"/>
      <w:numFmt w:val="bullet"/>
      <w:lvlText w:val=""/>
      <w:lvlJc w:val="left"/>
      <w:pPr>
        <w:tabs>
          <w:tab w:val="num" w:pos="2160"/>
        </w:tabs>
        <w:ind w:left="2160" w:hanging="360"/>
      </w:pPr>
      <w:rPr>
        <w:rFonts w:ascii="Wingdings" w:hAnsi="Wingdings" w:cs="Wingdings" w:hint="default"/>
      </w:rPr>
    </w:lvl>
    <w:lvl w:ilvl="3" w:tplc="1CE0FEFE">
      <w:start w:val="1"/>
      <w:numFmt w:val="bullet"/>
      <w:lvlText w:val=""/>
      <w:lvlJc w:val="left"/>
      <w:pPr>
        <w:tabs>
          <w:tab w:val="num" w:pos="2880"/>
        </w:tabs>
        <w:ind w:left="2880" w:hanging="360"/>
      </w:pPr>
      <w:rPr>
        <w:rFonts w:ascii="Symbol" w:hAnsi="Symbol" w:cs="Symbol" w:hint="default"/>
      </w:rPr>
    </w:lvl>
    <w:lvl w:ilvl="4" w:tplc="FC2008FE">
      <w:start w:val="1"/>
      <w:numFmt w:val="bullet"/>
      <w:lvlText w:val="o"/>
      <w:lvlJc w:val="left"/>
      <w:pPr>
        <w:tabs>
          <w:tab w:val="num" w:pos="3600"/>
        </w:tabs>
        <w:ind w:left="3600" w:hanging="360"/>
      </w:pPr>
      <w:rPr>
        <w:rFonts w:ascii="Courier New" w:hAnsi="Courier New" w:cs="Courier New" w:hint="default"/>
      </w:rPr>
    </w:lvl>
    <w:lvl w:ilvl="5" w:tplc="777EC332">
      <w:start w:val="1"/>
      <w:numFmt w:val="bullet"/>
      <w:lvlText w:val=""/>
      <w:lvlJc w:val="left"/>
      <w:pPr>
        <w:tabs>
          <w:tab w:val="num" w:pos="4320"/>
        </w:tabs>
        <w:ind w:left="4320" w:hanging="360"/>
      </w:pPr>
      <w:rPr>
        <w:rFonts w:ascii="Wingdings" w:hAnsi="Wingdings" w:cs="Wingdings" w:hint="default"/>
      </w:rPr>
    </w:lvl>
    <w:lvl w:ilvl="6" w:tplc="EAD8F2DC">
      <w:start w:val="1"/>
      <w:numFmt w:val="bullet"/>
      <w:lvlText w:val=""/>
      <w:lvlJc w:val="left"/>
      <w:pPr>
        <w:tabs>
          <w:tab w:val="num" w:pos="5040"/>
        </w:tabs>
        <w:ind w:left="5040" w:hanging="360"/>
      </w:pPr>
      <w:rPr>
        <w:rFonts w:ascii="Symbol" w:hAnsi="Symbol" w:cs="Symbol" w:hint="default"/>
      </w:rPr>
    </w:lvl>
    <w:lvl w:ilvl="7" w:tplc="74DA292A">
      <w:start w:val="1"/>
      <w:numFmt w:val="bullet"/>
      <w:lvlText w:val="o"/>
      <w:lvlJc w:val="left"/>
      <w:pPr>
        <w:tabs>
          <w:tab w:val="num" w:pos="5760"/>
        </w:tabs>
        <w:ind w:left="5760" w:hanging="360"/>
      </w:pPr>
      <w:rPr>
        <w:rFonts w:ascii="Courier New" w:hAnsi="Courier New" w:cs="Courier New" w:hint="default"/>
      </w:rPr>
    </w:lvl>
    <w:lvl w:ilvl="8" w:tplc="8F02CE5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A214E3"/>
    <w:multiLevelType w:val="hybridMultilevel"/>
    <w:tmpl w:val="4524D46E"/>
    <w:lvl w:ilvl="0" w:tplc="217A890E">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7" w15:restartNumberingAfterBreak="0">
    <w:nsid w:val="17F0FCEF"/>
    <w:multiLevelType w:val="hybridMultilevel"/>
    <w:tmpl w:val="18EEBDCE"/>
    <w:lvl w:ilvl="0" w:tplc="0E1A4D88">
      <w:start w:val="1"/>
      <w:numFmt w:val="bullet"/>
      <w:lvlText w:val=""/>
      <w:lvlJc w:val="left"/>
      <w:pPr>
        <w:tabs>
          <w:tab w:val="num" w:pos="720"/>
        </w:tabs>
        <w:ind w:left="720" w:hanging="360"/>
      </w:pPr>
      <w:rPr>
        <w:rFonts w:ascii="Symbol" w:hAnsi="Symbol" w:cs="Symbol" w:hint="default"/>
      </w:rPr>
    </w:lvl>
    <w:lvl w:ilvl="1" w:tplc="E0B2AF9A">
      <w:start w:val="1"/>
      <w:numFmt w:val="bullet"/>
      <w:lvlText w:val="o"/>
      <w:lvlJc w:val="left"/>
      <w:pPr>
        <w:tabs>
          <w:tab w:val="num" w:pos="1440"/>
        </w:tabs>
        <w:ind w:left="1440" w:hanging="360"/>
      </w:pPr>
      <w:rPr>
        <w:rFonts w:ascii="Courier New" w:hAnsi="Courier New" w:cs="Courier New" w:hint="default"/>
      </w:rPr>
    </w:lvl>
    <w:lvl w:ilvl="2" w:tplc="1A50B9CA">
      <w:start w:val="1"/>
      <w:numFmt w:val="bullet"/>
      <w:lvlText w:val=""/>
      <w:lvlJc w:val="left"/>
      <w:pPr>
        <w:tabs>
          <w:tab w:val="num" w:pos="2160"/>
        </w:tabs>
        <w:ind w:left="2160" w:hanging="360"/>
      </w:pPr>
      <w:rPr>
        <w:rFonts w:ascii="Wingdings" w:hAnsi="Wingdings" w:cs="Wingdings" w:hint="default"/>
      </w:rPr>
    </w:lvl>
    <w:lvl w:ilvl="3" w:tplc="F508BBF2">
      <w:start w:val="1"/>
      <w:numFmt w:val="bullet"/>
      <w:lvlText w:val=""/>
      <w:lvlJc w:val="left"/>
      <w:pPr>
        <w:tabs>
          <w:tab w:val="num" w:pos="2880"/>
        </w:tabs>
        <w:ind w:left="2880" w:hanging="360"/>
      </w:pPr>
      <w:rPr>
        <w:rFonts w:ascii="Symbol" w:hAnsi="Symbol" w:cs="Symbol" w:hint="default"/>
      </w:rPr>
    </w:lvl>
    <w:lvl w:ilvl="4" w:tplc="E692EC10">
      <w:start w:val="1"/>
      <w:numFmt w:val="bullet"/>
      <w:lvlText w:val="o"/>
      <w:lvlJc w:val="left"/>
      <w:pPr>
        <w:tabs>
          <w:tab w:val="num" w:pos="3600"/>
        </w:tabs>
        <w:ind w:left="3600" w:hanging="360"/>
      </w:pPr>
      <w:rPr>
        <w:rFonts w:ascii="Courier New" w:hAnsi="Courier New" w:cs="Courier New" w:hint="default"/>
      </w:rPr>
    </w:lvl>
    <w:lvl w:ilvl="5" w:tplc="A834704E">
      <w:start w:val="1"/>
      <w:numFmt w:val="bullet"/>
      <w:lvlText w:val=""/>
      <w:lvlJc w:val="left"/>
      <w:pPr>
        <w:tabs>
          <w:tab w:val="num" w:pos="4320"/>
        </w:tabs>
        <w:ind w:left="4320" w:hanging="360"/>
      </w:pPr>
      <w:rPr>
        <w:rFonts w:ascii="Wingdings" w:hAnsi="Wingdings" w:cs="Wingdings" w:hint="default"/>
      </w:rPr>
    </w:lvl>
    <w:lvl w:ilvl="6" w:tplc="F530D56A">
      <w:start w:val="1"/>
      <w:numFmt w:val="bullet"/>
      <w:lvlText w:val=""/>
      <w:lvlJc w:val="left"/>
      <w:pPr>
        <w:tabs>
          <w:tab w:val="num" w:pos="5040"/>
        </w:tabs>
        <w:ind w:left="5040" w:hanging="360"/>
      </w:pPr>
      <w:rPr>
        <w:rFonts w:ascii="Symbol" w:hAnsi="Symbol" w:cs="Symbol" w:hint="default"/>
      </w:rPr>
    </w:lvl>
    <w:lvl w:ilvl="7" w:tplc="E6583CAC">
      <w:start w:val="1"/>
      <w:numFmt w:val="bullet"/>
      <w:lvlText w:val="o"/>
      <w:lvlJc w:val="left"/>
      <w:pPr>
        <w:tabs>
          <w:tab w:val="num" w:pos="5760"/>
        </w:tabs>
        <w:ind w:left="5760" w:hanging="360"/>
      </w:pPr>
      <w:rPr>
        <w:rFonts w:ascii="Courier New" w:hAnsi="Courier New" w:cs="Courier New" w:hint="default"/>
      </w:rPr>
    </w:lvl>
    <w:lvl w:ilvl="8" w:tplc="E1A6599E">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6763EB"/>
    <w:multiLevelType w:val="hybridMultilevel"/>
    <w:tmpl w:val="51AEDAF8"/>
    <w:lvl w:ilvl="0" w:tplc="9468FC50">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2D2841"/>
    <w:multiLevelType w:val="hybridMultilevel"/>
    <w:tmpl w:val="2416AA82"/>
    <w:lvl w:ilvl="0" w:tplc="7AE295D2">
      <w:start w:val="6"/>
      <w:numFmt w:val="decimal"/>
      <w:lvlText w:val="%1"/>
      <w:lvlJc w:val="left"/>
      <w:pPr>
        <w:ind w:left="1584" w:hanging="360"/>
      </w:pPr>
      <w:rPr>
        <w:rFonts w:hint="default"/>
      </w:rPr>
    </w:lvl>
    <w:lvl w:ilvl="1" w:tplc="04130019" w:tentative="1">
      <w:start w:val="1"/>
      <w:numFmt w:val="lowerLetter"/>
      <w:lvlText w:val="%2."/>
      <w:lvlJc w:val="left"/>
      <w:pPr>
        <w:ind w:left="2304" w:hanging="360"/>
      </w:pPr>
    </w:lvl>
    <w:lvl w:ilvl="2" w:tplc="0413001B" w:tentative="1">
      <w:start w:val="1"/>
      <w:numFmt w:val="lowerRoman"/>
      <w:lvlText w:val="%3."/>
      <w:lvlJc w:val="right"/>
      <w:pPr>
        <w:ind w:left="3024" w:hanging="180"/>
      </w:pPr>
    </w:lvl>
    <w:lvl w:ilvl="3" w:tplc="0413000F" w:tentative="1">
      <w:start w:val="1"/>
      <w:numFmt w:val="decimal"/>
      <w:lvlText w:val="%4."/>
      <w:lvlJc w:val="left"/>
      <w:pPr>
        <w:ind w:left="3744" w:hanging="360"/>
      </w:pPr>
    </w:lvl>
    <w:lvl w:ilvl="4" w:tplc="04130019" w:tentative="1">
      <w:start w:val="1"/>
      <w:numFmt w:val="lowerLetter"/>
      <w:lvlText w:val="%5."/>
      <w:lvlJc w:val="left"/>
      <w:pPr>
        <w:ind w:left="4464" w:hanging="360"/>
      </w:pPr>
    </w:lvl>
    <w:lvl w:ilvl="5" w:tplc="0413001B" w:tentative="1">
      <w:start w:val="1"/>
      <w:numFmt w:val="lowerRoman"/>
      <w:lvlText w:val="%6."/>
      <w:lvlJc w:val="right"/>
      <w:pPr>
        <w:ind w:left="5184" w:hanging="180"/>
      </w:pPr>
    </w:lvl>
    <w:lvl w:ilvl="6" w:tplc="0413000F" w:tentative="1">
      <w:start w:val="1"/>
      <w:numFmt w:val="decimal"/>
      <w:lvlText w:val="%7."/>
      <w:lvlJc w:val="left"/>
      <w:pPr>
        <w:ind w:left="5904" w:hanging="360"/>
      </w:pPr>
    </w:lvl>
    <w:lvl w:ilvl="7" w:tplc="04130019" w:tentative="1">
      <w:start w:val="1"/>
      <w:numFmt w:val="lowerLetter"/>
      <w:lvlText w:val="%8."/>
      <w:lvlJc w:val="left"/>
      <w:pPr>
        <w:ind w:left="6624" w:hanging="360"/>
      </w:pPr>
    </w:lvl>
    <w:lvl w:ilvl="8" w:tplc="0413001B" w:tentative="1">
      <w:start w:val="1"/>
      <w:numFmt w:val="lowerRoman"/>
      <w:lvlText w:val="%9."/>
      <w:lvlJc w:val="right"/>
      <w:pPr>
        <w:ind w:left="7344" w:hanging="180"/>
      </w:pPr>
    </w:lvl>
  </w:abstractNum>
  <w:abstractNum w:abstractNumId="10" w15:restartNumberingAfterBreak="0">
    <w:nsid w:val="1D95038B"/>
    <w:multiLevelType w:val="hybridMultilevel"/>
    <w:tmpl w:val="313AEE0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AE39ED"/>
    <w:multiLevelType w:val="hybridMultilevel"/>
    <w:tmpl w:val="2FE85A4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4F56BF"/>
    <w:multiLevelType w:val="multilevel"/>
    <w:tmpl w:val="1428BCE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FDF44C1"/>
    <w:multiLevelType w:val="hybridMultilevel"/>
    <w:tmpl w:val="1A2ED4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782256"/>
    <w:multiLevelType w:val="multilevel"/>
    <w:tmpl w:val="1428BCE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C06FAB"/>
    <w:multiLevelType w:val="hybridMultilevel"/>
    <w:tmpl w:val="4BE62A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C86211"/>
    <w:multiLevelType w:val="hybridMultilevel"/>
    <w:tmpl w:val="95D466E6"/>
    <w:lvl w:ilvl="0" w:tplc="FFFFFFFF">
      <w:start w:val="1"/>
      <w:numFmt w:val="decimal"/>
      <w:lvlText w:val="%1."/>
      <w:lvlJc w:val="left"/>
      <w:pPr>
        <w:ind w:left="1224" w:hanging="360"/>
      </w:pPr>
      <w:rPr>
        <w:rFonts w:hint="default"/>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7" w15:restartNumberingAfterBreak="0">
    <w:nsid w:val="43293B43"/>
    <w:multiLevelType w:val="hybridMultilevel"/>
    <w:tmpl w:val="2250A65C"/>
    <w:lvl w:ilvl="0" w:tplc="27D0CD44">
      <w:start w:val="4"/>
      <w:numFmt w:val="decimal"/>
      <w:lvlText w:val="%1."/>
      <w:lvlJc w:val="left"/>
      <w:pPr>
        <w:ind w:left="1224" w:hanging="360"/>
      </w:pPr>
      <w:rPr>
        <w:rFonts w:hint="default"/>
        <w:b/>
      </w:rPr>
    </w:lvl>
    <w:lvl w:ilvl="1" w:tplc="04130019" w:tentative="1">
      <w:start w:val="1"/>
      <w:numFmt w:val="lowerLetter"/>
      <w:lvlText w:val="%2."/>
      <w:lvlJc w:val="left"/>
      <w:pPr>
        <w:ind w:left="1944" w:hanging="360"/>
      </w:pPr>
    </w:lvl>
    <w:lvl w:ilvl="2" w:tplc="0413001B" w:tentative="1">
      <w:start w:val="1"/>
      <w:numFmt w:val="lowerRoman"/>
      <w:lvlText w:val="%3."/>
      <w:lvlJc w:val="right"/>
      <w:pPr>
        <w:ind w:left="2664" w:hanging="180"/>
      </w:pPr>
    </w:lvl>
    <w:lvl w:ilvl="3" w:tplc="0413000F" w:tentative="1">
      <w:start w:val="1"/>
      <w:numFmt w:val="decimal"/>
      <w:lvlText w:val="%4."/>
      <w:lvlJc w:val="left"/>
      <w:pPr>
        <w:ind w:left="3384" w:hanging="360"/>
      </w:pPr>
    </w:lvl>
    <w:lvl w:ilvl="4" w:tplc="04130019" w:tentative="1">
      <w:start w:val="1"/>
      <w:numFmt w:val="lowerLetter"/>
      <w:lvlText w:val="%5."/>
      <w:lvlJc w:val="left"/>
      <w:pPr>
        <w:ind w:left="4104" w:hanging="360"/>
      </w:pPr>
    </w:lvl>
    <w:lvl w:ilvl="5" w:tplc="0413001B" w:tentative="1">
      <w:start w:val="1"/>
      <w:numFmt w:val="lowerRoman"/>
      <w:lvlText w:val="%6."/>
      <w:lvlJc w:val="right"/>
      <w:pPr>
        <w:ind w:left="4824" w:hanging="180"/>
      </w:pPr>
    </w:lvl>
    <w:lvl w:ilvl="6" w:tplc="0413000F" w:tentative="1">
      <w:start w:val="1"/>
      <w:numFmt w:val="decimal"/>
      <w:lvlText w:val="%7."/>
      <w:lvlJc w:val="left"/>
      <w:pPr>
        <w:ind w:left="5544" w:hanging="360"/>
      </w:pPr>
    </w:lvl>
    <w:lvl w:ilvl="7" w:tplc="04130019" w:tentative="1">
      <w:start w:val="1"/>
      <w:numFmt w:val="lowerLetter"/>
      <w:lvlText w:val="%8."/>
      <w:lvlJc w:val="left"/>
      <w:pPr>
        <w:ind w:left="6264" w:hanging="360"/>
      </w:pPr>
    </w:lvl>
    <w:lvl w:ilvl="8" w:tplc="0413001B" w:tentative="1">
      <w:start w:val="1"/>
      <w:numFmt w:val="lowerRoman"/>
      <w:lvlText w:val="%9."/>
      <w:lvlJc w:val="right"/>
      <w:pPr>
        <w:ind w:left="6984" w:hanging="180"/>
      </w:pPr>
    </w:lvl>
  </w:abstractNum>
  <w:abstractNum w:abstractNumId="18" w15:restartNumberingAfterBreak="0">
    <w:nsid w:val="489B269B"/>
    <w:multiLevelType w:val="hybridMultilevel"/>
    <w:tmpl w:val="D8A81DE6"/>
    <w:lvl w:ilvl="0" w:tplc="C0C4A042">
      <w:start w:val="1"/>
      <w:numFmt w:val="decimal"/>
      <w:lvlText w:val="%1."/>
      <w:lvlJc w:val="left"/>
      <w:pPr>
        <w:ind w:left="1224" w:hanging="360"/>
      </w:pPr>
      <w:rPr>
        <w:rFonts w:hint="default"/>
      </w:rPr>
    </w:lvl>
    <w:lvl w:ilvl="1" w:tplc="04130019">
      <w:start w:val="1"/>
      <w:numFmt w:val="lowerLetter"/>
      <w:lvlText w:val="%2."/>
      <w:lvlJc w:val="left"/>
      <w:pPr>
        <w:ind w:left="1944" w:hanging="360"/>
      </w:pPr>
    </w:lvl>
    <w:lvl w:ilvl="2" w:tplc="0413001B">
      <w:start w:val="1"/>
      <w:numFmt w:val="lowerRoman"/>
      <w:lvlText w:val="%3."/>
      <w:lvlJc w:val="right"/>
      <w:pPr>
        <w:ind w:left="2664" w:hanging="180"/>
      </w:pPr>
    </w:lvl>
    <w:lvl w:ilvl="3" w:tplc="0413000F" w:tentative="1">
      <w:start w:val="1"/>
      <w:numFmt w:val="decimal"/>
      <w:lvlText w:val="%4."/>
      <w:lvlJc w:val="left"/>
      <w:pPr>
        <w:ind w:left="3384" w:hanging="360"/>
      </w:pPr>
    </w:lvl>
    <w:lvl w:ilvl="4" w:tplc="04130019" w:tentative="1">
      <w:start w:val="1"/>
      <w:numFmt w:val="lowerLetter"/>
      <w:lvlText w:val="%5."/>
      <w:lvlJc w:val="left"/>
      <w:pPr>
        <w:ind w:left="4104" w:hanging="360"/>
      </w:pPr>
    </w:lvl>
    <w:lvl w:ilvl="5" w:tplc="0413001B" w:tentative="1">
      <w:start w:val="1"/>
      <w:numFmt w:val="lowerRoman"/>
      <w:lvlText w:val="%6."/>
      <w:lvlJc w:val="right"/>
      <w:pPr>
        <w:ind w:left="4824" w:hanging="180"/>
      </w:pPr>
    </w:lvl>
    <w:lvl w:ilvl="6" w:tplc="0413000F" w:tentative="1">
      <w:start w:val="1"/>
      <w:numFmt w:val="decimal"/>
      <w:lvlText w:val="%7."/>
      <w:lvlJc w:val="left"/>
      <w:pPr>
        <w:ind w:left="5544" w:hanging="360"/>
      </w:pPr>
    </w:lvl>
    <w:lvl w:ilvl="7" w:tplc="04130019" w:tentative="1">
      <w:start w:val="1"/>
      <w:numFmt w:val="lowerLetter"/>
      <w:lvlText w:val="%8."/>
      <w:lvlJc w:val="left"/>
      <w:pPr>
        <w:ind w:left="6264" w:hanging="360"/>
      </w:pPr>
    </w:lvl>
    <w:lvl w:ilvl="8" w:tplc="0413001B" w:tentative="1">
      <w:start w:val="1"/>
      <w:numFmt w:val="lowerRoman"/>
      <w:lvlText w:val="%9."/>
      <w:lvlJc w:val="right"/>
      <w:pPr>
        <w:ind w:left="6984" w:hanging="180"/>
      </w:pPr>
    </w:lvl>
  </w:abstractNum>
  <w:abstractNum w:abstractNumId="19" w15:restartNumberingAfterBreak="0">
    <w:nsid w:val="4A3B7C39"/>
    <w:multiLevelType w:val="hybridMultilevel"/>
    <w:tmpl w:val="7C7C4058"/>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AE3D57"/>
    <w:multiLevelType w:val="hybridMultilevel"/>
    <w:tmpl w:val="C8AE59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0D52EA"/>
    <w:multiLevelType w:val="hybridMultilevel"/>
    <w:tmpl w:val="53D6A6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1552A2"/>
    <w:multiLevelType w:val="hybridMultilevel"/>
    <w:tmpl w:val="DEB69DC2"/>
    <w:lvl w:ilvl="0" w:tplc="2176176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52AA197B"/>
    <w:multiLevelType w:val="hybridMultilevel"/>
    <w:tmpl w:val="24040888"/>
    <w:lvl w:ilvl="0" w:tplc="0413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6713F3"/>
    <w:multiLevelType w:val="hybridMultilevel"/>
    <w:tmpl w:val="2C10CE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63972A2"/>
    <w:multiLevelType w:val="hybridMultilevel"/>
    <w:tmpl w:val="8CF0535A"/>
    <w:lvl w:ilvl="0" w:tplc="F7AAC192">
      <w:start w:val="1"/>
      <w:numFmt w:val="bullet"/>
      <w:lvlText w:val=""/>
      <w:lvlJc w:val="left"/>
      <w:pPr>
        <w:tabs>
          <w:tab w:val="num" w:pos="720"/>
        </w:tabs>
        <w:ind w:left="720" w:hanging="360"/>
      </w:pPr>
      <w:rPr>
        <w:rFonts w:ascii="Symbol" w:hAnsi="Symbol" w:cs="Symbol" w:hint="default"/>
      </w:rPr>
    </w:lvl>
    <w:lvl w:ilvl="1" w:tplc="7BA6F026">
      <w:start w:val="1"/>
      <w:numFmt w:val="bullet"/>
      <w:lvlText w:val="o"/>
      <w:lvlJc w:val="left"/>
      <w:pPr>
        <w:tabs>
          <w:tab w:val="num" w:pos="1440"/>
        </w:tabs>
        <w:ind w:left="1440" w:hanging="360"/>
      </w:pPr>
      <w:rPr>
        <w:rFonts w:ascii="Courier New" w:hAnsi="Courier New" w:cs="Courier New" w:hint="default"/>
      </w:rPr>
    </w:lvl>
    <w:lvl w:ilvl="2" w:tplc="6D8874E0">
      <w:start w:val="1"/>
      <w:numFmt w:val="bullet"/>
      <w:lvlText w:val=""/>
      <w:lvlJc w:val="left"/>
      <w:pPr>
        <w:tabs>
          <w:tab w:val="num" w:pos="2160"/>
        </w:tabs>
        <w:ind w:left="2160" w:hanging="360"/>
      </w:pPr>
      <w:rPr>
        <w:rFonts w:ascii="Wingdings" w:hAnsi="Wingdings" w:cs="Wingdings" w:hint="default"/>
      </w:rPr>
    </w:lvl>
    <w:lvl w:ilvl="3" w:tplc="5824CB70">
      <w:start w:val="1"/>
      <w:numFmt w:val="bullet"/>
      <w:lvlText w:val=""/>
      <w:lvlJc w:val="left"/>
      <w:pPr>
        <w:tabs>
          <w:tab w:val="num" w:pos="2880"/>
        </w:tabs>
        <w:ind w:left="2880" w:hanging="360"/>
      </w:pPr>
      <w:rPr>
        <w:rFonts w:ascii="Symbol" w:hAnsi="Symbol" w:cs="Symbol" w:hint="default"/>
      </w:rPr>
    </w:lvl>
    <w:lvl w:ilvl="4" w:tplc="FF40F670">
      <w:start w:val="1"/>
      <w:numFmt w:val="bullet"/>
      <w:lvlText w:val="o"/>
      <w:lvlJc w:val="left"/>
      <w:pPr>
        <w:tabs>
          <w:tab w:val="num" w:pos="3600"/>
        </w:tabs>
        <w:ind w:left="3600" w:hanging="360"/>
      </w:pPr>
      <w:rPr>
        <w:rFonts w:ascii="Courier New" w:hAnsi="Courier New" w:cs="Courier New" w:hint="default"/>
      </w:rPr>
    </w:lvl>
    <w:lvl w:ilvl="5" w:tplc="D80ABA58">
      <w:start w:val="1"/>
      <w:numFmt w:val="bullet"/>
      <w:lvlText w:val=""/>
      <w:lvlJc w:val="left"/>
      <w:pPr>
        <w:tabs>
          <w:tab w:val="num" w:pos="4320"/>
        </w:tabs>
        <w:ind w:left="4320" w:hanging="360"/>
      </w:pPr>
      <w:rPr>
        <w:rFonts w:ascii="Wingdings" w:hAnsi="Wingdings" w:cs="Wingdings" w:hint="default"/>
      </w:rPr>
    </w:lvl>
    <w:lvl w:ilvl="6" w:tplc="3CF4D3EE">
      <w:start w:val="1"/>
      <w:numFmt w:val="bullet"/>
      <w:lvlText w:val=""/>
      <w:lvlJc w:val="left"/>
      <w:pPr>
        <w:tabs>
          <w:tab w:val="num" w:pos="5040"/>
        </w:tabs>
        <w:ind w:left="5040" w:hanging="360"/>
      </w:pPr>
      <w:rPr>
        <w:rFonts w:ascii="Symbol" w:hAnsi="Symbol" w:cs="Symbol" w:hint="default"/>
      </w:rPr>
    </w:lvl>
    <w:lvl w:ilvl="7" w:tplc="1152BB00">
      <w:start w:val="1"/>
      <w:numFmt w:val="bullet"/>
      <w:lvlText w:val="o"/>
      <w:lvlJc w:val="left"/>
      <w:pPr>
        <w:tabs>
          <w:tab w:val="num" w:pos="5760"/>
        </w:tabs>
        <w:ind w:left="5760" w:hanging="360"/>
      </w:pPr>
      <w:rPr>
        <w:rFonts w:ascii="Courier New" w:hAnsi="Courier New" w:cs="Courier New" w:hint="default"/>
      </w:rPr>
    </w:lvl>
    <w:lvl w:ilvl="8" w:tplc="8A5C8634">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32D10C6"/>
    <w:multiLevelType w:val="hybridMultilevel"/>
    <w:tmpl w:val="3FF290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E20AE3"/>
    <w:multiLevelType w:val="hybridMultilevel"/>
    <w:tmpl w:val="1F8811F6"/>
    <w:lvl w:ilvl="0" w:tplc="CDBAE7F4">
      <w:start w:val="1"/>
      <w:numFmt w:val="bullet"/>
      <w:lvlText w:val="-"/>
      <w:lvlJc w:val="left"/>
      <w:pPr>
        <w:ind w:left="720" w:hanging="360"/>
      </w:pPr>
      <w:rPr>
        <w:rFonts w:ascii="Verdana" w:eastAsia="Verdana" w:hAnsi="Verdana" w:cs="Verdana" w:hint="default"/>
        <w:b w:val="0"/>
        <w:i w:val="0"/>
        <w:strike w:val="0"/>
        <w:dstrike w:val="0"/>
        <w:color w:val="000000"/>
        <w:sz w:val="18"/>
        <w:szCs w:val="18"/>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C36B71A"/>
    <w:multiLevelType w:val="hybridMultilevel"/>
    <w:tmpl w:val="A6EE7610"/>
    <w:lvl w:ilvl="0" w:tplc="B0CC0A3A">
      <w:start w:val="1"/>
      <w:numFmt w:val="bullet"/>
      <w:lvlText w:val=""/>
      <w:lvlJc w:val="left"/>
      <w:pPr>
        <w:tabs>
          <w:tab w:val="num" w:pos="720"/>
        </w:tabs>
        <w:ind w:left="720" w:hanging="360"/>
      </w:pPr>
      <w:rPr>
        <w:rFonts w:ascii="Symbol" w:hAnsi="Symbol" w:cs="Symbol" w:hint="default"/>
      </w:rPr>
    </w:lvl>
    <w:lvl w:ilvl="1" w:tplc="9E525064">
      <w:start w:val="1"/>
      <w:numFmt w:val="bullet"/>
      <w:lvlText w:val="o"/>
      <w:lvlJc w:val="left"/>
      <w:pPr>
        <w:tabs>
          <w:tab w:val="num" w:pos="1440"/>
        </w:tabs>
        <w:ind w:left="1440" w:hanging="360"/>
      </w:pPr>
      <w:rPr>
        <w:rFonts w:ascii="Courier New" w:hAnsi="Courier New" w:cs="Courier New" w:hint="default"/>
      </w:rPr>
    </w:lvl>
    <w:lvl w:ilvl="2" w:tplc="5B30B2F8">
      <w:start w:val="1"/>
      <w:numFmt w:val="bullet"/>
      <w:lvlText w:val=""/>
      <w:lvlJc w:val="left"/>
      <w:pPr>
        <w:tabs>
          <w:tab w:val="num" w:pos="2160"/>
        </w:tabs>
        <w:ind w:left="2160" w:hanging="360"/>
      </w:pPr>
      <w:rPr>
        <w:rFonts w:ascii="Wingdings" w:hAnsi="Wingdings" w:cs="Wingdings" w:hint="default"/>
      </w:rPr>
    </w:lvl>
    <w:lvl w:ilvl="3" w:tplc="3FD67DE0">
      <w:start w:val="1"/>
      <w:numFmt w:val="bullet"/>
      <w:lvlText w:val=""/>
      <w:lvlJc w:val="left"/>
      <w:pPr>
        <w:tabs>
          <w:tab w:val="num" w:pos="2880"/>
        </w:tabs>
        <w:ind w:left="2880" w:hanging="360"/>
      </w:pPr>
      <w:rPr>
        <w:rFonts w:ascii="Symbol" w:hAnsi="Symbol" w:cs="Symbol" w:hint="default"/>
      </w:rPr>
    </w:lvl>
    <w:lvl w:ilvl="4" w:tplc="784A3AD6">
      <w:start w:val="1"/>
      <w:numFmt w:val="bullet"/>
      <w:lvlText w:val="o"/>
      <w:lvlJc w:val="left"/>
      <w:pPr>
        <w:tabs>
          <w:tab w:val="num" w:pos="3600"/>
        </w:tabs>
        <w:ind w:left="3600" w:hanging="360"/>
      </w:pPr>
      <w:rPr>
        <w:rFonts w:ascii="Courier New" w:hAnsi="Courier New" w:cs="Courier New" w:hint="default"/>
      </w:rPr>
    </w:lvl>
    <w:lvl w:ilvl="5" w:tplc="A34E56CC">
      <w:start w:val="1"/>
      <w:numFmt w:val="bullet"/>
      <w:lvlText w:val=""/>
      <w:lvlJc w:val="left"/>
      <w:pPr>
        <w:tabs>
          <w:tab w:val="num" w:pos="4320"/>
        </w:tabs>
        <w:ind w:left="4320" w:hanging="360"/>
      </w:pPr>
      <w:rPr>
        <w:rFonts w:ascii="Wingdings" w:hAnsi="Wingdings" w:cs="Wingdings" w:hint="default"/>
      </w:rPr>
    </w:lvl>
    <w:lvl w:ilvl="6" w:tplc="5F78F5B0">
      <w:start w:val="1"/>
      <w:numFmt w:val="bullet"/>
      <w:lvlText w:val=""/>
      <w:lvlJc w:val="left"/>
      <w:pPr>
        <w:tabs>
          <w:tab w:val="num" w:pos="5040"/>
        </w:tabs>
        <w:ind w:left="5040" w:hanging="360"/>
      </w:pPr>
      <w:rPr>
        <w:rFonts w:ascii="Symbol" w:hAnsi="Symbol" w:cs="Symbol" w:hint="default"/>
      </w:rPr>
    </w:lvl>
    <w:lvl w:ilvl="7" w:tplc="1F8A396E">
      <w:start w:val="1"/>
      <w:numFmt w:val="bullet"/>
      <w:lvlText w:val="o"/>
      <w:lvlJc w:val="left"/>
      <w:pPr>
        <w:tabs>
          <w:tab w:val="num" w:pos="5760"/>
        </w:tabs>
        <w:ind w:left="5760" w:hanging="360"/>
      </w:pPr>
      <w:rPr>
        <w:rFonts w:ascii="Courier New" w:hAnsi="Courier New" w:cs="Courier New" w:hint="default"/>
      </w:rPr>
    </w:lvl>
    <w:lvl w:ilvl="8" w:tplc="8C866DE6">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D0B09C5"/>
    <w:multiLevelType w:val="hybridMultilevel"/>
    <w:tmpl w:val="FFC260D0"/>
    <w:lvl w:ilvl="0" w:tplc="9A5C315C">
      <w:start w:val="1"/>
      <w:numFmt w:val="bullet"/>
      <w:lvlText w:val=""/>
      <w:lvlJc w:val="left"/>
      <w:pPr>
        <w:tabs>
          <w:tab w:val="num" w:pos="720"/>
        </w:tabs>
        <w:ind w:left="720" w:hanging="360"/>
      </w:pPr>
      <w:rPr>
        <w:rFonts w:ascii="Symbol" w:hAnsi="Symbol" w:cs="Symbol" w:hint="default"/>
      </w:rPr>
    </w:lvl>
    <w:lvl w:ilvl="1" w:tplc="158E4410">
      <w:start w:val="1"/>
      <w:numFmt w:val="bullet"/>
      <w:lvlText w:val="o"/>
      <w:lvlJc w:val="left"/>
      <w:pPr>
        <w:tabs>
          <w:tab w:val="num" w:pos="1440"/>
        </w:tabs>
        <w:ind w:left="1440" w:hanging="360"/>
      </w:pPr>
      <w:rPr>
        <w:rFonts w:ascii="Courier New" w:hAnsi="Courier New" w:cs="Courier New" w:hint="default"/>
      </w:rPr>
    </w:lvl>
    <w:lvl w:ilvl="2" w:tplc="96525D32">
      <w:start w:val="1"/>
      <w:numFmt w:val="bullet"/>
      <w:lvlText w:val=""/>
      <w:lvlJc w:val="left"/>
      <w:pPr>
        <w:tabs>
          <w:tab w:val="num" w:pos="2160"/>
        </w:tabs>
        <w:ind w:left="2160" w:hanging="360"/>
      </w:pPr>
      <w:rPr>
        <w:rFonts w:ascii="Wingdings" w:hAnsi="Wingdings" w:cs="Wingdings" w:hint="default"/>
      </w:rPr>
    </w:lvl>
    <w:lvl w:ilvl="3" w:tplc="E0EC469E">
      <w:start w:val="1"/>
      <w:numFmt w:val="bullet"/>
      <w:lvlText w:val=""/>
      <w:lvlJc w:val="left"/>
      <w:pPr>
        <w:tabs>
          <w:tab w:val="num" w:pos="2880"/>
        </w:tabs>
        <w:ind w:left="2880" w:hanging="360"/>
      </w:pPr>
      <w:rPr>
        <w:rFonts w:ascii="Symbol" w:hAnsi="Symbol" w:cs="Symbol" w:hint="default"/>
      </w:rPr>
    </w:lvl>
    <w:lvl w:ilvl="4" w:tplc="ADE47478">
      <w:start w:val="1"/>
      <w:numFmt w:val="bullet"/>
      <w:lvlText w:val="o"/>
      <w:lvlJc w:val="left"/>
      <w:pPr>
        <w:tabs>
          <w:tab w:val="num" w:pos="3600"/>
        </w:tabs>
        <w:ind w:left="3600" w:hanging="360"/>
      </w:pPr>
      <w:rPr>
        <w:rFonts w:ascii="Courier New" w:hAnsi="Courier New" w:cs="Courier New" w:hint="default"/>
      </w:rPr>
    </w:lvl>
    <w:lvl w:ilvl="5" w:tplc="898084DA">
      <w:start w:val="1"/>
      <w:numFmt w:val="bullet"/>
      <w:lvlText w:val=""/>
      <w:lvlJc w:val="left"/>
      <w:pPr>
        <w:tabs>
          <w:tab w:val="num" w:pos="4320"/>
        </w:tabs>
        <w:ind w:left="4320" w:hanging="360"/>
      </w:pPr>
      <w:rPr>
        <w:rFonts w:ascii="Wingdings" w:hAnsi="Wingdings" w:cs="Wingdings" w:hint="default"/>
      </w:rPr>
    </w:lvl>
    <w:lvl w:ilvl="6" w:tplc="340E44E6">
      <w:start w:val="1"/>
      <w:numFmt w:val="bullet"/>
      <w:lvlText w:val=""/>
      <w:lvlJc w:val="left"/>
      <w:pPr>
        <w:tabs>
          <w:tab w:val="num" w:pos="5040"/>
        </w:tabs>
        <w:ind w:left="5040" w:hanging="360"/>
      </w:pPr>
      <w:rPr>
        <w:rFonts w:ascii="Symbol" w:hAnsi="Symbol" w:cs="Symbol" w:hint="default"/>
      </w:rPr>
    </w:lvl>
    <w:lvl w:ilvl="7" w:tplc="B75CC596">
      <w:start w:val="1"/>
      <w:numFmt w:val="bullet"/>
      <w:lvlText w:val="o"/>
      <w:lvlJc w:val="left"/>
      <w:pPr>
        <w:tabs>
          <w:tab w:val="num" w:pos="5760"/>
        </w:tabs>
        <w:ind w:left="5760" w:hanging="360"/>
      </w:pPr>
      <w:rPr>
        <w:rFonts w:ascii="Courier New" w:hAnsi="Courier New" w:cs="Courier New" w:hint="default"/>
      </w:rPr>
    </w:lvl>
    <w:lvl w:ilvl="8" w:tplc="8EBC62FE">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F8F01AA"/>
    <w:multiLevelType w:val="hybridMultilevel"/>
    <w:tmpl w:val="C9A8A9F0"/>
    <w:lvl w:ilvl="0" w:tplc="A7B8D59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986299"/>
    <w:multiLevelType w:val="hybridMultilevel"/>
    <w:tmpl w:val="C9CE6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B244A6"/>
    <w:multiLevelType w:val="hybridMultilevel"/>
    <w:tmpl w:val="4BD4661A"/>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3C774A"/>
    <w:multiLevelType w:val="hybridMultilevel"/>
    <w:tmpl w:val="0E6233C8"/>
    <w:lvl w:ilvl="0" w:tplc="2176176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71046370"/>
    <w:multiLevelType w:val="multilevel"/>
    <w:tmpl w:val="3542B2B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7390C06"/>
    <w:multiLevelType w:val="multilevel"/>
    <w:tmpl w:val="0E4CB7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623C20"/>
    <w:multiLevelType w:val="hybridMultilevel"/>
    <w:tmpl w:val="95D466E6"/>
    <w:lvl w:ilvl="0" w:tplc="FFFFFFFF">
      <w:start w:val="1"/>
      <w:numFmt w:val="decimal"/>
      <w:lvlText w:val="%1."/>
      <w:lvlJc w:val="left"/>
      <w:pPr>
        <w:ind w:left="1224" w:hanging="360"/>
      </w:pPr>
      <w:rPr>
        <w:rFonts w:hint="default"/>
      </w:rPr>
    </w:lvl>
    <w:lvl w:ilvl="1" w:tplc="FFFFFFFF">
      <w:start w:val="1"/>
      <w:numFmt w:val="lowerLetter"/>
      <w:lvlText w:val="%2."/>
      <w:lvlJc w:val="left"/>
      <w:pPr>
        <w:ind w:left="1944" w:hanging="360"/>
      </w:pPr>
    </w:lvl>
    <w:lvl w:ilvl="2" w:tplc="FFFFFFFF">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37" w15:restartNumberingAfterBreak="0">
    <w:nsid w:val="77A24A30"/>
    <w:multiLevelType w:val="hybridMultilevel"/>
    <w:tmpl w:val="A3904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AB67C80"/>
    <w:multiLevelType w:val="multilevel"/>
    <w:tmpl w:val="1428BCE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F0A0490"/>
    <w:multiLevelType w:val="hybridMultilevel"/>
    <w:tmpl w:val="7A0A6974"/>
    <w:lvl w:ilvl="0" w:tplc="F20A2F12">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19160163">
    <w:abstractNumId w:val="30"/>
  </w:num>
  <w:num w:numId="2" w16cid:durableId="1869098887">
    <w:abstractNumId w:val="29"/>
  </w:num>
  <w:num w:numId="3" w16cid:durableId="1532258617">
    <w:abstractNumId w:val="7"/>
  </w:num>
  <w:num w:numId="4" w16cid:durableId="1173255154">
    <w:abstractNumId w:val="25"/>
  </w:num>
  <w:num w:numId="5" w16cid:durableId="536623510">
    <w:abstractNumId w:val="5"/>
  </w:num>
  <w:num w:numId="6" w16cid:durableId="445318273">
    <w:abstractNumId w:val="28"/>
  </w:num>
  <w:num w:numId="7" w16cid:durableId="784540522">
    <w:abstractNumId w:val="37"/>
  </w:num>
  <w:num w:numId="8" w16cid:durableId="883177294">
    <w:abstractNumId w:val="4"/>
  </w:num>
  <w:num w:numId="9" w16cid:durableId="1649240676">
    <w:abstractNumId w:val="13"/>
  </w:num>
  <w:num w:numId="10" w16cid:durableId="1294139457">
    <w:abstractNumId w:val="35"/>
  </w:num>
  <w:num w:numId="11" w16cid:durableId="1258714439">
    <w:abstractNumId w:val="2"/>
  </w:num>
  <w:num w:numId="12" w16cid:durableId="1384602962">
    <w:abstractNumId w:val="32"/>
  </w:num>
  <w:num w:numId="13" w16cid:durableId="1391028651">
    <w:abstractNumId w:val="39"/>
  </w:num>
  <w:num w:numId="14" w16cid:durableId="1749959848">
    <w:abstractNumId w:val="27"/>
  </w:num>
  <w:num w:numId="15" w16cid:durableId="791095475">
    <w:abstractNumId w:val="6"/>
  </w:num>
  <w:num w:numId="16" w16cid:durableId="1192766148">
    <w:abstractNumId w:val="18"/>
  </w:num>
  <w:num w:numId="17" w16cid:durableId="2136092182">
    <w:abstractNumId w:val="16"/>
  </w:num>
  <w:num w:numId="18" w16cid:durableId="1509101391">
    <w:abstractNumId w:val="3"/>
  </w:num>
  <w:num w:numId="19" w16cid:durableId="1162240984">
    <w:abstractNumId w:val="36"/>
  </w:num>
  <w:num w:numId="20" w16cid:durableId="1891379409">
    <w:abstractNumId w:val="17"/>
  </w:num>
  <w:num w:numId="21" w16cid:durableId="1685477125">
    <w:abstractNumId w:val="0"/>
  </w:num>
  <w:num w:numId="22" w16cid:durableId="731663746">
    <w:abstractNumId w:val="9"/>
  </w:num>
  <w:num w:numId="23" w16cid:durableId="641690395">
    <w:abstractNumId w:val="8"/>
  </w:num>
  <w:num w:numId="24" w16cid:durableId="552079070">
    <w:abstractNumId w:val="26"/>
  </w:num>
  <w:num w:numId="25" w16cid:durableId="12386687">
    <w:abstractNumId w:val="11"/>
  </w:num>
  <w:num w:numId="26" w16cid:durableId="1756365522">
    <w:abstractNumId w:val="24"/>
  </w:num>
  <w:num w:numId="27" w16cid:durableId="48578197">
    <w:abstractNumId w:val="33"/>
  </w:num>
  <w:num w:numId="28" w16cid:durableId="870652645">
    <w:abstractNumId w:val="1"/>
  </w:num>
  <w:num w:numId="29" w16cid:durableId="272330088">
    <w:abstractNumId w:val="34"/>
  </w:num>
  <w:num w:numId="30" w16cid:durableId="22562215">
    <w:abstractNumId w:val="21"/>
  </w:num>
  <w:num w:numId="31" w16cid:durableId="2009558792">
    <w:abstractNumId w:val="38"/>
  </w:num>
  <w:num w:numId="32" w16cid:durableId="1588878398">
    <w:abstractNumId w:val="22"/>
  </w:num>
  <w:num w:numId="33" w16cid:durableId="790319117">
    <w:abstractNumId w:val="12"/>
  </w:num>
  <w:num w:numId="34" w16cid:durableId="708381573">
    <w:abstractNumId w:val="10"/>
  </w:num>
  <w:num w:numId="35" w16cid:durableId="1660690590">
    <w:abstractNumId w:val="14"/>
  </w:num>
  <w:num w:numId="36" w16cid:durableId="1222789161">
    <w:abstractNumId w:val="15"/>
  </w:num>
  <w:num w:numId="37" w16cid:durableId="1551383753">
    <w:abstractNumId w:val="19"/>
  </w:num>
  <w:num w:numId="38" w16cid:durableId="1289554069">
    <w:abstractNumId w:val="31"/>
  </w:num>
  <w:num w:numId="39" w16cid:durableId="334845612">
    <w:abstractNumId w:val="20"/>
  </w:num>
  <w:num w:numId="40" w16cid:durableId="729884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E"/>
    <w:rsid w:val="00005EC0"/>
    <w:rsid w:val="00010B50"/>
    <w:rsid w:val="000126A3"/>
    <w:rsid w:val="00035056"/>
    <w:rsid w:val="000A4BD0"/>
    <w:rsid w:val="000A6EAE"/>
    <w:rsid w:val="000D4F3C"/>
    <w:rsid w:val="000D4FEA"/>
    <w:rsid w:val="0017151A"/>
    <w:rsid w:val="00193152"/>
    <w:rsid w:val="001D1268"/>
    <w:rsid w:val="001E49EC"/>
    <w:rsid w:val="001F13E3"/>
    <w:rsid w:val="00205D6C"/>
    <w:rsid w:val="00227C05"/>
    <w:rsid w:val="00227DC1"/>
    <w:rsid w:val="00232C7F"/>
    <w:rsid w:val="0023663C"/>
    <w:rsid w:val="00262A37"/>
    <w:rsid w:val="002633A6"/>
    <w:rsid w:val="00271D30"/>
    <w:rsid w:val="0027477D"/>
    <w:rsid w:val="002916A5"/>
    <w:rsid w:val="002B1570"/>
    <w:rsid w:val="002E74E1"/>
    <w:rsid w:val="002F1CDA"/>
    <w:rsid w:val="00301044"/>
    <w:rsid w:val="00374341"/>
    <w:rsid w:val="003B5373"/>
    <w:rsid w:val="003C674B"/>
    <w:rsid w:val="00414336"/>
    <w:rsid w:val="00446FA1"/>
    <w:rsid w:val="004850ED"/>
    <w:rsid w:val="004B6410"/>
    <w:rsid w:val="004E002B"/>
    <w:rsid w:val="00503EAB"/>
    <w:rsid w:val="005145FE"/>
    <w:rsid w:val="00530931"/>
    <w:rsid w:val="005675B5"/>
    <w:rsid w:val="00567802"/>
    <w:rsid w:val="00575CA7"/>
    <w:rsid w:val="005A776D"/>
    <w:rsid w:val="005D278B"/>
    <w:rsid w:val="005F6004"/>
    <w:rsid w:val="0065159E"/>
    <w:rsid w:val="00660FA3"/>
    <w:rsid w:val="00663AA6"/>
    <w:rsid w:val="006A5A62"/>
    <w:rsid w:val="006C196B"/>
    <w:rsid w:val="007B3A85"/>
    <w:rsid w:val="007F0308"/>
    <w:rsid w:val="00816519"/>
    <w:rsid w:val="0082432B"/>
    <w:rsid w:val="00834554"/>
    <w:rsid w:val="00856309"/>
    <w:rsid w:val="00866ADE"/>
    <w:rsid w:val="00870FBE"/>
    <w:rsid w:val="00880538"/>
    <w:rsid w:val="008D6F61"/>
    <w:rsid w:val="008F0396"/>
    <w:rsid w:val="008F2A4C"/>
    <w:rsid w:val="008F3601"/>
    <w:rsid w:val="009869BF"/>
    <w:rsid w:val="009C746C"/>
    <w:rsid w:val="00A56776"/>
    <w:rsid w:val="00AD7E99"/>
    <w:rsid w:val="00B16978"/>
    <w:rsid w:val="00B243D4"/>
    <w:rsid w:val="00B31263"/>
    <w:rsid w:val="00B318F6"/>
    <w:rsid w:val="00B400A2"/>
    <w:rsid w:val="00BA165E"/>
    <w:rsid w:val="00BE79A6"/>
    <w:rsid w:val="00CC6052"/>
    <w:rsid w:val="00CD12B2"/>
    <w:rsid w:val="00D9140E"/>
    <w:rsid w:val="00DB6DCF"/>
    <w:rsid w:val="00DD38F1"/>
    <w:rsid w:val="00DE5178"/>
    <w:rsid w:val="00E22C65"/>
    <w:rsid w:val="00E43539"/>
    <w:rsid w:val="00E52D47"/>
    <w:rsid w:val="00E66F2D"/>
    <w:rsid w:val="00E759CB"/>
    <w:rsid w:val="00EA2187"/>
    <w:rsid w:val="00EB2BBF"/>
    <w:rsid w:val="00EC4EE4"/>
    <w:rsid w:val="00F027E9"/>
    <w:rsid w:val="00F07428"/>
    <w:rsid w:val="00F26FB9"/>
    <w:rsid w:val="00F84370"/>
    <w:rsid w:val="00FA61FE"/>
    <w:rsid w:val="00FD46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6DCC"/>
  <w15:chartTrackingRefBased/>
  <w15:docId w15:val="{7EE20309-1558-4378-9B7B-6A188FAF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2BBF"/>
    <w:pPr>
      <w:ind w:left="720"/>
      <w:contextualSpacing/>
    </w:pPr>
  </w:style>
  <w:style w:type="table" w:styleId="Tabelraster">
    <w:name w:val="Table Grid"/>
    <w:basedOn w:val="Standaardtabel"/>
    <w:uiPriority w:val="39"/>
    <w:rsid w:val="00EB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66F2D"/>
    <w:rPr>
      <w:color w:val="0563C1" w:themeColor="hyperlink"/>
      <w:u w:val="single"/>
    </w:rPr>
  </w:style>
  <w:style w:type="character" w:styleId="GevolgdeHyperlink">
    <w:name w:val="FollowedHyperlink"/>
    <w:basedOn w:val="Standaardalinea-lettertype"/>
    <w:uiPriority w:val="99"/>
    <w:semiHidden/>
    <w:unhideWhenUsed/>
    <w:rsid w:val="005A776D"/>
    <w:rPr>
      <w:color w:val="954F72" w:themeColor="followedHyperlink"/>
      <w:u w:val="single"/>
    </w:rPr>
  </w:style>
  <w:style w:type="paragraph" w:styleId="Koptekst">
    <w:name w:val="header"/>
    <w:basedOn w:val="Standaard"/>
    <w:link w:val="KoptekstChar"/>
    <w:uiPriority w:val="99"/>
    <w:unhideWhenUsed/>
    <w:rsid w:val="00DD38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38F1"/>
  </w:style>
  <w:style w:type="paragraph" w:styleId="Voettekst">
    <w:name w:val="footer"/>
    <w:basedOn w:val="Standaard"/>
    <w:link w:val="VoettekstChar"/>
    <w:uiPriority w:val="99"/>
    <w:unhideWhenUsed/>
    <w:rsid w:val="00DD38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38F1"/>
  </w:style>
  <w:style w:type="paragraph" w:styleId="Duidelijkcitaat">
    <w:name w:val="Intense Quote"/>
    <w:basedOn w:val="Standaard"/>
    <w:next w:val="Standaard"/>
    <w:link w:val="DuidelijkcitaatChar"/>
    <w:uiPriority w:val="30"/>
    <w:qFormat/>
    <w:rsid w:val="007F03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7F0308"/>
    <w:rPr>
      <w:i/>
      <w:iCs/>
      <w:color w:val="4472C4" w:themeColor="accent1"/>
    </w:rPr>
  </w:style>
  <w:style w:type="paragraph" w:styleId="Normaalweb">
    <w:name w:val="Normal (Web)"/>
    <w:basedOn w:val="Standaard"/>
    <w:uiPriority w:val="99"/>
    <w:rsid w:val="00B318F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FD460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460F"/>
    <w:rPr>
      <w:sz w:val="20"/>
      <w:szCs w:val="20"/>
    </w:rPr>
  </w:style>
  <w:style w:type="character" w:styleId="Voetnootmarkering">
    <w:name w:val="footnote reference"/>
    <w:basedOn w:val="Standaardalinea-lettertype"/>
    <w:uiPriority w:val="99"/>
    <w:semiHidden/>
    <w:unhideWhenUsed/>
    <w:rsid w:val="00FD460F"/>
    <w:rPr>
      <w:vertAlign w:val="superscript"/>
    </w:rPr>
  </w:style>
  <w:style w:type="paragraph" w:customStyle="1" w:styleId="broodtekst">
    <w:name w:val="broodtekst"/>
    <w:basedOn w:val="Standaard"/>
    <w:link w:val="broodtekstChar"/>
    <w:rsid w:val="00BE79A6"/>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character" w:customStyle="1" w:styleId="broodtekstChar">
    <w:name w:val="broodtekst Char"/>
    <w:link w:val="broodtekst"/>
    <w:rsid w:val="00BE79A6"/>
    <w:rPr>
      <w:rFonts w:ascii="Verdana" w:eastAsia="Times New Roman" w:hAnsi="Verdana" w:cs="Times New Roman"/>
      <w:sz w:val="18"/>
      <w:szCs w:val="18"/>
      <w:lang w:eastAsia="nl-NL"/>
    </w:rPr>
  </w:style>
  <w:style w:type="paragraph" w:styleId="Tekstopmerking">
    <w:name w:val="annotation text"/>
    <w:basedOn w:val="Standaard"/>
    <w:link w:val="TekstopmerkingChar"/>
    <w:uiPriority w:val="99"/>
    <w:rsid w:val="00BE79A6"/>
    <w:pPr>
      <w:spacing w:after="0" w:line="240" w:lineRule="atLeast"/>
    </w:pPr>
    <w:rPr>
      <w:rFonts w:ascii="Lucida Sans" w:eastAsia="Times New Roman" w:hAnsi="Lucida Sans" w:cs="Times New Roman"/>
      <w:sz w:val="16"/>
      <w:szCs w:val="20"/>
      <w:lang w:eastAsia="nl-NL"/>
    </w:rPr>
  </w:style>
  <w:style w:type="character" w:customStyle="1" w:styleId="TekstopmerkingChar">
    <w:name w:val="Tekst opmerking Char"/>
    <w:basedOn w:val="Standaardalinea-lettertype"/>
    <w:link w:val="Tekstopmerking"/>
    <w:uiPriority w:val="99"/>
    <w:rsid w:val="00BE79A6"/>
    <w:rPr>
      <w:rFonts w:ascii="Lucida Sans" w:eastAsia="Times New Roman" w:hAnsi="Lucida Sans" w:cs="Times New Roman"/>
      <w:sz w:val="16"/>
      <w:szCs w:val="20"/>
      <w:lang w:eastAsia="nl-NL"/>
    </w:rPr>
  </w:style>
  <w:style w:type="character" w:styleId="Verwijzingopmerking">
    <w:name w:val="annotation reference"/>
    <w:uiPriority w:val="99"/>
    <w:semiHidden/>
    <w:rsid w:val="00BE79A6"/>
    <w:rPr>
      <w:sz w:val="16"/>
      <w:szCs w:val="16"/>
    </w:rPr>
  </w:style>
  <w:style w:type="character" w:styleId="Onopgelostemelding">
    <w:name w:val="Unresolved Mention"/>
    <w:basedOn w:val="Standaardalinea-lettertype"/>
    <w:uiPriority w:val="99"/>
    <w:semiHidden/>
    <w:unhideWhenUsed/>
    <w:rsid w:val="00EA2187"/>
    <w:rPr>
      <w:color w:val="605E5C"/>
      <w:shd w:val="clear" w:color="auto" w:fill="E1DFDD"/>
    </w:rPr>
  </w:style>
  <w:style w:type="paragraph" w:styleId="Revisie">
    <w:name w:val="Revision"/>
    <w:hidden/>
    <w:uiPriority w:val="99"/>
    <w:semiHidden/>
    <w:rsid w:val="000126A3"/>
    <w:pPr>
      <w:spacing w:after="0" w:line="240" w:lineRule="auto"/>
    </w:pPr>
  </w:style>
  <w:style w:type="paragraph" w:styleId="Geenafstand">
    <w:name w:val="No Spacing"/>
    <w:uiPriority w:val="1"/>
    <w:qFormat/>
    <w:rsid w:val="005145FE"/>
    <w:pPr>
      <w:spacing w:after="0" w:line="240" w:lineRule="auto"/>
    </w:pPr>
    <w:rPr>
      <w:kern w:val="2"/>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7B3A85"/>
    <w:pPr>
      <w:spacing w:after="160" w:line="240" w:lineRule="auto"/>
    </w:pPr>
    <w:rPr>
      <w:rFonts w:asciiTheme="minorHAnsi" w:eastAsiaTheme="minorHAnsi" w:hAnsiTheme="minorHAnsi" w:cstheme="minorBidi"/>
      <w:b/>
      <w:bCs/>
      <w:sz w:val="20"/>
      <w:lang w:eastAsia="en-US"/>
    </w:rPr>
  </w:style>
  <w:style w:type="character" w:customStyle="1" w:styleId="OnderwerpvanopmerkingChar">
    <w:name w:val="Onderwerp van opmerking Char"/>
    <w:basedOn w:val="TekstopmerkingChar"/>
    <w:link w:val="Onderwerpvanopmerking"/>
    <w:uiPriority w:val="99"/>
    <w:semiHidden/>
    <w:rsid w:val="007B3A85"/>
    <w:rPr>
      <w:rFonts w:ascii="Lucida Sans" w:eastAsia="Times New Roman" w:hAnsi="Lucida Sans"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976612">
      <w:bodyDiv w:val="1"/>
      <w:marLeft w:val="0"/>
      <w:marRight w:val="0"/>
      <w:marTop w:val="0"/>
      <w:marBottom w:val="0"/>
      <w:divBdr>
        <w:top w:val="none" w:sz="0" w:space="0" w:color="auto"/>
        <w:left w:val="none" w:sz="0" w:space="0" w:color="auto"/>
        <w:bottom w:val="none" w:sz="0" w:space="0" w:color="auto"/>
        <w:right w:val="none" w:sz="0" w:space="0" w:color="auto"/>
      </w:divBdr>
    </w:div>
    <w:div w:id="173095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icriteria.nl/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voconvenanten.nl/nl/voedingsmiddel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url?sa=t&amp;rct=j&amp;q=&amp;esrc=s&amp;source=web&amp;cd=&amp;ved=2ahUKEwj5-enNhJyHAxXJiP0HHXXNCRcQFnoECBkQAQ&amp;url=https%3A%2F%2Fwww.ohchr.org%2Fdocuments%2Fpublications%2Fguidingprinciplesbusinesshr_en.pdf&amp;usg=AOvVaw0hKXaGGVb6WSFvqJxKlvR5&amp;opi=89978449" TargetMode="External"/><Relationship Id="rId4" Type="http://schemas.openxmlformats.org/officeDocument/2006/relationships/settings" Target="settings.xml"/><Relationship Id="rId9" Type="http://schemas.openxmlformats.org/officeDocument/2006/relationships/hyperlink" Target="https://www.oesorichtlijnen.nl/documenten/brochure/201/12/8/volledige-tekst-oeso-richtlijnen" TargetMode="Externa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D412A-3CF8-4DEE-81D6-F9514F358373}">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1689</Words>
  <Characters>9295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Weerdhuizen, M.F. van (Marieke)</cp:lastModifiedBy>
  <cp:revision>3</cp:revision>
  <dcterms:created xsi:type="dcterms:W3CDTF">2026-01-26T13:22:00Z</dcterms:created>
  <dcterms:modified xsi:type="dcterms:W3CDTF">2026-01-26T13:23:00Z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449a490b,456eb600,4c222a72</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