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BF67" w14:textId="77777777" w:rsidR="00FA4CFF" w:rsidRPr="00D12C5B" w:rsidRDefault="00B54E7E" w:rsidP="00D12C5B">
      <w:pPr>
        <w:pStyle w:val="Kop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color w:val="auto"/>
          <w:szCs w:val="22"/>
        </w:rPr>
      </w:pPr>
      <w:r>
        <w:rPr>
          <w:rFonts w:asciiTheme="minorHAnsi" w:hAnsiTheme="minorHAnsi" w:cstheme="minorHAnsi"/>
          <w:b w:val="0"/>
          <w:color w:val="auto"/>
          <w:szCs w:val="22"/>
        </w:rPr>
        <w:br/>
      </w:r>
      <w:r>
        <w:rPr>
          <w:rFonts w:asciiTheme="minorHAnsi" w:hAnsiTheme="minorHAnsi" w:cstheme="minorHAnsi"/>
          <w:b w:val="0"/>
          <w:color w:val="auto"/>
          <w:szCs w:val="22"/>
        </w:rPr>
        <w:br/>
      </w:r>
      <w:r>
        <w:rPr>
          <w:rFonts w:asciiTheme="minorHAnsi" w:hAnsiTheme="minorHAnsi" w:cstheme="minorHAnsi"/>
          <w:b w:val="0"/>
          <w:color w:val="auto"/>
          <w:szCs w:val="22"/>
        </w:rPr>
        <w:br/>
      </w:r>
      <w:r>
        <w:rPr>
          <w:rFonts w:asciiTheme="minorHAnsi" w:hAnsiTheme="minorHAnsi" w:cstheme="minorHAnsi"/>
          <w:b w:val="0"/>
          <w:color w:val="auto"/>
          <w:szCs w:val="22"/>
        </w:rPr>
        <w:br/>
      </w:r>
      <w:r w:rsidR="00174F3E" w:rsidRPr="00D12C5B">
        <w:rPr>
          <w:rFonts w:asciiTheme="minorHAnsi" w:hAnsiTheme="minorHAnsi" w:cstheme="minorHAnsi"/>
          <w:b w:val="0"/>
          <w:color w:val="auto"/>
          <w:szCs w:val="22"/>
        </w:rPr>
        <w:t>Wachtkamero</w:t>
      </w:r>
      <w:r w:rsidR="00FA4CFF" w:rsidRPr="00D12C5B">
        <w:rPr>
          <w:rFonts w:asciiTheme="minorHAnsi" w:hAnsiTheme="minorHAnsi" w:cstheme="minorHAnsi"/>
          <w:b w:val="0"/>
          <w:color w:val="auto"/>
          <w:szCs w:val="22"/>
        </w:rPr>
        <w:t xml:space="preserve">vereenkomst </w:t>
      </w:r>
    </w:p>
    <w:p w14:paraId="420CB21A" w14:textId="77777777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19678F" w14:textId="77777777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 xml:space="preserve">Ondergetekenden, </w:t>
      </w:r>
    </w:p>
    <w:p w14:paraId="75A6CA2A" w14:textId="77777777"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A698C8" w14:textId="77777777" w:rsidR="00FA4CFF" w:rsidRPr="00B4233A" w:rsidRDefault="004D2757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1A5268" w:rsidRPr="00B4233A">
        <w:rPr>
          <w:rFonts w:asciiTheme="minorHAnsi" w:hAnsiTheme="minorHAnsi" w:cstheme="minorHAnsi"/>
          <w:sz w:val="22"/>
          <w:szCs w:val="22"/>
        </w:rPr>
        <w:t>aanbestedende dienst]</w:t>
      </w:r>
      <w:r w:rsidR="00FA4CFF" w:rsidRPr="00B4233A">
        <w:rPr>
          <w:rFonts w:asciiTheme="minorHAnsi" w:hAnsiTheme="minorHAnsi" w:cstheme="minorHAnsi"/>
          <w:sz w:val="22"/>
          <w:szCs w:val="22"/>
        </w:rPr>
        <w:t>, gevestigd te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[plaatsnaam]</w:t>
      </w:r>
      <w:r w:rsidR="00FA4CFF" w:rsidRPr="00B4233A">
        <w:rPr>
          <w:rFonts w:asciiTheme="minorHAnsi" w:hAnsiTheme="minorHAnsi" w:cstheme="minorHAnsi"/>
          <w:sz w:val="22"/>
          <w:szCs w:val="22"/>
        </w:rPr>
        <w:t>, te dezen rechtsgeldig vertegenwoordigd door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[naam]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B4233A">
        <w:rPr>
          <w:rFonts w:asciiTheme="minorHAnsi" w:hAnsiTheme="minorHAnsi" w:cstheme="minorHAnsi"/>
          <w:sz w:val="22"/>
          <w:szCs w:val="22"/>
        </w:rPr>
        <w:t>[functie]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B4233A">
        <w:rPr>
          <w:rFonts w:asciiTheme="minorHAnsi" w:hAnsiTheme="minorHAnsi" w:cstheme="minorHAnsi"/>
          <w:sz w:val="22"/>
          <w:szCs w:val="22"/>
        </w:rPr>
        <w:t>hiern</w:t>
      </w:r>
      <w:r w:rsidRPr="00B4233A">
        <w:rPr>
          <w:rFonts w:asciiTheme="minorHAnsi" w:hAnsiTheme="minorHAnsi" w:cstheme="minorHAnsi"/>
          <w:sz w:val="22"/>
          <w:szCs w:val="22"/>
        </w:rPr>
        <w:t>a te noemen [a</w:t>
      </w:r>
      <w:r w:rsidR="001A5268" w:rsidRPr="00B4233A">
        <w:rPr>
          <w:rFonts w:asciiTheme="minorHAnsi" w:hAnsiTheme="minorHAnsi" w:cstheme="minorHAnsi"/>
          <w:sz w:val="22"/>
          <w:szCs w:val="22"/>
        </w:rPr>
        <w:t>anbestedende dienst]</w:t>
      </w:r>
      <w:r w:rsidR="00FA4CFF" w:rsidRPr="00B4233A">
        <w:rPr>
          <w:rFonts w:asciiTheme="minorHAnsi" w:hAnsiTheme="minorHAnsi" w:cstheme="minorHAnsi"/>
          <w:sz w:val="22"/>
          <w:szCs w:val="22"/>
        </w:rPr>
        <w:t>,</w:t>
      </w:r>
    </w:p>
    <w:p w14:paraId="043FFD50" w14:textId="77777777"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E59292" w14:textId="77777777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en</w:t>
      </w:r>
    </w:p>
    <w:p w14:paraId="7334C0D4" w14:textId="77777777"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D68465" w14:textId="77777777" w:rsidR="00FA4CFF" w:rsidRPr="00B4233A" w:rsidRDefault="0047311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1A5268" w:rsidRPr="00B4233A">
        <w:rPr>
          <w:rFonts w:asciiTheme="minorHAnsi" w:hAnsiTheme="minorHAnsi" w:cstheme="minorHAnsi"/>
          <w:sz w:val="22"/>
          <w:szCs w:val="22"/>
        </w:rPr>
        <w:t>leverancier]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gevestigd te </w:t>
      </w:r>
      <w:r w:rsidR="001A5268" w:rsidRPr="00B4233A">
        <w:rPr>
          <w:rFonts w:asciiTheme="minorHAnsi" w:hAnsiTheme="minorHAnsi" w:cstheme="minorHAnsi"/>
          <w:sz w:val="22"/>
          <w:szCs w:val="22"/>
        </w:rPr>
        <w:t>[plaatsnaam]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te dezen rechtsgeldig vertegenwoordigd door de </w:t>
      </w:r>
      <w:r w:rsidR="001A5268" w:rsidRPr="00B4233A">
        <w:rPr>
          <w:rFonts w:asciiTheme="minorHAnsi" w:hAnsiTheme="minorHAnsi" w:cstheme="minorHAnsi"/>
          <w:sz w:val="22"/>
          <w:szCs w:val="22"/>
        </w:rPr>
        <w:t>[naam], [functie]</w:t>
      </w:r>
      <w:r w:rsidR="00FA4CFF" w:rsidRPr="00B4233A">
        <w:rPr>
          <w:rFonts w:asciiTheme="minorHAnsi" w:hAnsiTheme="minorHAnsi" w:cstheme="minorHAnsi"/>
          <w:sz w:val="22"/>
          <w:szCs w:val="22"/>
        </w:rPr>
        <w:t>, hierna te noemen ‘Opdrachtnemer’,</w:t>
      </w:r>
    </w:p>
    <w:p w14:paraId="45A1E870" w14:textId="77777777" w:rsidR="00FA4CFF" w:rsidRPr="00B4233A" w:rsidRDefault="001A526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4D2757" w:rsidRPr="00B4233A">
        <w:rPr>
          <w:rFonts w:asciiTheme="minorHAnsi" w:hAnsiTheme="minorHAnsi" w:cstheme="minorHAnsi"/>
          <w:sz w:val="22"/>
          <w:szCs w:val="22"/>
        </w:rPr>
        <w:t>aa</w:t>
      </w:r>
      <w:r w:rsidRPr="00B4233A">
        <w:rPr>
          <w:rFonts w:asciiTheme="minorHAnsi" w:hAnsiTheme="minorHAnsi" w:cstheme="minorHAnsi"/>
          <w:sz w:val="22"/>
          <w:szCs w:val="22"/>
        </w:rPr>
        <w:t>nbestedende dienst]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 en Opdrachtnemer hierna samen te noemen ‘Partijen’.</w:t>
      </w:r>
    </w:p>
    <w:p w14:paraId="6F5EF10B" w14:textId="77777777" w:rsidR="001A5268" w:rsidRPr="00B4233A" w:rsidRDefault="001A526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522377" w14:textId="77777777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>Overwegende dat:</w:t>
      </w:r>
    </w:p>
    <w:p w14:paraId="7227586E" w14:textId="76890286" w:rsidR="00FA4CFF" w:rsidRPr="00B4233A" w:rsidRDefault="004D2757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>[aanbestedende dienst]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met betrekking tot het verrichten van</w:t>
      </w:r>
      <w:r w:rsidR="00D90BB1">
        <w:rPr>
          <w:rFonts w:asciiTheme="minorHAnsi" w:hAnsiTheme="minorHAnsi" w:cstheme="minorHAnsi"/>
          <w:sz w:val="22"/>
          <w:lang w:val="nl-NL"/>
        </w:rPr>
        <w:t xml:space="preserve"> diensten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, inhoudende </w:t>
      </w:r>
      <w:r w:rsidR="00506261" w:rsidRPr="00B4233A">
        <w:rPr>
          <w:rFonts w:asciiTheme="minorHAnsi" w:hAnsiTheme="minorHAnsi" w:cstheme="minorHAnsi"/>
          <w:sz w:val="22"/>
          <w:lang w:val="nl-NL"/>
        </w:rPr>
        <w:t xml:space="preserve">[betreffende aanbesteding]. </w:t>
      </w:r>
    </w:p>
    <w:p w14:paraId="6A7869BF" w14:textId="77777777"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Hiertoe een </w:t>
      </w:r>
      <w:r w:rsidR="00C845F6">
        <w:rPr>
          <w:rFonts w:asciiTheme="minorHAnsi" w:hAnsiTheme="minorHAnsi" w:cstheme="minorHAnsi"/>
          <w:sz w:val="22"/>
          <w:lang w:val="nl-NL"/>
        </w:rPr>
        <w:t>Europees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openbare aanbesteding voor de gunning voor de deelname aan deze Overeenkomst heeft plaatsgevonden;</w:t>
      </w:r>
    </w:p>
    <w:p w14:paraId="287DB2E8" w14:textId="5B8B3961"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Opdrachtnemer zich in voldoende mate op de hoogte heeft gesteld van de te verrichten Dienstverlening, bereid en in staat is de in deze Overeenkomst bedoelde </w:t>
      </w:r>
      <w:r w:rsidR="00D90BB1">
        <w:rPr>
          <w:rFonts w:asciiTheme="minorHAnsi" w:hAnsiTheme="minorHAnsi" w:cstheme="minorHAnsi"/>
          <w:sz w:val="22"/>
          <w:lang w:val="nl-NL"/>
        </w:rPr>
        <w:t>diensten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uit te voeren en hiertoe op </w:t>
      </w:r>
      <w:r w:rsidR="000408C8" w:rsidRPr="00B4233A">
        <w:rPr>
          <w:rFonts w:asciiTheme="minorHAnsi" w:hAnsiTheme="minorHAnsi" w:cstheme="minorHAnsi"/>
          <w:sz w:val="22"/>
          <w:lang w:val="nl-NL"/>
        </w:rPr>
        <w:t xml:space="preserve">[datum inschrijving] </w:t>
      </w:r>
      <w:r w:rsidRPr="00B4233A">
        <w:rPr>
          <w:rFonts w:asciiTheme="minorHAnsi" w:hAnsiTheme="minorHAnsi" w:cstheme="minorHAnsi"/>
          <w:sz w:val="22"/>
          <w:lang w:val="nl-NL"/>
        </w:rPr>
        <w:t>een Inschrijv</w:t>
      </w:r>
      <w:r w:rsidR="00B4233A" w:rsidRPr="00B4233A">
        <w:rPr>
          <w:rFonts w:asciiTheme="minorHAnsi" w:hAnsiTheme="minorHAnsi" w:cstheme="minorHAnsi"/>
          <w:sz w:val="22"/>
          <w:lang w:val="nl-NL"/>
        </w:rPr>
        <w:t>ing heeft uitgebracht, welke in tweede in rang is geëindigd</w:t>
      </w:r>
      <w:r w:rsidRPr="00B4233A">
        <w:rPr>
          <w:rFonts w:asciiTheme="minorHAnsi" w:hAnsiTheme="minorHAnsi" w:cstheme="minorHAnsi"/>
          <w:sz w:val="22"/>
          <w:lang w:val="nl-NL"/>
        </w:rPr>
        <w:t>;</w:t>
      </w:r>
    </w:p>
    <w:p w14:paraId="7945450C" w14:textId="77777777" w:rsidR="00FA4CFF" w:rsidRPr="00B4233A" w:rsidRDefault="00F800AD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[aanbestedende dienst] 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de opdracht </w:t>
      </w:r>
      <w:r w:rsidR="00B4233A" w:rsidRPr="00B4233A">
        <w:rPr>
          <w:rFonts w:asciiTheme="minorHAnsi" w:hAnsiTheme="minorHAnsi" w:cstheme="minorHAnsi"/>
          <w:sz w:val="22"/>
          <w:lang w:val="nl-NL"/>
        </w:rPr>
        <w:t>heeft gegund aan [naam winnaar aanbesteding]  voor de duur van [aantal] jaren met een optie tot verlenging van [aantal] jaren. De startdatum is [datum]</w:t>
      </w:r>
      <w:r w:rsidR="00FA4CFF" w:rsidRPr="00B4233A">
        <w:rPr>
          <w:rFonts w:asciiTheme="minorHAnsi" w:hAnsiTheme="minorHAnsi" w:cstheme="minorHAnsi"/>
          <w:sz w:val="22"/>
          <w:lang w:val="nl-NL"/>
        </w:rPr>
        <w:t>;</w:t>
      </w:r>
    </w:p>
    <w:p w14:paraId="7176C43C" w14:textId="77777777" w:rsidR="00B4233A" w:rsidRPr="00B4233A" w:rsidRDefault="00B4233A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Deze overeenkomst een ‘schaduwovereenkomst’ betreft en uitsluitend wordt aangegaan na ontbinding van de overeenkomst met de winnaar van onderhavige </w:t>
      </w:r>
      <w:r w:rsidR="00C845F6">
        <w:rPr>
          <w:rFonts w:asciiTheme="minorHAnsi" w:hAnsiTheme="minorHAnsi" w:cstheme="minorHAnsi"/>
          <w:sz w:val="22"/>
          <w:lang w:val="nl-NL"/>
        </w:rPr>
        <w:t>Europese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aanbesteding;</w:t>
      </w:r>
    </w:p>
    <w:p w14:paraId="74531AC5" w14:textId="77777777"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>Opdrachtnemer zich terdeg</w:t>
      </w:r>
      <w:r w:rsidR="00F800AD" w:rsidRPr="00B4233A">
        <w:rPr>
          <w:rFonts w:asciiTheme="minorHAnsi" w:hAnsiTheme="minorHAnsi" w:cstheme="minorHAnsi"/>
          <w:sz w:val="22"/>
          <w:lang w:val="nl-NL"/>
        </w:rPr>
        <w:t>e bewust is van het feit dat [aanbestedende dienst]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als overheid optreedt en daarmee mogelijke gevolgen aanvaardt van de uitoefening van de publiekrechtelijk</w:t>
      </w:r>
      <w:r w:rsidR="00473118" w:rsidRPr="00B4233A">
        <w:rPr>
          <w:rFonts w:asciiTheme="minorHAnsi" w:hAnsiTheme="minorHAnsi" w:cstheme="minorHAnsi"/>
          <w:sz w:val="22"/>
          <w:lang w:val="nl-NL"/>
        </w:rPr>
        <w:t>e taken en bevoegdheden door [aanbestedende dienst]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in voornoemde hoedanigheid voor de</w:t>
      </w:r>
      <w:r w:rsidR="00B4233A" w:rsidRPr="00B4233A">
        <w:rPr>
          <w:rFonts w:asciiTheme="minorHAnsi" w:hAnsiTheme="minorHAnsi" w:cstheme="minorHAnsi"/>
          <w:sz w:val="22"/>
          <w:lang w:val="nl-NL"/>
        </w:rPr>
        <w:t xml:space="preserve"> uitvoering van de Overeenkomst;</w:t>
      </w:r>
    </w:p>
    <w:p w14:paraId="3336E3D7" w14:textId="77777777"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>De bijlagen bij deze Overeenkomst onderdeel uitmaken van deze Ove</w:t>
      </w:r>
      <w:r w:rsidR="00B4233A" w:rsidRPr="00B4233A">
        <w:rPr>
          <w:rFonts w:asciiTheme="minorHAnsi" w:hAnsiTheme="minorHAnsi" w:cstheme="minorHAnsi"/>
          <w:sz w:val="22"/>
          <w:lang w:val="nl-NL"/>
        </w:rPr>
        <w:t>reenkomst;</w:t>
      </w:r>
    </w:p>
    <w:p w14:paraId="5BCF74B6" w14:textId="77777777" w:rsidR="00B4233A" w:rsidRPr="00D12C5B" w:rsidRDefault="00B4233A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Partijen tegen deze achtergrond onderhavige  overeenkomst met elkaar aangaan, onder de navolgende voorwaarden en bedingen. </w:t>
      </w:r>
    </w:p>
    <w:p w14:paraId="40BD6081" w14:textId="77777777" w:rsidR="00B4233A" w:rsidRPr="00B4233A" w:rsidRDefault="00B4233A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2C0E67" w14:textId="77777777" w:rsidR="00FA4CFF" w:rsidRPr="00B4233A" w:rsidRDefault="00FA4CFF" w:rsidP="00D12C5B">
      <w:pPr>
        <w:pStyle w:val="Platteteks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VERKLAREN TE ZIJN OVEREENGEKOMEN ALS VOLGT</w:t>
      </w:r>
      <w:r w:rsidRPr="00B4233A">
        <w:rPr>
          <w:rFonts w:asciiTheme="minorHAnsi" w:hAnsiTheme="minorHAnsi" w:cstheme="minorHAnsi"/>
          <w:caps/>
          <w:sz w:val="22"/>
          <w:szCs w:val="22"/>
        </w:rPr>
        <w:t>:</w:t>
      </w:r>
    </w:p>
    <w:p w14:paraId="01316195" w14:textId="78D4AAA5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 xml:space="preserve">Op deze overeenkomst zijn bij uitsluiting de </w:t>
      </w:r>
      <w:r w:rsidR="000470E9">
        <w:rPr>
          <w:rFonts w:asciiTheme="minorHAnsi" w:hAnsiTheme="minorHAnsi" w:cstheme="minorHAnsi"/>
          <w:sz w:val="22"/>
          <w:szCs w:val="22"/>
        </w:rPr>
        <w:t>Algemene Inkoopvoorwaarden voor leveringen &amp; diensten incl. addendum 2025</w:t>
      </w:r>
      <w:r w:rsidR="0047311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 w:rsidRPr="00B4233A">
        <w:rPr>
          <w:rFonts w:asciiTheme="minorHAnsi" w:hAnsiTheme="minorHAnsi" w:cstheme="minorHAnsi"/>
          <w:sz w:val="22"/>
          <w:szCs w:val="22"/>
        </w:rPr>
        <w:t xml:space="preserve">van toepassing, waarin voor ‘Opdrachtgever’ </w:t>
      </w:r>
      <w:r w:rsidR="00473118" w:rsidRPr="00B4233A">
        <w:rPr>
          <w:rFonts w:asciiTheme="minorHAnsi" w:hAnsiTheme="minorHAnsi" w:cstheme="minorHAnsi"/>
          <w:sz w:val="22"/>
          <w:szCs w:val="22"/>
        </w:rPr>
        <w:t>gelezen moet worden: [aanbestedende dienst]</w:t>
      </w:r>
      <w:r w:rsidRPr="00B4233A">
        <w:rPr>
          <w:rFonts w:asciiTheme="minorHAnsi" w:hAnsiTheme="minorHAnsi" w:cstheme="minorHAnsi"/>
          <w:sz w:val="22"/>
          <w:szCs w:val="22"/>
        </w:rPr>
        <w:t xml:space="preserve"> en voor ‘Opdrachtnemer’ moet worden: </w:t>
      </w:r>
      <w:r w:rsidR="00473118" w:rsidRPr="00B4233A">
        <w:rPr>
          <w:rFonts w:asciiTheme="minorHAnsi" w:hAnsiTheme="minorHAnsi" w:cstheme="minorHAnsi"/>
          <w:sz w:val="22"/>
          <w:szCs w:val="22"/>
        </w:rPr>
        <w:t>[leverancier].</w:t>
      </w:r>
    </w:p>
    <w:p w14:paraId="5E7954A3" w14:textId="77777777" w:rsidR="00D12C5B" w:rsidRDefault="00D12C5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FB0E44E" w14:textId="77777777" w:rsid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33A">
        <w:rPr>
          <w:rFonts w:asciiTheme="minorHAnsi" w:hAnsiTheme="minorHAnsi" w:cstheme="minorHAnsi"/>
          <w:b/>
          <w:sz w:val="22"/>
          <w:szCs w:val="22"/>
        </w:rPr>
        <w:t>Artikel 1 Definities</w:t>
      </w:r>
    </w:p>
    <w:p w14:paraId="703369A3" w14:textId="77777777" w:rsidR="00B4233A" w:rsidRDefault="00B4233A" w:rsidP="00D12C5B">
      <w:pPr>
        <w:pStyle w:val="Plattetekst"/>
        <w:spacing w:after="0" w:line="276" w:lineRule="auto"/>
        <w:rPr>
          <w:rFonts w:asciiTheme="minorHAnsi" w:hAnsiTheme="minorHAnsi" w:cs="Arial"/>
          <w:sz w:val="22"/>
          <w:szCs w:val="22"/>
        </w:rPr>
      </w:pPr>
      <w:r w:rsidRPr="00B4233A">
        <w:rPr>
          <w:rFonts w:asciiTheme="minorHAnsi" w:hAnsiTheme="minorHAnsi" w:cs="Arial"/>
          <w:sz w:val="22"/>
          <w:szCs w:val="22"/>
        </w:rPr>
        <w:lastRenderedPageBreak/>
        <w:t>In deze Overeenkomst wordt verstaan onder:</w:t>
      </w:r>
    </w:p>
    <w:p w14:paraId="7F68823B" w14:textId="77777777" w:rsidR="00D12C5B" w:rsidRPr="00B4233A" w:rsidRDefault="00D12C5B" w:rsidP="00D12C5B">
      <w:pPr>
        <w:pStyle w:val="Plattetekst"/>
        <w:spacing w:after="0" w:line="276" w:lineRule="auto"/>
        <w:rPr>
          <w:rFonts w:asciiTheme="minorHAnsi" w:hAnsiTheme="minorHAnsi" w:cs="Arial"/>
          <w:sz w:val="22"/>
          <w:szCs w:val="22"/>
        </w:rPr>
      </w:pPr>
    </w:p>
    <w:p w14:paraId="6759008D" w14:textId="77777777" w:rsidR="00B4233A" w:rsidRPr="00D12C5B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>Overeenkomst: onderhavige Overeenkomst inclusief alle Bijlagen.</w:t>
      </w:r>
    </w:p>
    <w:p w14:paraId="5C770972" w14:textId="77777777" w:rsidR="00B4233A" w:rsidRPr="00D12C5B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>Opdrachtnemer I: de Inschrijver die als nummer één in rang is geëindigd in de aanbestedingsprocedure op basis waarvan met hem de Overeenkomst [naam opdracht] wordt gesloten.</w:t>
      </w:r>
    </w:p>
    <w:p w14:paraId="5DB24DA7" w14:textId="77777777" w:rsidR="00B4233A" w:rsidRPr="00D12C5B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>OPDRACHTNEMER: de Inschrijver die als nummer twee in rang is geëindigd in de Aanbestedingsprocedure op  basis waarvan met hem de Wachtkamerovereenkomst wordt gesloten.</w:t>
      </w:r>
    </w:p>
    <w:p w14:paraId="1C59E772" w14:textId="77777777" w:rsidR="00B4233A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</w:rPr>
      </w:pPr>
      <w:proofErr w:type="spellStart"/>
      <w:r w:rsidRPr="00B4233A">
        <w:rPr>
          <w:rFonts w:asciiTheme="minorHAnsi" w:hAnsiTheme="minorHAnsi" w:cs="Arial"/>
          <w:sz w:val="22"/>
        </w:rPr>
        <w:t>Wachtkamerovereenkomst</w:t>
      </w:r>
      <w:proofErr w:type="spellEnd"/>
      <w:r w:rsidRPr="00B4233A">
        <w:rPr>
          <w:rFonts w:asciiTheme="minorHAnsi" w:hAnsiTheme="minorHAnsi" w:cs="Arial"/>
          <w:sz w:val="22"/>
        </w:rPr>
        <w:t xml:space="preserve">: de </w:t>
      </w:r>
      <w:proofErr w:type="spellStart"/>
      <w:r w:rsidRPr="00B4233A">
        <w:rPr>
          <w:rFonts w:asciiTheme="minorHAnsi" w:hAnsiTheme="minorHAnsi" w:cs="Arial"/>
          <w:sz w:val="22"/>
        </w:rPr>
        <w:t>onderhavige</w:t>
      </w:r>
      <w:proofErr w:type="spellEnd"/>
      <w:r w:rsidRPr="00B4233A">
        <w:rPr>
          <w:rFonts w:asciiTheme="minorHAnsi" w:hAnsiTheme="minorHAnsi" w:cs="Arial"/>
          <w:sz w:val="22"/>
        </w:rPr>
        <w:t xml:space="preserve"> </w:t>
      </w:r>
      <w:proofErr w:type="spellStart"/>
      <w:r w:rsidRPr="00B4233A">
        <w:rPr>
          <w:rFonts w:asciiTheme="minorHAnsi" w:hAnsiTheme="minorHAnsi" w:cs="Arial"/>
          <w:sz w:val="22"/>
        </w:rPr>
        <w:t>Overeenkomst</w:t>
      </w:r>
      <w:proofErr w:type="spellEnd"/>
      <w:r w:rsidRPr="00B4233A">
        <w:rPr>
          <w:rFonts w:asciiTheme="minorHAnsi" w:hAnsiTheme="minorHAnsi" w:cs="Arial"/>
          <w:sz w:val="22"/>
        </w:rPr>
        <w:t>.</w:t>
      </w:r>
    </w:p>
    <w:p w14:paraId="4010C9D8" w14:textId="77777777"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</w:p>
    <w:p w14:paraId="5F1C3D9B" w14:textId="77777777" w:rsidR="00B4233A" w:rsidRPr="00B4233A" w:rsidRDefault="00B4233A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B4233A">
        <w:rPr>
          <w:rFonts w:asciiTheme="minorHAnsi" w:hAnsiTheme="minorHAnsi" w:cstheme="minorHAnsi"/>
          <w:b/>
          <w:sz w:val="22"/>
        </w:rPr>
        <w:t xml:space="preserve">Artikel 2 In </w:t>
      </w:r>
      <w:proofErr w:type="spellStart"/>
      <w:r w:rsidRPr="00B4233A">
        <w:rPr>
          <w:rFonts w:asciiTheme="minorHAnsi" w:hAnsiTheme="minorHAnsi" w:cstheme="minorHAnsi"/>
          <w:b/>
          <w:sz w:val="22"/>
        </w:rPr>
        <w:t>werkingtreding</w:t>
      </w:r>
      <w:proofErr w:type="spellEnd"/>
    </w:p>
    <w:p w14:paraId="597450DA" w14:textId="77777777" w:rsidR="00B4233A" w:rsidRPr="00D12C5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heeft het recht om de Overeenkomst met Opdrachtnemer I tussentijds te beëindigen zoals opgenomen in de conceptovereenkomst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van de </w:t>
      </w:r>
      <w:r w:rsidR="00C845F6">
        <w:rPr>
          <w:rFonts w:asciiTheme="minorHAnsi" w:hAnsiTheme="minorHAnsi" w:cs="Arial"/>
          <w:sz w:val="22"/>
          <w:lang w:val="nl-NL"/>
        </w:rPr>
        <w:t>Europese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[naam aanbesteding]</w:t>
      </w:r>
      <w:r w:rsidRPr="00D12C5B">
        <w:rPr>
          <w:rFonts w:asciiTheme="minorHAnsi" w:hAnsiTheme="minorHAnsi" w:cs="Arial"/>
          <w:sz w:val="22"/>
          <w:lang w:val="nl-NL"/>
        </w:rPr>
        <w:t>.</w:t>
      </w:r>
    </w:p>
    <w:p w14:paraId="5E4EAA76" w14:textId="77777777" w:rsidR="00B4233A" w:rsidRPr="00D12C5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heeft het eenzijdig recht te beslissen of hij wel of niet gebruik maakt van deze wachtkamerovereenkomst.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kan bij het beëindigen van de Overeenkomst ook beslissen om opnieuw Europees aan te besteden. Indien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besluit geen gebruik te maken van deze wachtkamerovereenkomst is hij jegens OPDRACHTNEMER  niet gehouden tot vergoeding van kosten en/of schade.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stelt OPDRACHTNEMER schriftelijk in kennis van zijn besluit om al dan niet gebruik te maken van deze wachtkamerovereenkomst. Besluit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om geen gebruik te maken van deze wachtkamerovereenkomst, dan is deze wachtovereenkomst onmiddellijk beëindigd en kunnen aan deze overeenkomst geen rechten meer worden ontleend. </w:t>
      </w:r>
    </w:p>
    <w:p w14:paraId="0AEE66F5" w14:textId="77777777" w:rsidR="00B4233A" w:rsidRPr="00D12C5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OPDRACHTNEMER houdt zijn Inschrijving gedurende de eerste </w:t>
      </w:r>
      <w:r w:rsidR="00CA00BC">
        <w:rPr>
          <w:rFonts w:asciiTheme="minorHAnsi" w:hAnsiTheme="minorHAnsi" w:cs="Arial"/>
          <w:sz w:val="22"/>
          <w:lang w:val="nl-NL"/>
        </w:rPr>
        <w:t>een</w:t>
      </w:r>
      <w:r w:rsidRPr="00D12C5B">
        <w:rPr>
          <w:rFonts w:asciiTheme="minorHAnsi" w:hAnsiTheme="minorHAnsi" w:cs="Arial"/>
          <w:sz w:val="22"/>
          <w:lang w:val="nl-NL"/>
        </w:rPr>
        <w:t xml:space="preserve"> (</w:t>
      </w:r>
      <w:r w:rsidR="00CA00BC">
        <w:rPr>
          <w:rFonts w:asciiTheme="minorHAnsi" w:hAnsiTheme="minorHAnsi" w:cs="Arial"/>
          <w:sz w:val="22"/>
          <w:lang w:val="nl-NL"/>
        </w:rPr>
        <w:t>1</w:t>
      </w:r>
      <w:r w:rsidRPr="00D12C5B">
        <w:rPr>
          <w:rFonts w:asciiTheme="minorHAnsi" w:hAnsiTheme="minorHAnsi" w:cs="Arial"/>
          <w:sz w:val="22"/>
          <w:lang w:val="nl-NL"/>
        </w:rPr>
        <w:t xml:space="preserve">) jaar van de Overeenkomst gestand, welke termijn aanvangt op de dag van Inschrijving. De in de Overeenkomst toegestane indexeringen mogen in overleg en na goedkeuring van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worden doorgevoerd. </w:t>
      </w:r>
    </w:p>
    <w:p w14:paraId="76F082AB" w14:textId="77777777" w:rsidR="00B4233A" w:rsidRPr="00903F12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903F12">
        <w:rPr>
          <w:rFonts w:asciiTheme="minorHAnsi" w:hAnsiTheme="minorHAnsi" w:cs="Arial"/>
          <w:sz w:val="22"/>
          <w:lang w:val="nl-NL"/>
        </w:rPr>
        <w:t>OPDRACHTNEMER is bereid om de Wacht</w:t>
      </w:r>
      <w:r w:rsidR="00925853" w:rsidRPr="00903F12">
        <w:rPr>
          <w:rFonts w:asciiTheme="minorHAnsi" w:hAnsiTheme="minorHAnsi" w:cs="Arial"/>
          <w:sz w:val="22"/>
          <w:lang w:val="nl-NL"/>
        </w:rPr>
        <w:t xml:space="preserve">kamerovereenkomst uit te voeren, maar behoudt zich het recht voor om daar vanaf het tweede jaar na de dag van inschrijving van af te zien. </w:t>
      </w:r>
    </w:p>
    <w:p w14:paraId="03D1C6C5" w14:textId="0D1055AD" w:rsidR="00936270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903F12">
        <w:rPr>
          <w:rFonts w:asciiTheme="minorHAnsi" w:hAnsiTheme="minorHAnsi" w:cs="Arial"/>
          <w:sz w:val="22"/>
          <w:lang w:val="nl-NL"/>
        </w:rPr>
        <w:t xml:space="preserve">Indien er van de Wachtkamerovereenkomst gebruik wordt gemaakt, wordt er een Overeenkomst </w:t>
      </w:r>
      <w:r w:rsidRPr="00D12C5B">
        <w:rPr>
          <w:rFonts w:asciiTheme="minorHAnsi" w:hAnsiTheme="minorHAnsi" w:cs="Arial"/>
          <w:sz w:val="22"/>
          <w:lang w:val="nl-NL"/>
        </w:rPr>
        <w:t>opg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esteld, gelijk aan de originele </w:t>
      </w:r>
      <w:r w:rsidRPr="00D12C5B">
        <w:rPr>
          <w:rFonts w:asciiTheme="minorHAnsi" w:hAnsiTheme="minorHAnsi" w:cs="Arial"/>
          <w:sz w:val="22"/>
          <w:lang w:val="nl-NL"/>
        </w:rPr>
        <w:t>overeenkomst voor de resterende duur van de contractperiode.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De originele overeenkomst betreft de overeenkomst zoals vastgesteld in aanbesteding [naam aanbesteding]. </w:t>
      </w:r>
    </w:p>
    <w:p w14:paraId="21C335BB" w14:textId="77777777" w:rsidR="00D12C5B" w:rsidRPr="00D12C5B" w:rsidRDefault="00D12C5B" w:rsidP="00D12C5B">
      <w:pPr>
        <w:pStyle w:val="Lijstalinea"/>
        <w:keepNext w:val="0"/>
        <w:spacing w:after="0"/>
        <w:ind w:left="360"/>
        <w:rPr>
          <w:rFonts w:asciiTheme="minorHAnsi" w:hAnsiTheme="minorHAnsi" w:cs="Arial"/>
          <w:sz w:val="22"/>
          <w:lang w:val="nl-NL"/>
        </w:rPr>
      </w:pPr>
    </w:p>
    <w:p w14:paraId="58F10952" w14:textId="77777777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 xml:space="preserve">Aldus opgemaakt op </w:t>
      </w:r>
      <w:r w:rsidR="004C6FF2" w:rsidRPr="00B4233A">
        <w:rPr>
          <w:rFonts w:asciiTheme="minorHAnsi" w:hAnsiTheme="minorHAnsi" w:cstheme="minorHAnsi"/>
          <w:sz w:val="22"/>
          <w:szCs w:val="22"/>
        </w:rPr>
        <w:t>[datum]</w:t>
      </w:r>
      <w:r w:rsidRPr="00B4233A">
        <w:rPr>
          <w:rFonts w:asciiTheme="minorHAnsi" w:hAnsiTheme="minorHAnsi" w:cstheme="minorHAnsi"/>
          <w:sz w:val="22"/>
          <w:szCs w:val="22"/>
        </w:rPr>
        <w:t xml:space="preserve">  te </w:t>
      </w:r>
      <w:r w:rsidR="004C6FF2" w:rsidRPr="00B4233A">
        <w:rPr>
          <w:rFonts w:asciiTheme="minorHAnsi" w:hAnsiTheme="minorHAnsi" w:cstheme="minorHAnsi"/>
          <w:sz w:val="22"/>
          <w:szCs w:val="22"/>
        </w:rPr>
        <w:t>[plaats]</w:t>
      </w:r>
      <w:r w:rsidRPr="00B4233A">
        <w:rPr>
          <w:rFonts w:asciiTheme="minorHAnsi" w:hAnsiTheme="minorHAnsi" w:cstheme="minorHAnsi"/>
          <w:sz w:val="22"/>
          <w:szCs w:val="22"/>
        </w:rPr>
        <w:t xml:space="preserve"> en in tweevoud ondertekend,</w:t>
      </w:r>
    </w:p>
    <w:p w14:paraId="31FF6615" w14:textId="77777777"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560"/>
        <w:gridCol w:w="4485"/>
      </w:tblGrid>
      <w:tr w:rsidR="00FA4CFF" w:rsidRPr="00B4233A" w14:paraId="5034E698" w14:textId="77777777" w:rsidTr="00B4233A">
        <w:tc>
          <w:tcPr>
            <w:tcW w:w="4077" w:type="dxa"/>
            <w:tcBorders>
              <w:top w:val="nil"/>
              <w:left w:val="nil"/>
              <w:right w:val="nil"/>
            </w:tcBorders>
          </w:tcPr>
          <w:p w14:paraId="2DFBFE8F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Plaats: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618001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327867DA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Plaats:</w:t>
            </w:r>
          </w:p>
        </w:tc>
      </w:tr>
      <w:tr w:rsidR="00FA4CFF" w:rsidRPr="00B4233A" w14:paraId="0295E48E" w14:textId="77777777" w:rsidTr="00B4233A">
        <w:tc>
          <w:tcPr>
            <w:tcW w:w="4077" w:type="dxa"/>
            <w:tcBorders>
              <w:top w:val="nil"/>
              <w:left w:val="nil"/>
              <w:right w:val="nil"/>
            </w:tcBorders>
          </w:tcPr>
          <w:p w14:paraId="187F2B3D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A8AB7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6987A3A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  <w:tr w:rsidR="00FA4CFF" w:rsidRPr="00B4233A" w14:paraId="19B7AFDC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top w:val="single" w:sz="4" w:space="0" w:color="auto"/>
            </w:tcBorders>
          </w:tcPr>
          <w:p w14:paraId="4B6DDB20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7C35AA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8239FD6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FA4CFF" w:rsidRPr="00B4233A" w14:paraId="0C56169E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14:paraId="36E2399A" w14:textId="77777777"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[aanbestedende dienst]</w:t>
            </w:r>
          </w:p>
        </w:tc>
        <w:tc>
          <w:tcPr>
            <w:tcW w:w="567" w:type="dxa"/>
          </w:tcPr>
          <w:p w14:paraId="1FC8A901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0085FF4" w14:textId="77777777"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</w:t>
            </w:r>
            <w:r w:rsidR="0093627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OPDRACHTNEMER</w:t>
            </w: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]</w:t>
            </w:r>
          </w:p>
        </w:tc>
      </w:tr>
      <w:tr w:rsidR="00FA4CFF" w:rsidRPr="00B4233A" w14:paraId="70D58AB1" w14:textId="77777777" w:rsidTr="004C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4077" w:type="dxa"/>
          </w:tcPr>
          <w:p w14:paraId="5DAE725B" w14:textId="77777777"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[naam]</w:t>
            </w:r>
          </w:p>
        </w:tc>
        <w:tc>
          <w:tcPr>
            <w:tcW w:w="567" w:type="dxa"/>
          </w:tcPr>
          <w:p w14:paraId="0865E76D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86BF652" w14:textId="77777777"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[naam]</w:t>
            </w:r>
          </w:p>
        </w:tc>
      </w:tr>
      <w:tr w:rsidR="00FA4CFF" w:rsidRPr="00B4233A" w14:paraId="52B71FAD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14:paraId="4B369F83" w14:textId="77777777"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[functie]</w:t>
            </w:r>
          </w:p>
        </w:tc>
        <w:tc>
          <w:tcPr>
            <w:tcW w:w="567" w:type="dxa"/>
          </w:tcPr>
          <w:p w14:paraId="09923E22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665426" w14:textId="77777777"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[functie]</w:t>
            </w:r>
          </w:p>
        </w:tc>
      </w:tr>
      <w:tr w:rsidR="00FA4CFF" w:rsidRPr="00B4233A" w14:paraId="7FEDB8B5" w14:textId="77777777" w:rsidTr="00925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7"/>
        </w:trPr>
        <w:tc>
          <w:tcPr>
            <w:tcW w:w="4077" w:type="dxa"/>
          </w:tcPr>
          <w:p w14:paraId="564722F0" w14:textId="77777777" w:rsidR="00D12C5B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142B08" w14:textId="77777777" w:rsidR="00D12C5B" w:rsidRPr="00B4233A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b/>
                <w:sz w:val="22"/>
                <w:szCs w:val="22"/>
              </w:rPr>
              <w:t>Bijlagen:</w:t>
            </w:r>
          </w:p>
          <w:p w14:paraId="5AC37D37" w14:textId="77777777" w:rsidR="00FA4CFF" w:rsidRPr="00B4233A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i/>
                <w:sz w:val="22"/>
                <w:szCs w:val="22"/>
              </w:rPr>
              <w:t>[bijlagen]</w:t>
            </w:r>
          </w:p>
        </w:tc>
        <w:tc>
          <w:tcPr>
            <w:tcW w:w="567" w:type="dxa"/>
          </w:tcPr>
          <w:p w14:paraId="18A78060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CF4A1BD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D3EB11" w14:textId="77777777" w:rsidR="00D96124" w:rsidRPr="00B4233A" w:rsidRDefault="00D96124" w:rsidP="00D12C5B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sectPr w:rsidR="00D96124" w:rsidRPr="00B4233A" w:rsidSect="00D12C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4F4B" w14:textId="77777777" w:rsidR="00AE22C4" w:rsidRDefault="00AE22C4" w:rsidP="00FA4CFF">
      <w:pPr>
        <w:spacing w:after="0" w:line="240" w:lineRule="auto"/>
      </w:pPr>
      <w:r>
        <w:separator/>
      </w:r>
    </w:p>
  </w:endnote>
  <w:endnote w:type="continuationSeparator" w:id="0">
    <w:p w14:paraId="2971FBEA" w14:textId="77777777" w:rsidR="00AE22C4" w:rsidRDefault="00AE22C4" w:rsidP="00F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3F32" w14:textId="77777777" w:rsidR="00B54E7E" w:rsidRDefault="00B54E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6379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288AD90" w14:textId="77777777" w:rsidR="00D12C5B" w:rsidRPr="00D12C5B" w:rsidRDefault="00D12C5B">
        <w:pPr>
          <w:pStyle w:val="Voettekst"/>
          <w:jc w:val="right"/>
          <w:rPr>
            <w:rFonts w:asciiTheme="minorHAnsi" w:hAnsiTheme="minorHAnsi"/>
          </w:rPr>
        </w:pPr>
        <w:r w:rsidRPr="00D12C5B">
          <w:rPr>
            <w:rFonts w:asciiTheme="minorHAnsi" w:hAnsiTheme="minorHAnsi"/>
          </w:rPr>
          <w:fldChar w:fldCharType="begin"/>
        </w:r>
        <w:r w:rsidRPr="00D12C5B">
          <w:rPr>
            <w:rFonts w:asciiTheme="minorHAnsi" w:hAnsiTheme="minorHAnsi"/>
          </w:rPr>
          <w:instrText>PAGE   \* MERGEFORMAT</w:instrText>
        </w:r>
        <w:r w:rsidRPr="00D12C5B">
          <w:rPr>
            <w:rFonts w:asciiTheme="minorHAnsi" w:hAnsiTheme="minorHAnsi"/>
          </w:rPr>
          <w:fldChar w:fldCharType="separate"/>
        </w:r>
        <w:r w:rsidR="002C5D2B">
          <w:rPr>
            <w:rFonts w:asciiTheme="minorHAnsi" w:hAnsiTheme="minorHAnsi"/>
            <w:noProof/>
          </w:rPr>
          <w:t>2</w:t>
        </w:r>
        <w:r w:rsidRPr="00D12C5B">
          <w:rPr>
            <w:rFonts w:asciiTheme="minorHAnsi" w:hAnsiTheme="minorHAnsi"/>
          </w:rPr>
          <w:fldChar w:fldCharType="end"/>
        </w:r>
      </w:p>
    </w:sdtContent>
  </w:sdt>
  <w:p w14:paraId="50771A32" w14:textId="77777777" w:rsidR="00B4233A" w:rsidRDefault="00B4233A" w:rsidP="00B4233A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4DA7" w14:textId="77777777" w:rsidR="00B54E7E" w:rsidRDefault="00B54E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B65D" w14:textId="77777777" w:rsidR="00AE22C4" w:rsidRDefault="00AE22C4" w:rsidP="00FA4CFF">
      <w:pPr>
        <w:spacing w:after="0" w:line="240" w:lineRule="auto"/>
      </w:pPr>
      <w:r>
        <w:separator/>
      </w:r>
    </w:p>
  </w:footnote>
  <w:footnote w:type="continuationSeparator" w:id="0">
    <w:p w14:paraId="6511FE8D" w14:textId="77777777" w:rsidR="00AE22C4" w:rsidRDefault="00AE22C4" w:rsidP="00F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D7EA" w14:textId="77777777" w:rsidR="00B4233A" w:rsidRDefault="00B4233A"/>
  <w:p w14:paraId="56F80266" w14:textId="77777777" w:rsidR="00B4233A" w:rsidRDefault="00B42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5249" w14:textId="77777777" w:rsidR="00B4233A" w:rsidRPr="00B54E7E" w:rsidRDefault="00B54E7E" w:rsidP="00B54E7E">
    <w:pPr>
      <w:pStyle w:val="Koptekst"/>
      <w:tabs>
        <w:tab w:val="clear" w:pos="9072"/>
        <w:tab w:val="left" w:pos="419"/>
        <w:tab w:val="left" w:pos="666"/>
        <w:tab w:val="right" w:pos="90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5147C" wp14:editId="348F8F25">
          <wp:simplePos x="0" y="0"/>
          <wp:positionH relativeFrom="column">
            <wp:posOffset>3883253</wp:posOffset>
          </wp:positionH>
          <wp:positionV relativeFrom="paragraph">
            <wp:posOffset>14349</wp:posOffset>
          </wp:positionV>
          <wp:extent cx="2190750" cy="903605"/>
          <wp:effectExtent l="0" t="0" r="0" b="0"/>
          <wp:wrapTight wrapText="bothSides">
            <wp:wrapPolygon edited="0">
              <wp:start x="0" y="0"/>
              <wp:lineTo x="0" y="20947"/>
              <wp:lineTo x="21412" y="20947"/>
              <wp:lineTo x="21412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2735DD4" wp14:editId="1EE34A43">
              <wp:extent cx="2361564" cy="1294764"/>
              <wp:effectExtent l="0" t="0" r="20320" b="13970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12947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E6356" w14:textId="77777777" w:rsidR="00B54E7E" w:rsidRDefault="00B54E7E">
                          <w:r>
                            <w:t>Logo opdrachtnemer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width:185.95pt;height:10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">
              <v:textbox style="mso-fit-shape-to-text:t">
                <w:txbxContent>
                  <w:p w:rsidR="00B54E7E" w:rsidRDefault="00B54E7E">
                    <w:r>
                      <w:t>Logo opdrachtnemer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1E19" w14:textId="77777777" w:rsidR="00B4233A" w:rsidRDefault="00B4233A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5FC"/>
    <w:multiLevelType w:val="hybridMultilevel"/>
    <w:tmpl w:val="A670C834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62F5F"/>
    <w:multiLevelType w:val="hybridMultilevel"/>
    <w:tmpl w:val="2CF2A5C0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C72D5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31676"/>
    <w:multiLevelType w:val="hybridMultilevel"/>
    <w:tmpl w:val="CE369C6E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522A7"/>
    <w:multiLevelType w:val="hybridMultilevel"/>
    <w:tmpl w:val="33325B56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A0F27"/>
    <w:multiLevelType w:val="hybridMultilevel"/>
    <w:tmpl w:val="5A10B0F8"/>
    <w:lvl w:ilvl="0" w:tplc="B79ED2D8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hanging="170"/>
      </w:pPr>
      <w:rPr>
        <w:rFonts w:cs="Times New Roman" w:hint="default"/>
      </w:rPr>
    </w:lvl>
  </w:abstractNum>
  <w:abstractNum w:abstractNumId="7" w15:restartNumberingAfterBreak="0">
    <w:nsid w:val="2AF41EB2"/>
    <w:multiLevelType w:val="hybridMultilevel"/>
    <w:tmpl w:val="B4C228A2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61073"/>
    <w:multiLevelType w:val="hybridMultilevel"/>
    <w:tmpl w:val="7220AADA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05EC"/>
    <w:multiLevelType w:val="hybridMultilevel"/>
    <w:tmpl w:val="9E20C07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41A1C"/>
    <w:multiLevelType w:val="hybridMultilevel"/>
    <w:tmpl w:val="ACE8C2FC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17009C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82455"/>
    <w:multiLevelType w:val="hybridMultilevel"/>
    <w:tmpl w:val="0030A41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EE02BD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077ED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C0B5D"/>
    <w:multiLevelType w:val="hybridMultilevel"/>
    <w:tmpl w:val="A37A2FFC"/>
    <w:lvl w:ilvl="0" w:tplc="5D2481E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57D02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C4114C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4C7B21"/>
    <w:multiLevelType w:val="hybridMultilevel"/>
    <w:tmpl w:val="0778D2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897D68"/>
    <w:multiLevelType w:val="hybridMultilevel"/>
    <w:tmpl w:val="483692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31B59"/>
    <w:multiLevelType w:val="hybridMultilevel"/>
    <w:tmpl w:val="D0F60B78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E72DC4"/>
    <w:multiLevelType w:val="hybridMultilevel"/>
    <w:tmpl w:val="DBFAAC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165319"/>
    <w:multiLevelType w:val="hybridMultilevel"/>
    <w:tmpl w:val="44D87B7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8732A"/>
    <w:multiLevelType w:val="hybridMultilevel"/>
    <w:tmpl w:val="8624B96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CE396C"/>
    <w:multiLevelType w:val="hybridMultilevel"/>
    <w:tmpl w:val="6C08CFE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D1BBD"/>
    <w:multiLevelType w:val="hybridMultilevel"/>
    <w:tmpl w:val="BBF2E3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1A576F"/>
    <w:multiLevelType w:val="multilevel"/>
    <w:tmpl w:val="EC3A040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CE11489"/>
    <w:multiLevelType w:val="hybridMultilevel"/>
    <w:tmpl w:val="FD4CD4E8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ACC0F518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D500D"/>
    <w:multiLevelType w:val="hybridMultilevel"/>
    <w:tmpl w:val="B262C534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F49CC9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3489954">
    <w:abstractNumId w:val="6"/>
  </w:num>
  <w:num w:numId="2" w16cid:durableId="1569025968">
    <w:abstractNumId w:val="23"/>
  </w:num>
  <w:num w:numId="3" w16cid:durableId="1268196710">
    <w:abstractNumId w:val="26"/>
  </w:num>
  <w:num w:numId="4" w16cid:durableId="1404060566">
    <w:abstractNumId w:val="3"/>
  </w:num>
  <w:num w:numId="5" w16cid:durableId="1380126642">
    <w:abstractNumId w:val="31"/>
  </w:num>
  <w:num w:numId="6" w16cid:durableId="330720034">
    <w:abstractNumId w:val="12"/>
  </w:num>
  <w:num w:numId="7" w16cid:durableId="1129784808">
    <w:abstractNumId w:val="4"/>
  </w:num>
  <w:num w:numId="8" w16cid:durableId="1852794545">
    <w:abstractNumId w:val="9"/>
  </w:num>
  <w:num w:numId="9" w16cid:durableId="606888814">
    <w:abstractNumId w:val="1"/>
  </w:num>
  <w:num w:numId="10" w16cid:durableId="1148398021">
    <w:abstractNumId w:val="14"/>
  </w:num>
  <w:num w:numId="11" w16cid:durableId="1937133335">
    <w:abstractNumId w:val="28"/>
  </w:num>
  <w:num w:numId="12" w16cid:durableId="1411467218">
    <w:abstractNumId w:val="16"/>
  </w:num>
  <w:num w:numId="13" w16cid:durableId="999844495">
    <w:abstractNumId w:val="19"/>
  </w:num>
  <w:num w:numId="14" w16cid:durableId="1966231845">
    <w:abstractNumId w:val="2"/>
  </w:num>
  <w:num w:numId="15" w16cid:durableId="288317236">
    <w:abstractNumId w:val="0"/>
  </w:num>
  <w:num w:numId="16" w16cid:durableId="93979059">
    <w:abstractNumId w:val="24"/>
  </w:num>
  <w:num w:numId="17" w16cid:durableId="343286233">
    <w:abstractNumId w:val="27"/>
  </w:num>
  <w:num w:numId="18" w16cid:durableId="1968971605">
    <w:abstractNumId w:val="25"/>
  </w:num>
  <w:num w:numId="19" w16cid:durableId="526648913">
    <w:abstractNumId w:val="18"/>
  </w:num>
  <w:num w:numId="20" w16cid:durableId="609124233">
    <w:abstractNumId w:val="30"/>
  </w:num>
  <w:num w:numId="21" w16cid:durableId="1670055313">
    <w:abstractNumId w:val="5"/>
  </w:num>
  <w:num w:numId="22" w16cid:durableId="304480692">
    <w:abstractNumId w:val="20"/>
  </w:num>
  <w:num w:numId="23" w16cid:durableId="358356591">
    <w:abstractNumId w:val="17"/>
  </w:num>
  <w:num w:numId="24" w16cid:durableId="775830649">
    <w:abstractNumId w:val="7"/>
  </w:num>
  <w:num w:numId="25" w16cid:durableId="1894341503">
    <w:abstractNumId w:val="22"/>
  </w:num>
  <w:num w:numId="26" w16cid:durableId="1788967910">
    <w:abstractNumId w:val="15"/>
  </w:num>
  <w:num w:numId="27" w16cid:durableId="445319586">
    <w:abstractNumId w:val="13"/>
  </w:num>
  <w:num w:numId="28" w16cid:durableId="1264066719">
    <w:abstractNumId w:val="11"/>
  </w:num>
  <w:num w:numId="29" w16cid:durableId="1594437756">
    <w:abstractNumId w:val="21"/>
  </w:num>
  <w:num w:numId="30" w16cid:durableId="317391175">
    <w:abstractNumId w:val="8"/>
  </w:num>
  <w:num w:numId="31" w16cid:durableId="1388604997">
    <w:abstractNumId w:val="29"/>
  </w:num>
  <w:num w:numId="32" w16cid:durableId="1785072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FF"/>
    <w:rsid w:val="00035B59"/>
    <w:rsid w:val="000408C8"/>
    <w:rsid w:val="000470E9"/>
    <w:rsid w:val="00134009"/>
    <w:rsid w:val="00174F3E"/>
    <w:rsid w:val="00181F59"/>
    <w:rsid w:val="001A5268"/>
    <w:rsid w:val="001E79AB"/>
    <w:rsid w:val="002226BB"/>
    <w:rsid w:val="002431E2"/>
    <w:rsid w:val="002564B3"/>
    <w:rsid w:val="0026434D"/>
    <w:rsid w:val="002A3372"/>
    <w:rsid w:val="002C5D2B"/>
    <w:rsid w:val="00441A1F"/>
    <w:rsid w:val="00473118"/>
    <w:rsid w:val="004C27E1"/>
    <w:rsid w:val="004C449B"/>
    <w:rsid w:val="004C6FF2"/>
    <w:rsid w:val="004D2757"/>
    <w:rsid w:val="004F54C8"/>
    <w:rsid w:val="00506261"/>
    <w:rsid w:val="00537A9E"/>
    <w:rsid w:val="005644C5"/>
    <w:rsid w:val="005A1841"/>
    <w:rsid w:val="00682D65"/>
    <w:rsid w:val="00695E40"/>
    <w:rsid w:val="006F09B5"/>
    <w:rsid w:val="00724B5A"/>
    <w:rsid w:val="00763199"/>
    <w:rsid w:val="007C4950"/>
    <w:rsid w:val="007C6F7E"/>
    <w:rsid w:val="00825D9A"/>
    <w:rsid w:val="008F693A"/>
    <w:rsid w:val="00903F12"/>
    <w:rsid w:val="00925853"/>
    <w:rsid w:val="00936270"/>
    <w:rsid w:val="0097472A"/>
    <w:rsid w:val="009B2B1D"/>
    <w:rsid w:val="00A43FF0"/>
    <w:rsid w:val="00AE22C4"/>
    <w:rsid w:val="00B4233A"/>
    <w:rsid w:val="00B54E7E"/>
    <w:rsid w:val="00C17AB2"/>
    <w:rsid w:val="00C7402B"/>
    <w:rsid w:val="00C845F6"/>
    <w:rsid w:val="00CA00BC"/>
    <w:rsid w:val="00CB1224"/>
    <w:rsid w:val="00CD5D33"/>
    <w:rsid w:val="00CF11E8"/>
    <w:rsid w:val="00D12C5B"/>
    <w:rsid w:val="00D90BB1"/>
    <w:rsid w:val="00D96124"/>
    <w:rsid w:val="00DD0DE0"/>
    <w:rsid w:val="00E614BA"/>
    <w:rsid w:val="00E87AFD"/>
    <w:rsid w:val="00EF2D9D"/>
    <w:rsid w:val="00F23DCB"/>
    <w:rsid w:val="00F800AD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C2D52A0"/>
  <w15:docId w15:val="{A5A00037-1D23-4C6E-B178-F835E80A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CFF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aliases w:val="Vet + inhoudsopg-niveau 1"/>
    <w:basedOn w:val="Standaard"/>
    <w:next w:val="Standaard"/>
    <w:link w:val="Kop1Char"/>
    <w:qFormat/>
    <w:rsid w:val="00FA4CFF"/>
    <w:pPr>
      <w:keepNext/>
      <w:keepLines/>
      <w:pageBreakBefore/>
      <w:numPr>
        <w:numId w:val="1"/>
      </w:numPr>
      <w:spacing w:before="480" w:line="312" w:lineRule="auto"/>
      <w:outlineLvl w:val="0"/>
    </w:pPr>
    <w:rPr>
      <w:rFonts w:eastAsia="MS Gothic"/>
      <w:b/>
      <w:bCs/>
      <w:color w:val="2C4475"/>
      <w:sz w:val="22"/>
      <w:szCs w:val="28"/>
      <w:lang w:eastAsia="en-US"/>
    </w:rPr>
  </w:style>
  <w:style w:type="paragraph" w:styleId="Kop2">
    <w:name w:val="heading 2"/>
    <w:aliases w:val="Vet + inhoudsopg-niveau 2"/>
    <w:basedOn w:val="Standaard"/>
    <w:next w:val="Standaard"/>
    <w:link w:val="Kop2Char"/>
    <w:qFormat/>
    <w:rsid w:val="00FA4CFF"/>
    <w:pPr>
      <w:keepNext/>
      <w:keepLines/>
      <w:numPr>
        <w:ilvl w:val="1"/>
        <w:numId w:val="1"/>
      </w:numPr>
      <w:spacing w:before="200" w:line="312" w:lineRule="auto"/>
      <w:outlineLvl w:val="1"/>
    </w:pPr>
    <w:rPr>
      <w:rFonts w:eastAsia="MS Gothic"/>
      <w:b/>
      <w:bCs/>
      <w:color w:val="3B5C9D"/>
      <w:sz w:val="20"/>
      <w:szCs w:val="26"/>
      <w:lang w:eastAsia="en-US"/>
    </w:rPr>
  </w:style>
  <w:style w:type="paragraph" w:styleId="Kop3">
    <w:name w:val="heading 3"/>
    <w:aliases w:val="Vet + inhoudsopg-niveau 3"/>
    <w:basedOn w:val="Standaard"/>
    <w:next w:val="Standaard"/>
    <w:link w:val="Kop3Char"/>
    <w:qFormat/>
    <w:rsid w:val="00FA4CFF"/>
    <w:pPr>
      <w:keepNext/>
      <w:keepLines/>
      <w:numPr>
        <w:ilvl w:val="2"/>
        <w:numId w:val="1"/>
      </w:numPr>
      <w:spacing w:before="200" w:line="312" w:lineRule="auto"/>
      <w:outlineLvl w:val="2"/>
    </w:pPr>
    <w:rPr>
      <w:rFonts w:eastAsia="MS Gothic"/>
      <w:b/>
      <w:bCs/>
      <w:color w:val="3B5C9D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FA4CFF"/>
    <w:pPr>
      <w:keepNext/>
      <w:keepLines/>
      <w:numPr>
        <w:ilvl w:val="3"/>
        <w:numId w:val="1"/>
      </w:numPr>
      <w:spacing w:before="200" w:line="312" w:lineRule="auto"/>
      <w:outlineLvl w:val="3"/>
    </w:pPr>
    <w:rPr>
      <w:rFonts w:ascii="Calibri Light" w:eastAsia="MS Gothic" w:hAnsi="Calibri Light"/>
      <w:bCs/>
      <w:iCs/>
      <w:color w:val="3B5C9D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FA4CFF"/>
    <w:pPr>
      <w:keepNext/>
      <w:keepLines/>
      <w:numPr>
        <w:ilvl w:val="4"/>
        <w:numId w:val="1"/>
      </w:numPr>
      <w:spacing w:before="200" w:line="312" w:lineRule="auto"/>
      <w:outlineLvl w:val="4"/>
    </w:pPr>
    <w:rPr>
      <w:rFonts w:ascii="Calibri Light" w:eastAsia="MS Gothic" w:hAnsi="Calibri Light"/>
      <w:color w:val="1D2D4E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qFormat/>
    <w:rsid w:val="00FA4CFF"/>
    <w:pPr>
      <w:keepNext/>
      <w:keepLines/>
      <w:numPr>
        <w:ilvl w:val="5"/>
        <w:numId w:val="1"/>
      </w:numPr>
      <w:spacing w:before="200" w:line="312" w:lineRule="auto"/>
      <w:outlineLvl w:val="5"/>
    </w:pPr>
    <w:rPr>
      <w:rFonts w:ascii="Calibri Light" w:eastAsia="MS Gothic" w:hAnsi="Calibri Light"/>
      <w:i/>
      <w:iCs/>
      <w:color w:val="1D2D4E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FA4CFF"/>
    <w:pPr>
      <w:keepNext/>
      <w:keepLines/>
      <w:numPr>
        <w:ilvl w:val="6"/>
        <w:numId w:val="1"/>
      </w:numPr>
      <w:spacing w:before="200" w:line="312" w:lineRule="auto"/>
      <w:outlineLvl w:val="6"/>
    </w:pPr>
    <w:rPr>
      <w:rFonts w:ascii="Calibri Light" w:eastAsia="MS Gothic" w:hAnsi="Calibri Light"/>
      <w:i/>
      <w:iCs/>
      <w:color w:val="404040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FA4CFF"/>
    <w:pPr>
      <w:keepNext/>
      <w:keepLines/>
      <w:numPr>
        <w:ilvl w:val="7"/>
        <w:numId w:val="1"/>
      </w:numPr>
      <w:spacing w:before="200" w:line="312" w:lineRule="auto"/>
      <w:outlineLvl w:val="7"/>
    </w:pPr>
    <w:rPr>
      <w:rFonts w:ascii="Calibri Light" w:eastAsia="MS Gothic" w:hAnsi="Calibri Light"/>
      <w:color w:val="404040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FA4CFF"/>
    <w:pPr>
      <w:keepNext/>
      <w:keepLines/>
      <w:numPr>
        <w:ilvl w:val="8"/>
        <w:numId w:val="1"/>
      </w:numPr>
      <w:spacing w:before="200" w:line="312" w:lineRule="auto"/>
      <w:outlineLvl w:val="8"/>
    </w:pPr>
    <w:rPr>
      <w:rFonts w:ascii="Calibri Light" w:eastAsia="MS Gothic" w:hAnsi="Calibri Light"/>
      <w:i/>
      <w:iCs/>
      <w:color w:val="404040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"/>
    <w:basedOn w:val="Standaardalinea-lettertype"/>
    <w:link w:val="Kop1"/>
    <w:uiPriority w:val="9"/>
    <w:rsid w:val="00FA4CFF"/>
    <w:rPr>
      <w:rFonts w:ascii="Verdana" w:eastAsia="MS Gothic" w:hAnsi="Verdana" w:cs="Times New Roman"/>
      <w:b/>
      <w:bCs/>
      <w:color w:val="2C4475"/>
      <w:szCs w:val="28"/>
    </w:rPr>
  </w:style>
  <w:style w:type="character" w:customStyle="1" w:styleId="Kop2Char">
    <w:name w:val="Kop 2 Char"/>
    <w:aliases w:val="Vet + inhoudsopg-niveau 2 Char"/>
    <w:basedOn w:val="Standaardalinea-lettertype"/>
    <w:link w:val="Kop2"/>
    <w:uiPriority w:val="9"/>
    <w:rsid w:val="00FA4CFF"/>
    <w:rPr>
      <w:rFonts w:ascii="Verdana" w:eastAsia="MS Gothic" w:hAnsi="Verdana" w:cs="Times New Roman"/>
      <w:b/>
      <w:bCs/>
      <w:color w:val="3B5C9D"/>
      <w:sz w:val="20"/>
      <w:szCs w:val="26"/>
    </w:rPr>
  </w:style>
  <w:style w:type="character" w:customStyle="1" w:styleId="Kop3Char">
    <w:name w:val="Kop 3 Char"/>
    <w:aliases w:val="Vet + inhoudsopg-niveau 3 Char"/>
    <w:basedOn w:val="Standaardalinea-lettertype"/>
    <w:link w:val="Kop3"/>
    <w:uiPriority w:val="9"/>
    <w:rsid w:val="00FA4CFF"/>
    <w:rPr>
      <w:rFonts w:ascii="Verdana" w:eastAsia="MS Gothic" w:hAnsi="Verdana" w:cs="Times New Roman"/>
      <w:b/>
      <w:bCs/>
      <w:color w:val="3B5C9D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FA4CFF"/>
    <w:rPr>
      <w:rFonts w:ascii="Calibri Light" w:eastAsia="MS Gothic" w:hAnsi="Calibri Light" w:cs="Times New Roman"/>
      <w:bCs/>
      <w:iCs/>
      <w:color w:val="3B5C9D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A4CFF"/>
    <w:rPr>
      <w:rFonts w:ascii="Calibri Light" w:eastAsia="MS Gothic" w:hAnsi="Calibri Light" w:cs="Times New Roman"/>
      <w:color w:val="1D2D4E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FA4CFF"/>
    <w:rPr>
      <w:rFonts w:ascii="Calibri Light" w:eastAsia="MS Gothic" w:hAnsi="Calibri Light" w:cs="Times New Roman"/>
      <w:i/>
      <w:iCs/>
      <w:color w:val="1D2D4E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FA4CFF"/>
    <w:rPr>
      <w:rFonts w:ascii="Calibri Light" w:eastAsia="MS Gothic" w:hAnsi="Calibri Light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FA4CFF"/>
    <w:rPr>
      <w:rFonts w:ascii="Calibri Light" w:eastAsia="MS Gothic" w:hAnsi="Calibri Light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A4CFF"/>
    <w:rPr>
      <w:rFonts w:ascii="Calibri Light" w:eastAsia="MS Gothic" w:hAnsi="Calibri Light" w:cs="Times New Roman"/>
      <w:i/>
      <w:iCs/>
      <w:color w:val="40404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A4CFF"/>
    <w:pPr>
      <w:tabs>
        <w:tab w:val="center" w:pos="4536"/>
        <w:tab w:val="right" w:pos="9072"/>
      </w:tabs>
    </w:pPr>
    <w:rPr>
      <w:rFonts w:ascii="Arial" w:hAnsi="Arial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4CFF"/>
    <w:rPr>
      <w:rFonts w:ascii="Arial" w:eastAsia="Times New Roman" w:hAnsi="Arial" w:cs="Times New Roman"/>
      <w:sz w:val="18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FA4CFF"/>
    <w:pPr>
      <w:keepNext/>
      <w:spacing w:line="276" w:lineRule="auto"/>
      <w:ind w:left="720"/>
      <w:contextualSpacing/>
    </w:pPr>
    <w:rPr>
      <w:szCs w:val="22"/>
      <w:lang w:val="en-US" w:eastAsia="en-US"/>
    </w:rPr>
  </w:style>
  <w:style w:type="paragraph" w:styleId="Plattetekst">
    <w:name w:val="Body Text"/>
    <w:basedOn w:val="Standaard"/>
    <w:link w:val="PlattetekstChar"/>
    <w:rsid w:val="00FA4CFF"/>
  </w:style>
  <w:style w:type="character" w:customStyle="1" w:styleId="PlattetekstChar">
    <w:name w:val="Platte tekst Char"/>
    <w:basedOn w:val="Standaardalinea-lettertype"/>
    <w:link w:val="Plattetekst"/>
    <w:rsid w:val="00FA4CFF"/>
    <w:rPr>
      <w:rFonts w:ascii="Verdana" w:eastAsia="Times New Roman" w:hAnsi="Verdana" w:cs="Times New Roman"/>
      <w:sz w:val="1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B54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54E7E"/>
    <w:rPr>
      <w:rFonts w:ascii="Verdana" w:eastAsia="Times New Roman" w:hAnsi="Verdana" w:cs="Times New Roman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1A1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A1F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01299B46DFB4586AAA210760FFF68" ma:contentTypeVersion="3" ma:contentTypeDescription="Een nieuw document maken." ma:contentTypeScope="" ma:versionID="f072dcf7949e2d3d50648093d79ea8c9">
  <xsd:schema xmlns:xsd="http://www.w3.org/2001/XMLSchema" xmlns:xs="http://www.w3.org/2001/XMLSchema" xmlns:p="http://schemas.microsoft.com/office/2006/metadata/properties" xmlns:ns2="d3259e24-1393-4de7-8e64-db525e2e6804" targetNamespace="http://schemas.microsoft.com/office/2006/metadata/properties" ma:root="true" ma:fieldsID="13e5226d4456b702c8f8410d3719835b" ns2:_="">
    <xsd:import namespace="d3259e24-1393-4de7-8e64-db525e2e6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59e24-1393-4de7-8e64-db525e2e6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902B0-9E45-4EB7-A78F-D0FEE53B9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59e24-1393-4de7-8e64-db525e2e6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13A0D-EDE1-491D-87E2-191CAF04D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F7E66-03D2-4117-A8F0-61DFD98CE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03F2E-78D0-4EEB-BEE0-5DC3693B4954}">
  <ds:schemaRefs>
    <ds:schemaRef ds:uri="4d1bccb0-8aca-4b6c-81d0-54903fa1ff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Vermeule</dc:creator>
  <cp:keywords/>
  <dc:description/>
  <cp:lastModifiedBy>Ingrid Schilder</cp:lastModifiedBy>
  <cp:revision>6</cp:revision>
  <dcterms:created xsi:type="dcterms:W3CDTF">2023-10-17T10:29:00Z</dcterms:created>
  <dcterms:modified xsi:type="dcterms:W3CDTF">2026-02-06T09:00:00Z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0x010100E4A01299B46DFB4586AAA210760FFF68</vt:lpwstr>
  </property>
</Properties>
</file>