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FE6E" w14:textId="77777777" w:rsidR="00697D73" w:rsidRPr="00B27400" w:rsidRDefault="00697D73" w:rsidP="00A63A07">
      <w:pPr>
        <w:jc w:val="center"/>
        <w:rPr>
          <w:rFonts w:asciiTheme="minorHAnsi" w:hAnsiTheme="minorHAnsi"/>
          <w:sz w:val="32"/>
          <w:szCs w:val="32"/>
          <w:lang w:eastAsia="x-none"/>
        </w:rPr>
      </w:pPr>
      <w:bookmarkStart w:id="0" w:name="_Hlk501008927"/>
    </w:p>
    <w:p w14:paraId="72A56C57" w14:textId="77777777" w:rsidR="00697D73" w:rsidRPr="00B27400" w:rsidRDefault="00697D73" w:rsidP="00A63A07">
      <w:pPr>
        <w:jc w:val="center"/>
        <w:rPr>
          <w:rFonts w:asciiTheme="minorHAnsi" w:hAnsiTheme="minorHAnsi"/>
          <w:sz w:val="32"/>
          <w:szCs w:val="32"/>
          <w:lang w:eastAsia="x-none"/>
        </w:rPr>
      </w:pPr>
    </w:p>
    <w:p w14:paraId="05DD72AF" w14:textId="77777777" w:rsidR="00697D73" w:rsidRPr="00B27400" w:rsidRDefault="00697D73" w:rsidP="00A63A07">
      <w:pPr>
        <w:jc w:val="center"/>
        <w:rPr>
          <w:rFonts w:asciiTheme="minorHAnsi" w:hAnsiTheme="minorHAnsi"/>
          <w:sz w:val="32"/>
          <w:szCs w:val="32"/>
          <w:lang w:eastAsia="x-none"/>
        </w:rPr>
      </w:pPr>
    </w:p>
    <w:p w14:paraId="132B7342" w14:textId="77777777" w:rsidR="00697D73" w:rsidRPr="00B27400" w:rsidRDefault="00697D73" w:rsidP="00A63A07">
      <w:pPr>
        <w:jc w:val="center"/>
        <w:rPr>
          <w:rFonts w:asciiTheme="minorHAnsi" w:hAnsiTheme="minorHAnsi"/>
          <w:sz w:val="32"/>
          <w:szCs w:val="32"/>
          <w:lang w:eastAsia="x-none"/>
        </w:rPr>
      </w:pPr>
    </w:p>
    <w:p w14:paraId="088CEF6F" w14:textId="23264BC1" w:rsidR="00697D73" w:rsidRPr="00B27400" w:rsidRDefault="00697D73" w:rsidP="00A63A07">
      <w:pPr>
        <w:jc w:val="center"/>
        <w:rPr>
          <w:rFonts w:asciiTheme="minorHAnsi" w:hAnsiTheme="minorHAnsi"/>
          <w:color w:val="FF0000"/>
          <w:sz w:val="40"/>
          <w:szCs w:val="40"/>
          <w:lang w:eastAsia="x-none"/>
        </w:rPr>
      </w:pPr>
      <w:r w:rsidRPr="00B27400">
        <w:rPr>
          <w:rFonts w:asciiTheme="minorHAnsi" w:hAnsiTheme="minorHAnsi"/>
          <w:sz w:val="40"/>
          <w:szCs w:val="40"/>
          <w:lang w:eastAsia="x-none"/>
        </w:rPr>
        <w:t xml:space="preserve">Conceptovereenkomst </w:t>
      </w:r>
    </w:p>
    <w:p w14:paraId="1D8F6B8A" w14:textId="77777777" w:rsidR="00697D73" w:rsidRPr="00B27400" w:rsidRDefault="00697D73" w:rsidP="00A63A07">
      <w:pPr>
        <w:jc w:val="center"/>
        <w:rPr>
          <w:rFonts w:asciiTheme="minorHAnsi" w:hAnsiTheme="minorHAnsi"/>
          <w:sz w:val="32"/>
          <w:szCs w:val="32"/>
          <w:lang w:eastAsia="x-none"/>
        </w:rPr>
      </w:pPr>
    </w:p>
    <w:p w14:paraId="41979551" w14:textId="7DE1D722" w:rsidR="00D15A6C" w:rsidRPr="00B27400" w:rsidRDefault="00697D73" w:rsidP="00A63A07">
      <w:pPr>
        <w:jc w:val="center"/>
        <w:rPr>
          <w:rFonts w:asciiTheme="minorHAnsi" w:hAnsiTheme="minorHAnsi"/>
          <w:sz w:val="32"/>
          <w:szCs w:val="32"/>
          <w:lang w:eastAsia="x-none"/>
        </w:rPr>
      </w:pPr>
      <w:r w:rsidRPr="00B27400">
        <w:rPr>
          <w:rFonts w:asciiTheme="minorHAnsi" w:hAnsiTheme="minorHAnsi"/>
          <w:sz w:val="32"/>
          <w:szCs w:val="32"/>
          <w:lang w:eastAsia="x-none"/>
        </w:rPr>
        <w:t xml:space="preserve">behorende bij ‘Inschrijfleidraad gemeente </w:t>
      </w:r>
      <w:r w:rsidR="00714124" w:rsidRPr="00B27400">
        <w:rPr>
          <w:rFonts w:asciiTheme="minorHAnsi" w:hAnsiTheme="minorHAnsi"/>
          <w:sz w:val="32"/>
          <w:szCs w:val="32"/>
          <w:lang w:eastAsia="x-none"/>
        </w:rPr>
        <w:t>Gulpen-Wittem</w:t>
      </w:r>
      <w:r w:rsidRPr="00B27400">
        <w:rPr>
          <w:rFonts w:asciiTheme="minorHAnsi" w:hAnsiTheme="minorHAnsi"/>
          <w:sz w:val="32"/>
          <w:szCs w:val="32"/>
          <w:lang w:eastAsia="x-none"/>
        </w:rPr>
        <w:t xml:space="preserve"> behorende bij de openbare Europese aanbesteding accountantsdiensten’</w:t>
      </w:r>
    </w:p>
    <w:p w14:paraId="6BF77A72" w14:textId="10215FAD" w:rsidR="00D15A6C" w:rsidRPr="00B27400" w:rsidRDefault="00D15A6C" w:rsidP="00A63A07">
      <w:pPr>
        <w:rPr>
          <w:rFonts w:asciiTheme="minorHAnsi" w:hAnsiTheme="minorHAnsi"/>
          <w:lang w:eastAsia="x-none"/>
        </w:rPr>
      </w:pPr>
    </w:p>
    <w:p w14:paraId="6B6037DA" w14:textId="654B9563" w:rsidR="00D15A6C" w:rsidRPr="00B27400" w:rsidRDefault="00D15A6C" w:rsidP="00A63A07">
      <w:pPr>
        <w:rPr>
          <w:rFonts w:asciiTheme="minorHAnsi" w:hAnsiTheme="minorHAnsi"/>
          <w:lang w:eastAsia="x-none"/>
        </w:rPr>
      </w:pPr>
    </w:p>
    <w:p w14:paraId="1FAEE616" w14:textId="13BD9BC8" w:rsidR="00D15A6C" w:rsidRPr="00B27400" w:rsidRDefault="00D15A6C" w:rsidP="00A63A07">
      <w:pPr>
        <w:rPr>
          <w:rFonts w:asciiTheme="minorHAnsi" w:hAnsiTheme="minorHAnsi"/>
          <w:lang w:eastAsia="x-none"/>
        </w:rPr>
      </w:pPr>
    </w:p>
    <w:p w14:paraId="6C0E0D90" w14:textId="722B3935" w:rsidR="00D15A6C" w:rsidRPr="00B27400" w:rsidRDefault="00D15A6C" w:rsidP="00A63A07">
      <w:pPr>
        <w:rPr>
          <w:rFonts w:asciiTheme="minorHAnsi" w:hAnsiTheme="minorHAnsi"/>
          <w:lang w:eastAsia="x-none"/>
        </w:rPr>
      </w:pPr>
    </w:p>
    <w:p w14:paraId="7F3E95AB" w14:textId="1F00C539" w:rsidR="00D15A6C" w:rsidRPr="00B27400" w:rsidRDefault="00D15A6C" w:rsidP="00A63A07">
      <w:pPr>
        <w:rPr>
          <w:rFonts w:asciiTheme="minorHAnsi" w:hAnsiTheme="minorHAnsi"/>
          <w:lang w:eastAsia="x-none"/>
        </w:rPr>
      </w:pPr>
    </w:p>
    <w:p w14:paraId="7B9AD82C" w14:textId="7E640039" w:rsidR="00D15A6C" w:rsidRPr="00B27400" w:rsidRDefault="00D15A6C" w:rsidP="00A63A07">
      <w:pPr>
        <w:rPr>
          <w:rFonts w:asciiTheme="minorHAnsi" w:hAnsiTheme="minorHAnsi"/>
          <w:lang w:eastAsia="x-none"/>
        </w:rPr>
      </w:pPr>
    </w:p>
    <w:p w14:paraId="5D698ECE" w14:textId="359857AB" w:rsidR="00D15A6C" w:rsidRPr="00B27400" w:rsidRDefault="00D15A6C" w:rsidP="00A63A07">
      <w:pPr>
        <w:rPr>
          <w:rFonts w:asciiTheme="minorHAnsi" w:hAnsiTheme="minorHAnsi"/>
          <w:lang w:eastAsia="x-none"/>
        </w:rPr>
      </w:pPr>
    </w:p>
    <w:p w14:paraId="30680500" w14:textId="2194AE96" w:rsidR="00D15A6C" w:rsidRPr="00B27400" w:rsidRDefault="00D15A6C" w:rsidP="00A63A07">
      <w:pPr>
        <w:rPr>
          <w:rFonts w:asciiTheme="minorHAnsi" w:hAnsiTheme="minorHAnsi"/>
          <w:lang w:eastAsia="x-none"/>
        </w:rPr>
      </w:pPr>
    </w:p>
    <w:p w14:paraId="5FFA854F" w14:textId="28D91938" w:rsidR="00D15A6C" w:rsidRPr="00B27400" w:rsidRDefault="00D15A6C" w:rsidP="00A63A07">
      <w:pPr>
        <w:rPr>
          <w:rFonts w:asciiTheme="minorHAnsi" w:hAnsiTheme="minorHAnsi"/>
          <w:lang w:eastAsia="x-none"/>
        </w:rPr>
      </w:pPr>
    </w:p>
    <w:p w14:paraId="2BA933F0" w14:textId="153A59AE" w:rsidR="00D15A6C" w:rsidRPr="00B27400" w:rsidRDefault="00D15A6C" w:rsidP="00A63A07">
      <w:pPr>
        <w:rPr>
          <w:rFonts w:asciiTheme="minorHAnsi" w:hAnsiTheme="minorHAnsi"/>
          <w:lang w:eastAsia="x-none"/>
        </w:rPr>
      </w:pPr>
    </w:p>
    <w:p w14:paraId="7A8F135E" w14:textId="5DE6EEF7" w:rsidR="00D15A6C" w:rsidRPr="00B27400" w:rsidRDefault="00D15A6C" w:rsidP="00A63A07">
      <w:pPr>
        <w:rPr>
          <w:rFonts w:asciiTheme="minorHAnsi" w:hAnsiTheme="minorHAnsi"/>
          <w:lang w:eastAsia="x-none"/>
        </w:rPr>
      </w:pPr>
    </w:p>
    <w:p w14:paraId="7F6A5045" w14:textId="2C965F67" w:rsidR="00D15A6C" w:rsidRPr="00B27400" w:rsidRDefault="00D15A6C" w:rsidP="00A63A07">
      <w:pPr>
        <w:rPr>
          <w:rFonts w:asciiTheme="minorHAnsi" w:hAnsiTheme="minorHAnsi"/>
          <w:lang w:eastAsia="x-none"/>
        </w:rPr>
      </w:pPr>
    </w:p>
    <w:p w14:paraId="1FD6C178" w14:textId="0CC8E446" w:rsidR="00D15A6C" w:rsidRPr="00B27400" w:rsidRDefault="00D15A6C" w:rsidP="00A63A07">
      <w:pPr>
        <w:rPr>
          <w:rFonts w:asciiTheme="minorHAnsi" w:hAnsiTheme="minorHAnsi"/>
          <w:lang w:eastAsia="x-none"/>
        </w:rPr>
      </w:pPr>
    </w:p>
    <w:p w14:paraId="11EA1671" w14:textId="5C6BABB0" w:rsidR="00D15A6C" w:rsidRPr="00B27400" w:rsidRDefault="00D15A6C" w:rsidP="00A63A07">
      <w:pPr>
        <w:rPr>
          <w:rFonts w:asciiTheme="minorHAnsi" w:hAnsiTheme="minorHAnsi"/>
          <w:lang w:eastAsia="x-none"/>
        </w:rPr>
      </w:pPr>
    </w:p>
    <w:p w14:paraId="29A67972" w14:textId="728DE393" w:rsidR="00D15A6C" w:rsidRPr="00B27400" w:rsidRDefault="00D15A6C" w:rsidP="00A63A07">
      <w:pPr>
        <w:rPr>
          <w:rFonts w:asciiTheme="minorHAnsi" w:hAnsiTheme="minorHAnsi"/>
          <w:lang w:eastAsia="x-none"/>
        </w:rPr>
      </w:pPr>
    </w:p>
    <w:p w14:paraId="48608473" w14:textId="39C607F8" w:rsidR="00D15A6C" w:rsidRPr="00B27400" w:rsidRDefault="00D15A6C" w:rsidP="00A63A07">
      <w:pPr>
        <w:rPr>
          <w:rFonts w:asciiTheme="minorHAnsi" w:hAnsiTheme="minorHAnsi"/>
          <w:lang w:eastAsia="x-none"/>
        </w:rPr>
      </w:pPr>
    </w:p>
    <w:p w14:paraId="7D2C86E9" w14:textId="3040A656" w:rsidR="00D15A6C" w:rsidRPr="00B27400" w:rsidRDefault="00D15A6C" w:rsidP="00A63A07">
      <w:pPr>
        <w:rPr>
          <w:rFonts w:asciiTheme="minorHAnsi" w:hAnsiTheme="minorHAnsi"/>
          <w:lang w:eastAsia="x-none"/>
        </w:rPr>
      </w:pPr>
    </w:p>
    <w:p w14:paraId="3B39F74D" w14:textId="39D11872" w:rsidR="00D15A6C" w:rsidRPr="00B27400" w:rsidRDefault="00D15A6C" w:rsidP="00A63A07">
      <w:pPr>
        <w:rPr>
          <w:rFonts w:asciiTheme="minorHAnsi" w:hAnsiTheme="minorHAnsi"/>
          <w:lang w:eastAsia="x-none"/>
        </w:rPr>
      </w:pPr>
    </w:p>
    <w:p w14:paraId="25A38E3B" w14:textId="0E94257C" w:rsidR="00D15A6C" w:rsidRPr="00B27400" w:rsidRDefault="00D15A6C" w:rsidP="00A63A07">
      <w:pPr>
        <w:rPr>
          <w:rFonts w:asciiTheme="minorHAnsi" w:hAnsiTheme="minorHAnsi"/>
          <w:lang w:eastAsia="x-none"/>
        </w:rPr>
      </w:pPr>
    </w:p>
    <w:p w14:paraId="646EB46D" w14:textId="7A3757C7" w:rsidR="00D15A6C" w:rsidRPr="00B27400" w:rsidRDefault="00D15A6C" w:rsidP="00A63A07">
      <w:pPr>
        <w:rPr>
          <w:rFonts w:asciiTheme="minorHAnsi" w:hAnsiTheme="minorHAnsi"/>
          <w:lang w:eastAsia="x-none"/>
        </w:rPr>
      </w:pPr>
    </w:p>
    <w:p w14:paraId="2E020485" w14:textId="5192F1C5" w:rsidR="00D15A6C" w:rsidRPr="00B27400" w:rsidRDefault="00D15A6C" w:rsidP="00A63A07">
      <w:pPr>
        <w:rPr>
          <w:rFonts w:asciiTheme="minorHAnsi" w:hAnsiTheme="minorHAnsi"/>
          <w:lang w:eastAsia="x-none"/>
        </w:rPr>
      </w:pPr>
    </w:p>
    <w:p w14:paraId="6C657A01" w14:textId="2EB2DFF2" w:rsidR="00D15A6C" w:rsidRPr="00B27400" w:rsidRDefault="00D15A6C" w:rsidP="00A63A07">
      <w:pPr>
        <w:rPr>
          <w:rFonts w:asciiTheme="minorHAnsi" w:hAnsiTheme="minorHAnsi"/>
          <w:lang w:eastAsia="x-none"/>
        </w:rPr>
      </w:pPr>
    </w:p>
    <w:p w14:paraId="1F460C86" w14:textId="11828E96" w:rsidR="005476AD" w:rsidRPr="00B27400" w:rsidRDefault="005476AD" w:rsidP="00A63A07">
      <w:pPr>
        <w:rPr>
          <w:rFonts w:asciiTheme="minorHAnsi" w:hAnsiTheme="minorHAnsi"/>
          <w:lang w:eastAsia="x-none"/>
        </w:rPr>
      </w:pPr>
    </w:p>
    <w:p w14:paraId="58A4CB03" w14:textId="7F8A0938" w:rsidR="005476AD" w:rsidRPr="00B27400" w:rsidRDefault="005476AD" w:rsidP="00A63A07">
      <w:pPr>
        <w:rPr>
          <w:rFonts w:asciiTheme="minorHAnsi" w:hAnsiTheme="minorHAnsi"/>
          <w:lang w:eastAsia="x-none"/>
        </w:rPr>
      </w:pPr>
    </w:p>
    <w:p w14:paraId="6D90AD84" w14:textId="526BE5EF" w:rsidR="005476AD" w:rsidRPr="00B27400" w:rsidRDefault="005476AD" w:rsidP="00A63A07">
      <w:pPr>
        <w:rPr>
          <w:rFonts w:asciiTheme="minorHAnsi" w:hAnsiTheme="minorHAnsi"/>
          <w:lang w:eastAsia="x-none"/>
        </w:rPr>
      </w:pPr>
    </w:p>
    <w:p w14:paraId="1060D659" w14:textId="303C73BD" w:rsidR="005476AD" w:rsidRPr="00B27400" w:rsidRDefault="005476AD" w:rsidP="00A63A07">
      <w:pPr>
        <w:rPr>
          <w:rFonts w:asciiTheme="minorHAnsi" w:hAnsiTheme="minorHAnsi"/>
          <w:lang w:eastAsia="x-none"/>
        </w:rPr>
      </w:pPr>
    </w:p>
    <w:p w14:paraId="1A30F29A" w14:textId="2BB43FA1" w:rsidR="005476AD" w:rsidRPr="00B27400" w:rsidRDefault="005476AD" w:rsidP="00A63A07">
      <w:pPr>
        <w:rPr>
          <w:rFonts w:asciiTheme="minorHAnsi" w:hAnsiTheme="minorHAnsi"/>
          <w:lang w:eastAsia="x-none"/>
        </w:rPr>
      </w:pPr>
    </w:p>
    <w:p w14:paraId="3CF9CDE5" w14:textId="77777777" w:rsidR="005476AD" w:rsidRPr="00B27400" w:rsidRDefault="005476AD" w:rsidP="00A63A07">
      <w:pPr>
        <w:rPr>
          <w:rFonts w:asciiTheme="minorHAnsi" w:hAnsiTheme="minorHAnsi"/>
          <w:lang w:eastAsia="x-none"/>
        </w:rPr>
      </w:pPr>
    </w:p>
    <w:p w14:paraId="6ACA0C58" w14:textId="7676955D" w:rsidR="00D15A6C" w:rsidRPr="00B27400" w:rsidRDefault="00D15A6C" w:rsidP="00A63A07">
      <w:pPr>
        <w:rPr>
          <w:rFonts w:asciiTheme="minorHAnsi" w:hAnsiTheme="minorHAnsi"/>
          <w:lang w:eastAsia="x-none"/>
        </w:rPr>
      </w:pPr>
    </w:p>
    <w:tbl>
      <w:tblPr>
        <w:tblW w:w="9396" w:type="dxa"/>
        <w:jc w:val="center"/>
        <w:shd w:val="clear" w:color="auto" w:fill="FFFFFF" w:themeFill="background1"/>
        <w:tblLook w:val="04A0" w:firstRow="1" w:lastRow="0" w:firstColumn="1" w:lastColumn="0" w:noHBand="0" w:noVBand="1"/>
      </w:tblPr>
      <w:tblGrid>
        <w:gridCol w:w="2518"/>
        <w:gridCol w:w="6878"/>
      </w:tblGrid>
      <w:tr w:rsidR="00D15A6C" w:rsidRPr="00B27400" w14:paraId="43F0968D" w14:textId="77777777" w:rsidTr="00D15A6C">
        <w:trPr>
          <w:trHeight w:hRule="exact" w:val="284"/>
          <w:jc w:val="center"/>
        </w:trPr>
        <w:tc>
          <w:tcPr>
            <w:tcW w:w="2518" w:type="dxa"/>
            <w:shd w:val="clear" w:color="auto" w:fill="FFFFFF" w:themeFill="background1"/>
          </w:tcPr>
          <w:p w14:paraId="6FBD0AB9" w14:textId="0812B80D" w:rsidR="00D15A6C" w:rsidRPr="00B27400" w:rsidRDefault="00D15A6C" w:rsidP="00A63A07">
            <w:pPr>
              <w:pStyle w:val="Geenafstand"/>
              <w:rPr>
                <w:b/>
                <w:bCs/>
              </w:rPr>
            </w:pPr>
            <w:bookmarkStart w:id="1" w:name="_Hlk501008996"/>
            <w:bookmarkEnd w:id="0"/>
            <w:r w:rsidRPr="00B27400">
              <w:rPr>
                <w:b/>
                <w:bCs/>
              </w:rPr>
              <w:t>Datum</w:t>
            </w:r>
          </w:p>
        </w:tc>
        <w:tc>
          <w:tcPr>
            <w:tcW w:w="6878" w:type="dxa"/>
            <w:shd w:val="clear" w:color="auto" w:fill="FFFFFF" w:themeFill="background1"/>
          </w:tcPr>
          <w:p w14:paraId="42514C80" w14:textId="0AA5A466" w:rsidR="00D15A6C" w:rsidRPr="00B27400" w:rsidRDefault="00181AA4" w:rsidP="004D3E2D">
            <w:pPr>
              <w:pStyle w:val="Geenafstand"/>
              <w:rPr>
                <w:noProof/>
                <w:szCs w:val="21"/>
              </w:rPr>
            </w:pPr>
            <w:r>
              <w:rPr>
                <w:noProof/>
                <w:szCs w:val="21"/>
                <w:highlight w:val="yellow"/>
              </w:rPr>
              <w:t xml:space="preserve">&lt;XX juli </w:t>
            </w:r>
            <w:r w:rsidR="0019023C" w:rsidRPr="00B27400">
              <w:rPr>
                <w:noProof/>
                <w:szCs w:val="21"/>
                <w:highlight w:val="yellow"/>
              </w:rPr>
              <w:t>2026</w:t>
            </w:r>
            <w:r>
              <w:rPr>
                <w:noProof/>
                <w:szCs w:val="21"/>
                <w:highlight w:val="yellow"/>
              </w:rPr>
              <w:t>&gt;</w:t>
            </w:r>
            <w:r w:rsidR="00D15A6C" w:rsidRPr="00B27400">
              <w:rPr>
                <w:noProof/>
                <w:szCs w:val="21"/>
              </w:rPr>
              <w:t xml:space="preserve"> </w:t>
            </w:r>
          </w:p>
        </w:tc>
      </w:tr>
      <w:tr w:rsidR="00D15A6C" w:rsidRPr="00B27400" w14:paraId="531FC410" w14:textId="77777777" w:rsidTr="00D15A6C">
        <w:trPr>
          <w:trHeight w:hRule="exact" w:val="284"/>
          <w:jc w:val="center"/>
        </w:trPr>
        <w:tc>
          <w:tcPr>
            <w:tcW w:w="2518" w:type="dxa"/>
            <w:shd w:val="clear" w:color="auto" w:fill="FFFFFF" w:themeFill="background1"/>
          </w:tcPr>
          <w:p w14:paraId="7FCC8712" w14:textId="77777777" w:rsidR="00D15A6C" w:rsidRPr="00B27400" w:rsidRDefault="00D15A6C" w:rsidP="00A63A07">
            <w:pPr>
              <w:pStyle w:val="Geenafstand"/>
              <w:rPr>
                <w:b/>
                <w:bCs/>
              </w:rPr>
            </w:pPr>
            <w:r w:rsidRPr="00B27400">
              <w:rPr>
                <w:b/>
                <w:bCs/>
              </w:rPr>
              <w:t>Status</w:t>
            </w:r>
          </w:p>
        </w:tc>
        <w:tc>
          <w:tcPr>
            <w:tcW w:w="6878" w:type="dxa"/>
            <w:shd w:val="clear" w:color="auto" w:fill="FFFFFF" w:themeFill="background1"/>
          </w:tcPr>
          <w:p w14:paraId="6466B44C" w14:textId="2C3406B2" w:rsidR="00D15A6C" w:rsidRPr="00B27400" w:rsidRDefault="00B479EF" w:rsidP="00A63A07">
            <w:pPr>
              <w:pStyle w:val="Geenafstand"/>
              <w:rPr>
                <w:color w:val="00B0F0"/>
              </w:rPr>
            </w:pPr>
            <w:r w:rsidRPr="00B27400">
              <w:t>Concept</w:t>
            </w:r>
          </w:p>
        </w:tc>
      </w:tr>
      <w:tr w:rsidR="00D15A6C" w:rsidRPr="00B27400" w14:paraId="156EF887" w14:textId="77777777" w:rsidTr="00D15A6C">
        <w:trPr>
          <w:trHeight w:hRule="exact" w:val="284"/>
          <w:jc w:val="center"/>
        </w:trPr>
        <w:tc>
          <w:tcPr>
            <w:tcW w:w="2518" w:type="dxa"/>
            <w:shd w:val="clear" w:color="auto" w:fill="FFFFFF" w:themeFill="background1"/>
          </w:tcPr>
          <w:p w14:paraId="04B18EB4" w14:textId="77777777" w:rsidR="00D15A6C" w:rsidRPr="00B27400" w:rsidRDefault="00D15A6C" w:rsidP="00A63A07">
            <w:pPr>
              <w:pStyle w:val="Geenafstand"/>
              <w:rPr>
                <w:b/>
                <w:bCs/>
              </w:rPr>
            </w:pPr>
            <w:r w:rsidRPr="00B27400">
              <w:rPr>
                <w:b/>
                <w:bCs/>
              </w:rPr>
              <w:t>Versie</w:t>
            </w:r>
          </w:p>
        </w:tc>
        <w:tc>
          <w:tcPr>
            <w:tcW w:w="6878" w:type="dxa"/>
            <w:shd w:val="clear" w:color="auto" w:fill="FFFFFF" w:themeFill="background1"/>
          </w:tcPr>
          <w:p w14:paraId="2ABC50A8" w14:textId="624AB106" w:rsidR="00D15A6C" w:rsidRPr="00B27400" w:rsidRDefault="00D15A6C" w:rsidP="00A63A07">
            <w:pPr>
              <w:pStyle w:val="Geenafstand"/>
              <w:rPr>
                <w:color w:val="00B0F0"/>
              </w:rPr>
            </w:pPr>
          </w:p>
        </w:tc>
      </w:tr>
      <w:tr w:rsidR="00D15A6C" w:rsidRPr="00B27400" w14:paraId="214903D6" w14:textId="77777777" w:rsidTr="00D15A6C">
        <w:trPr>
          <w:trHeight w:hRule="exact" w:val="284"/>
          <w:jc w:val="center"/>
        </w:trPr>
        <w:tc>
          <w:tcPr>
            <w:tcW w:w="2518" w:type="dxa"/>
            <w:shd w:val="clear" w:color="auto" w:fill="FFFFFF" w:themeFill="background1"/>
          </w:tcPr>
          <w:p w14:paraId="5D410F0F" w14:textId="77777777" w:rsidR="00D15A6C" w:rsidRPr="00B27400" w:rsidRDefault="00D15A6C" w:rsidP="00A63A07">
            <w:pPr>
              <w:pStyle w:val="Geenafstand"/>
              <w:rPr>
                <w:b/>
                <w:bCs/>
              </w:rPr>
            </w:pPr>
            <w:r w:rsidRPr="00B27400">
              <w:rPr>
                <w:b/>
                <w:bCs/>
              </w:rPr>
              <w:t>Intern zaaknummer</w:t>
            </w:r>
          </w:p>
        </w:tc>
        <w:tc>
          <w:tcPr>
            <w:tcW w:w="6878" w:type="dxa"/>
            <w:shd w:val="clear" w:color="auto" w:fill="FFFFFF" w:themeFill="background1"/>
          </w:tcPr>
          <w:p w14:paraId="23EB9F3F" w14:textId="69B924E8" w:rsidR="00D15A6C" w:rsidRPr="00B27400" w:rsidRDefault="00D15A6C" w:rsidP="00A63A07">
            <w:pPr>
              <w:pStyle w:val="Geenafstand"/>
              <w:rPr>
                <w:color w:val="00B0F0"/>
                <w:szCs w:val="21"/>
              </w:rPr>
            </w:pPr>
          </w:p>
        </w:tc>
      </w:tr>
    </w:tbl>
    <w:p w14:paraId="234708B8" w14:textId="77777777" w:rsidR="00757833" w:rsidRPr="00B27400" w:rsidRDefault="00757833" w:rsidP="00A63A07">
      <w:pPr>
        <w:pStyle w:val="Voettekst"/>
        <w:jc w:val="right"/>
        <w:rPr>
          <w:rFonts w:asciiTheme="minorHAnsi" w:hAnsiTheme="minorHAnsi"/>
          <w:i/>
          <w:sz w:val="16"/>
          <w:szCs w:val="16"/>
        </w:rPr>
      </w:pPr>
      <w:bookmarkStart w:id="2" w:name="_Toc26255741"/>
      <w:bookmarkStart w:id="3" w:name="_Toc26261630"/>
    </w:p>
    <w:p w14:paraId="0CC1761A" w14:textId="1DBBD26E" w:rsidR="00757833" w:rsidRPr="00B27400" w:rsidRDefault="00757833" w:rsidP="00A63A07">
      <w:pPr>
        <w:pStyle w:val="Voettekst"/>
        <w:jc w:val="right"/>
        <w:rPr>
          <w:rFonts w:asciiTheme="minorHAnsi" w:hAnsiTheme="minorHAnsi"/>
          <w:i/>
          <w:lang w:val="nl-NL"/>
        </w:rPr>
      </w:pPr>
    </w:p>
    <w:p w14:paraId="37546C58" w14:textId="6C5EF5A8" w:rsidR="00C30150" w:rsidRPr="00B27400" w:rsidRDefault="00A037F5" w:rsidP="00A63A07">
      <w:pPr>
        <w:pStyle w:val="Inhoudsopgave"/>
        <w:pBdr>
          <w:bottom w:val="none" w:sz="0" w:space="0" w:color="auto"/>
        </w:pBdr>
        <w:rPr>
          <w:rFonts w:asciiTheme="minorHAnsi" w:hAnsiTheme="minorHAnsi"/>
        </w:rPr>
      </w:pPr>
      <w:r w:rsidRPr="00B27400">
        <w:rPr>
          <w:rFonts w:asciiTheme="minorHAnsi" w:hAnsiTheme="minorHAnsi"/>
        </w:rPr>
        <w:t>Inhoudsopgave</w:t>
      </w:r>
      <w:bookmarkEnd w:id="2"/>
      <w:bookmarkEnd w:id="3"/>
    </w:p>
    <w:p w14:paraId="6EA9B708" w14:textId="2E9D956B" w:rsidR="00DB661F" w:rsidRPr="00B27400" w:rsidRDefault="009066A3">
      <w:pPr>
        <w:pStyle w:val="Inhopg3"/>
        <w:rPr>
          <w:rFonts w:eastAsiaTheme="minorEastAsia"/>
          <w:iCs w:val="0"/>
          <w:noProof/>
          <w:sz w:val="22"/>
          <w:szCs w:val="22"/>
        </w:rPr>
      </w:pPr>
      <w:r w:rsidRPr="00B27400">
        <w:rPr>
          <w:bCs/>
          <w:caps/>
          <w:u w:val="single"/>
        </w:rPr>
        <w:fldChar w:fldCharType="begin"/>
      </w:r>
      <w:r w:rsidRPr="00B27400">
        <w:rPr>
          <w:bCs/>
          <w:caps/>
          <w:u w:val="single"/>
        </w:rPr>
        <w:instrText xml:space="preserve"> TOC \o "2-2" \h \z \t "Kop 3;3" </w:instrText>
      </w:r>
      <w:r w:rsidRPr="00B27400">
        <w:rPr>
          <w:bCs/>
          <w:caps/>
          <w:u w:val="single"/>
        </w:rPr>
        <w:fldChar w:fldCharType="separate"/>
      </w:r>
      <w:hyperlink w:anchor="_Toc95933834" w:history="1">
        <w:r w:rsidR="00DB661F" w:rsidRPr="00B27400">
          <w:rPr>
            <w:rStyle w:val="Hyperlink"/>
            <w:noProof/>
          </w:rPr>
          <w:t>Artikel 1.</w:t>
        </w:r>
        <w:r w:rsidR="00DB661F" w:rsidRPr="00B27400">
          <w:rPr>
            <w:rFonts w:eastAsiaTheme="minorEastAsia"/>
            <w:iCs w:val="0"/>
            <w:noProof/>
            <w:sz w:val="22"/>
            <w:szCs w:val="22"/>
          </w:rPr>
          <w:tab/>
        </w:r>
        <w:r w:rsidR="00DB661F" w:rsidRPr="00B27400">
          <w:rPr>
            <w:rStyle w:val="Hyperlink"/>
            <w:noProof/>
          </w:rPr>
          <w:t>Definities</w:t>
        </w:r>
        <w:r w:rsidR="00DB661F" w:rsidRPr="00B27400">
          <w:rPr>
            <w:noProof/>
            <w:webHidden/>
          </w:rPr>
          <w:tab/>
        </w:r>
        <w:r w:rsidR="00DB661F" w:rsidRPr="00B27400">
          <w:rPr>
            <w:noProof/>
            <w:webHidden/>
          </w:rPr>
          <w:fldChar w:fldCharType="begin"/>
        </w:r>
        <w:r w:rsidR="00DB661F" w:rsidRPr="00B27400">
          <w:rPr>
            <w:noProof/>
            <w:webHidden/>
          </w:rPr>
          <w:instrText xml:space="preserve"> PAGEREF _Toc95933834 \h </w:instrText>
        </w:r>
        <w:r w:rsidR="00DB661F" w:rsidRPr="00B27400">
          <w:rPr>
            <w:noProof/>
            <w:webHidden/>
          </w:rPr>
        </w:r>
        <w:r w:rsidR="00DB661F" w:rsidRPr="00B27400">
          <w:rPr>
            <w:noProof/>
            <w:webHidden/>
          </w:rPr>
          <w:fldChar w:fldCharType="separate"/>
        </w:r>
        <w:r w:rsidR="00DB661F" w:rsidRPr="00B27400">
          <w:rPr>
            <w:noProof/>
            <w:webHidden/>
          </w:rPr>
          <w:t>4</w:t>
        </w:r>
        <w:r w:rsidR="00DB661F" w:rsidRPr="00B27400">
          <w:rPr>
            <w:noProof/>
            <w:webHidden/>
          </w:rPr>
          <w:fldChar w:fldCharType="end"/>
        </w:r>
      </w:hyperlink>
    </w:p>
    <w:p w14:paraId="7FDF9082" w14:textId="22EEAFA9" w:rsidR="00DB661F" w:rsidRPr="00B27400" w:rsidRDefault="00DB661F">
      <w:pPr>
        <w:pStyle w:val="Inhopg3"/>
        <w:rPr>
          <w:rFonts w:eastAsiaTheme="minorEastAsia"/>
          <w:iCs w:val="0"/>
          <w:noProof/>
          <w:sz w:val="22"/>
          <w:szCs w:val="22"/>
        </w:rPr>
      </w:pPr>
      <w:hyperlink w:anchor="_Toc95933835" w:history="1">
        <w:r w:rsidRPr="00B27400">
          <w:rPr>
            <w:rStyle w:val="Hyperlink"/>
            <w:noProof/>
          </w:rPr>
          <w:t>Artikel 2.</w:t>
        </w:r>
        <w:r w:rsidRPr="00B27400">
          <w:rPr>
            <w:rFonts w:eastAsiaTheme="minorEastAsia"/>
            <w:iCs w:val="0"/>
            <w:noProof/>
            <w:sz w:val="22"/>
            <w:szCs w:val="22"/>
          </w:rPr>
          <w:tab/>
        </w:r>
        <w:r w:rsidRPr="00B27400">
          <w:rPr>
            <w:rStyle w:val="Hyperlink"/>
            <w:noProof/>
          </w:rPr>
          <w:t>Inhoud van de Overeenkomst</w:t>
        </w:r>
        <w:r w:rsidRPr="00B27400">
          <w:rPr>
            <w:noProof/>
            <w:webHidden/>
          </w:rPr>
          <w:tab/>
        </w:r>
        <w:r w:rsidRPr="00B27400">
          <w:rPr>
            <w:noProof/>
            <w:webHidden/>
          </w:rPr>
          <w:fldChar w:fldCharType="begin"/>
        </w:r>
        <w:r w:rsidRPr="00B27400">
          <w:rPr>
            <w:noProof/>
            <w:webHidden/>
          </w:rPr>
          <w:instrText xml:space="preserve"> PAGEREF _Toc95933835 \h </w:instrText>
        </w:r>
        <w:r w:rsidRPr="00B27400">
          <w:rPr>
            <w:noProof/>
            <w:webHidden/>
          </w:rPr>
        </w:r>
        <w:r w:rsidRPr="00B27400">
          <w:rPr>
            <w:noProof/>
            <w:webHidden/>
          </w:rPr>
          <w:fldChar w:fldCharType="separate"/>
        </w:r>
        <w:r w:rsidRPr="00B27400">
          <w:rPr>
            <w:noProof/>
            <w:webHidden/>
          </w:rPr>
          <w:t>4</w:t>
        </w:r>
        <w:r w:rsidRPr="00B27400">
          <w:rPr>
            <w:noProof/>
            <w:webHidden/>
          </w:rPr>
          <w:fldChar w:fldCharType="end"/>
        </w:r>
      </w:hyperlink>
    </w:p>
    <w:p w14:paraId="3EB7CCEE" w14:textId="29EA86AC" w:rsidR="00DB661F" w:rsidRPr="00B27400" w:rsidRDefault="00DB661F">
      <w:pPr>
        <w:pStyle w:val="Inhopg3"/>
        <w:rPr>
          <w:rFonts w:eastAsiaTheme="minorEastAsia"/>
          <w:iCs w:val="0"/>
          <w:noProof/>
          <w:sz w:val="22"/>
          <w:szCs w:val="22"/>
        </w:rPr>
      </w:pPr>
      <w:hyperlink w:anchor="_Toc95933836" w:history="1">
        <w:r w:rsidRPr="00B27400">
          <w:rPr>
            <w:rStyle w:val="Hyperlink"/>
            <w:noProof/>
          </w:rPr>
          <w:t>Artikel 3.</w:t>
        </w:r>
        <w:r w:rsidRPr="00B27400">
          <w:rPr>
            <w:rFonts w:eastAsiaTheme="minorEastAsia"/>
            <w:iCs w:val="0"/>
            <w:noProof/>
            <w:sz w:val="22"/>
            <w:szCs w:val="22"/>
          </w:rPr>
          <w:tab/>
        </w:r>
        <w:r w:rsidRPr="00B27400">
          <w:rPr>
            <w:rStyle w:val="Hyperlink"/>
            <w:noProof/>
          </w:rPr>
          <w:t>Duur van de Overeenkomst</w:t>
        </w:r>
        <w:r w:rsidRPr="00B27400">
          <w:rPr>
            <w:noProof/>
            <w:webHidden/>
          </w:rPr>
          <w:tab/>
        </w:r>
        <w:r w:rsidRPr="00B27400">
          <w:rPr>
            <w:noProof/>
            <w:webHidden/>
          </w:rPr>
          <w:fldChar w:fldCharType="begin"/>
        </w:r>
        <w:r w:rsidRPr="00B27400">
          <w:rPr>
            <w:noProof/>
            <w:webHidden/>
          </w:rPr>
          <w:instrText xml:space="preserve"> PAGEREF _Toc95933836 \h </w:instrText>
        </w:r>
        <w:r w:rsidRPr="00B27400">
          <w:rPr>
            <w:noProof/>
            <w:webHidden/>
          </w:rPr>
        </w:r>
        <w:r w:rsidRPr="00B27400">
          <w:rPr>
            <w:noProof/>
            <w:webHidden/>
          </w:rPr>
          <w:fldChar w:fldCharType="separate"/>
        </w:r>
        <w:r w:rsidRPr="00B27400">
          <w:rPr>
            <w:noProof/>
            <w:webHidden/>
          </w:rPr>
          <w:t>5</w:t>
        </w:r>
        <w:r w:rsidRPr="00B27400">
          <w:rPr>
            <w:noProof/>
            <w:webHidden/>
          </w:rPr>
          <w:fldChar w:fldCharType="end"/>
        </w:r>
      </w:hyperlink>
    </w:p>
    <w:p w14:paraId="2C3D8A1F" w14:textId="296C37C8" w:rsidR="00DB661F" w:rsidRPr="00B27400" w:rsidRDefault="00DB661F">
      <w:pPr>
        <w:pStyle w:val="Inhopg3"/>
        <w:rPr>
          <w:rFonts w:eastAsiaTheme="minorEastAsia"/>
          <w:iCs w:val="0"/>
          <w:noProof/>
          <w:sz w:val="22"/>
          <w:szCs w:val="22"/>
        </w:rPr>
      </w:pPr>
      <w:hyperlink w:anchor="_Toc95933837" w:history="1">
        <w:r w:rsidRPr="00B27400">
          <w:rPr>
            <w:rStyle w:val="Hyperlink"/>
            <w:noProof/>
          </w:rPr>
          <w:t>Artikel 4.</w:t>
        </w:r>
        <w:r w:rsidRPr="00B27400">
          <w:rPr>
            <w:rFonts w:eastAsiaTheme="minorEastAsia"/>
            <w:iCs w:val="0"/>
            <w:noProof/>
            <w:sz w:val="22"/>
            <w:szCs w:val="22"/>
          </w:rPr>
          <w:tab/>
        </w:r>
        <w:r w:rsidRPr="00B27400">
          <w:rPr>
            <w:rStyle w:val="Hyperlink"/>
            <w:noProof/>
          </w:rPr>
          <w:t>Contactpersonen</w:t>
        </w:r>
        <w:r w:rsidRPr="00B27400">
          <w:rPr>
            <w:noProof/>
            <w:webHidden/>
          </w:rPr>
          <w:tab/>
        </w:r>
        <w:r w:rsidRPr="00B27400">
          <w:rPr>
            <w:noProof/>
            <w:webHidden/>
          </w:rPr>
          <w:fldChar w:fldCharType="begin"/>
        </w:r>
        <w:r w:rsidRPr="00B27400">
          <w:rPr>
            <w:noProof/>
            <w:webHidden/>
          </w:rPr>
          <w:instrText xml:space="preserve"> PAGEREF _Toc95933837 \h </w:instrText>
        </w:r>
        <w:r w:rsidRPr="00B27400">
          <w:rPr>
            <w:noProof/>
            <w:webHidden/>
          </w:rPr>
        </w:r>
        <w:r w:rsidRPr="00B27400">
          <w:rPr>
            <w:noProof/>
            <w:webHidden/>
          </w:rPr>
          <w:fldChar w:fldCharType="separate"/>
        </w:r>
        <w:r w:rsidRPr="00B27400">
          <w:rPr>
            <w:noProof/>
            <w:webHidden/>
          </w:rPr>
          <w:t>5</w:t>
        </w:r>
        <w:r w:rsidRPr="00B27400">
          <w:rPr>
            <w:noProof/>
            <w:webHidden/>
          </w:rPr>
          <w:fldChar w:fldCharType="end"/>
        </w:r>
      </w:hyperlink>
    </w:p>
    <w:p w14:paraId="4FE8A1ED" w14:textId="1D1A0B7C" w:rsidR="00DB661F" w:rsidRPr="00B27400" w:rsidRDefault="00DB661F">
      <w:pPr>
        <w:pStyle w:val="Inhopg3"/>
        <w:rPr>
          <w:rFonts w:eastAsiaTheme="minorEastAsia"/>
          <w:iCs w:val="0"/>
          <w:noProof/>
          <w:sz w:val="22"/>
          <w:szCs w:val="22"/>
        </w:rPr>
      </w:pPr>
      <w:hyperlink w:anchor="_Toc95933838" w:history="1">
        <w:r w:rsidRPr="00B27400">
          <w:rPr>
            <w:rStyle w:val="Hyperlink"/>
            <w:noProof/>
          </w:rPr>
          <w:t>Artikel 5.</w:t>
        </w:r>
        <w:r w:rsidRPr="00B27400">
          <w:rPr>
            <w:rFonts w:eastAsiaTheme="minorEastAsia"/>
            <w:iCs w:val="0"/>
            <w:noProof/>
            <w:sz w:val="22"/>
            <w:szCs w:val="22"/>
          </w:rPr>
          <w:tab/>
        </w:r>
        <w:r w:rsidRPr="00B27400">
          <w:rPr>
            <w:rStyle w:val="Hyperlink"/>
            <w:noProof/>
          </w:rPr>
          <w:t>Verwerking van persoonsgegevens</w:t>
        </w:r>
        <w:r w:rsidRPr="00B27400">
          <w:rPr>
            <w:noProof/>
            <w:webHidden/>
          </w:rPr>
          <w:tab/>
        </w:r>
        <w:r w:rsidRPr="00B27400">
          <w:rPr>
            <w:noProof/>
            <w:webHidden/>
          </w:rPr>
          <w:fldChar w:fldCharType="begin"/>
        </w:r>
        <w:r w:rsidRPr="00B27400">
          <w:rPr>
            <w:noProof/>
            <w:webHidden/>
          </w:rPr>
          <w:instrText xml:space="preserve"> PAGEREF _Toc95933838 \h </w:instrText>
        </w:r>
        <w:r w:rsidRPr="00B27400">
          <w:rPr>
            <w:noProof/>
            <w:webHidden/>
          </w:rPr>
        </w:r>
        <w:r w:rsidRPr="00B27400">
          <w:rPr>
            <w:noProof/>
            <w:webHidden/>
          </w:rPr>
          <w:fldChar w:fldCharType="separate"/>
        </w:r>
        <w:r w:rsidRPr="00B27400">
          <w:rPr>
            <w:noProof/>
            <w:webHidden/>
          </w:rPr>
          <w:t>5</w:t>
        </w:r>
        <w:r w:rsidRPr="00B27400">
          <w:rPr>
            <w:noProof/>
            <w:webHidden/>
          </w:rPr>
          <w:fldChar w:fldCharType="end"/>
        </w:r>
      </w:hyperlink>
    </w:p>
    <w:p w14:paraId="2A98D2B2" w14:textId="6C733425" w:rsidR="00DB661F" w:rsidRPr="00B27400" w:rsidRDefault="00DB661F">
      <w:pPr>
        <w:pStyle w:val="Inhopg3"/>
        <w:rPr>
          <w:rFonts w:eastAsiaTheme="minorEastAsia"/>
          <w:iCs w:val="0"/>
          <w:noProof/>
          <w:sz w:val="22"/>
          <w:szCs w:val="22"/>
        </w:rPr>
      </w:pPr>
      <w:hyperlink w:anchor="_Toc95933839" w:history="1">
        <w:r w:rsidRPr="00B27400">
          <w:rPr>
            <w:rStyle w:val="Hyperlink"/>
            <w:noProof/>
          </w:rPr>
          <w:t>Artikel 6.</w:t>
        </w:r>
        <w:r w:rsidRPr="00B27400">
          <w:rPr>
            <w:rFonts w:eastAsiaTheme="minorEastAsia"/>
            <w:iCs w:val="0"/>
            <w:noProof/>
            <w:sz w:val="22"/>
            <w:szCs w:val="22"/>
          </w:rPr>
          <w:tab/>
        </w:r>
        <w:r w:rsidRPr="00B27400">
          <w:rPr>
            <w:rStyle w:val="Hyperlink"/>
            <w:noProof/>
          </w:rPr>
          <w:t>Prijzen en tarieve</w:t>
        </w:r>
        <w:r w:rsidRPr="00B27400">
          <w:rPr>
            <w:rStyle w:val="Hyperlink"/>
            <w:noProof/>
            <w:lang w:val="en-US"/>
          </w:rPr>
          <w:t>n</w:t>
        </w:r>
        <w:r w:rsidRPr="00B27400">
          <w:rPr>
            <w:noProof/>
            <w:webHidden/>
          </w:rPr>
          <w:tab/>
        </w:r>
        <w:r w:rsidRPr="00B27400">
          <w:rPr>
            <w:noProof/>
            <w:webHidden/>
          </w:rPr>
          <w:fldChar w:fldCharType="begin"/>
        </w:r>
        <w:r w:rsidRPr="00B27400">
          <w:rPr>
            <w:noProof/>
            <w:webHidden/>
          </w:rPr>
          <w:instrText xml:space="preserve"> PAGEREF _Toc95933839 \h </w:instrText>
        </w:r>
        <w:r w:rsidRPr="00B27400">
          <w:rPr>
            <w:noProof/>
            <w:webHidden/>
          </w:rPr>
        </w:r>
        <w:r w:rsidRPr="00B27400">
          <w:rPr>
            <w:noProof/>
            <w:webHidden/>
          </w:rPr>
          <w:fldChar w:fldCharType="separate"/>
        </w:r>
        <w:r w:rsidRPr="00B27400">
          <w:rPr>
            <w:noProof/>
            <w:webHidden/>
          </w:rPr>
          <w:t>6</w:t>
        </w:r>
        <w:r w:rsidRPr="00B27400">
          <w:rPr>
            <w:noProof/>
            <w:webHidden/>
          </w:rPr>
          <w:fldChar w:fldCharType="end"/>
        </w:r>
      </w:hyperlink>
    </w:p>
    <w:p w14:paraId="43D7C916" w14:textId="1DD21A69" w:rsidR="00DB661F" w:rsidRPr="00B27400" w:rsidRDefault="00DB661F">
      <w:pPr>
        <w:pStyle w:val="Inhopg3"/>
        <w:rPr>
          <w:rFonts w:eastAsiaTheme="minorEastAsia"/>
          <w:iCs w:val="0"/>
          <w:noProof/>
          <w:sz w:val="22"/>
          <w:szCs w:val="22"/>
        </w:rPr>
      </w:pPr>
      <w:hyperlink w:anchor="_Toc95933840" w:history="1">
        <w:r w:rsidRPr="00B27400">
          <w:rPr>
            <w:rStyle w:val="Hyperlink"/>
            <w:noProof/>
          </w:rPr>
          <w:t>Artikel 7.</w:t>
        </w:r>
        <w:r w:rsidRPr="00B27400">
          <w:rPr>
            <w:rFonts w:eastAsiaTheme="minorEastAsia"/>
            <w:iCs w:val="0"/>
            <w:noProof/>
            <w:sz w:val="22"/>
            <w:szCs w:val="22"/>
          </w:rPr>
          <w:tab/>
        </w:r>
        <w:r w:rsidRPr="00B27400">
          <w:rPr>
            <w:rStyle w:val="Hyperlink"/>
            <w:noProof/>
          </w:rPr>
          <w:t>Facturering en betaling</w:t>
        </w:r>
        <w:r w:rsidRPr="00B27400">
          <w:rPr>
            <w:noProof/>
            <w:webHidden/>
          </w:rPr>
          <w:tab/>
        </w:r>
        <w:r w:rsidRPr="00B27400">
          <w:rPr>
            <w:noProof/>
            <w:webHidden/>
          </w:rPr>
          <w:fldChar w:fldCharType="begin"/>
        </w:r>
        <w:r w:rsidRPr="00B27400">
          <w:rPr>
            <w:noProof/>
            <w:webHidden/>
          </w:rPr>
          <w:instrText xml:space="preserve"> PAGEREF _Toc95933840 \h </w:instrText>
        </w:r>
        <w:r w:rsidRPr="00B27400">
          <w:rPr>
            <w:noProof/>
            <w:webHidden/>
          </w:rPr>
        </w:r>
        <w:r w:rsidRPr="00B27400">
          <w:rPr>
            <w:noProof/>
            <w:webHidden/>
          </w:rPr>
          <w:fldChar w:fldCharType="separate"/>
        </w:r>
        <w:r w:rsidRPr="00B27400">
          <w:rPr>
            <w:noProof/>
            <w:webHidden/>
          </w:rPr>
          <w:t>6</w:t>
        </w:r>
        <w:r w:rsidRPr="00B27400">
          <w:rPr>
            <w:noProof/>
            <w:webHidden/>
          </w:rPr>
          <w:fldChar w:fldCharType="end"/>
        </w:r>
      </w:hyperlink>
    </w:p>
    <w:p w14:paraId="484A2357" w14:textId="0C62A363" w:rsidR="00DB661F" w:rsidRPr="00B27400" w:rsidRDefault="00DB661F">
      <w:pPr>
        <w:pStyle w:val="Inhopg3"/>
        <w:rPr>
          <w:rFonts w:eastAsiaTheme="minorEastAsia"/>
          <w:iCs w:val="0"/>
          <w:noProof/>
          <w:sz w:val="22"/>
          <w:szCs w:val="22"/>
        </w:rPr>
      </w:pPr>
      <w:hyperlink w:anchor="_Toc95933841" w:history="1">
        <w:r w:rsidRPr="00B27400">
          <w:rPr>
            <w:rStyle w:val="Hyperlink"/>
            <w:noProof/>
          </w:rPr>
          <w:t>Artikel 8.</w:t>
        </w:r>
        <w:r w:rsidRPr="00B27400">
          <w:rPr>
            <w:rFonts w:eastAsiaTheme="minorEastAsia"/>
            <w:iCs w:val="0"/>
            <w:noProof/>
            <w:sz w:val="22"/>
            <w:szCs w:val="22"/>
          </w:rPr>
          <w:tab/>
        </w:r>
        <w:r w:rsidRPr="00B27400">
          <w:rPr>
            <w:rStyle w:val="Hyperlink"/>
            <w:noProof/>
          </w:rPr>
          <w:t>Garanties</w:t>
        </w:r>
        <w:r w:rsidRPr="00B27400">
          <w:rPr>
            <w:noProof/>
            <w:webHidden/>
          </w:rPr>
          <w:tab/>
        </w:r>
        <w:r w:rsidRPr="00B27400">
          <w:rPr>
            <w:noProof/>
            <w:webHidden/>
          </w:rPr>
          <w:fldChar w:fldCharType="begin"/>
        </w:r>
        <w:r w:rsidRPr="00B27400">
          <w:rPr>
            <w:noProof/>
            <w:webHidden/>
          </w:rPr>
          <w:instrText xml:space="preserve"> PAGEREF _Toc95933841 \h </w:instrText>
        </w:r>
        <w:r w:rsidRPr="00B27400">
          <w:rPr>
            <w:noProof/>
            <w:webHidden/>
          </w:rPr>
        </w:r>
        <w:r w:rsidRPr="00B27400">
          <w:rPr>
            <w:noProof/>
            <w:webHidden/>
          </w:rPr>
          <w:fldChar w:fldCharType="separate"/>
        </w:r>
        <w:r w:rsidRPr="00B27400">
          <w:rPr>
            <w:noProof/>
            <w:webHidden/>
          </w:rPr>
          <w:t>6</w:t>
        </w:r>
        <w:r w:rsidRPr="00B27400">
          <w:rPr>
            <w:noProof/>
            <w:webHidden/>
          </w:rPr>
          <w:fldChar w:fldCharType="end"/>
        </w:r>
      </w:hyperlink>
    </w:p>
    <w:p w14:paraId="5F3A8BFB" w14:textId="07134429" w:rsidR="00DB661F" w:rsidRPr="00B27400" w:rsidRDefault="00DB661F">
      <w:pPr>
        <w:pStyle w:val="Inhopg3"/>
        <w:rPr>
          <w:rFonts w:eastAsiaTheme="minorEastAsia"/>
          <w:iCs w:val="0"/>
          <w:noProof/>
          <w:sz w:val="22"/>
          <w:szCs w:val="22"/>
        </w:rPr>
      </w:pPr>
      <w:hyperlink w:anchor="_Toc95933842" w:history="1">
        <w:r w:rsidRPr="00B27400">
          <w:rPr>
            <w:rStyle w:val="Hyperlink"/>
            <w:noProof/>
          </w:rPr>
          <w:t>Artikel 9.</w:t>
        </w:r>
        <w:r w:rsidRPr="00B27400">
          <w:rPr>
            <w:rFonts w:eastAsiaTheme="minorEastAsia"/>
            <w:iCs w:val="0"/>
            <w:noProof/>
            <w:sz w:val="22"/>
            <w:szCs w:val="22"/>
          </w:rPr>
          <w:tab/>
        </w:r>
        <w:r w:rsidRPr="00B27400">
          <w:rPr>
            <w:rStyle w:val="Hyperlink"/>
            <w:noProof/>
          </w:rPr>
          <w:t>Geheimhouding</w:t>
        </w:r>
        <w:r w:rsidRPr="00B27400">
          <w:rPr>
            <w:noProof/>
            <w:webHidden/>
          </w:rPr>
          <w:tab/>
        </w:r>
        <w:r w:rsidRPr="00B27400">
          <w:rPr>
            <w:noProof/>
            <w:webHidden/>
          </w:rPr>
          <w:fldChar w:fldCharType="begin"/>
        </w:r>
        <w:r w:rsidRPr="00B27400">
          <w:rPr>
            <w:noProof/>
            <w:webHidden/>
          </w:rPr>
          <w:instrText xml:space="preserve"> PAGEREF _Toc95933842 \h </w:instrText>
        </w:r>
        <w:r w:rsidRPr="00B27400">
          <w:rPr>
            <w:noProof/>
            <w:webHidden/>
          </w:rPr>
        </w:r>
        <w:r w:rsidRPr="00B27400">
          <w:rPr>
            <w:noProof/>
            <w:webHidden/>
          </w:rPr>
          <w:fldChar w:fldCharType="separate"/>
        </w:r>
        <w:r w:rsidRPr="00B27400">
          <w:rPr>
            <w:noProof/>
            <w:webHidden/>
          </w:rPr>
          <w:t>7</w:t>
        </w:r>
        <w:r w:rsidRPr="00B27400">
          <w:rPr>
            <w:noProof/>
            <w:webHidden/>
          </w:rPr>
          <w:fldChar w:fldCharType="end"/>
        </w:r>
      </w:hyperlink>
    </w:p>
    <w:p w14:paraId="6419120B" w14:textId="46595E93" w:rsidR="00DB661F" w:rsidRPr="00B27400" w:rsidRDefault="00DB661F">
      <w:pPr>
        <w:pStyle w:val="Inhopg3"/>
        <w:rPr>
          <w:rFonts w:eastAsiaTheme="minorEastAsia"/>
          <w:iCs w:val="0"/>
          <w:noProof/>
          <w:sz w:val="22"/>
          <w:szCs w:val="22"/>
        </w:rPr>
      </w:pPr>
      <w:hyperlink w:anchor="_Toc95933843" w:history="1">
        <w:r w:rsidRPr="00B27400">
          <w:rPr>
            <w:rStyle w:val="Hyperlink"/>
            <w:noProof/>
          </w:rPr>
          <w:t>Artikel 10.</w:t>
        </w:r>
        <w:r w:rsidRPr="00B27400">
          <w:rPr>
            <w:rFonts w:eastAsiaTheme="minorEastAsia"/>
            <w:iCs w:val="0"/>
            <w:noProof/>
            <w:sz w:val="22"/>
            <w:szCs w:val="22"/>
          </w:rPr>
          <w:tab/>
        </w:r>
        <w:r w:rsidRPr="00B27400">
          <w:rPr>
            <w:rStyle w:val="Hyperlink"/>
            <w:noProof/>
          </w:rPr>
          <w:t>Niet-nakoming</w:t>
        </w:r>
        <w:r w:rsidRPr="00B27400">
          <w:rPr>
            <w:noProof/>
            <w:webHidden/>
          </w:rPr>
          <w:tab/>
        </w:r>
        <w:r w:rsidRPr="00B27400">
          <w:rPr>
            <w:noProof/>
            <w:webHidden/>
          </w:rPr>
          <w:fldChar w:fldCharType="begin"/>
        </w:r>
        <w:r w:rsidRPr="00B27400">
          <w:rPr>
            <w:noProof/>
            <w:webHidden/>
          </w:rPr>
          <w:instrText xml:space="preserve"> PAGEREF _Toc95933843 \h </w:instrText>
        </w:r>
        <w:r w:rsidRPr="00B27400">
          <w:rPr>
            <w:noProof/>
            <w:webHidden/>
          </w:rPr>
        </w:r>
        <w:r w:rsidRPr="00B27400">
          <w:rPr>
            <w:noProof/>
            <w:webHidden/>
          </w:rPr>
          <w:fldChar w:fldCharType="separate"/>
        </w:r>
        <w:r w:rsidRPr="00B27400">
          <w:rPr>
            <w:noProof/>
            <w:webHidden/>
          </w:rPr>
          <w:t>7</w:t>
        </w:r>
        <w:r w:rsidRPr="00B27400">
          <w:rPr>
            <w:noProof/>
            <w:webHidden/>
          </w:rPr>
          <w:fldChar w:fldCharType="end"/>
        </w:r>
      </w:hyperlink>
    </w:p>
    <w:p w14:paraId="30D6257C" w14:textId="44FB42ED" w:rsidR="00DB661F" w:rsidRPr="00B27400" w:rsidRDefault="00DB661F">
      <w:pPr>
        <w:pStyle w:val="Inhopg3"/>
        <w:rPr>
          <w:rFonts w:eastAsiaTheme="minorEastAsia"/>
          <w:iCs w:val="0"/>
          <w:noProof/>
          <w:sz w:val="22"/>
          <w:szCs w:val="22"/>
        </w:rPr>
      </w:pPr>
      <w:hyperlink w:anchor="_Toc95933844" w:history="1">
        <w:r w:rsidRPr="00B27400">
          <w:rPr>
            <w:rStyle w:val="Hyperlink"/>
            <w:noProof/>
          </w:rPr>
          <w:t>Artikel 11.</w:t>
        </w:r>
        <w:r w:rsidRPr="00B27400">
          <w:rPr>
            <w:rFonts w:eastAsiaTheme="minorEastAsia"/>
            <w:iCs w:val="0"/>
            <w:noProof/>
            <w:sz w:val="22"/>
            <w:szCs w:val="22"/>
          </w:rPr>
          <w:tab/>
        </w:r>
        <w:r w:rsidRPr="00B27400">
          <w:rPr>
            <w:rStyle w:val="Hyperlink"/>
            <w:noProof/>
          </w:rPr>
          <w:t>Verzekeringen</w:t>
        </w:r>
        <w:r w:rsidRPr="00B27400">
          <w:rPr>
            <w:noProof/>
            <w:webHidden/>
          </w:rPr>
          <w:tab/>
        </w:r>
        <w:r w:rsidRPr="00B27400">
          <w:rPr>
            <w:noProof/>
            <w:webHidden/>
          </w:rPr>
          <w:fldChar w:fldCharType="begin"/>
        </w:r>
        <w:r w:rsidRPr="00B27400">
          <w:rPr>
            <w:noProof/>
            <w:webHidden/>
          </w:rPr>
          <w:instrText xml:space="preserve"> PAGEREF _Toc95933844 \h </w:instrText>
        </w:r>
        <w:r w:rsidRPr="00B27400">
          <w:rPr>
            <w:noProof/>
            <w:webHidden/>
          </w:rPr>
        </w:r>
        <w:r w:rsidRPr="00B27400">
          <w:rPr>
            <w:noProof/>
            <w:webHidden/>
          </w:rPr>
          <w:fldChar w:fldCharType="separate"/>
        </w:r>
        <w:r w:rsidRPr="00B27400">
          <w:rPr>
            <w:noProof/>
            <w:webHidden/>
          </w:rPr>
          <w:t>8</w:t>
        </w:r>
        <w:r w:rsidRPr="00B27400">
          <w:rPr>
            <w:noProof/>
            <w:webHidden/>
          </w:rPr>
          <w:fldChar w:fldCharType="end"/>
        </w:r>
      </w:hyperlink>
    </w:p>
    <w:p w14:paraId="2268D8B2" w14:textId="34C2FBE3" w:rsidR="00DB661F" w:rsidRPr="00B27400" w:rsidRDefault="00DB661F">
      <w:pPr>
        <w:pStyle w:val="Inhopg3"/>
        <w:rPr>
          <w:rFonts w:eastAsiaTheme="minorEastAsia"/>
          <w:iCs w:val="0"/>
          <w:noProof/>
          <w:sz w:val="22"/>
          <w:szCs w:val="22"/>
        </w:rPr>
      </w:pPr>
      <w:hyperlink w:anchor="_Toc95933845" w:history="1">
        <w:r w:rsidRPr="00B27400">
          <w:rPr>
            <w:rStyle w:val="Hyperlink"/>
            <w:noProof/>
          </w:rPr>
          <w:t>Artikel 12.</w:t>
        </w:r>
        <w:r w:rsidRPr="00B27400">
          <w:rPr>
            <w:rFonts w:eastAsiaTheme="minorEastAsia"/>
            <w:iCs w:val="0"/>
            <w:noProof/>
            <w:sz w:val="22"/>
            <w:szCs w:val="22"/>
          </w:rPr>
          <w:tab/>
        </w:r>
        <w:r w:rsidRPr="00B27400">
          <w:rPr>
            <w:rStyle w:val="Hyperlink"/>
            <w:noProof/>
          </w:rPr>
          <w:t>Rechtskarakter van de Overeenkomst, toepasselijke voorwaarden</w:t>
        </w:r>
        <w:r w:rsidRPr="00B27400">
          <w:rPr>
            <w:noProof/>
            <w:webHidden/>
          </w:rPr>
          <w:tab/>
        </w:r>
        <w:r w:rsidRPr="00B27400">
          <w:rPr>
            <w:noProof/>
            <w:webHidden/>
          </w:rPr>
          <w:fldChar w:fldCharType="begin"/>
        </w:r>
        <w:r w:rsidRPr="00B27400">
          <w:rPr>
            <w:noProof/>
            <w:webHidden/>
          </w:rPr>
          <w:instrText xml:space="preserve"> PAGEREF _Toc95933845 \h </w:instrText>
        </w:r>
        <w:r w:rsidRPr="00B27400">
          <w:rPr>
            <w:noProof/>
            <w:webHidden/>
          </w:rPr>
        </w:r>
        <w:r w:rsidRPr="00B27400">
          <w:rPr>
            <w:noProof/>
            <w:webHidden/>
          </w:rPr>
          <w:fldChar w:fldCharType="separate"/>
        </w:r>
        <w:r w:rsidRPr="00B27400">
          <w:rPr>
            <w:noProof/>
            <w:webHidden/>
          </w:rPr>
          <w:t>8</w:t>
        </w:r>
        <w:r w:rsidRPr="00B27400">
          <w:rPr>
            <w:noProof/>
            <w:webHidden/>
          </w:rPr>
          <w:fldChar w:fldCharType="end"/>
        </w:r>
      </w:hyperlink>
    </w:p>
    <w:p w14:paraId="2B4DE58E" w14:textId="192C73B8" w:rsidR="00DB661F" w:rsidRPr="00B27400" w:rsidRDefault="00DB661F">
      <w:pPr>
        <w:pStyle w:val="Inhopg3"/>
        <w:rPr>
          <w:rFonts w:eastAsiaTheme="minorEastAsia"/>
          <w:iCs w:val="0"/>
          <w:noProof/>
          <w:sz w:val="22"/>
          <w:szCs w:val="22"/>
        </w:rPr>
      </w:pPr>
      <w:hyperlink w:anchor="_Toc95933846" w:history="1">
        <w:r w:rsidRPr="00B27400">
          <w:rPr>
            <w:rStyle w:val="Hyperlink"/>
            <w:noProof/>
          </w:rPr>
          <w:t>Artikel 13.</w:t>
        </w:r>
        <w:r w:rsidRPr="00B27400">
          <w:rPr>
            <w:rFonts w:eastAsiaTheme="minorEastAsia"/>
            <w:iCs w:val="0"/>
            <w:noProof/>
            <w:sz w:val="22"/>
            <w:szCs w:val="22"/>
          </w:rPr>
          <w:tab/>
        </w:r>
        <w:r w:rsidRPr="00B27400">
          <w:rPr>
            <w:rStyle w:val="Hyperlink"/>
            <w:noProof/>
          </w:rPr>
          <w:t>Nietige bepalingen</w:t>
        </w:r>
        <w:r w:rsidRPr="00B27400">
          <w:rPr>
            <w:noProof/>
            <w:webHidden/>
          </w:rPr>
          <w:tab/>
        </w:r>
        <w:r w:rsidRPr="00B27400">
          <w:rPr>
            <w:noProof/>
            <w:webHidden/>
          </w:rPr>
          <w:fldChar w:fldCharType="begin"/>
        </w:r>
        <w:r w:rsidRPr="00B27400">
          <w:rPr>
            <w:noProof/>
            <w:webHidden/>
          </w:rPr>
          <w:instrText xml:space="preserve"> PAGEREF _Toc95933846 \h </w:instrText>
        </w:r>
        <w:r w:rsidRPr="00B27400">
          <w:rPr>
            <w:noProof/>
            <w:webHidden/>
          </w:rPr>
        </w:r>
        <w:r w:rsidRPr="00B27400">
          <w:rPr>
            <w:noProof/>
            <w:webHidden/>
          </w:rPr>
          <w:fldChar w:fldCharType="separate"/>
        </w:r>
        <w:r w:rsidRPr="00B27400">
          <w:rPr>
            <w:noProof/>
            <w:webHidden/>
          </w:rPr>
          <w:t>9</w:t>
        </w:r>
        <w:r w:rsidRPr="00B27400">
          <w:rPr>
            <w:noProof/>
            <w:webHidden/>
          </w:rPr>
          <w:fldChar w:fldCharType="end"/>
        </w:r>
      </w:hyperlink>
    </w:p>
    <w:p w14:paraId="666C3799" w14:textId="6050F44D" w:rsidR="00DB661F" w:rsidRPr="00B27400" w:rsidRDefault="00DB661F">
      <w:pPr>
        <w:pStyle w:val="Inhopg3"/>
        <w:rPr>
          <w:rFonts w:eastAsiaTheme="minorEastAsia"/>
          <w:iCs w:val="0"/>
          <w:noProof/>
          <w:sz w:val="22"/>
          <w:szCs w:val="22"/>
        </w:rPr>
      </w:pPr>
      <w:hyperlink w:anchor="_Toc95933847" w:history="1">
        <w:r w:rsidRPr="00B27400">
          <w:rPr>
            <w:rStyle w:val="Hyperlink"/>
            <w:noProof/>
          </w:rPr>
          <w:t>Artikel 14.</w:t>
        </w:r>
        <w:r w:rsidRPr="00B27400">
          <w:rPr>
            <w:rFonts w:eastAsiaTheme="minorEastAsia"/>
            <w:iCs w:val="0"/>
            <w:noProof/>
            <w:sz w:val="22"/>
            <w:szCs w:val="22"/>
          </w:rPr>
          <w:tab/>
        </w:r>
        <w:r w:rsidRPr="00B27400">
          <w:rPr>
            <w:rStyle w:val="Hyperlink"/>
            <w:noProof/>
          </w:rPr>
          <w:t>Geschillen en rechtbank</w:t>
        </w:r>
        <w:r w:rsidRPr="00B27400">
          <w:rPr>
            <w:noProof/>
            <w:webHidden/>
          </w:rPr>
          <w:tab/>
        </w:r>
        <w:r w:rsidRPr="00B27400">
          <w:rPr>
            <w:noProof/>
            <w:webHidden/>
          </w:rPr>
          <w:fldChar w:fldCharType="begin"/>
        </w:r>
        <w:r w:rsidRPr="00B27400">
          <w:rPr>
            <w:noProof/>
            <w:webHidden/>
          </w:rPr>
          <w:instrText xml:space="preserve"> PAGEREF _Toc95933847 \h </w:instrText>
        </w:r>
        <w:r w:rsidRPr="00B27400">
          <w:rPr>
            <w:noProof/>
            <w:webHidden/>
          </w:rPr>
        </w:r>
        <w:r w:rsidRPr="00B27400">
          <w:rPr>
            <w:noProof/>
            <w:webHidden/>
          </w:rPr>
          <w:fldChar w:fldCharType="separate"/>
        </w:r>
        <w:r w:rsidRPr="00B27400">
          <w:rPr>
            <w:noProof/>
            <w:webHidden/>
          </w:rPr>
          <w:t>9</w:t>
        </w:r>
        <w:r w:rsidRPr="00B27400">
          <w:rPr>
            <w:noProof/>
            <w:webHidden/>
          </w:rPr>
          <w:fldChar w:fldCharType="end"/>
        </w:r>
      </w:hyperlink>
    </w:p>
    <w:p w14:paraId="400D6243" w14:textId="462AAFDE" w:rsidR="005C16D3" w:rsidRPr="00B27400" w:rsidRDefault="009066A3" w:rsidP="00A63A07">
      <w:pPr>
        <w:rPr>
          <w:rFonts w:asciiTheme="minorHAnsi" w:hAnsiTheme="minorHAnsi"/>
          <w:b/>
          <w:bCs/>
          <w:caps/>
          <w:sz w:val="20"/>
          <w:szCs w:val="20"/>
          <w:u w:val="single"/>
        </w:rPr>
      </w:pPr>
      <w:r w:rsidRPr="00B27400">
        <w:rPr>
          <w:rFonts w:asciiTheme="minorHAnsi" w:hAnsiTheme="minorHAnsi"/>
          <w:b/>
          <w:bCs/>
          <w:caps/>
          <w:sz w:val="20"/>
          <w:szCs w:val="20"/>
          <w:u w:val="single"/>
        </w:rPr>
        <w:fldChar w:fldCharType="end"/>
      </w:r>
    </w:p>
    <w:p w14:paraId="3540E147" w14:textId="0ACFBF9E" w:rsidR="005C16D3" w:rsidRPr="00B27400" w:rsidRDefault="005C16D3" w:rsidP="00A63A07">
      <w:pPr>
        <w:spacing w:before="0" w:after="0"/>
        <w:rPr>
          <w:rFonts w:asciiTheme="minorHAnsi" w:hAnsiTheme="minorHAnsi"/>
          <w:b/>
          <w:bCs/>
          <w:caps/>
          <w:sz w:val="20"/>
          <w:szCs w:val="20"/>
          <w:u w:val="single"/>
        </w:rPr>
      </w:pPr>
      <w:r w:rsidRPr="00B27400">
        <w:rPr>
          <w:rFonts w:asciiTheme="minorHAnsi" w:hAnsiTheme="minorHAnsi"/>
          <w:b/>
          <w:bCs/>
          <w:caps/>
          <w:sz w:val="20"/>
          <w:szCs w:val="20"/>
          <w:u w:val="single"/>
        </w:rPr>
        <w:br w:type="page"/>
      </w:r>
    </w:p>
    <w:p w14:paraId="0E59C59E" w14:textId="74F84EAD" w:rsidR="006F3AEF" w:rsidRPr="00B27400" w:rsidRDefault="0F71423F" w:rsidP="00A63A07">
      <w:pPr>
        <w:pStyle w:val="Kop1"/>
        <w:pBdr>
          <w:bottom w:val="none" w:sz="0" w:space="0" w:color="auto"/>
        </w:pBdr>
        <w:rPr>
          <w:rFonts w:asciiTheme="minorHAnsi" w:hAnsiTheme="minorHAnsi"/>
          <w:sz w:val="28"/>
          <w:szCs w:val="28"/>
        </w:rPr>
      </w:pPr>
      <w:bookmarkStart w:id="4" w:name="_Toc26255742"/>
      <w:bookmarkStart w:id="5" w:name="_Toc26255874"/>
      <w:bookmarkStart w:id="6" w:name="_Toc26261391"/>
      <w:bookmarkStart w:id="7" w:name="_Toc26261631"/>
      <w:bookmarkEnd w:id="1"/>
      <w:r w:rsidRPr="00B27400">
        <w:rPr>
          <w:rFonts w:asciiTheme="minorHAnsi" w:hAnsiTheme="minorHAnsi"/>
          <w:sz w:val="28"/>
          <w:szCs w:val="28"/>
        </w:rPr>
        <w:lastRenderedPageBreak/>
        <w:t>Ondergetekenden</w:t>
      </w:r>
      <w:bookmarkStart w:id="8" w:name="_Toc443472385"/>
      <w:bookmarkEnd w:id="4"/>
      <w:bookmarkEnd w:id="5"/>
      <w:bookmarkEnd w:id="6"/>
      <w:bookmarkEnd w:id="7"/>
      <w:bookmarkEnd w:id="8"/>
    </w:p>
    <w:p w14:paraId="0E59C59F" w14:textId="5A8D44DA" w:rsidR="006E78CB" w:rsidRPr="00B27400" w:rsidRDefault="00475F2B" w:rsidP="00A63A07">
      <w:pPr>
        <w:pStyle w:val="Kop3zonderartikel"/>
        <w:rPr>
          <w:rFonts w:asciiTheme="minorHAnsi" w:hAnsiTheme="minorHAnsi"/>
          <w:sz w:val="22"/>
          <w:szCs w:val="22"/>
          <w:lang w:val="nl-NL"/>
        </w:rPr>
      </w:pPr>
      <w:bookmarkStart w:id="9" w:name="_Opdrachtgever"/>
      <w:bookmarkEnd w:id="9"/>
      <w:r w:rsidRPr="00B27400">
        <w:rPr>
          <w:rFonts w:asciiTheme="minorHAnsi" w:hAnsiTheme="minorHAnsi"/>
          <w:sz w:val="22"/>
          <w:szCs w:val="22"/>
          <w:lang w:val="nl-NL"/>
        </w:rPr>
        <w:t>Opdrachtgever</w:t>
      </w:r>
    </w:p>
    <w:p w14:paraId="75BA2420" w14:textId="0B593384" w:rsidR="00AA6711" w:rsidRPr="00B27400" w:rsidRDefault="00CB2691" w:rsidP="00A63A07">
      <w:pPr>
        <w:rPr>
          <w:rFonts w:asciiTheme="minorHAnsi" w:eastAsiaTheme="minorEastAsia" w:hAnsiTheme="minorHAnsi"/>
          <w:sz w:val="20"/>
          <w:szCs w:val="20"/>
        </w:rPr>
      </w:pPr>
      <w:bookmarkStart w:id="10" w:name="_Hlk26531113"/>
      <w:bookmarkStart w:id="11" w:name="_Toc443472387"/>
      <w:r w:rsidRPr="00B27400">
        <w:rPr>
          <w:rFonts w:asciiTheme="minorHAnsi" w:eastAsiaTheme="minorEastAsia" w:hAnsiTheme="minorHAnsi"/>
          <w:sz w:val="20"/>
          <w:szCs w:val="20"/>
        </w:rPr>
        <w:t xml:space="preserve">De publiekrechtelijke rechtspersoon GEMEENTE </w:t>
      </w:r>
      <w:r w:rsidR="00714124" w:rsidRPr="00B27400">
        <w:rPr>
          <w:rFonts w:asciiTheme="minorHAnsi" w:eastAsiaTheme="minorEastAsia" w:hAnsiTheme="minorHAnsi"/>
          <w:sz w:val="20"/>
          <w:szCs w:val="20"/>
        </w:rPr>
        <w:t>Gulpen-Wittem</w:t>
      </w:r>
      <w:r w:rsidRPr="00B27400">
        <w:rPr>
          <w:rFonts w:asciiTheme="minorHAnsi" w:eastAsiaTheme="minorEastAsia" w:hAnsiTheme="minorHAnsi"/>
          <w:sz w:val="20"/>
          <w:szCs w:val="20"/>
        </w:rPr>
        <w:t xml:space="preserve"> gevestigd te </w:t>
      </w:r>
      <w:r w:rsidR="00714124" w:rsidRPr="00B27400">
        <w:rPr>
          <w:rFonts w:asciiTheme="minorHAnsi" w:eastAsiaTheme="minorEastAsia" w:hAnsiTheme="minorHAnsi"/>
          <w:sz w:val="20"/>
          <w:szCs w:val="20"/>
        </w:rPr>
        <w:t>Gulpen</w:t>
      </w:r>
      <w:r w:rsidRPr="00B27400">
        <w:rPr>
          <w:rFonts w:asciiTheme="minorHAnsi" w:eastAsiaTheme="minorEastAsia" w:hAnsiTheme="minorHAnsi"/>
          <w:sz w:val="20"/>
          <w:szCs w:val="20"/>
        </w:rPr>
        <w:t xml:space="preserve"> aan de</w:t>
      </w:r>
      <w:r w:rsidR="00714124" w:rsidRPr="00B27400">
        <w:rPr>
          <w:rFonts w:asciiTheme="minorHAnsi" w:eastAsiaTheme="minorEastAsia" w:hAnsiTheme="minorHAnsi"/>
          <w:sz w:val="20"/>
          <w:szCs w:val="20"/>
        </w:rPr>
        <w:t xml:space="preserve"> Willem Vliegenstraat 12</w:t>
      </w:r>
      <w:r w:rsidRPr="00B27400">
        <w:rPr>
          <w:rFonts w:asciiTheme="minorHAnsi" w:eastAsiaTheme="minorEastAsia" w:hAnsiTheme="minorHAnsi"/>
          <w:sz w:val="20"/>
          <w:szCs w:val="20"/>
        </w:rPr>
        <w:t xml:space="preserve">, rechtsgeldig vertegenwoordigd op grond van artikel 171, eerste lid van de Gemeentewet door haar burgemeester </w:t>
      </w:r>
      <w:r w:rsidR="00714124" w:rsidRPr="00B27400">
        <w:rPr>
          <w:rFonts w:asciiTheme="minorHAnsi" w:eastAsiaTheme="minorEastAsia" w:hAnsiTheme="minorHAnsi"/>
          <w:sz w:val="20"/>
          <w:szCs w:val="20"/>
        </w:rPr>
        <w:t>mevrouw</w:t>
      </w:r>
      <w:r w:rsidR="00A77ABF">
        <w:rPr>
          <w:rFonts w:asciiTheme="minorHAnsi" w:eastAsiaTheme="minorEastAsia" w:hAnsiTheme="minorHAnsi"/>
          <w:sz w:val="20"/>
          <w:szCs w:val="20"/>
        </w:rPr>
        <w:t xml:space="preserve"> Ing.</w:t>
      </w:r>
      <w:r w:rsidR="00714124" w:rsidRPr="00B27400">
        <w:rPr>
          <w:rFonts w:asciiTheme="minorHAnsi" w:eastAsiaTheme="minorEastAsia" w:hAnsiTheme="minorHAnsi"/>
          <w:sz w:val="20"/>
          <w:szCs w:val="20"/>
        </w:rPr>
        <w:t xml:space="preserve"> N.H.C. Ramaekers</w:t>
      </w:r>
      <w:r w:rsidRPr="00B27400">
        <w:rPr>
          <w:rFonts w:asciiTheme="minorHAnsi" w:eastAsiaTheme="minorEastAsia" w:hAnsiTheme="minorHAnsi"/>
          <w:sz w:val="20"/>
          <w:szCs w:val="20"/>
        </w:rPr>
        <w:t xml:space="preserve">, </w:t>
      </w:r>
      <w:r w:rsidR="00B92B7F" w:rsidRPr="00B27400">
        <w:rPr>
          <w:rFonts w:asciiTheme="minorHAnsi" w:eastAsiaTheme="minorEastAsia" w:hAnsiTheme="minorHAnsi"/>
          <w:sz w:val="20"/>
          <w:szCs w:val="20"/>
        </w:rPr>
        <w:t>handelend ter uitvoering van het besluit van de gemeenteraad d.d.</w:t>
      </w:r>
      <w:r w:rsidR="008D6E4D" w:rsidRPr="00B27400">
        <w:rPr>
          <w:rFonts w:asciiTheme="minorHAnsi" w:eastAsiaTheme="minorEastAsia" w:hAnsiTheme="minorHAnsi"/>
          <w:color w:val="00B0F0"/>
          <w:sz w:val="20"/>
          <w:szCs w:val="20"/>
        </w:rPr>
        <w:t xml:space="preserve"> datum</w:t>
      </w:r>
      <w:r w:rsidRPr="00B27400">
        <w:rPr>
          <w:rFonts w:asciiTheme="minorHAnsi" w:eastAsiaTheme="minorEastAsia" w:hAnsiTheme="minorHAnsi"/>
          <w:color w:val="00B0F0"/>
          <w:sz w:val="20"/>
          <w:szCs w:val="20"/>
        </w:rPr>
        <w:t xml:space="preserve">, </w:t>
      </w:r>
      <w:r w:rsidRPr="00B27400">
        <w:rPr>
          <w:rFonts w:asciiTheme="minorHAnsi" w:eastAsiaTheme="minorEastAsia" w:hAnsiTheme="minorHAnsi"/>
          <w:sz w:val="20"/>
          <w:szCs w:val="20"/>
        </w:rPr>
        <w:t xml:space="preserve">hierna te noemen: de </w:t>
      </w:r>
      <w:r w:rsidR="004A20B0" w:rsidRPr="00B27400">
        <w:rPr>
          <w:rFonts w:asciiTheme="minorHAnsi" w:eastAsiaTheme="minorEastAsia" w:hAnsiTheme="minorHAnsi"/>
          <w:sz w:val="20"/>
          <w:szCs w:val="20"/>
        </w:rPr>
        <w:t>Opdrachtgever</w:t>
      </w:r>
      <w:r w:rsidR="00CE016F" w:rsidRPr="00B27400">
        <w:rPr>
          <w:rFonts w:asciiTheme="minorHAnsi" w:eastAsiaTheme="minorEastAsia" w:hAnsiTheme="minorHAnsi"/>
          <w:sz w:val="20"/>
          <w:szCs w:val="20"/>
        </w:rPr>
        <w:t>.</w:t>
      </w:r>
    </w:p>
    <w:p w14:paraId="3B6ABE8C" w14:textId="1218E02F" w:rsidR="00404AEF" w:rsidRPr="00B27400" w:rsidRDefault="00E67090" w:rsidP="00A63A07">
      <w:pPr>
        <w:rPr>
          <w:rFonts w:asciiTheme="minorHAnsi" w:eastAsiaTheme="minorEastAsia" w:hAnsiTheme="minorHAnsi"/>
          <w:sz w:val="20"/>
          <w:szCs w:val="20"/>
        </w:rPr>
      </w:pPr>
      <w:r w:rsidRPr="00B27400">
        <w:rPr>
          <w:rFonts w:asciiTheme="minorHAnsi" w:eastAsiaTheme="minorEastAsia" w:hAnsiTheme="minorHAnsi"/>
          <w:sz w:val="20"/>
          <w:szCs w:val="20"/>
        </w:rPr>
        <w:t xml:space="preserve">en </w:t>
      </w:r>
    </w:p>
    <w:bookmarkEnd w:id="10"/>
    <w:bookmarkEnd w:id="11"/>
    <w:p w14:paraId="0E59C5A3" w14:textId="4476B8B8" w:rsidR="00A75034" w:rsidRPr="00B27400" w:rsidRDefault="00475F2B" w:rsidP="00A63A07">
      <w:pPr>
        <w:pStyle w:val="Kop3zonderartikel"/>
        <w:rPr>
          <w:rFonts w:asciiTheme="minorHAnsi" w:hAnsiTheme="minorHAnsi"/>
          <w:sz w:val="22"/>
          <w:szCs w:val="22"/>
          <w:lang w:val="nl-NL"/>
        </w:rPr>
      </w:pPr>
      <w:r w:rsidRPr="00B27400">
        <w:rPr>
          <w:rFonts w:asciiTheme="minorHAnsi" w:hAnsiTheme="minorHAnsi"/>
          <w:sz w:val="22"/>
          <w:szCs w:val="22"/>
          <w:lang w:val="nl-NL"/>
        </w:rPr>
        <w:t>Opdrachtnemer</w:t>
      </w:r>
    </w:p>
    <w:p w14:paraId="0E59C5A4" w14:textId="7698C6C7" w:rsidR="00EE30AD" w:rsidRPr="00B27400" w:rsidRDefault="00CB2691" w:rsidP="00A63A07">
      <w:pPr>
        <w:rPr>
          <w:rFonts w:asciiTheme="minorHAnsi" w:eastAsiaTheme="minorEastAsia" w:hAnsiTheme="minorHAnsi"/>
          <w:sz w:val="20"/>
          <w:szCs w:val="20"/>
        </w:rPr>
      </w:pPr>
      <w:r w:rsidRPr="00B27400">
        <w:rPr>
          <w:rFonts w:asciiTheme="minorHAnsi" w:eastAsiaTheme="minorEastAsia" w:hAnsiTheme="minorHAnsi"/>
          <w:color w:val="00B0F0"/>
          <w:sz w:val="20"/>
          <w:szCs w:val="20"/>
        </w:rPr>
        <w:t>N</w:t>
      </w:r>
      <w:r w:rsidR="0F71423F" w:rsidRPr="00B27400">
        <w:rPr>
          <w:rFonts w:asciiTheme="minorHAnsi" w:eastAsiaTheme="minorEastAsia" w:hAnsiTheme="minorHAnsi"/>
          <w:color w:val="00B0F0"/>
          <w:sz w:val="20"/>
          <w:szCs w:val="20"/>
        </w:rPr>
        <w:t xml:space="preserve">aam </w:t>
      </w:r>
      <w:r w:rsidR="00475F2B" w:rsidRPr="00B27400">
        <w:rPr>
          <w:rFonts w:asciiTheme="minorHAnsi" w:eastAsiaTheme="minorEastAsia" w:hAnsiTheme="minorHAnsi"/>
          <w:color w:val="00B0F0"/>
          <w:sz w:val="20"/>
          <w:szCs w:val="20"/>
        </w:rPr>
        <w:t>Opdrachtnemer</w:t>
      </w:r>
      <w:r w:rsidR="0F71423F" w:rsidRPr="00B27400">
        <w:rPr>
          <w:rFonts w:asciiTheme="minorHAnsi" w:eastAsiaTheme="minorEastAsia" w:hAnsiTheme="minorHAnsi"/>
          <w:sz w:val="20"/>
          <w:szCs w:val="20"/>
        </w:rPr>
        <w:t xml:space="preserve">, statutair gevestigd </w:t>
      </w:r>
      <w:proofErr w:type="gramStart"/>
      <w:r w:rsidR="0F71423F" w:rsidRPr="00B27400">
        <w:rPr>
          <w:rFonts w:asciiTheme="minorHAnsi" w:eastAsiaTheme="minorEastAsia" w:hAnsiTheme="minorHAnsi"/>
          <w:sz w:val="20"/>
          <w:szCs w:val="20"/>
        </w:rPr>
        <w:t xml:space="preserve">te  </w:t>
      </w:r>
      <w:r w:rsidR="0F71423F" w:rsidRPr="00B27400">
        <w:rPr>
          <w:rFonts w:asciiTheme="minorHAnsi" w:eastAsiaTheme="minorEastAsia" w:hAnsiTheme="minorHAnsi"/>
          <w:color w:val="00B0F0"/>
          <w:sz w:val="20"/>
          <w:szCs w:val="20"/>
        </w:rPr>
        <w:t>adres</w:t>
      </w:r>
      <w:proofErr w:type="gramEnd"/>
      <w:r w:rsidR="0F71423F" w:rsidRPr="00B27400">
        <w:rPr>
          <w:rFonts w:asciiTheme="minorHAnsi" w:eastAsiaTheme="minorEastAsia" w:hAnsiTheme="minorHAnsi"/>
          <w:color w:val="00B0F0"/>
          <w:sz w:val="20"/>
          <w:szCs w:val="20"/>
        </w:rPr>
        <w:t>, postcode, plaatsnaam&gt;, postadres, postcode, plaatsnaam</w:t>
      </w:r>
      <w:r w:rsidR="0F71423F" w:rsidRPr="00B27400">
        <w:rPr>
          <w:rFonts w:asciiTheme="minorHAnsi" w:eastAsiaTheme="minorEastAsia" w:hAnsiTheme="minorHAnsi"/>
          <w:color w:val="92D050"/>
          <w:sz w:val="20"/>
          <w:szCs w:val="20"/>
        </w:rPr>
        <w:t xml:space="preserve">, </w:t>
      </w:r>
      <w:r w:rsidR="0F71423F" w:rsidRPr="00B27400">
        <w:rPr>
          <w:rFonts w:asciiTheme="minorHAnsi" w:eastAsiaTheme="minorEastAsia" w:hAnsiTheme="minorHAnsi"/>
          <w:sz w:val="20"/>
          <w:szCs w:val="20"/>
        </w:rPr>
        <w:t xml:space="preserve">ingeschreven in het Handelsregister van de Kamer van Koophandel onder nummer </w:t>
      </w:r>
      <w:r w:rsidR="0F71423F" w:rsidRPr="00B27400">
        <w:rPr>
          <w:rFonts w:asciiTheme="minorHAnsi" w:eastAsiaTheme="minorEastAsia" w:hAnsiTheme="minorHAnsi"/>
          <w:color w:val="00B0F0"/>
          <w:sz w:val="20"/>
          <w:szCs w:val="20"/>
        </w:rPr>
        <w:t xml:space="preserve">KVK nummer </w:t>
      </w:r>
      <w:r w:rsidR="0F71423F" w:rsidRPr="00B27400">
        <w:rPr>
          <w:rFonts w:asciiTheme="minorHAnsi" w:eastAsiaTheme="minorEastAsia" w:hAnsiTheme="minorHAnsi"/>
          <w:sz w:val="20"/>
          <w:szCs w:val="20"/>
        </w:rPr>
        <w:t xml:space="preserve">, te dezen rechtsgeldig vertegenwoordigd </w:t>
      </w:r>
      <w:proofErr w:type="gramStart"/>
      <w:r w:rsidR="0F71423F" w:rsidRPr="00B27400">
        <w:rPr>
          <w:rFonts w:asciiTheme="minorHAnsi" w:eastAsiaTheme="minorEastAsia" w:hAnsiTheme="minorHAnsi"/>
          <w:sz w:val="20"/>
          <w:szCs w:val="20"/>
        </w:rPr>
        <w:t xml:space="preserve">door  </w:t>
      </w:r>
      <w:r w:rsidR="0F71423F" w:rsidRPr="00B27400">
        <w:rPr>
          <w:rFonts w:asciiTheme="minorHAnsi" w:eastAsiaTheme="minorEastAsia" w:hAnsiTheme="minorHAnsi"/>
          <w:color w:val="00B0F0"/>
          <w:sz w:val="20"/>
          <w:szCs w:val="20"/>
        </w:rPr>
        <w:t>de</w:t>
      </w:r>
      <w:proofErr w:type="gramEnd"/>
      <w:r w:rsidR="0F71423F" w:rsidRPr="00B27400">
        <w:rPr>
          <w:rFonts w:asciiTheme="minorHAnsi" w:eastAsiaTheme="minorEastAsia" w:hAnsiTheme="minorHAnsi"/>
          <w:color w:val="00B0F0"/>
          <w:sz w:val="20"/>
          <w:szCs w:val="20"/>
        </w:rPr>
        <w:t xml:space="preserve"> heer/mevrouw naam, functie </w:t>
      </w:r>
      <w:r w:rsidR="0F71423F" w:rsidRPr="00B27400">
        <w:rPr>
          <w:rFonts w:asciiTheme="minorHAnsi" w:eastAsiaTheme="minorEastAsia" w:hAnsiTheme="minorHAnsi"/>
          <w:sz w:val="20"/>
          <w:szCs w:val="20"/>
        </w:rPr>
        <w:t xml:space="preserve">, verder te noemen </w:t>
      </w:r>
      <w:r w:rsidR="004A20B0" w:rsidRPr="00B27400">
        <w:rPr>
          <w:rFonts w:asciiTheme="minorHAnsi" w:eastAsiaTheme="minorEastAsia" w:hAnsiTheme="minorHAnsi"/>
          <w:sz w:val="20"/>
          <w:szCs w:val="20"/>
        </w:rPr>
        <w:t>Opdrachtnemer</w:t>
      </w:r>
      <w:r w:rsidR="00ED1867" w:rsidRPr="00B27400">
        <w:rPr>
          <w:rFonts w:asciiTheme="minorHAnsi" w:eastAsiaTheme="minorEastAsia" w:hAnsiTheme="minorHAnsi"/>
          <w:sz w:val="20"/>
          <w:szCs w:val="20"/>
        </w:rPr>
        <w:t>.</w:t>
      </w:r>
    </w:p>
    <w:p w14:paraId="0E59C5A5" w14:textId="77777777" w:rsidR="00DD2E1A" w:rsidRPr="00B27400" w:rsidRDefault="00DD2E1A" w:rsidP="00A63A07">
      <w:pPr>
        <w:rPr>
          <w:rFonts w:asciiTheme="minorHAnsi" w:hAnsiTheme="minorHAnsi"/>
        </w:rPr>
      </w:pPr>
    </w:p>
    <w:p w14:paraId="0E59C5A6" w14:textId="77777777" w:rsidR="00DD2E1A" w:rsidRPr="00B27400" w:rsidRDefault="0F71423F" w:rsidP="00A63A07">
      <w:pPr>
        <w:rPr>
          <w:rFonts w:asciiTheme="minorHAnsi" w:eastAsiaTheme="minorEastAsia" w:hAnsiTheme="minorHAnsi"/>
        </w:rPr>
      </w:pPr>
      <w:r w:rsidRPr="00B27400">
        <w:rPr>
          <w:rFonts w:asciiTheme="minorHAnsi" w:eastAsiaTheme="minorEastAsia" w:hAnsiTheme="minorHAnsi"/>
        </w:rPr>
        <w:t>Gezamenlijk te noemen: Partijen,</w:t>
      </w:r>
    </w:p>
    <w:p w14:paraId="0E59C5A7" w14:textId="13FF20B4" w:rsidR="001B4467" w:rsidRPr="00B27400" w:rsidRDefault="0F71423F" w:rsidP="00A63A07">
      <w:pPr>
        <w:pStyle w:val="Kop1"/>
        <w:pBdr>
          <w:bottom w:val="none" w:sz="0" w:space="0" w:color="auto"/>
        </w:pBdr>
        <w:rPr>
          <w:rFonts w:asciiTheme="minorHAnsi" w:hAnsiTheme="minorHAnsi"/>
        </w:rPr>
      </w:pPr>
      <w:bookmarkStart w:id="12" w:name="_Overwegende_dat"/>
      <w:bookmarkStart w:id="13" w:name="_Toc443472388"/>
      <w:bookmarkStart w:id="14" w:name="_Toc26255745"/>
      <w:bookmarkStart w:id="15" w:name="_Toc26255877"/>
      <w:bookmarkStart w:id="16" w:name="_Toc26261394"/>
      <w:bookmarkStart w:id="17" w:name="_Toc26261632"/>
      <w:bookmarkEnd w:id="12"/>
      <w:r w:rsidRPr="00B27400">
        <w:rPr>
          <w:rFonts w:asciiTheme="minorHAnsi" w:hAnsiTheme="minorHAnsi"/>
        </w:rPr>
        <w:t>Overwegende dat</w:t>
      </w:r>
      <w:bookmarkEnd w:id="13"/>
      <w:bookmarkEnd w:id="14"/>
      <w:bookmarkEnd w:id="15"/>
      <w:bookmarkEnd w:id="16"/>
      <w:bookmarkEnd w:id="17"/>
    </w:p>
    <w:tbl>
      <w:tblPr>
        <w:tblStyle w:val="Tabel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32"/>
      </w:tblGrid>
      <w:tr w:rsidR="003A05A4" w:rsidRPr="00B27400" w14:paraId="4EDC256B" w14:textId="0D659324" w:rsidTr="003A05A4">
        <w:tc>
          <w:tcPr>
            <w:tcW w:w="10632" w:type="dxa"/>
          </w:tcPr>
          <w:p w14:paraId="040666A1" w14:textId="4600A20D" w:rsidR="003A05A4" w:rsidRPr="00B27400" w:rsidRDefault="003A05A4" w:rsidP="00A63A07">
            <w:pPr>
              <w:pStyle w:val="Lijstalinea"/>
              <w:numPr>
                <w:ilvl w:val="0"/>
                <w:numId w:val="16"/>
              </w:numPr>
              <w:rPr>
                <w:rFonts w:asciiTheme="minorHAnsi" w:hAnsiTheme="minorHAnsi"/>
                <w:sz w:val="20"/>
                <w:szCs w:val="20"/>
                <w:lang w:eastAsia="x-none"/>
              </w:rPr>
            </w:pPr>
            <w:r w:rsidRPr="00B27400">
              <w:rPr>
                <w:rFonts w:asciiTheme="minorHAnsi" w:hAnsiTheme="minorHAnsi"/>
                <w:sz w:val="20"/>
                <w:szCs w:val="20"/>
              </w:rPr>
              <w:t>De Overeenkomst een dienstenovereenkomst betreft voor de uitvoering van accountantsdiensten.</w:t>
            </w:r>
          </w:p>
        </w:tc>
      </w:tr>
      <w:tr w:rsidR="003A05A4" w:rsidRPr="00B27400" w14:paraId="43BCBB26" w14:textId="4F8F1C21" w:rsidTr="003A05A4">
        <w:tc>
          <w:tcPr>
            <w:tcW w:w="10632" w:type="dxa"/>
          </w:tcPr>
          <w:p w14:paraId="5367B410" w14:textId="11FC4B59" w:rsidR="003A05A4" w:rsidRPr="00B27400" w:rsidRDefault="003A05A4" w:rsidP="00A63A07">
            <w:pPr>
              <w:pStyle w:val="Lijstalinea"/>
              <w:numPr>
                <w:ilvl w:val="0"/>
                <w:numId w:val="16"/>
              </w:numPr>
              <w:rPr>
                <w:rFonts w:asciiTheme="minorHAnsi" w:hAnsiTheme="minorHAnsi"/>
                <w:sz w:val="20"/>
                <w:szCs w:val="20"/>
              </w:rPr>
            </w:pPr>
            <w:r w:rsidRPr="00B27400">
              <w:rPr>
                <w:rFonts w:asciiTheme="minorHAnsi" w:hAnsiTheme="minorHAnsi"/>
                <w:sz w:val="20"/>
                <w:szCs w:val="20"/>
              </w:rPr>
              <w:t xml:space="preserve">De </w:t>
            </w:r>
            <w:r w:rsidR="004A20B0" w:rsidRPr="00B27400">
              <w:rPr>
                <w:rFonts w:asciiTheme="minorHAnsi" w:hAnsiTheme="minorHAnsi"/>
                <w:sz w:val="20"/>
                <w:szCs w:val="20"/>
              </w:rPr>
              <w:t>Opdrachtgever</w:t>
            </w:r>
            <w:r w:rsidRPr="00B27400">
              <w:rPr>
                <w:rFonts w:asciiTheme="minorHAnsi" w:hAnsiTheme="minorHAnsi"/>
                <w:sz w:val="20"/>
                <w:szCs w:val="20"/>
              </w:rPr>
              <w:t xml:space="preserve"> een Offerteaanvraag heeft gedaan volgens de openbare Europese aanbestedingsprocedure.</w:t>
            </w:r>
          </w:p>
        </w:tc>
      </w:tr>
      <w:tr w:rsidR="003A05A4" w:rsidRPr="00B27400" w14:paraId="2EF35055" w14:textId="171EF994" w:rsidTr="003A05A4">
        <w:tc>
          <w:tcPr>
            <w:tcW w:w="10632" w:type="dxa"/>
          </w:tcPr>
          <w:p w14:paraId="3748EA6C" w14:textId="733808C6" w:rsidR="003A05A4" w:rsidRPr="00B27400" w:rsidRDefault="003A05A4" w:rsidP="00A63A07">
            <w:pPr>
              <w:pStyle w:val="Lijstalinea"/>
              <w:numPr>
                <w:ilvl w:val="0"/>
                <w:numId w:val="16"/>
              </w:numPr>
              <w:rPr>
                <w:rFonts w:asciiTheme="minorHAnsi" w:hAnsiTheme="minorHAnsi"/>
                <w:sz w:val="20"/>
                <w:szCs w:val="20"/>
              </w:rPr>
            </w:pPr>
            <w:r w:rsidRPr="00B27400">
              <w:rPr>
                <w:rFonts w:asciiTheme="minorHAnsi" w:hAnsiTheme="minorHAnsi"/>
                <w:sz w:val="20"/>
                <w:szCs w:val="20"/>
              </w:rPr>
              <w:t xml:space="preserve">De </w:t>
            </w:r>
            <w:r w:rsidR="00475F2B" w:rsidRPr="00B27400">
              <w:rPr>
                <w:rFonts w:asciiTheme="minorHAnsi" w:hAnsiTheme="minorHAnsi"/>
                <w:sz w:val="20"/>
                <w:szCs w:val="20"/>
              </w:rPr>
              <w:t>Opdrachtnemer</w:t>
            </w:r>
            <w:r w:rsidRPr="00B27400">
              <w:rPr>
                <w:rFonts w:asciiTheme="minorHAnsi" w:hAnsiTheme="minorHAnsi"/>
                <w:sz w:val="20"/>
                <w:szCs w:val="20"/>
              </w:rPr>
              <w:t xml:space="preserve"> correct en rechtsgeldig een Offerte heeft ingediend.</w:t>
            </w:r>
          </w:p>
        </w:tc>
      </w:tr>
      <w:tr w:rsidR="003A05A4" w:rsidRPr="00B27400" w14:paraId="59AE8CDF" w14:textId="736A965F" w:rsidTr="003A05A4">
        <w:tc>
          <w:tcPr>
            <w:tcW w:w="10632" w:type="dxa"/>
          </w:tcPr>
          <w:p w14:paraId="50F0A4C9" w14:textId="1D8C3E39" w:rsidR="003A05A4" w:rsidRPr="00B27400" w:rsidRDefault="003A05A4" w:rsidP="00A63A07">
            <w:pPr>
              <w:pStyle w:val="Lijstalinea"/>
              <w:numPr>
                <w:ilvl w:val="0"/>
                <w:numId w:val="16"/>
              </w:numPr>
              <w:rPr>
                <w:rFonts w:asciiTheme="minorHAnsi" w:hAnsiTheme="minorHAnsi"/>
                <w:sz w:val="20"/>
                <w:szCs w:val="20"/>
              </w:rPr>
            </w:pPr>
            <w:r w:rsidRPr="00B27400">
              <w:rPr>
                <w:rFonts w:asciiTheme="minorHAnsi" w:hAnsiTheme="minorHAnsi"/>
                <w:sz w:val="20"/>
                <w:szCs w:val="20"/>
              </w:rPr>
              <w:t xml:space="preserve">De </w:t>
            </w:r>
            <w:r w:rsidR="0080249A" w:rsidRPr="00B27400">
              <w:rPr>
                <w:rFonts w:asciiTheme="minorHAnsi" w:hAnsiTheme="minorHAnsi"/>
                <w:sz w:val="20"/>
                <w:szCs w:val="20"/>
              </w:rPr>
              <w:t>Opdrachtgever</w:t>
            </w:r>
            <w:r w:rsidRPr="00B27400">
              <w:rPr>
                <w:rFonts w:asciiTheme="minorHAnsi" w:hAnsiTheme="minorHAnsi"/>
                <w:sz w:val="20"/>
                <w:szCs w:val="20"/>
              </w:rPr>
              <w:t xml:space="preserve"> op basis van deze Offerte besloten heeft de Prestatie aan </w:t>
            </w:r>
            <w:r w:rsidR="00475F2B" w:rsidRPr="00B27400">
              <w:rPr>
                <w:rFonts w:asciiTheme="minorHAnsi" w:hAnsiTheme="minorHAnsi"/>
                <w:sz w:val="20"/>
                <w:szCs w:val="20"/>
              </w:rPr>
              <w:t>Opdrachtnemer</w:t>
            </w:r>
            <w:r w:rsidRPr="00B27400">
              <w:rPr>
                <w:rFonts w:asciiTheme="minorHAnsi" w:hAnsiTheme="minorHAnsi"/>
                <w:sz w:val="20"/>
                <w:szCs w:val="20"/>
              </w:rPr>
              <w:t xml:space="preserve"> op te dragen.</w:t>
            </w:r>
          </w:p>
        </w:tc>
      </w:tr>
      <w:tr w:rsidR="003A05A4" w:rsidRPr="00B27400" w14:paraId="5240DBFE" w14:textId="33F92321" w:rsidTr="003A05A4">
        <w:tc>
          <w:tcPr>
            <w:tcW w:w="10632" w:type="dxa"/>
          </w:tcPr>
          <w:p w14:paraId="4C660DD4" w14:textId="32F5AED4" w:rsidR="003A05A4" w:rsidRPr="00B27400" w:rsidRDefault="003A05A4" w:rsidP="00A63A07">
            <w:pPr>
              <w:pStyle w:val="Lijstalinea"/>
              <w:numPr>
                <w:ilvl w:val="0"/>
                <w:numId w:val="16"/>
              </w:numPr>
              <w:rPr>
                <w:rFonts w:asciiTheme="minorHAnsi" w:hAnsiTheme="minorHAnsi"/>
                <w:sz w:val="20"/>
                <w:szCs w:val="20"/>
              </w:rPr>
            </w:pPr>
            <w:r w:rsidRPr="00B27400">
              <w:rPr>
                <w:rFonts w:asciiTheme="minorHAnsi" w:hAnsiTheme="minorHAnsi"/>
                <w:sz w:val="20"/>
                <w:szCs w:val="20"/>
              </w:rPr>
              <w:t>Partijen de uit het bovenstaande voortvloeiende rechtsverhouding schriftelijk wensen vast te leggen.</w:t>
            </w:r>
          </w:p>
        </w:tc>
      </w:tr>
    </w:tbl>
    <w:p w14:paraId="1F389D25" w14:textId="77777777" w:rsidR="00400E43" w:rsidRPr="00B27400" w:rsidRDefault="00400E43" w:rsidP="00A63A07">
      <w:pPr>
        <w:spacing w:before="0" w:after="0"/>
        <w:rPr>
          <w:rFonts w:asciiTheme="minorHAnsi" w:hAnsiTheme="minorHAnsi"/>
        </w:rPr>
      </w:pPr>
      <w:bookmarkStart w:id="18" w:name="_Toc443472389"/>
    </w:p>
    <w:p w14:paraId="1CE4600E" w14:textId="77777777" w:rsidR="00400E43" w:rsidRPr="00B27400" w:rsidRDefault="00400E43" w:rsidP="00A63A07">
      <w:pPr>
        <w:spacing w:before="0" w:after="0"/>
        <w:rPr>
          <w:rFonts w:asciiTheme="minorHAnsi" w:hAnsiTheme="minorHAnsi"/>
        </w:rPr>
      </w:pPr>
    </w:p>
    <w:p w14:paraId="581D3242" w14:textId="59F16609" w:rsidR="00190243" w:rsidRPr="00B27400" w:rsidRDefault="00476EDD" w:rsidP="00A63A07">
      <w:pPr>
        <w:spacing w:before="0" w:after="0"/>
        <w:rPr>
          <w:rFonts w:asciiTheme="minorHAnsi" w:hAnsiTheme="minorHAnsi"/>
        </w:rPr>
      </w:pPr>
      <w:r w:rsidRPr="00B27400">
        <w:rPr>
          <w:rFonts w:asciiTheme="minorHAnsi" w:hAnsiTheme="minorHAnsi"/>
        </w:rPr>
        <w:br w:type="page"/>
      </w:r>
    </w:p>
    <w:p w14:paraId="0E59C5B4" w14:textId="19015994" w:rsidR="001B4467" w:rsidRPr="00B27400" w:rsidRDefault="0F71423F" w:rsidP="00A63A07">
      <w:pPr>
        <w:pStyle w:val="Kop1"/>
        <w:pBdr>
          <w:bottom w:val="none" w:sz="0" w:space="0" w:color="auto"/>
        </w:pBdr>
        <w:rPr>
          <w:rFonts w:asciiTheme="minorHAnsi" w:hAnsiTheme="minorHAnsi"/>
        </w:rPr>
      </w:pPr>
      <w:bookmarkStart w:id="19" w:name="_Toc26255746"/>
      <w:bookmarkStart w:id="20" w:name="_Toc26255878"/>
      <w:bookmarkStart w:id="21" w:name="_Toc26261395"/>
      <w:bookmarkStart w:id="22" w:name="_Toc26261633"/>
      <w:r w:rsidRPr="00B27400">
        <w:rPr>
          <w:rFonts w:asciiTheme="minorHAnsi" w:hAnsiTheme="minorHAnsi"/>
        </w:rPr>
        <w:lastRenderedPageBreak/>
        <w:t>Verklaren het volgende te zijn overeengekomen</w:t>
      </w:r>
      <w:bookmarkEnd w:id="18"/>
      <w:bookmarkEnd w:id="19"/>
      <w:bookmarkEnd w:id="20"/>
      <w:bookmarkEnd w:id="21"/>
      <w:bookmarkEnd w:id="22"/>
    </w:p>
    <w:tbl>
      <w:tblPr>
        <w:tblStyle w:val="Tabelraster"/>
        <w:tblW w:w="10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7"/>
        <w:gridCol w:w="8190"/>
      </w:tblGrid>
      <w:tr w:rsidR="00E06D5C" w:rsidRPr="00B27400" w14:paraId="5B7D56AA" w14:textId="77777777" w:rsidTr="00003D90">
        <w:trPr>
          <w:cantSplit/>
        </w:trPr>
        <w:tc>
          <w:tcPr>
            <w:tcW w:w="10637" w:type="dxa"/>
            <w:gridSpan w:val="2"/>
          </w:tcPr>
          <w:p w14:paraId="4F47D615" w14:textId="24C2A71C" w:rsidR="00E06D5C" w:rsidRPr="00B27400" w:rsidRDefault="00E06D5C" w:rsidP="00266F9D">
            <w:pPr>
              <w:pStyle w:val="Kop3"/>
              <w:rPr>
                <w:rFonts w:asciiTheme="minorHAnsi" w:hAnsiTheme="minorHAnsi"/>
                <w:sz w:val="20"/>
                <w:szCs w:val="20"/>
              </w:rPr>
            </w:pPr>
            <w:bookmarkStart w:id="23" w:name="_Toc26261563"/>
            <w:bookmarkStart w:id="24" w:name="_Toc26261601"/>
            <w:bookmarkStart w:id="25" w:name="_Toc26261634"/>
            <w:bookmarkStart w:id="26" w:name="_Definities"/>
            <w:bookmarkStart w:id="27" w:name="_Toc26255748"/>
            <w:bookmarkStart w:id="28" w:name="_Toc26255880"/>
            <w:bookmarkStart w:id="29" w:name="_Toc26261397"/>
            <w:bookmarkStart w:id="30" w:name="_Toc26261564"/>
            <w:bookmarkStart w:id="31" w:name="_Toc26261602"/>
            <w:bookmarkStart w:id="32" w:name="_Toc95933834"/>
            <w:bookmarkEnd w:id="23"/>
            <w:bookmarkEnd w:id="24"/>
            <w:bookmarkEnd w:id="25"/>
            <w:bookmarkEnd w:id="26"/>
            <w:r w:rsidRPr="00B27400">
              <w:rPr>
                <w:rFonts w:asciiTheme="minorHAnsi" w:hAnsiTheme="minorHAnsi"/>
                <w:sz w:val="20"/>
                <w:szCs w:val="20"/>
                <w:lang w:val="nl-NL"/>
              </w:rPr>
              <w:t>Definities</w:t>
            </w:r>
            <w:bookmarkEnd w:id="27"/>
            <w:bookmarkEnd w:id="28"/>
            <w:bookmarkEnd w:id="29"/>
            <w:bookmarkEnd w:id="30"/>
            <w:bookmarkEnd w:id="31"/>
            <w:bookmarkEnd w:id="32"/>
          </w:p>
        </w:tc>
      </w:tr>
      <w:tr w:rsidR="00E06D5C" w:rsidRPr="00B27400" w14:paraId="19C4ED5A" w14:textId="77777777" w:rsidTr="00003D90">
        <w:trPr>
          <w:cantSplit/>
        </w:trPr>
        <w:tc>
          <w:tcPr>
            <w:tcW w:w="10637" w:type="dxa"/>
            <w:gridSpan w:val="2"/>
          </w:tcPr>
          <w:p w14:paraId="1CC91218" w14:textId="61536B11" w:rsidR="00E06D5C" w:rsidRPr="00B27400" w:rsidRDefault="00E06D5C" w:rsidP="0038527E">
            <w:pPr>
              <w:rPr>
                <w:rFonts w:asciiTheme="minorHAnsi" w:hAnsiTheme="minorHAnsi"/>
                <w:sz w:val="20"/>
                <w:szCs w:val="20"/>
                <w:lang w:eastAsia="x-none"/>
              </w:rPr>
            </w:pPr>
            <w:r w:rsidRPr="00B27400">
              <w:rPr>
                <w:rFonts w:asciiTheme="minorHAnsi" w:hAnsiTheme="minorHAnsi"/>
                <w:sz w:val="20"/>
                <w:szCs w:val="20"/>
              </w:rPr>
              <w:t>In de Overeenkomst wordt, in aanvulling op artikel 1 (definities) van de VNG Algemene Inkoopvoorwaarden voor leveringen en diensten</w:t>
            </w:r>
            <w:r w:rsidR="00A77ABF">
              <w:rPr>
                <w:rFonts w:asciiTheme="minorHAnsi" w:hAnsiTheme="minorHAnsi"/>
                <w:sz w:val="20"/>
                <w:szCs w:val="20"/>
              </w:rPr>
              <w:t xml:space="preserve">, </w:t>
            </w:r>
            <w:r w:rsidRPr="00B27400">
              <w:rPr>
                <w:rFonts w:asciiTheme="minorHAnsi" w:hAnsiTheme="minorHAnsi"/>
                <w:sz w:val="20"/>
                <w:szCs w:val="20"/>
              </w:rPr>
              <w:t>verstaan onder:</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tc>
      </w:tr>
      <w:tr w:rsidR="00E06D5C" w:rsidRPr="00B27400" w14:paraId="1682F46A" w14:textId="77777777" w:rsidTr="00003D90">
        <w:trPr>
          <w:cantSplit/>
        </w:trPr>
        <w:tc>
          <w:tcPr>
            <w:tcW w:w="2447" w:type="dxa"/>
          </w:tcPr>
          <w:p w14:paraId="600FB431" w14:textId="77777777" w:rsidR="00E06D5C" w:rsidRPr="00B27400" w:rsidRDefault="00E06D5C" w:rsidP="00A63A07">
            <w:pPr>
              <w:rPr>
                <w:rFonts w:asciiTheme="minorHAnsi" w:hAnsiTheme="minorHAnsi"/>
                <w:sz w:val="20"/>
                <w:szCs w:val="20"/>
              </w:rPr>
            </w:pPr>
            <w:r w:rsidRPr="00B27400">
              <w:rPr>
                <w:rFonts w:asciiTheme="minorHAnsi" w:hAnsiTheme="minorHAnsi"/>
                <w:sz w:val="20"/>
                <w:szCs w:val="20"/>
              </w:rPr>
              <w:t>Opdracht</w:t>
            </w:r>
          </w:p>
          <w:p w14:paraId="24A95794" w14:textId="40D6D395" w:rsidR="0057256D" w:rsidRPr="00B27400" w:rsidRDefault="0057256D" w:rsidP="00A63A07">
            <w:pPr>
              <w:rPr>
                <w:rFonts w:asciiTheme="minorHAnsi" w:hAnsiTheme="minorHAnsi"/>
                <w:sz w:val="20"/>
                <w:szCs w:val="20"/>
                <w:lang w:eastAsia="x-none"/>
              </w:rPr>
            </w:pPr>
            <w:r w:rsidRPr="00B27400">
              <w:rPr>
                <w:rFonts w:asciiTheme="minorHAnsi" w:hAnsiTheme="minorHAnsi"/>
                <w:sz w:val="20"/>
                <w:szCs w:val="20"/>
                <w:lang w:eastAsia="x-none"/>
              </w:rPr>
              <w:t xml:space="preserve"> </w:t>
            </w:r>
          </w:p>
        </w:tc>
        <w:tc>
          <w:tcPr>
            <w:tcW w:w="8190" w:type="dxa"/>
          </w:tcPr>
          <w:p w14:paraId="178E0DD9" w14:textId="7D77B4C6" w:rsidR="0057256D" w:rsidRPr="00B27400" w:rsidRDefault="004D5116" w:rsidP="00A63A07">
            <w:pPr>
              <w:rPr>
                <w:rFonts w:asciiTheme="minorHAnsi" w:hAnsiTheme="minorHAnsi"/>
                <w:sz w:val="20"/>
                <w:szCs w:val="20"/>
              </w:rPr>
            </w:pPr>
            <w:r w:rsidRPr="00B27400">
              <w:rPr>
                <w:rFonts w:asciiTheme="minorHAnsi" w:hAnsiTheme="minorHAnsi"/>
                <w:sz w:val="20"/>
                <w:szCs w:val="20"/>
              </w:rPr>
              <w:t>Schriftelijke overeenkomst onder bezwarende titel tussen de Opdrachtgever en de Opdrachtnemer</w:t>
            </w:r>
          </w:p>
        </w:tc>
      </w:tr>
      <w:tr w:rsidR="00A83CA7" w:rsidRPr="00B27400" w14:paraId="52F3B4A5" w14:textId="77777777" w:rsidTr="00A63A07">
        <w:trPr>
          <w:cantSplit/>
        </w:trPr>
        <w:tc>
          <w:tcPr>
            <w:tcW w:w="2447" w:type="dxa"/>
          </w:tcPr>
          <w:p w14:paraId="533A7B4B" w14:textId="581D1567" w:rsidR="00A83CA7" w:rsidRPr="00B27400" w:rsidRDefault="00A83CA7" w:rsidP="00A63A07">
            <w:pPr>
              <w:rPr>
                <w:rFonts w:asciiTheme="minorHAnsi" w:hAnsiTheme="minorHAnsi"/>
                <w:sz w:val="20"/>
                <w:szCs w:val="20"/>
              </w:rPr>
            </w:pPr>
            <w:r w:rsidRPr="00B27400">
              <w:rPr>
                <w:rFonts w:asciiTheme="minorHAnsi" w:hAnsiTheme="minorHAnsi"/>
                <w:sz w:val="20"/>
                <w:szCs w:val="20"/>
              </w:rPr>
              <w:t>Opdrachtgever</w:t>
            </w:r>
          </w:p>
        </w:tc>
        <w:tc>
          <w:tcPr>
            <w:tcW w:w="8190" w:type="dxa"/>
          </w:tcPr>
          <w:p w14:paraId="0598D36D" w14:textId="5D0F6D9C" w:rsidR="00A83CA7" w:rsidRPr="00B27400" w:rsidRDefault="00A83CA7" w:rsidP="00ED7891">
            <w:pPr>
              <w:rPr>
                <w:rFonts w:asciiTheme="minorHAnsi" w:hAnsiTheme="minorHAnsi"/>
                <w:sz w:val="20"/>
                <w:szCs w:val="20"/>
              </w:rPr>
            </w:pPr>
            <w:r w:rsidRPr="00B27400">
              <w:rPr>
                <w:rFonts w:asciiTheme="minorHAnsi" w:hAnsiTheme="minorHAnsi"/>
                <w:sz w:val="20"/>
                <w:szCs w:val="20"/>
              </w:rPr>
              <w:t xml:space="preserve">De gemeente </w:t>
            </w:r>
            <w:r w:rsidR="00714124" w:rsidRPr="00B27400">
              <w:rPr>
                <w:rFonts w:asciiTheme="minorHAnsi" w:hAnsiTheme="minorHAnsi"/>
                <w:sz w:val="20"/>
                <w:szCs w:val="20"/>
              </w:rPr>
              <w:t>Gulpen-Wittem</w:t>
            </w:r>
            <w:r w:rsidR="00ED7891" w:rsidRPr="00B27400">
              <w:rPr>
                <w:rFonts w:asciiTheme="minorHAnsi" w:hAnsiTheme="minorHAnsi"/>
                <w:color w:val="FF0000"/>
                <w:sz w:val="20"/>
                <w:szCs w:val="20"/>
              </w:rPr>
              <w:t xml:space="preserve">, </w:t>
            </w:r>
            <w:r w:rsidR="00ED7891" w:rsidRPr="00B27400">
              <w:rPr>
                <w:rFonts w:asciiTheme="minorHAnsi" w:hAnsiTheme="minorHAnsi"/>
                <w:sz w:val="20"/>
                <w:szCs w:val="20"/>
              </w:rPr>
              <w:t>ook wel de Gemeente genoemd</w:t>
            </w:r>
          </w:p>
        </w:tc>
      </w:tr>
      <w:tr w:rsidR="00A83CA7" w:rsidRPr="00B27400" w14:paraId="07DD52CE" w14:textId="77777777" w:rsidTr="00A63A07">
        <w:trPr>
          <w:cantSplit/>
        </w:trPr>
        <w:tc>
          <w:tcPr>
            <w:tcW w:w="2447" w:type="dxa"/>
          </w:tcPr>
          <w:p w14:paraId="72593E7A" w14:textId="28B1A2A9" w:rsidR="00A83CA7" w:rsidRPr="00B27400" w:rsidRDefault="00A83CA7" w:rsidP="00A63A07">
            <w:pPr>
              <w:rPr>
                <w:rFonts w:asciiTheme="minorHAnsi" w:hAnsiTheme="minorHAnsi"/>
                <w:sz w:val="20"/>
                <w:szCs w:val="20"/>
              </w:rPr>
            </w:pPr>
            <w:r w:rsidRPr="00B27400">
              <w:rPr>
                <w:rFonts w:asciiTheme="minorHAnsi" w:hAnsiTheme="minorHAnsi"/>
                <w:sz w:val="20"/>
                <w:szCs w:val="20"/>
              </w:rPr>
              <w:t>Opdrachtnemer</w:t>
            </w:r>
          </w:p>
        </w:tc>
        <w:tc>
          <w:tcPr>
            <w:tcW w:w="8190" w:type="dxa"/>
          </w:tcPr>
          <w:p w14:paraId="64BED424" w14:textId="314699E3" w:rsidR="00A83CA7" w:rsidRPr="00B27400" w:rsidRDefault="00E60D94" w:rsidP="00A63A07">
            <w:pPr>
              <w:rPr>
                <w:rFonts w:asciiTheme="minorHAnsi" w:hAnsiTheme="minorHAnsi"/>
                <w:color w:val="FF0000"/>
                <w:sz w:val="20"/>
                <w:szCs w:val="20"/>
              </w:rPr>
            </w:pPr>
            <w:r w:rsidRPr="00B27400">
              <w:rPr>
                <w:rFonts w:asciiTheme="minorHAnsi" w:hAnsiTheme="minorHAnsi"/>
                <w:sz w:val="20"/>
                <w:szCs w:val="20"/>
              </w:rPr>
              <w:t>De P</w:t>
            </w:r>
            <w:r w:rsidR="00A83CA7" w:rsidRPr="00B27400">
              <w:rPr>
                <w:rFonts w:asciiTheme="minorHAnsi" w:hAnsiTheme="minorHAnsi"/>
                <w:sz w:val="20"/>
                <w:szCs w:val="20"/>
              </w:rPr>
              <w:t>artij die de Opdracht gegund heeft gekregen</w:t>
            </w:r>
            <w:r w:rsidR="00DD2B5A" w:rsidRPr="00B27400">
              <w:rPr>
                <w:rFonts w:asciiTheme="minorHAnsi" w:hAnsiTheme="minorHAnsi"/>
                <w:sz w:val="20"/>
                <w:szCs w:val="20"/>
              </w:rPr>
              <w:t>, ook wel Contractant genoemd</w:t>
            </w:r>
          </w:p>
        </w:tc>
      </w:tr>
      <w:tr w:rsidR="00E06D5C" w:rsidRPr="00B27400" w14:paraId="1D696640" w14:textId="77777777" w:rsidTr="00A63A07">
        <w:trPr>
          <w:cantSplit/>
          <w:trHeight w:val="80"/>
        </w:trPr>
        <w:tc>
          <w:tcPr>
            <w:tcW w:w="2447" w:type="dxa"/>
          </w:tcPr>
          <w:p w14:paraId="0B2252F7" w14:textId="33D13FEF" w:rsidR="00E06D5C" w:rsidRPr="00B27400" w:rsidRDefault="00E06D5C" w:rsidP="00A63A07">
            <w:pPr>
              <w:rPr>
                <w:rFonts w:asciiTheme="minorHAnsi" w:hAnsiTheme="minorHAnsi"/>
                <w:sz w:val="20"/>
                <w:szCs w:val="20"/>
                <w:lang w:eastAsia="x-none"/>
              </w:rPr>
            </w:pPr>
            <w:r w:rsidRPr="00B27400">
              <w:rPr>
                <w:rFonts w:asciiTheme="minorHAnsi" w:hAnsiTheme="minorHAnsi"/>
                <w:sz w:val="20"/>
                <w:szCs w:val="20"/>
              </w:rPr>
              <w:t>AIV</w:t>
            </w:r>
          </w:p>
        </w:tc>
        <w:tc>
          <w:tcPr>
            <w:tcW w:w="8190" w:type="dxa"/>
          </w:tcPr>
          <w:p w14:paraId="24AC5CB9" w14:textId="2C3F9671" w:rsidR="00E06D5C" w:rsidRPr="00B27400" w:rsidRDefault="00E06D5C" w:rsidP="001C6C52">
            <w:pPr>
              <w:rPr>
                <w:rFonts w:asciiTheme="minorHAnsi" w:hAnsiTheme="minorHAnsi"/>
                <w:sz w:val="20"/>
                <w:szCs w:val="20"/>
                <w:lang w:eastAsia="x-none"/>
              </w:rPr>
            </w:pPr>
            <w:r w:rsidRPr="00B27400">
              <w:rPr>
                <w:rFonts w:asciiTheme="minorHAnsi" w:hAnsiTheme="minorHAnsi"/>
                <w:sz w:val="20"/>
                <w:szCs w:val="20"/>
              </w:rPr>
              <w:t xml:space="preserve">VNG Algemene Inkoopvoorwaarden voor leveringen en diensten inclusief addendum </w:t>
            </w:r>
            <w:r w:rsidR="00714124" w:rsidRPr="00B27400">
              <w:rPr>
                <w:rFonts w:asciiTheme="minorHAnsi" w:hAnsiTheme="minorHAnsi"/>
                <w:sz w:val="20"/>
                <w:szCs w:val="20"/>
              </w:rPr>
              <w:t>Gulpen-Wittem</w:t>
            </w:r>
          </w:p>
        </w:tc>
      </w:tr>
      <w:tr w:rsidR="00E06D5C" w:rsidRPr="00B27400" w14:paraId="01B46947" w14:textId="77777777" w:rsidTr="00A63A07">
        <w:trPr>
          <w:cantSplit/>
        </w:trPr>
        <w:tc>
          <w:tcPr>
            <w:tcW w:w="10637" w:type="dxa"/>
            <w:gridSpan w:val="2"/>
          </w:tcPr>
          <w:p w14:paraId="4D67D0B5" w14:textId="7BA7E7CC" w:rsidR="00E06D5C" w:rsidRPr="00B27400" w:rsidRDefault="00E06D5C" w:rsidP="000D5AC8">
            <w:pPr>
              <w:pStyle w:val="Kop3"/>
              <w:ind w:left="567" w:hanging="567"/>
              <w:rPr>
                <w:rFonts w:asciiTheme="minorHAnsi" w:hAnsiTheme="minorHAnsi"/>
                <w:sz w:val="20"/>
                <w:szCs w:val="20"/>
              </w:rPr>
            </w:pPr>
            <w:bookmarkStart w:id="33" w:name="_Inhoud_van_de"/>
            <w:bookmarkStart w:id="34" w:name="_Toc26255749"/>
            <w:bookmarkStart w:id="35" w:name="_Toc26255881"/>
            <w:bookmarkStart w:id="36" w:name="_Toc26261398"/>
            <w:bookmarkStart w:id="37" w:name="_Toc26261565"/>
            <w:bookmarkStart w:id="38" w:name="_Toc26261603"/>
            <w:bookmarkStart w:id="39" w:name="_Toc95933835"/>
            <w:bookmarkStart w:id="40" w:name="_Toc443472392"/>
            <w:bookmarkEnd w:id="33"/>
            <w:r w:rsidRPr="00B27400">
              <w:rPr>
                <w:rFonts w:asciiTheme="minorHAnsi" w:hAnsiTheme="minorHAnsi"/>
                <w:sz w:val="20"/>
                <w:szCs w:val="20"/>
              </w:rPr>
              <w:t>Inhoud van de Overeenkomst</w:t>
            </w:r>
            <w:bookmarkEnd w:id="34"/>
            <w:bookmarkEnd w:id="35"/>
            <w:bookmarkEnd w:id="36"/>
            <w:bookmarkEnd w:id="37"/>
            <w:bookmarkEnd w:id="38"/>
            <w:bookmarkEnd w:id="39"/>
          </w:p>
        </w:tc>
      </w:tr>
      <w:tr w:rsidR="00E06D5C" w:rsidRPr="00B27400" w14:paraId="6630D9C0" w14:textId="77777777" w:rsidTr="00A63A07">
        <w:trPr>
          <w:cantSplit/>
        </w:trPr>
        <w:tc>
          <w:tcPr>
            <w:tcW w:w="10637" w:type="dxa"/>
            <w:gridSpan w:val="2"/>
          </w:tcPr>
          <w:p w14:paraId="326835C9" w14:textId="036F67A3" w:rsidR="00E06D5C" w:rsidRPr="00B27400" w:rsidRDefault="00E06D5C" w:rsidP="00A63A07">
            <w:pPr>
              <w:pStyle w:val="Lijstalinea"/>
              <w:numPr>
                <w:ilvl w:val="0"/>
                <w:numId w:val="1"/>
              </w:numPr>
              <w:rPr>
                <w:rFonts w:asciiTheme="minorHAnsi" w:hAnsiTheme="minorHAnsi"/>
                <w:sz w:val="20"/>
                <w:szCs w:val="20"/>
                <w:lang w:eastAsia="x-none"/>
              </w:rPr>
            </w:pPr>
            <w:r w:rsidRPr="00B27400">
              <w:rPr>
                <w:rFonts w:asciiTheme="minorHAnsi" w:hAnsiTheme="minorHAnsi"/>
                <w:sz w:val="20"/>
                <w:szCs w:val="20"/>
                <w:lang w:eastAsia="x-none"/>
              </w:rPr>
              <w:t>De navolgende documenten</w:t>
            </w:r>
            <w:r w:rsidRPr="00B27400">
              <w:rPr>
                <w:rFonts w:asciiTheme="minorHAnsi" w:hAnsiTheme="minorHAnsi"/>
                <w:sz w:val="20"/>
                <w:szCs w:val="20"/>
              </w:rPr>
              <w:t xml:space="preserve"> </w:t>
            </w:r>
            <w:r w:rsidRPr="00B27400">
              <w:rPr>
                <w:rFonts w:asciiTheme="minorHAnsi" w:hAnsiTheme="minorHAnsi"/>
                <w:sz w:val="20"/>
                <w:szCs w:val="20"/>
                <w:lang w:eastAsia="x-none"/>
              </w:rPr>
              <w:t>maken deel uit van de Overeenkomst</w:t>
            </w:r>
            <w:r w:rsidRPr="00B27400">
              <w:rPr>
                <w:rFonts w:asciiTheme="minorHAnsi" w:hAnsiTheme="minorHAnsi"/>
                <w:sz w:val="20"/>
                <w:szCs w:val="20"/>
              </w:rPr>
              <w:t>:</w:t>
            </w:r>
          </w:p>
        </w:tc>
      </w:tr>
      <w:tr w:rsidR="00E06D5C" w:rsidRPr="00B27400" w14:paraId="097E63F9" w14:textId="77777777" w:rsidTr="00A63A07">
        <w:trPr>
          <w:cantSplit/>
        </w:trPr>
        <w:tc>
          <w:tcPr>
            <w:tcW w:w="10637" w:type="dxa"/>
            <w:gridSpan w:val="2"/>
          </w:tcPr>
          <w:p w14:paraId="7B1E8991" w14:textId="42C13354" w:rsidR="00E06D5C" w:rsidRPr="00B27400" w:rsidRDefault="00E06D5C" w:rsidP="00A63A07">
            <w:pPr>
              <w:numPr>
                <w:ilvl w:val="0"/>
                <w:numId w:val="6"/>
              </w:numPr>
              <w:rPr>
                <w:rFonts w:asciiTheme="minorHAnsi" w:hAnsiTheme="minorHAnsi"/>
                <w:sz w:val="20"/>
                <w:szCs w:val="20"/>
                <w:lang w:eastAsia="x-none"/>
              </w:rPr>
            </w:pPr>
            <w:r w:rsidRPr="00B27400">
              <w:rPr>
                <w:rFonts w:asciiTheme="minorHAnsi" w:hAnsiTheme="minorHAnsi"/>
                <w:sz w:val="20"/>
                <w:szCs w:val="20"/>
              </w:rPr>
              <w:t>Dit document;</w:t>
            </w:r>
          </w:p>
        </w:tc>
      </w:tr>
      <w:tr w:rsidR="00E06D5C" w:rsidRPr="00B27400" w14:paraId="02409703" w14:textId="77777777" w:rsidTr="00A63A07">
        <w:trPr>
          <w:cantSplit/>
        </w:trPr>
        <w:tc>
          <w:tcPr>
            <w:tcW w:w="10637" w:type="dxa"/>
            <w:gridSpan w:val="2"/>
          </w:tcPr>
          <w:p w14:paraId="50CDF311" w14:textId="5ED7EC38" w:rsidR="00E06D5C" w:rsidRPr="00B27400" w:rsidRDefault="00E06D5C" w:rsidP="00A63A07">
            <w:pPr>
              <w:pStyle w:val="Lijstalinea"/>
              <w:numPr>
                <w:ilvl w:val="0"/>
                <w:numId w:val="6"/>
              </w:numPr>
              <w:rPr>
                <w:rFonts w:asciiTheme="minorHAnsi" w:hAnsiTheme="minorHAnsi"/>
                <w:sz w:val="20"/>
                <w:szCs w:val="20"/>
              </w:rPr>
            </w:pPr>
            <w:r w:rsidRPr="00B27400">
              <w:rPr>
                <w:rFonts w:asciiTheme="minorHAnsi" w:hAnsiTheme="minorHAnsi"/>
                <w:sz w:val="20"/>
                <w:szCs w:val="20"/>
              </w:rPr>
              <w:t xml:space="preserve">Verwerkersovereenkomst, d.d. </w:t>
            </w:r>
            <w:r w:rsidRPr="00B27400">
              <w:rPr>
                <w:rFonts w:asciiTheme="minorHAnsi" w:hAnsiTheme="minorHAnsi"/>
                <w:color w:val="00B0F0"/>
                <w:sz w:val="20"/>
                <w:szCs w:val="20"/>
              </w:rPr>
              <w:t>datum</w:t>
            </w:r>
            <w:r w:rsidRPr="00B27400">
              <w:rPr>
                <w:rFonts w:asciiTheme="minorHAnsi" w:hAnsiTheme="minorHAnsi"/>
                <w:sz w:val="20"/>
                <w:szCs w:val="20"/>
              </w:rPr>
              <w:t>;</w:t>
            </w:r>
          </w:p>
        </w:tc>
      </w:tr>
      <w:tr w:rsidR="00E06D5C" w:rsidRPr="00B27400" w14:paraId="19488C36" w14:textId="77777777" w:rsidTr="00A63A07">
        <w:trPr>
          <w:cantSplit/>
        </w:trPr>
        <w:tc>
          <w:tcPr>
            <w:tcW w:w="10637" w:type="dxa"/>
            <w:gridSpan w:val="2"/>
          </w:tcPr>
          <w:p w14:paraId="59BB4D5C" w14:textId="5074783B" w:rsidR="00E06D5C" w:rsidRPr="00B27400" w:rsidRDefault="00E06D5C" w:rsidP="00AC08E5">
            <w:pPr>
              <w:pStyle w:val="Lijstalinea"/>
              <w:numPr>
                <w:ilvl w:val="0"/>
                <w:numId w:val="44"/>
              </w:numPr>
              <w:rPr>
                <w:rFonts w:asciiTheme="minorHAnsi" w:hAnsiTheme="minorHAnsi"/>
                <w:sz w:val="20"/>
                <w:szCs w:val="20"/>
                <w:lang w:eastAsia="x-none"/>
              </w:rPr>
            </w:pPr>
            <w:r w:rsidRPr="00B27400">
              <w:rPr>
                <w:rFonts w:asciiTheme="minorHAnsi" w:hAnsiTheme="minorHAnsi"/>
                <w:sz w:val="20"/>
                <w:szCs w:val="20"/>
              </w:rPr>
              <w:t xml:space="preserve">Nota van Inlichting(en), d.d. </w:t>
            </w:r>
            <w:r w:rsidRPr="00B27400">
              <w:rPr>
                <w:rFonts w:asciiTheme="minorHAnsi" w:hAnsiTheme="minorHAnsi"/>
                <w:color w:val="00B0F0"/>
                <w:sz w:val="20"/>
                <w:szCs w:val="20"/>
              </w:rPr>
              <w:t>datum</w:t>
            </w:r>
            <w:r w:rsidRPr="00B27400">
              <w:rPr>
                <w:rFonts w:asciiTheme="minorHAnsi" w:hAnsiTheme="minorHAnsi"/>
                <w:sz w:val="20"/>
                <w:szCs w:val="20"/>
              </w:rPr>
              <w:t>;</w:t>
            </w:r>
          </w:p>
        </w:tc>
      </w:tr>
      <w:tr w:rsidR="00E06D5C" w:rsidRPr="00B27400" w14:paraId="0FC26210" w14:textId="77777777" w:rsidTr="00A63A07">
        <w:trPr>
          <w:cantSplit/>
        </w:trPr>
        <w:tc>
          <w:tcPr>
            <w:tcW w:w="10637" w:type="dxa"/>
            <w:gridSpan w:val="2"/>
          </w:tcPr>
          <w:p w14:paraId="7BF24CF2" w14:textId="77777777" w:rsidR="009B4714" w:rsidRPr="00B27400" w:rsidRDefault="00E60D94" w:rsidP="00AC08E5">
            <w:pPr>
              <w:pStyle w:val="Lijstalinea"/>
              <w:numPr>
                <w:ilvl w:val="0"/>
                <w:numId w:val="44"/>
              </w:numPr>
              <w:rPr>
                <w:rFonts w:asciiTheme="minorHAnsi" w:hAnsiTheme="minorHAnsi"/>
                <w:sz w:val="20"/>
                <w:szCs w:val="20"/>
                <w:lang w:eastAsia="x-none"/>
              </w:rPr>
            </w:pPr>
            <w:r w:rsidRPr="00B27400">
              <w:rPr>
                <w:rFonts w:asciiTheme="minorHAnsi" w:hAnsiTheme="minorHAnsi"/>
                <w:sz w:val="20"/>
                <w:szCs w:val="20"/>
              </w:rPr>
              <w:t>De O</w:t>
            </w:r>
            <w:r w:rsidR="00E06D5C" w:rsidRPr="00B27400">
              <w:rPr>
                <w:rFonts w:asciiTheme="minorHAnsi" w:hAnsiTheme="minorHAnsi"/>
                <w:sz w:val="20"/>
                <w:szCs w:val="20"/>
              </w:rPr>
              <w:t xml:space="preserve">fferteaanvraag van de </w:t>
            </w:r>
            <w:r w:rsidR="0080249A" w:rsidRPr="00B27400">
              <w:rPr>
                <w:rFonts w:asciiTheme="minorHAnsi" w:hAnsiTheme="minorHAnsi"/>
                <w:sz w:val="20"/>
                <w:szCs w:val="20"/>
              </w:rPr>
              <w:t>Opdrachtgever</w:t>
            </w:r>
            <w:r w:rsidR="00E06D5C" w:rsidRPr="00B27400">
              <w:rPr>
                <w:rFonts w:asciiTheme="minorHAnsi" w:hAnsiTheme="minorHAnsi"/>
                <w:sz w:val="20"/>
                <w:szCs w:val="20"/>
              </w:rPr>
              <w:t xml:space="preserve"> </w:t>
            </w:r>
            <w:r w:rsidR="009B4714" w:rsidRPr="00B27400">
              <w:rPr>
                <w:rFonts w:asciiTheme="minorHAnsi" w:hAnsiTheme="minorHAnsi"/>
                <w:sz w:val="20"/>
                <w:szCs w:val="20"/>
              </w:rPr>
              <w:t xml:space="preserve">d.d. </w:t>
            </w:r>
            <w:r w:rsidR="009B4714" w:rsidRPr="00B27400">
              <w:rPr>
                <w:rFonts w:asciiTheme="minorHAnsi" w:hAnsiTheme="minorHAnsi"/>
                <w:color w:val="00B0F0"/>
                <w:sz w:val="20"/>
                <w:szCs w:val="20"/>
              </w:rPr>
              <w:t xml:space="preserve">datum, </w:t>
            </w:r>
            <w:r w:rsidR="00E06D5C" w:rsidRPr="00B27400">
              <w:rPr>
                <w:rFonts w:asciiTheme="minorHAnsi" w:hAnsiTheme="minorHAnsi"/>
                <w:sz w:val="20"/>
                <w:szCs w:val="20"/>
              </w:rPr>
              <w:t>inclusief alle bijlagen</w:t>
            </w:r>
            <w:r w:rsidR="009B4714" w:rsidRPr="00B27400">
              <w:rPr>
                <w:rFonts w:asciiTheme="minorHAnsi" w:hAnsiTheme="minorHAnsi"/>
                <w:sz w:val="20"/>
                <w:szCs w:val="20"/>
              </w:rPr>
              <w:t>, waaronder:</w:t>
            </w:r>
          </w:p>
          <w:p w14:paraId="07204BFD" w14:textId="544595FA" w:rsidR="009B4714" w:rsidRPr="00B27400" w:rsidRDefault="009B4714" w:rsidP="00714124">
            <w:pPr>
              <w:pStyle w:val="Opsomteken1"/>
              <w:numPr>
                <w:ilvl w:val="0"/>
                <w:numId w:val="42"/>
              </w:numPr>
              <w:rPr>
                <w:rFonts w:asciiTheme="minorHAnsi" w:hAnsiTheme="minorHAnsi" w:cstheme="minorHAnsi"/>
                <w:szCs w:val="20"/>
              </w:rPr>
            </w:pPr>
            <w:r w:rsidRPr="00B27400">
              <w:rPr>
                <w:rFonts w:asciiTheme="minorHAnsi" w:hAnsiTheme="minorHAnsi" w:cstheme="minorHAnsi"/>
                <w:szCs w:val="20"/>
              </w:rPr>
              <w:t xml:space="preserve">Programma van Eisen </w:t>
            </w:r>
          </w:p>
          <w:p w14:paraId="7D0FD38A" w14:textId="09E91EB3" w:rsidR="009B4714" w:rsidRPr="00B27400" w:rsidRDefault="009B4714" w:rsidP="00AC79D9">
            <w:pPr>
              <w:pStyle w:val="Opsomteken1"/>
              <w:numPr>
                <w:ilvl w:val="0"/>
                <w:numId w:val="42"/>
              </w:numPr>
              <w:rPr>
                <w:rFonts w:asciiTheme="minorHAnsi" w:hAnsiTheme="minorHAnsi" w:cstheme="minorHAnsi"/>
                <w:szCs w:val="20"/>
              </w:rPr>
            </w:pPr>
            <w:r w:rsidRPr="00B27400">
              <w:rPr>
                <w:rFonts w:asciiTheme="minorHAnsi" w:hAnsiTheme="minorHAnsi" w:cstheme="minorHAnsi"/>
                <w:szCs w:val="20"/>
              </w:rPr>
              <w:t>Uniform Europees Aanbestedingsdocument</w:t>
            </w:r>
          </w:p>
          <w:p w14:paraId="5A0AD9C5" w14:textId="49C011A5" w:rsidR="009B4714" w:rsidRPr="00B27400" w:rsidRDefault="009B4714" w:rsidP="00AC79D9">
            <w:pPr>
              <w:pStyle w:val="Opsomteken1"/>
              <w:numPr>
                <w:ilvl w:val="0"/>
                <w:numId w:val="42"/>
              </w:numPr>
              <w:rPr>
                <w:rFonts w:asciiTheme="minorHAnsi" w:hAnsiTheme="minorHAnsi" w:cstheme="minorHAnsi"/>
                <w:szCs w:val="20"/>
              </w:rPr>
            </w:pPr>
            <w:r w:rsidRPr="00B27400">
              <w:rPr>
                <w:rFonts w:asciiTheme="minorHAnsi" w:hAnsiTheme="minorHAnsi" w:cstheme="minorHAnsi"/>
                <w:szCs w:val="20"/>
              </w:rPr>
              <w:t>Formulier Prijs</w:t>
            </w:r>
          </w:p>
          <w:p w14:paraId="74A8728E" w14:textId="5015802B" w:rsidR="00E06D5C" w:rsidRPr="00B27400" w:rsidRDefault="009B4714" w:rsidP="00AC79D9">
            <w:pPr>
              <w:pStyle w:val="Opsomteken1"/>
              <w:numPr>
                <w:ilvl w:val="0"/>
                <w:numId w:val="42"/>
              </w:numPr>
              <w:rPr>
                <w:rFonts w:asciiTheme="minorHAnsi" w:hAnsiTheme="minorHAnsi" w:cstheme="minorHAnsi"/>
                <w:szCs w:val="20"/>
              </w:rPr>
            </w:pPr>
            <w:r w:rsidRPr="00B27400">
              <w:rPr>
                <w:rFonts w:asciiTheme="minorHAnsi" w:hAnsiTheme="minorHAnsi" w:cstheme="minorHAnsi"/>
                <w:szCs w:val="20"/>
              </w:rPr>
              <w:t>Formulier Referentie</w:t>
            </w:r>
            <w:r w:rsidRPr="00B27400">
              <w:rPr>
                <w:rFonts w:asciiTheme="minorHAnsi" w:hAnsiTheme="minorHAnsi" w:cstheme="minorHAnsi"/>
                <w:szCs w:val="20"/>
              </w:rPr>
              <w:tab/>
            </w:r>
          </w:p>
        </w:tc>
      </w:tr>
      <w:tr w:rsidR="00E06D5C" w:rsidRPr="00B27400" w14:paraId="7C837087" w14:textId="77777777" w:rsidTr="00A63A07">
        <w:trPr>
          <w:cantSplit/>
        </w:trPr>
        <w:tc>
          <w:tcPr>
            <w:tcW w:w="10637" w:type="dxa"/>
            <w:gridSpan w:val="2"/>
          </w:tcPr>
          <w:p w14:paraId="4789997A" w14:textId="267E3EFC" w:rsidR="00E06D5C" w:rsidRPr="00B27400" w:rsidRDefault="001C6C52" w:rsidP="00AC08E5">
            <w:pPr>
              <w:pStyle w:val="Lijstalinea"/>
              <w:numPr>
                <w:ilvl w:val="0"/>
                <w:numId w:val="44"/>
              </w:numPr>
              <w:rPr>
                <w:rFonts w:asciiTheme="minorHAnsi" w:hAnsiTheme="minorHAnsi"/>
                <w:sz w:val="20"/>
                <w:szCs w:val="20"/>
                <w:lang w:eastAsia="x-none"/>
              </w:rPr>
            </w:pPr>
            <w:r w:rsidRPr="00B27400">
              <w:rPr>
                <w:rFonts w:asciiTheme="minorHAnsi" w:hAnsiTheme="minorHAnsi"/>
                <w:sz w:val="20"/>
                <w:szCs w:val="20"/>
              </w:rPr>
              <w:t>VNG Algemene Inkoop</w:t>
            </w:r>
            <w:r w:rsidR="00E06D5C" w:rsidRPr="00B27400">
              <w:rPr>
                <w:rFonts w:asciiTheme="minorHAnsi" w:hAnsiTheme="minorHAnsi"/>
                <w:sz w:val="20"/>
                <w:szCs w:val="20"/>
              </w:rPr>
              <w:t>voorwaarden voor leveringen en diensten</w:t>
            </w:r>
            <w:r w:rsidR="00A77ABF">
              <w:rPr>
                <w:rFonts w:asciiTheme="minorHAnsi" w:hAnsiTheme="minorHAnsi"/>
                <w:sz w:val="20"/>
                <w:szCs w:val="20"/>
              </w:rPr>
              <w:t>;</w:t>
            </w:r>
          </w:p>
        </w:tc>
      </w:tr>
      <w:tr w:rsidR="00E06D5C" w:rsidRPr="00B27400" w14:paraId="08753337" w14:textId="77777777" w:rsidTr="00A63A07">
        <w:trPr>
          <w:cantSplit/>
        </w:trPr>
        <w:tc>
          <w:tcPr>
            <w:tcW w:w="10637" w:type="dxa"/>
            <w:gridSpan w:val="2"/>
          </w:tcPr>
          <w:p w14:paraId="72661030" w14:textId="6BF3CD07" w:rsidR="00E06D5C" w:rsidRPr="00B27400" w:rsidRDefault="00E06D5C" w:rsidP="00AC08E5">
            <w:pPr>
              <w:pStyle w:val="Lijstalinea"/>
              <w:numPr>
                <w:ilvl w:val="0"/>
                <w:numId w:val="44"/>
              </w:numPr>
              <w:rPr>
                <w:rFonts w:asciiTheme="minorHAnsi" w:hAnsiTheme="minorHAnsi"/>
                <w:sz w:val="20"/>
                <w:szCs w:val="20"/>
                <w:lang w:eastAsia="x-none"/>
              </w:rPr>
            </w:pPr>
            <w:r w:rsidRPr="00B27400">
              <w:rPr>
                <w:rFonts w:asciiTheme="minorHAnsi" w:hAnsiTheme="minorHAnsi"/>
                <w:sz w:val="20"/>
                <w:szCs w:val="20"/>
              </w:rPr>
              <w:t xml:space="preserve">Offerte </w:t>
            </w:r>
            <w:r w:rsidR="00475F2B" w:rsidRPr="00B27400">
              <w:rPr>
                <w:rFonts w:asciiTheme="minorHAnsi" w:hAnsiTheme="minorHAnsi"/>
                <w:sz w:val="20"/>
                <w:szCs w:val="20"/>
              </w:rPr>
              <w:t>Opdrachtnemer</w:t>
            </w:r>
            <w:r w:rsidRPr="00B27400">
              <w:rPr>
                <w:rFonts w:asciiTheme="minorHAnsi" w:hAnsiTheme="minorHAnsi"/>
                <w:sz w:val="20"/>
                <w:szCs w:val="20"/>
              </w:rPr>
              <w:t xml:space="preserve">, d.d. </w:t>
            </w:r>
            <w:r w:rsidRPr="00B27400">
              <w:rPr>
                <w:rFonts w:asciiTheme="minorHAnsi" w:hAnsiTheme="minorHAnsi"/>
                <w:color w:val="00B0F0"/>
                <w:sz w:val="20"/>
                <w:szCs w:val="20"/>
              </w:rPr>
              <w:t>datum.</w:t>
            </w:r>
          </w:p>
        </w:tc>
      </w:tr>
      <w:tr w:rsidR="00E06D5C" w:rsidRPr="00B27400" w14:paraId="48B43BBD" w14:textId="77777777" w:rsidTr="00A63A07">
        <w:trPr>
          <w:cantSplit/>
        </w:trPr>
        <w:tc>
          <w:tcPr>
            <w:tcW w:w="10637" w:type="dxa"/>
            <w:gridSpan w:val="2"/>
          </w:tcPr>
          <w:p w14:paraId="4288FAC1" w14:textId="77777777" w:rsidR="00E06D5C" w:rsidRPr="00B27400" w:rsidRDefault="00E06D5C" w:rsidP="00A63A07">
            <w:pPr>
              <w:numPr>
                <w:ilvl w:val="0"/>
                <w:numId w:val="1"/>
              </w:numPr>
              <w:rPr>
                <w:rFonts w:asciiTheme="minorHAnsi" w:hAnsiTheme="minorHAnsi"/>
                <w:sz w:val="20"/>
                <w:szCs w:val="20"/>
                <w:lang w:eastAsia="x-none"/>
              </w:rPr>
            </w:pPr>
            <w:r w:rsidRPr="00B27400">
              <w:rPr>
                <w:rFonts w:asciiTheme="minorHAnsi" w:hAnsiTheme="minorHAnsi"/>
                <w:sz w:val="20"/>
                <w:szCs w:val="20"/>
                <w:lang w:eastAsia="x-none"/>
              </w:rPr>
              <w:t>De stukken hierboven genoemd, behalve dit document, zijn als bijlage toegevoegd.</w:t>
            </w:r>
          </w:p>
          <w:p w14:paraId="7D663E45" w14:textId="77777777" w:rsidR="00C24E1E" w:rsidRPr="00B27400" w:rsidRDefault="00C24E1E" w:rsidP="00A63A07">
            <w:pPr>
              <w:numPr>
                <w:ilvl w:val="0"/>
                <w:numId w:val="1"/>
              </w:numPr>
              <w:rPr>
                <w:rFonts w:asciiTheme="minorHAnsi" w:hAnsiTheme="minorHAnsi"/>
                <w:sz w:val="20"/>
                <w:szCs w:val="20"/>
                <w:lang w:eastAsia="x-none"/>
              </w:rPr>
            </w:pPr>
            <w:r w:rsidRPr="00B27400">
              <w:rPr>
                <w:rFonts w:asciiTheme="minorHAnsi" w:hAnsiTheme="minorHAnsi"/>
                <w:sz w:val="20"/>
                <w:szCs w:val="20"/>
              </w:rPr>
              <w:t>Voor zover de bovengenoemde documenten met elkaar in tegenspraak zijn, prevaleert het eerder genoemde document boven het later genoemde.</w:t>
            </w:r>
          </w:p>
          <w:p w14:paraId="566FC5BD" w14:textId="77777777" w:rsidR="00C24E1E" w:rsidRPr="00B27400" w:rsidRDefault="00C24E1E" w:rsidP="00A63A07">
            <w:pPr>
              <w:numPr>
                <w:ilvl w:val="0"/>
                <w:numId w:val="1"/>
              </w:numPr>
              <w:rPr>
                <w:rFonts w:asciiTheme="minorHAnsi" w:hAnsiTheme="minorHAnsi"/>
                <w:sz w:val="20"/>
                <w:szCs w:val="20"/>
                <w:lang w:eastAsia="x-none"/>
              </w:rPr>
            </w:pPr>
            <w:r w:rsidRPr="00B27400">
              <w:rPr>
                <w:rFonts w:asciiTheme="minorHAnsi" w:hAnsiTheme="minorHAnsi"/>
                <w:sz w:val="20"/>
                <w:szCs w:val="20"/>
              </w:rPr>
              <w:t>De Opdrachtgever en Opdrachtnemer zijn ieder verantwoordelijk voor de inhoud van hun inbreng. Partijen wijzen elkaar op klaarblijkelijke tegenstrijdigheden.</w:t>
            </w:r>
          </w:p>
          <w:p w14:paraId="1901DA6D" w14:textId="5A311DA3" w:rsidR="00C24E1E" w:rsidRPr="00B27400" w:rsidRDefault="00C24E1E" w:rsidP="00A63A07">
            <w:pPr>
              <w:numPr>
                <w:ilvl w:val="0"/>
                <w:numId w:val="1"/>
              </w:numPr>
              <w:rPr>
                <w:rFonts w:asciiTheme="minorHAnsi" w:hAnsiTheme="minorHAnsi"/>
                <w:sz w:val="20"/>
                <w:szCs w:val="20"/>
                <w:lang w:eastAsia="x-none"/>
              </w:rPr>
            </w:pPr>
            <w:r w:rsidRPr="00B27400">
              <w:rPr>
                <w:rFonts w:asciiTheme="minorHAnsi" w:hAnsiTheme="minorHAnsi"/>
                <w:sz w:val="20"/>
                <w:szCs w:val="20"/>
              </w:rPr>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w:t>
            </w:r>
            <w:r w:rsidR="00E60D94" w:rsidRPr="00B27400">
              <w:rPr>
                <w:rFonts w:asciiTheme="minorHAnsi" w:hAnsiTheme="minorHAnsi"/>
                <w:sz w:val="20"/>
                <w:szCs w:val="20"/>
              </w:rPr>
              <w:t>ddendum en bijgevoegd bij deze O</w:t>
            </w:r>
            <w:r w:rsidRPr="00B27400">
              <w:rPr>
                <w:rFonts w:asciiTheme="minorHAnsi" w:hAnsiTheme="minorHAnsi"/>
                <w:sz w:val="20"/>
                <w:szCs w:val="20"/>
              </w:rPr>
              <w:t>vereenkomst.</w:t>
            </w:r>
            <w:r w:rsidRPr="00B27400">
              <w:rPr>
                <w:rFonts w:asciiTheme="minorHAnsi" w:hAnsiTheme="minorHAnsi"/>
                <w:color w:val="000000"/>
                <w:sz w:val="20"/>
                <w:szCs w:val="20"/>
              </w:rPr>
              <w:t xml:space="preserve"> </w:t>
            </w:r>
          </w:p>
          <w:p w14:paraId="5F6CED39" w14:textId="6FF678B0" w:rsidR="00C24E1E" w:rsidRPr="00B27400" w:rsidRDefault="00C24E1E" w:rsidP="00A63A07">
            <w:pPr>
              <w:numPr>
                <w:ilvl w:val="0"/>
                <w:numId w:val="1"/>
              </w:numPr>
              <w:rPr>
                <w:rFonts w:asciiTheme="minorHAnsi" w:hAnsiTheme="minorHAnsi"/>
                <w:sz w:val="20"/>
                <w:szCs w:val="20"/>
                <w:lang w:eastAsia="x-none"/>
              </w:rPr>
            </w:pPr>
            <w:r w:rsidRPr="00B27400">
              <w:rPr>
                <w:rFonts w:asciiTheme="minorHAnsi" w:hAnsiTheme="minorHAnsi"/>
                <w:color w:val="000000"/>
                <w:sz w:val="20"/>
                <w:szCs w:val="20"/>
              </w:rPr>
              <w:t xml:space="preserve">De Opdrachtgever heeft </w:t>
            </w:r>
            <w:r w:rsidR="00E60D94" w:rsidRPr="00B27400">
              <w:rPr>
                <w:rFonts w:asciiTheme="minorHAnsi" w:hAnsiTheme="minorHAnsi"/>
                <w:color w:val="000000"/>
                <w:sz w:val="20"/>
                <w:szCs w:val="20"/>
              </w:rPr>
              <w:t>gedurende de looptijd van deze O</w:t>
            </w:r>
            <w:r w:rsidRPr="00B27400">
              <w:rPr>
                <w:rFonts w:asciiTheme="minorHAnsi" w:hAnsiTheme="minorHAnsi"/>
                <w:color w:val="000000"/>
                <w:sz w:val="20"/>
                <w:szCs w:val="20"/>
              </w:rPr>
              <w:t>vereenkomst te allen tijde het recht om diensten van derden in te kopen op het gebied van advisering. Aan de</w:t>
            </w:r>
            <w:r w:rsidR="00E60D94" w:rsidRPr="00B27400">
              <w:rPr>
                <w:rFonts w:asciiTheme="minorHAnsi" w:hAnsiTheme="minorHAnsi"/>
                <w:color w:val="000000"/>
                <w:sz w:val="20"/>
                <w:szCs w:val="20"/>
              </w:rPr>
              <w:t>ze O</w:t>
            </w:r>
            <w:r w:rsidRPr="00B27400">
              <w:rPr>
                <w:rFonts w:asciiTheme="minorHAnsi" w:hAnsiTheme="minorHAnsi"/>
                <w:color w:val="000000"/>
                <w:sz w:val="20"/>
                <w:szCs w:val="20"/>
              </w:rPr>
              <w:t>vereenkomst kunnen door de Opdrachtnemer daarom geen exclusieve rechten worden ontleend op het gebied van advisering.</w:t>
            </w:r>
          </w:p>
        </w:tc>
      </w:tr>
      <w:tr w:rsidR="00E06D5C" w:rsidRPr="00B27400" w14:paraId="12BC99B9" w14:textId="77777777" w:rsidTr="00A63A07">
        <w:trPr>
          <w:cantSplit/>
        </w:trPr>
        <w:tc>
          <w:tcPr>
            <w:tcW w:w="10637" w:type="dxa"/>
            <w:gridSpan w:val="2"/>
          </w:tcPr>
          <w:p w14:paraId="29D836B1" w14:textId="7321DA68" w:rsidR="00E06D5C" w:rsidRPr="00B27400" w:rsidRDefault="00E06D5C" w:rsidP="00266F9D">
            <w:pPr>
              <w:pStyle w:val="Kop3"/>
              <w:rPr>
                <w:rFonts w:asciiTheme="minorHAnsi" w:hAnsiTheme="minorHAnsi"/>
                <w:sz w:val="20"/>
                <w:szCs w:val="20"/>
                <w:lang w:val="nl-NL"/>
              </w:rPr>
            </w:pPr>
            <w:bookmarkStart w:id="41" w:name="_Toc443472394"/>
            <w:bookmarkStart w:id="42" w:name="_Toc26255750"/>
            <w:bookmarkStart w:id="43" w:name="_Toc26255882"/>
            <w:bookmarkStart w:id="44" w:name="_Toc26261399"/>
            <w:bookmarkStart w:id="45" w:name="_Toc26261566"/>
            <w:bookmarkStart w:id="46" w:name="_Toc26261604"/>
            <w:bookmarkStart w:id="47" w:name="_Toc95933836"/>
            <w:r w:rsidRPr="00B27400">
              <w:rPr>
                <w:rFonts w:asciiTheme="minorHAnsi" w:hAnsiTheme="minorHAnsi"/>
                <w:sz w:val="20"/>
                <w:szCs w:val="20"/>
              </w:rPr>
              <w:lastRenderedPageBreak/>
              <w:t>Duur van de Overeenkoms</w:t>
            </w:r>
            <w:bookmarkEnd w:id="41"/>
            <w:r w:rsidRPr="00B27400">
              <w:rPr>
                <w:rFonts w:asciiTheme="minorHAnsi" w:hAnsiTheme="minorHAnsi"/>
                <w:sz w:val="20"/>
                <w:szCs w:val="20"/>
                <w:lang w:val="nl-NL"/>
              </w:rPr>
              <w:t>t</w:t>
            </w:r>
            <w:bookmarkEnd w:id="42"/>
            <w:bookmarkEnd w:id="43"/>
            <w:bookmarkEnd w:id="44"/>
            <w:bookmarkEnd w:id="45"/>
            <w:bookmarkEnd w:id="46"/>
            <w:bookmarkEnd w:id="47"/>
          </w:p>
        </w:tc>
      </w:tr>
      <w:tr w:rsidR="00E06D5C" w:rsidRPr="00B27400" w14:paraId="1C30607E" w14:textId="77777777" w:rsidTr="00A63A07">
        <w:trPr>
          <w:cantSplit/>
        </w:trPr>
        <w:tc>
          <w:tcPr>
            <w:tcW w:w="10637" w:type="dxa"/>
            <w:gridSpan w:val="2"/>
          </w:tcPr>
          <w:p w14:paraId="0D99AA25" w14:textId="77777777" w:rsidR="002F291E" w:rsidRPr="00B27400" w:rsidRDefault="00E06D5C" w:rsidP="0014229A">
            <w:pPr>
              <w:numPr>
                <w:ilvl w:val="0"/>
                <w:numId w:val="33"/>
              </w:numPr>
              <w:rPr>
                <w:rFonts w:asciiTheme="minorHAnsi" w:hAnsiTheme="minorHAnsi"/>
                <w:sz w:val="20"/>
                <w:szCs w:val="20"/>
              </w:rPr>
            </w:pPr>
            <w:r w:rsidRPr="00B27400">
              <w:rPr>
                <w:rFonts w:asciiTheme="minorHAnsi" w:hAnsiTheme="minorHAnsi"/>
                <w:color w:val="000000"/>
                <w:sz w:val="20"/>
                <w:szCs w:val="20"/>
              </w:rPr>
              <w:t xml:space="preserve">Deze Overeenkomst is van kracht met ingang van </w:t>
            </w:r>
            <w:r w:rsidR="00714124" w:rsidRPr="00B27400">
              <w:rPr>
                <w:rFonts w:asciiTheme="minorHAnsi" w:hAnsiTheme="minorHAnsi"/>
                <w:sz w:val="20"/>
                <w:szCs w:val="20"/>
              </w:rPr>
              <w:t>1 november 202</w:t>
            </w:r>
            <w:r w:rsidR="00A92067" w:rsidRPr="00B27400">
              <w:rPr>
                <w:rFonts w:asciiTheme="minorHAnsi" w:hAnsiTheme="minorHAnsi"/>
                <w:sz w:val="20"/>
                <w:szCs w:val="20"/>
              </w:rPr>
              <w:t>6</w:t>
            </w:r>
            <w:r w:rsidR="008341BA" w:rsidRPr="00B27400">
              <w:rPr>
                <w:rFonts w:asciiTheme="minorHAnsi" w:hAnsiTheme="minorHAnsi"/>
                <w:color w:val="FF0000"/>
                <w:sz w:val="20"/>
                <w:szCs w:val="20"/>
              </w:rPr>
              <w:t xml:space="preserve"> </w:t>
            </w:r>
            <w:r w:rsidRPr="00B27400">
              <w:rPr>
                <w:rFonts w:asciiTheme="minorHAnsi" w:hAnsiTheme="minorHAnsi"/>
                <w:color w:val="000000"/>
                <w:sz w:val="20"/>
                <w:szCs w:val="20"/>
              </w:rPr>
              <w:t>en eindigt op 31 oktober 20</w:t>
            </w:r>
            <w:r w:rsidR="00A92067" w:rsidRPr="00B27400">
              <w:rPr>
                <w:rFonts w:asciiTheme="minorHAnsi" w:hAnsiTheme="minorHAnsi"/>
                <w:color w:val="000000"/>
                <w:sz w:val="20"/>
                <w:szCs w:val="20"/>
              </w:rPr>
              <w:t>30</w:t>
            </w:r>
            <w:r w:rsidRPr="00B27400">
              <w:rPr>
                <w:rFonts w:asciiTheme="minorHAnsi" w:hAnsiTheme="minorHAnsi"/>
                <w:color w:val="000000"/>
                <w:sz w:val="20"/>
                <w:szCs w:val="20"/>
              </w:rPr>
              <w:t>, met inachtneming van het volgende:</w:t>
            </w:r>
            <w:r w:rsidRPr="00B27400">
              <w:rPr>
                <w:rFonts w:asciiTheme="minorHAnsi" w:hAnsiTheme="minorHAnsi"/>
                <w:color w:val="000000"/>
                <w:sz w:val="20"/>
                <w:szCs w:val="20"/>
              </w:rPr>
              <w:br/>
            </w:r>
            <w:r w:rsidRPr="00B27400">
              <w:rPr>
                <w:rFonts w:asciiTheme="minorHAnsi" w:hAnsiTheme="minorHAnsi"/>
                <w:color w:val="000000"/>
                <w:sz w:val="20"/>
                <w:szCs w:val="20"/>
              </w:rPr>
              <w:sym w:font="Symbol" w:char="F0B7"/>
            </w:r>
            <w:r w:rsidRPr="00B27400">
              <w:rPr>
                <w:rFonts w:asciiTheme="minorHAnsi" w:hAnsiTheme="minorHAnsi"/>
                <w:color w:val="000000"/>
                <w:sz w:val="20"/>
                <w:szCs w:val="20"/>
              </w:rPr>
              <w:t xml:space="preserve"> </w:t>
            </w:r>
            <w:r w:rsidR="00484C1E" w:rsidRPr="00B27400">
              <w:rPr>
                <w:rFonts w:asciiTheme="minorHAnsi" w:hAnsiTheme="minorHAnsi"/>
                <w:color w:val="000000"/>
                <w:sz w:val="20"/>
                <w:szCs w:val="20"/>
              </w:rPr>
              <w:t>De Accountantsdiensten hebben betrekking op de verslagjaren 20</w:t>
            </w:r>
            <w:r w:rsidR="00A92067" w:rsidRPr="00B27400">
              <w:rPr>
                <w:rFonts w:asciiTheme="minorHAnsi" w:hAnsiTheme="minorHAnsi"/>
                <w:color w:val="000000"/>
                <w:sz w:val="20"/>
                <w:szCs w:val="20"/>
              </w:rPr>
              <w:t>26</w:t>
            </w:r>
            <w:r w:rsidR="00484C1E" w:rsidRPr="00B27400">
              <w:rPr>
                <w:rFonts w:asciiTheme="minorHAnsi" w:hAnsiTheme="minorHAnsi"/>
                <w:color w:val="000000"/>
                <w:sz w:val="20"/>
                <w:szCs w:val="20"/>
              </w:rPr>
              <w:t xml:space="preserve"> tot en met 202</w:t>
            </w:r>
            <w:r w:rsidR="00A92067" w:rsidRPr="00B27400">
              <w:rPr>
                <w:rFonts w:asciiTheme="minorHAnsi" w:hAnsiTheme="minorHAnsi"/>
                <w:color w:val="000000"/>
                <w:sz w:val="20"/>
                <w:szCs w:val="20"/>
              </w:rPr>
              <w:t>9</w:t>
            </w:r>
            <w:r w:rsidR="00484C1E" w:rsidRPr="00B27400">
              <w:rPr>
                <w:rFonts w:asciiTheme="minorHAnsi" w:hAnsiTheme="minorHAnsi"/>
                <w:color w:val="000000"/>
                <w:sz w:val="20"/>
                <w:szCs w:val="20"/>
              </w:rPr>
              <w:t>;</w:t>
            </w:r>
            <w:r w:rsidRPr="00B27400">
              <w:rPr>
                <w:rFonts w:asciiTheme="minorHAnsi" w:hAnsiTheme="minorHAnsi"/>
                <w:color w:val="000000"/>
                <w:sz w:val="20"/>
                <w:szCs w:val="20"/>
              </w:rPr>
              <w:br/>
            </w:r>
            <w:r w:rsidR="007E52FB" w:rsidRPr="00B27400">
              <w:rPr>
                <w:rFonts w:asciiTheme="minorHAnsi" w:hAnsiTheme="minorHAnsi"/>
                <w:sz w:val="20"/>
                <w:szCs w:val="20"/>
              </w:rPr>
              <w:t>Tussentijdse opzegging door Opdrachtnemer is niet mogelijk.</w:t>
            </w:r>
          </w:p>
          <w:p w14:paraId="2EDF9BA0" w14:textId="69A22CB2" w:rsidR="002F291E" w:rsidRPr="00B27400" w:rsidRDefault="002F291E" w:rsidP="0014229A">
            <w:pPr>
              <w:numPr>
                <w:ilvl w:val="0"/>
                <w:numId w:val="33"/>
              </w:numPr>
              <w:rPr>
                <w:rFonts w:asciiTheme="minorHAnsi" w:hAnsiTheme="minorHAnsi"/>
                <w:sz w:val="20"/>
                <w:szCs w:val="20"/>
              </w:rPr>
            </w:pPr>
            <w:r w:rsidRPr="00B27400">
              <w:rPr>
                <w:rStyle w:val="fontstyle01"/>
                <w:rFonts w:asciiTheme="minorHAnsi" w:hAnsiTheme="minorHAnsi"/>
                <w:sz w:val="20"/>
                <w:szCs w:val="20"/>
              </w:rPr>
              <w:t>De gemeente wil een overeenkomst afsluiten voor de dienst ‘Accountantscontrole</w:t>
            </w:r>
            <w:r w:rsidRPr="00B27400">
              <w:rPr>
                <w:rFonts w:asciiTheme="minorHAnsi" w:hAnsiTheme="minorHAnsi"/>
                <w:color w:val="000000"/>
                <w:szCs w:val="20"/>
              </w:rPr>
              <w:t xml:space="preserve"> </w:t>
            </w:r>
            <w:r w:rsidRPr="00B27400">
              <w:rPr>
                <w:rStyle w:val="fontstyle01"/>
                <w:rFonts w:asciiTheme="minorHAnsi" w:hAnsiTheme="minorHAnsi"/>
                <w:sz w:val="20"/>
                <w:szCs w:val="20"/>
              </w:rPr>
              <w:t>gemeente Gulpen-Wittem’ voor de boekjaren 2026 t/m 2029 met één Opdrachtnemer, met optie tot eenzijdige verlenging door de Opdrachtgever bij tevredenheid van twee maal één jaar onder gelijkblijvende voorwaarden.</w:t>
            </w:r>
          </w:p>
          <w:p w14:paraId="68BB5C8D" w14:textId="53620298" w:rsidR="00003D90" w:rsidRPr="00B27400" w:rsidRDefault="002F291E" w:rsidP="002F291E">
            <w:pPr>
              <w:numPr>
                <w:ilvl w:val="0"/>
                <w:numId w:val="33"/>
              </w:numPr>
              <w:rPr>
                <w:rFonts w:asciiTheme="minorHAnsi" w:hAnsiTheme="minorHAnsi"/>
                <w:sz w:val="20"/>
                <w:szCs w:val="20"/>
              </w:rPr>
            </w:pPr>
            <w:r w:rsidRPr="00B27400">
              <w:rPr>
                <w:rFonts w:asciiTheme="minorHAnsi" w:hAnsiTheme="minorHAnsi"/>
                <w:sz w:val="20"/>
                <w:szCs w:val="20"/>
              </w:rPr>
              <w:t>De overeenkomst gaat in op 1 november 2026.</w:t>
            </w:r>
            <w:r w:rsidR="00003D90" w:rsidRPr="00B27400">
              <w:rPr>
                <w:rFonts w:asciiTheme="minorHAnsi" w:hAnsiTheme="minorHAnsi"/>
                <w:color w:val="000000"/>
                <w:sz w:val="20"/>
                <w:szCs w:val="20"/>
              </w:rPr>
              <w:t>De Overeenkomst kan door de Opdrachtgever per direct worden opgezegd, indien als gevolg van een gemeentelijke herindeling de Opdrachtgever deel gaat uitmaken van een nieuw gevormde gemeente. De Opdrachtgever zal als vorenstaande zich voordoet Opdrachtnemer zo spoedig mogelij</w:t>
            </w:r>
            <w:r w:rsidR="00484C1E" w:rsidRPr="00B27400">
              <w:rPr>
                <w:rFonts w:asciiTheme="minorHAnsi" w:hAnsiTheme="minorHAnsi"/>
                <w:color w:val="000000"/>
                <w:sz w:val="20"/>
                <w:szCs w:val="20"/>
              </w:rPr>
              <w:t>k de datum mededelen waarop de O</w:t>
            </w:r>
            <w:r w:rsidR="00003D90" w:rsidRPr="00B27400">
              <w:rPr>
                <w:rFonts w:asciiTheme="minorHAnsi" w:hAnsiTheme="minorHAnsi"/>
                <w:color w:val="000000"/>
                <w:sz w:val="20"/>
                <w:szCs w:val="20"/>
              </w:rPr>
              <w:t>vereenkomst als beëindigd moet worden beschouwd.</w:t>
            </w:r>
          </w:p>
          <w:p w14:paraId="3AC7A594" w14:textId="77777777" w:rsidR="00003D90" w:rsidRPr="00B27400" w:rsidRDefault="00003D90" w:rsidP="00A63A07">
            <w:pPr>
              <w:numPr>
                <w:ilvl w:val="0"/>
                <w:numId w:val="33"/>
              </w:numPr>
              <w:rPr>
                <w:rFonts w:asciiTheme="minorHAnsi" w:hAnsiTheme="minorHAnsi"/>
                <w:sz w:val="20"/>
                <w:szCs w:val="20"/>
              </w:rPr>
            </w:pPr>
            <w:r w:rsidRPr="00B27400">
              <w:rPr>
                <w:rFonts w:asciiTheme="minorHAnsi" w:hAnsiTheme="minorHAnsi"/>
                <w:color w:val="000000"/>
                <w:sz w:val="20"/>
                <w:szCs w:val="20"/>
              </w:rPr>
              <w:t>Het is Opdrachtnemer niet toegestaan de uit deze Overeenkomst voortvloeiende rechten en verplichtingen zonder toestemming van Opdrachtgever aan een derde over te dragen. Toestemming wordt niet zonder redelijke grond geweigerd. Opdrachtgever kan daaraan voorwaarden verbinden.</w:t>
            </w:r>
          </w:p>
          <w:p w14:paraId="488988AA" w14:textId="60B58291" w:rsidR="00E06D5C" w:rsidRPr="00B27400" w:rsidRDefault="00003D90" w:rsidP="00A63A07">
            <w:pPr>
              <w:numPr>
                <w:ilvl w:val="0"/>
                <w:numId w:val="33"/>
              </w:numPr>
              <w:rPr>
                <w:rFonts w:asciiTheme="minorHAnsi" w:hAnsiTheme="minorHAnsi"/>
                <w:sz w:val="20"/>
                <w:szCs w:val="20"/>
              </w:rPr>
            </w:pPr>
            <w:r w:rsidRPr="00B27400">
              <w:rPr>
                <w:rFonts w:asciiTheme="minorHAnsi" w:eastAsia="Calibri" w:hAnsiTheme="minorHAnsi"/>
                <w:sz w:val="20"/>
                <w:szCs w:val="20"/>
              </w:rPr>
              <w:t>Rechten en verplichtingen welke naar hun aard bestemd zijn om ook na beëindiging van de Overeenkomst voort te duren, blijven na opzegging of ontbinding van de Overeenkomst bestaan. Tot deze rechten en verplichtingen behoren onder meer: veiligheid van de (persoons) gegevens, overdragen van data en gegevens, meldingsplichten, garanties, aansprakelijkheid, eigendom en vrijwaring voor schending van intellectuele eigendomsrechten, geheimhouding, geschillenbeslechting en toepasselijk recht.</w:t>
            </w:r>
          </w:p>
        </w:tc>
      </w:tr>
      <w:tr w:rsidR="00E06D5C" w:rsidRPr="00B27400" w14:paraId="3F156482" w14:textId="77777777" w:rsidTr="00A63A07">
        <w:trPr>
          <w:cantSplit/>
        </w:trPr>
        <w:tc>
          <w:tcPr>
            <w:tcW w:w="10637" w:type="dxa"/>
            <w:gridSpan w:val="2"/>
          </w:tcPr>
          <w:p w14:paraId="39F30ACA" w14:textId="7CCB6978" w:rsidR="00E06D5C" w:rsidRPr="00B27400" w:rsidRDefault="00E06D5C" w:rsidP="00266F9D">
            <w:pPr>
              <w:pStyle w:val="Kop3"/>
              <w:rPr>
                <w:rFonts w:asciiTheme="minorHAnsi" w:hAnsiTheme="minorHAnsi"/>
                <w:sz w:val="20"/>
                <w:szCs w:val="20"/>
              </w:rPr>
            </w:pPr>
            <w:bookmarkStart w:id="48" w:name="_Toc95933837"/>
            <w:r w:rsidRPr="00B27400">
              <w:rPr>
                <w:rFonts w:asciiTheme="minorHAnsi" w:hAnsiTheme="minorHAnsi"/>
                <w:sz w:val="20"/>
                <w:szCs w:val="20"/>
                <w:lang w:val="nl-NL"/>
              </w:rPr>
              <w:t>Contactpersonen</w:t>
            </w:r>
            <w:bookmarkEnd w:id="48"/>
          </w:p>
        </w:tc>
      </w:tr>
      <w:tr w:rsidR="00E06D5C" w:rsidRPr="00B27400" w14:paraId="14BF8DA3" w14:textId="77777777" w:rsidTr="00003D90">
        <w:trPr>
          <w:cantSplit/>
        </w:trPr>
        <w:tc>
          <w:tcPr>
            <w:tcW w:w="10637" w:type="dxa"/>
            <w:gridSpan w:val="2"/>
          </w:tcPr>
          <w:p w14:paraId="25BFF0B5" w14:textId="45641669" w:rsidR="00E06D5C" w:rsidRPr="00B27400" w:rsidRDefault="00E06D5C" w:rsidP="00A63A07">
            <w:pPr>
              <w:numPr>
                <w:ilvl w:val="0"/>
                <w:numId w:val="9"/>
              </w:numPr>
              <w:rPr>
                <w:rFonts w:asciiTheme="minorHAnsi" w:hAnsiTheme="minorHAnsi"/>
                <w:sz w:val="20"/>
                <w:szCs w:val="20"/>
                <w:lang w:eastAsia="x-none"/>
              </w:rPr>
            </w:pPr>
            <w:r w:rsidRPr="00B27400">
              <w:rPr>
                <w:rFonts w:asciiTheme="minorHAnsi" w:hAnsiTheme="minorHAnsi"/>
                <w:color w:val="000000"/>
                <w:sz w:val="20"/>
                <w:szCs w:val="20"/>
              </w:rPr>
              <w:t xml:space="preserve">Opdrachtnemer en </w:t>
            </w:r>
            <w:r w:rsidR="0080249A" w:rsidRPr="00B27400">
              <w:rPr>
                <w:rFonts w:asciiTheme="minorHAnsi" w:hAnsiTheme="minorHAnsi"/>
                <w:color w:val="000000"/>
                <w:sz w:val="20"/>
                <w:szCs w:val="20"/>
              </w:rPr>
              <w:t>Opdrachtgever</w:t>
            </w:r>
            <w:r w:rsidRPr="00B27400">
              <w:rPr>
                <w:rFonts w:asciiTheme="minorHAnsi" w:hAnsiTheme="minorHAnsi"/>
                <w:color w:val="000000"/>
                <w:sz w:val="20"/>
                <w:szCs w:val="20"/>
              </w:rPr>
              <w:t xml:space="preserve"> zullen een contactpersoon en een vervangend contactpersoon aanwijzen, die de contact</w:t>
            </w:r>
            <w:r w:rsidR="00484C1E" w:rsidRPr="00B27400">
              <w:rPr>
                <w:rFonts w:asciiTheme="minorHAnsi" w:hAnsiTheme="minorHAnsi"/>
                <w:color w:val="000000"/>
                <w:sz w:val="20"/>
                <w:szCs w:val="20"/>
              </w:rPr>
              <w:t>en over de uitvoering van deze O</w:t>
            </w:r>
            <w:r w:rsidRPr="00B27400">
              <w:rPr>
                <w:rFonts w:asciiTheme="minorHAnsi" w:hAnsiTheme="minorHAnsi"/>
                <w:color w:val="000000"/>
                <w:sz w:val="20"/>
                <w:szCs w:val="20"/>
              </w:rPr>
              <w:t>vereenkomst zullen onderhouden.</w:t>
            </w:r>
          </w:p>
          <w:p w14:paraId="296ABE98" w14:textId="2ED2BCF7" w:rsidR="00E06D5C" w:rsidRPr="00B27400" w:rsidRDefault="0057256D" w:rsidP="00A63A07">
            <w:pPr>
              <w:numPr>
                <w:ilvl w:val="0"/>
                <w:numId w:val="9"/>
              </w:numPr>
              <w:rPr>
                <w:rFonts w:asciiTheme="minorHAnsi" w:hAnsiTheme="minorHAnsi"/>
                <w:sz w:val="20"/>
                <w:szCs w:val="20"/>
                <w:lang w:eastAsia="x-none"/>
              </w:rPr>
            </w:pPr>
            <w:r w:rsidRPr="00B27400">
              <w:rPr>
                <w:rFonts w:asciiTheme="minorHAnsi" w:hAnsiTheme="minorHAnsi"/>
                <w:color w:val="000000"/>
                <w:sz w:val="20"/>
                <w:szCs w:val="20"/>
              </w:rPr>
              <w:t>Tenzij vooraf door O</w:t>
            </w:r>
            <w:r w:rsidR="00E06D5C" w:rsidRPr="00B27400">
              <w:rPr>
                <w:rFonts w:asciiTheme="minorHAnsi" w:hAnsiTheme="minorHAnsi"/>
                <w:color w:val="000000"/>
                <w:sz w:val="20"/>
                <w:szCs w:val="20"/>
              </w:rPr>
              <w:t xml:space="preserve">pdrachtnemer of </w:t>
            </w:r>
            <w:r w:rsidR="00484C1E" w:rsidRPr="00B27400">
              <w:rPr>
                <w:rFonts w:asciiTheme="minorHAnsi" w:hAnsiTheme="minorHAnsi"/>
                <w:color w:val="000000"/>
                <w:sz w:val="20"/>
                <w:szCs w:val="20"/>
              </w:rPr>
              <w:t>Opdrachtgever</w:t>
            </w:r>
            <w:r w:rsidR="00E06D5C" w:rsidRPr="00B27400">
              <w:rPr>
                <w:rFonts w:asciiTheme="minorHAnsi" w:hAnsiTheme="minorHAnsi"/>
                <w:color w:val="000000"/>
                <w:sz w:val="20"/>
                <w:szCs w:val="20"/>
              </w:rPr>
              <w:t xml:space="preserve"> uitdrukkelijk schriftelijk a</w:t>
            </w:r>
            <w:r w:rsidR="00484C1E" w:rsidRPr="00B27400">
              <w:rPr>
                <w:rFonts w:asciiTheme="minorHAnsi" w:hAnsiTheme="minorHAnsi"/>
                <w:color w:val="000000"/>
                <w:sz w:val="20"/>
                <w:szCs w:val="20"/>
              </w:rPr>
              <w:t>an de andere P</w:t>
            </w:r>
            <w:r w:rsidR="00E06D5C" w:rsidRPr="00B27400">
              <w:rPr>
                <w:rFonts w:asciiTheme="minorHAnsi" w:hAnsiTheme="minorHAnsi"/>
                <w:color w:val="000000"/>
                <w:sz w:val="20"/>
                <w:szCs w:val="20"/>
              </w:rPr>
              <w:t>artij van het tegendeel mededeling wordt gedaan, zijn d</w:t>
            </w:r>
            <w:r w:rsidR="00484C1E" w:rsidRPr="00B27400">
              <w:rPr>
                <w:rFonts w:asciiTheme="minorHAnsi" w:hAnsiTheme="minorHAnsi"/>
                <w:color w:val="000000"/>
                <w:sz w:val="20"/>
                <w:szCs w:val="20"/>
              </w:rPr>
              <w:t>eze contactpersonen bevoegd de P</w:t>
            </w:r>
            <w:r w:rsidR="00E06D5C" w:rsidRPr="00B27400">
              <w:rPr>
                <w:rFonts w:asciiTheme="minorHAnsi" w:hAnsiTheme="minorHAnsi"/>
                <w:color w:val="000000"/>
                <w:sz w:val="20"/>
                <w:szCs w:val="20"/>
              </w:rPr>
              <w:t>artij die hen heeft aangewezen, in het ka</w:t>
            </w:r>
            <w:r w:rsidR="00CC7F9D" w:rsidRPr="00B27400">
              <w:rPr>
                <w:rFonts w:asciiTheme="minorHAnsi" w:hAnsiTheme="minorHAnsi"/>
                <w:color w:val="000000"/>
                <w:sz w:val="20"/>
                <w:szCs w:val="20"/>
              </w:rPr>
              <w:t>der van de uitvoering van deze O</w:t>
            </w:r>
            <w:r w:rsidR="00E06D5C" w:rsidRPr="00B27400">
              <w:rPr>
                <w:rFonts w:asciiTheme="minorHAnsi" w:hAnsiTheme="minorHAnsi"/>
                <w:color w:val="000000"/>
                <w:sz w:val="20"/>
                <w:szCs w:val="20"/>
              </w:rPr>
              <w:t>vereenkomst te vertegenwoordigen en te binden.</w:t>
            </w:r>
          </w:p>
          <w:p w14:paraId="0E65D87C" w14:textId="55CFB33C" w:rsidR="00E06D5C" w:rsidRPr="00B27400" w:rsidRDefault="00E06D5C" w:rsidP="00A63A07">
            <w:pPr>
              <w:numPr>
                <w:ilvl w:val="0"/>
                <w:numId w:val="9"/>
              </w:numPr>
              <w:rPr>
                <w:rFonts w:asciiTheme="minorHAnsi" w:hAnsiTheme="minorHAnsi"/>
                <w:sz w:val="20"/>
                <w:szCs w:val="20"/>
                <w:lang w:eastAsia="x-none"/>
              </w:rPr>
            </w:pPr>
            <w:r w:rsidRPr="00B27400">
              <w:rPr>
                <w:rFonts w:asciiTheme="minorHAnsi" w:hAnsiTheme="minorHAnsi"/>
                <w:color w:val="000000"/>
                <w:sz w:val="20"/>
                <w:szCs w:val="20"/>
              </w:rPr>
              <w:t>De algemene leiding met betrekking tot de te verrichten controle- en advieswerkzaamheden, evenals d</w:t>
            </w:r>
            <w:r w:rsidR="007477CD" w:rsidRPr="00B27400">
              <w:rPr>
                <w:rFonts w:asciiTheme="minorHAnsi" w:hAnsiTheme="minorHAnsi"/>
                <w:color w:val="000000"/>
                <w:sz w:val="20"/>
                <w:szCs w:val="20"/>
              </w:rPr>
              <w:t>e verantwoordelijkheid voor de O</w:t>
            </w:r>
            <w:r w:rsidRPr="00B27400">
              <w:rPr>
                <w:rFonts w:asciiTheme="minorHAnsi" w:hAnsiTheme="minorHAnsi"/>
                <w:color w:val="000000"/>
                <w:sz w:val="20"/>
                <w:szCs w:val="20"/>
              </w:rPr>
              <w:t>pdracht als geheel, berusten bij</w:t>
            </w:r>
            <w:r w:rsidRPr="00B27400">
              <w:rPr>
                <w:rFonts w:asciiTheme="minorHAnsi" w:hAnsiTheme="minorHAnsi"/>
                <w:color w:val="5B9BD5" w:themeColor="accent1"/>
                <w:sz w:val="20"/>
                <w:szCs w:val="20"/>
              </w:rPr>
              <w:t xml:space="preserve"> </w:t>
            </w:r>
            <w:r w:rsidRPr="00B27400">
              <w:rPr>
                <w:rFonts w:asciiTheme="minorHAnsi" w:hAnsiTheme="minorHAnsi"/>
                <w:bCs/>
                <w:color w:val="5B9BD5" w:themeColor="accent1"/>
                <w:sz w:val="20"/>
                <w:szCs w:val="20"/>
              </w:rPr>
              <w:t>[invullen]</w:t>
            </w:r>
            <w:r w:rsidRPr="00B27400">
              <w:rPr>
                <w:rFonts w:asciiTheme="minorHAnsi" w:hAnsiTheme="minorHAnsi"/>
                <w:color w:val="5B9BD5" w:themeColor="accent1"/>
                <w:sz w:val="20"/>
                <w:szCs w:val="20"/>
              </w:rPr>
              <w:t>.</w:t>
            </w:r>
          </w:p>
          <w:p w14:paraId="632EC58A" w14:textId="3BA1D6D4" w:rsidR="00E06D5C" w:rsidRPr="00B27400" w:rsidRDefault="0080249A" w:rsidP="00A63A07">
            <w:pPr>
              <w:numPr>
                <w:ilvl w:val="0"/>
                <w:numId w:val="9"/>
              </w:numPr>
              <w:rPr>
                <w:rFonts w:asciiTheme="minorHAnsi" w:hAnsiTheme="minorHAnsi"/>
                <w:sz w:val="20"/>
                <w:szCs w:val="20"/>
                <w:lang w:eastAsia="x-none"/>
              </w:rPr>
            </w:pPr>
            <w:r w:rsidRPr="00B27400">
              <w:rPr>
                <w:rFonts w:asciiTheme="minorHAnsi" w:hAnsiTheme="minorHAnsi"/>
                <w:color w:val="000000"/>
                <w:sz w:val="20"/>
                <w:szCs w:val="20"/>
              </w:rPr>
              <w:t xml:space="preserve">Contactpersoon voor Opdrachtgever </w:t>
            </w:r>
            <w:r w:rsidR="00E06D5C" w:rsidRPr="00B27400">
              <w:rPr>
                <w:rFonts w:asciiTheme="minorHAnsi" w:hAnsiTheme="minorHAnsi"/>
                <w:color w:val="000000"/>
                <w:sz w:val="20"/>
                <w:szCs w:val="20"/>
              </w:rPr>
              <w:t xml:space="preserve">is </w:t>
            </w:r>
            <w:r w:rsidR="00E06D5C" w:rsidRPr="00B27400">
              <w:rPr>
                <w:rFonts w:asciiTheme="minorHAnsi" w:hAnsiTheme="minorHAnsi"/>
                <w:bCs/>
                <w:color w:val="5B9BD5" w:themeColor="accent1"/>
                <w:sz w:val="20"/>
                <w:szCs w:val="20"/>
              </w:rPr>
              <w:t>[invullen]</w:t>
            </w:r>
            <w:r w:rsidR="00E06D5C" w:rsidRPr="00B27400">
              <w:rPr>
                <w:rFonts w:asciiTheme="minorHAnsi" w:hAnsiTheme="minorHAnsi"/>
                <w:color w:val="000000"/>
                <w:sz w:val="20"/>
                <w:szCs w:val="20"/>
              </w:rPr>
              <w:t xml:space="preserve">, of diens plaatsvervangers of </w:t>
            </w:r>
            <w:r w:rsidRPr="00B27400">
              <w:rPr>
                <w:rFonts w:asciiTheme="minorHAnsi" w:hAnsiTheme="minorHAnsi"/>
                <w:color w:val="000000"/>
                <w:sz w:val="20"/>
                <w:szCs w:val="20"/>
              </w:rPr>
              <w:t>opvolgers; contactpersoon voor O</w:t>
            </w:r>
            <w:r w:rsidR="00E06D5C" w:rsidRPr="00B27400">
              <w:rPr>
                <w:rFonts w:asciiTheme="minorHAnsi" w:hAnsiTheme="minorHAnsi"/>
                <w:color w:val="000000"/>
                <w:sz w:val="20"/>
                <w:szCs w:val="20"/>
              </w:rPr>
              <w:t xml:space="preserve">pdrachtnemer is </w:t>
            </w:r>
            <w:r w:rsidR="00E06D5C" w:rsidRPr="00B27400">
              <w:rPr>
                <w:rFonts w:asciiTheme="minorHAnsi" w:hAnsiTheme="minorHAnsi"/>
                <w:bCs/>
                <w:color w:val="5B9BD5" w:themeColor="accent1"/>
                <w:sz w:val="20"/>
                <w:szCs w:val="20"/>
              </w:rPr>
              <w:t>[invullen]</w:t>
            </w:r>
            <w:r w:rsidR="00E06D5C" w:rsidRPr="00B27400">
              <w:rPr>
                <w:rFonts w:asciiTheme="minorHAnsi" w:hAnsiTheme="minorHAnsi"/>
                <w:color w:val="000000"/>
                <w:sz w:val="20"/>
                <w:szCs w:val="20"/>
              </w:rPr>
              <w:t>, of diens plaatsvervangers of opvolgers.</w:t>
            </w:r>
          </w:p>
        </w:tc>
      </w:tr>
      <w:tr w:rsidR="00E06D5C" w:rsidRPr="00B27400" w14:paraId="4C293B6F" w14:textId="77777777" w:rsidTr="00003D90">
        <w:trPr>
          <w:cantSplit/>
        </w:trPr>
        <w:tc>
          <w:tcPr>
            <w:tcW w:w="10637" w:type="dxa"/>
            <w:gridSpan w:val="2"/>
          </w:tcPr>
          <w:p w14:paraId="7263402F" w14:textId="0E72CCC3" w:rsidR="00E06D5C" w:rsidRPr="00B27400" w:rsidRDefault="00E06D5C" w:rsidP="00A63A07">
            <w:pPr>
              <w:pStyle w:val="Kop3"/>
              <w:rPr>
                <w:rFonts w:asciiTheme="minorHAnsi" w:hAnsiTheme="minorHAnsi"/>
                <w:sz w:val="20"/>
                <w:szCs w:val="20"/>
              </w:rPr>
            </w:pPr>
            <w:bookmarkStart w:id="49" w:name="_Toc532367403"/>
            <w:bookmarkStart w:id="50" w:name="_Toc26255756"/>
            <w:bookmarkStart w:id="51" w:name="_Toc26255888"/>
            <w:bookmarkStart w:id="52" w:name="_Toc26261405"/>
            <w:bookmarkStart w:id="53" w:name="_Toc26261572"/>
            <w:bookmarkStart w:id="54" w:name="_Toc26261610"/>
            <w:bookmarkStart w:id="55" w:name="_Toc95933838"/>
            <w:r w:rsidRPr="00B27400">
              <w:rPr>
                <w:rFonts w:asciiTheme="minorHAnsi" w:hAnsiTheme="minorHAnsi"/>
                <w:sz w:val="20"/>
                <w:szCs w:val="20"/>
              </w:rPr>
              <w:t>Verwerking van persoonsgegevens</w:t>
            </w:r>
            <w:bookmarkEnd w:id="49"/>
            <w:bookmarkEnd w:id="50"/>
            <w:bookmarkEnd w:id="51"/>
            <w:bookmarkEnd w:id="52"/>
            <w:bookmarkEnd w:id="53"/>
            <w:bookmarkEnd w:id="54"/>
            <w:bookmarkEnd w:id="55"/>
          </w:p>
        </w:tc>
      </w:tr>
      <w:tr w:rsidR="00E06D5C" w:rsidRPr="00B27400" w14:paraId="32072039" w14:textId="77777777" w:rsidTr="00003D90">
        <w:trPr>
          <w:cantSplit/>
        </w:trPr>
        <w:tc>
          <w:tcPr>
            <w:tcW w:w="10637" w:type="dxa"/>
            <w:gridSpan w:val="2"/>
          </w:tcPr>
          <w:p w14:paraId="13BD9F89" w14:textId="6AC1C20E" w:rsidR="00E06D5C" w:rsidRPr="00B27400" w:rsidRDefault="0080249A" w:rsidP="00A63A07">
            <w:pPr>
              <w:numPr>
                <w:ilvl w:val="0"/>
                <w:numId w:val="13"/>
              </w:numPr>
              <w:rPr>
                <w:rFonts w:asciiTheme="minorHAnsi" w:hAnsiTheme="minorHAnsi"/>
                <w:sz w:val="20"/>
                <w:szCs w:val="20"/>
              </w:rPr>
            </w:pPr>
            <w:r w:rsidRPr="00B27400">
              <w:rPr>
                <w:rFonts w:asciiTheme="minorHAnsi" w:hAnsiTheme="minorHAnsi"/>
                <w:sz w:val="20"/>
                <w:szCs w:val="20"/>
              </w:rPr>
              <w:t>Opdrachtnemer</w:t>
            </w:r>
            <w:r w:rsidR="00E06D5C" w:rsidRPr="00B27400">
              <w:rPr>
                <w:rFonts w:asciiTheme="minorHAnsi" w:hAnsiTheme="minorHAnsi"/>
                <w:sz w:val="20"/>
                <w:szCs w:val="20"/>
              </w:rPr>
              <w:t xml:space="preserve"> handelt als </w:t>
            </w:r>
            <w:r w:rsidR="00823E9C" w:rsidRPr="00B27400">
              <w:rPr>
                <w:rFonts w:asciiTheme="minorHAnsi" w:hAnsiTheme="minorHAnsi"/>
                <w:sz w:val="20"/>
                <w:szCs w:val="20"/>
              </w:rPr>
              <w:t>verwerkingsverantwoordelijke</w:t>
            </w:r>
            <w:r w:rsidR="00E06D5C" w:rsidRPr="00B27400">
              <w:rPr>
                <w:rFonts w:asciiTheme="minorHAnsi" w:hAnsiTheme="minorHAnsi"/>
                <w:sz w:val="20"/>
                <w:szCs w:val="20"/>
              </w:rPr>
              <w:t xml:space="preserve"> in de zin van de Algemene Verordening Gegevensbescherming (AVG).</w:t>
            </w:r>
          </w:p>
        </w:tc>
      </w:tr>
      <w:tr w:rsidR="00E06D5C" w:rsidRPr="00B27400" w14:paraId="2BB9733B" w14:textId="77777777" w:rsidTr="00003D90">
        <w:trPr>
          <w:cantSplit/>
        </w:trPr>
        <w:tc>
          <w:tcPr>
            <w:tcW w:w="10637" w:type="dxa"/>
            <w:gridSpan w:val="2"/>
          </w:tcPr>
          <w:p w14:paraId="43B62B1B" w14:textId="2D5DBEDB" w:rsidR="00E06D5C" w:rsidRPr="00B27400" w:rsidRDefault="00E06D5C" w:rsidP="00266F9D">
            <w:pPr>
              <w:pStyle w:val="Kop3"/>
              <w:rPr>
                <w:rFonts w:asciiTheme="minorHAnsi" w:hAnsiTheme="minorHAnsi"/>
                <w:sz w:val="20"/>
                <w:szCs w:val="20"/>
              </w:rPr>
            </w:pPr>
            <w:bookmarkStart w:id="56" w:name="_Toc438551301"/>
            <w:bookmarkStart w:id="57" w:name="_Toc443472402"/>
            <w:bookmarkStart w:id="58" w:name="_Toc26255759"/>
            <w:bookmarkStart w:id="59" w:name="_Toc26255891"/>
            <w:bookmarkStart w:id="60" w:name="_Toc26261408"/>
            <w:bookmarkStart w:id="61" w:name="_Toc26261575"/>
            <w:bookmarkStart w:id="62" w:name="_Toc26261613"/>
            <w:bookmarkStart w:id="63" w:name="_Toc95933839"/>
            <w:r w:rsidRPr="00B27400">
              <w:rPr>
                <w:rFonts w:asciiTheme="minorHAnsi" w:hAnsiTheme="minorHAnsi"/>
                <w:sz w:val="20"/>
                <w:szCs w:val="20"/>
              </w:rPr>
              <w:t>Prijzen en tarieve</w:t>
            </w:r>
            <w:r w:rsidRPr="00B27400">
              <w:rPr>
                <w:rFonts w:asciiTheme="minorHAnsi" w:hAnsiTheme="minorHAnsi"/>
                <w:sz w:val="20"/>
                <w:szCs w:val="20"/>
                <w:lang w:val="en-US"/>
              </w:rPr>
              <w:t>n</w:t>
            </w:r>
            <w:bookmarkEnd w:id="56"/>
            <w:bookmarkEnd w:id="57"/>
            <w:bookmarkEnd w:id="58"/>
            <w:bookmarkEnd w:id="59"/>
            <w:bookmarkEnd w:id="60"/>
            <w:bookmarkEnd w:id="61"/>
            <w:bookmarkEnd w:id="62"/>
            <w:bookmarkEnd w:id="63"/>
          </w:p>
        </w:tc>
      </w:tr>
      <w:tr w:rsidR="00E06D5C" w:rsidRPr="00B27400" w14:paraId="5C06362D" w14:textId="77777777" w:rsidTr="00003D90">
        <w:trPr>
          <w:cantSplit/>
        </w:trPr>
        <w:tc>
          <w:tcPr>
            <w:tcW w:w="10637" w:type="dxa"/>
            <w:gridSpan w:val="2"/>
          </w:tcPr>
          <w:p w14:paraId="7ACD8E36" w14:textId="2CDA2BBF" w:rsidR="00E06D5C" w:rsidRPr="00B27400" w:rsidRDefault="00E06D5C" w:rsidP="00A63A07">
            <w:pPr>
              <w:numPr>
                <w:ilvl w:val="0"/>
                <w:numId w:val="2"/>
              </w:numPr>
              <w:rPr>
                <w:rFonts w:asciiTheme="minorHAnsi" w:hAnsiTheme="minorHAnsi"/>
                <w:sz w:val="20"/>
                <w:szCs w:val="20"/>
                <w:lang w:eastAsia="x-none"/>
              </w:rPr>
            </w:pPr>
            <w:r w:rsidRPr="00B27400">
              <w:rPr>
                <w:rStyle w:val="fontstyle01"/>
                <w:rFonts w:asciiTheme="minorHAnsi" w:hAnsiTheme="minorHAnsi"/>
                <w:sz w:val="20"/>
                <w:szCs w:val="20"/>
              </w:rPr>
              <w:t xml:space="preserve">Voor de dienstverlening is de </w:t>
            </w:r>
            <w:r w:rsidR="0080249A" w:rsidRPr="00B27400">
              <w:rPr>
                <w:rStyle w:val="fontstyle01"/>
                <w:rFonts w:asciiTheme="minorHAnsi" w:hAnsiTheme="minorHAnsi"/>
                <w:sz w:val="20"/>
                <w:szCs w:val="20"/>
              </w:rPr>
              <w:t>Opdrachtgever</w:t>
            </w:r>
            <w:r w:rsidRPr="00B27400">
              <w:rPr>
                <w:rStyle w:val="fontstyle01"/>
                <w:rFonts w:asciiTheme="minorHAnsi" w:hAnsiTheme="minorHAnsi"/>
                <w:sz w:val="20"/>
                <w:szCs w:val="20"/>
              </w:rPr>
              <w:t xml:space="preserve"> een vergoeding verschuldigd aan</w:t>
            </w:r>
            <w:r w:rsidR="00CC7F9D" w:rsidRPr="00B27400">
              <w:rPr>
                <w:rFonts w:asciiTheme="minorHAnsi" w:hAnsiTheme="minorHAnsi"/>
                <w:sz w:val="20"/>
                <w:szCs w:val="20"/>
              </w:rPr>
              <w:t xml:space="preserve"> O</w:t>
            </w:r>
            <w:r w:rsidRPr="00B27400">
              <w:rPr>
                <w:rStyle w:val="fontstyle01"/>
                <w:rFonts w:asciiTheme="minorHAnsi" w:hAnsiTheme="minorHAnsi"/>
                <w:sz w:val="20"/>
                <w:szCs w:val="20"/>
              </w:rPr>
              <w:t xml:space="preserve">pdrachtnemer </w:t>
            </w:r>
            <w:proofErr w:type="gramStart"/>
            <w:r w:rsidRPr="00B27400">
              <w:rPr>
                <w:rStyle w:val="fontstyle01"/>
                <w:rFonts w:asciiTheme="minorHAnsi" w:hAnsiTheme="minorHAnsi"/>
                <w:sz w:val="20"/>
                <w:szCs w:val="20"/>
              </w:rPr>
              <w:t>conform</w:t>
            </w:r>
            <w:proofErr w:type="gramEnd"/>
            <w:r w:rsidRPr="00B27400">
              <w:rPr>
                <w:rStyle w:val="fontstyle01"/>
                <w:rFonts w:asciiTheme="minorHAnsi" w:hAnsiTheme="minorHAnsi"/>
                <w:sz w:val="20"/>
                <w:szCs w:val="20"/>
              </w:rPr>
              <w:t xml:space="preserve"> de prijzen, tarieven en percentages als opgenomen in</w:t>
            </w:r>
            <w:r w:rsidR="00484C1E" w:rsidRPr="00B27400">
              <w:rPr>
                <w:rStyle w:val="fontstyle01"/>
                <w:rFonts w:asciiTheme="minorHAnsi" w:hAnsiTheme="minorHAnsi"/>
                <w:sz w:val="20"/>
                <w:szCs w:val="20"/>
              </w:rPr>
              <w:t xml:space="preserve"> de O</w:t>
            </w:r>
            <w:r w:rsidRPr="00B27400">
              <w:rPr>
                <w:rStyle w:val="fontstyle01"/>
                <w:rFonts w:asciiTheme="minorHAnsi" w:hAnsiTheme="minorHAnsi"/>
                <w:sz w:val="20"/>
                <w:szCs w:val="20"/>
              </w:rPr>
              <w:t>fferte.</w:t>
            </w:r>
          </w:p>
          <w:p w14:paraId="597380AD" w14:textId="5F084E21" w:rsidR="00E06D5C" w:rsidRPr="00B27400" w:rsidRDefault="00E06D5C" w:rsidP="00A63A07">
            <w:pPr>
              <w:numPr>
                <w:ilvl w:val="0"/>
                <w:numId w:val="2"/>
              </w:numPr>
              <w:rPr>
                <w:rFonts w:asciiTheme="minorHAnsi" w:hAnsiTheme="minorHAnsi"/>
                <w:sz w:val="20"/>
                <w:szCs w:val="20"/>
                <w:lang w:eastAsia="x-none"/>
              </w:rPr>
            </w:pPr>
            <w:r w:rsidRPr="00B27400">
              <w:rPr>
                <w:rStyle w:val="fontstyle01"/>
                <w:rFonts w:asciiTheme="minorHAnsi" w:hAnsiTheme="minorHAnsi"/>
                <w:sz w:val="20"/>
                <w:szCs w:val="20"/>
              </w:rPr>
              <w:t>De tarieven kunnen jaarlijks per 1 januari, voor het eerst per 202</w:t>
            </w:r>
            <w:r w:rsidR="00A92067" w:rsidRPr="00B27400">
              <w:rPr>
                <w:rStyle w:val="fontstyle01"/>
                <w:rFonts w:asciiTheme="minorHAnsi" w:hAnsiTheme="minorHAnsi"/>
                <w:sz w:val="20"/>
                <w:szCs w:val="20"/>
              </w:rPr>
              <w:t>8</w:t>
            </w:r>
            <w:r w:rsidRPr="00B27400">
              <w:rPr>
                <w:rStyle w:val="fontstyle01"/>
                <w:rFonts w:asciiTheme="minorHAnsi" w:hAnsiTheme="minorHAnsi"/>
                <w:sz w:val="20"/>
                <w:szCs w:val="20"/>
              </w:rPr>
              <w:t>, geïndexeerd worden</w:t>
            </w:r>
            <w:r w:rsidRPr="00B27400">
              <w:rPr>
                <w:rFonts w:asciiTheme="minorHAnsi" w:hAnsiTheme="minorHAnsi"/>
                <w:color w:val="000000"/>
                <w:sz w:val="20"/>
                <w:szCs w:val="20"/>
              </w:rPr>
              <w:t xml:space="preserve"> </w:t>
            </w:r>
            <w:proofErr w:type="gramStart"/>
            <w:r w:rsidRPr="00B27400">
              <w:rPr>
                <w:rStyle w:val="fontstyle01"/>
                <w:rFonts w:asciiTheme="minorHAnsi" w:hAnsiTheme="minorHAnsi"/>
                <w:sz w:val="20"/>
                <w:szCs w:val="20"/>
              </w:rPr>
              <w:t>conform</w:t>
            </w:r>
            <w:proofErr w:type="gramEnd"/>
            <w:r w:rsidRPr="00B27400">
              <w:rPr>
                <w:rStyle w:val="fontstyle01"/>
                <w:rFonts w:asciiTheme="minorHAnsi" w:hAnsiTheme="minorHAnsi"/>
                <w:sz w:val="20"/>
                <w:szCs w:val="20"/>
              </w:rPr>
              <w:t xml:space="preserve"> de CBS dienstenprijsindex (DPI). Inhaalslagen voor niet toegepaste</w:t>
            </w:r>
            <w:r w:rsidRPr="00B27400">
              <w:rPr>
                <w:rFonts w:asciiTheme="minorHAnsi" w:hAnsiTheme="minorHAnsi"/>
                <w:sz w:val="20"/>
                <w:szCs w:val="20"/>
              </w:rPr>
              <w:t xml:space="preserve"> </w:t>
            </w:r>
            <w:r w:rsidRPr="00B27400">
              <w:rPr>
                <w:rStyle w:val="fontstyle01"/>
                <w:rFonts w:asciiTheme="minorHAnsi" w:hAnsiTheme="minorHAnsi"/>
                <w:sz w:val="20"/>
                <w:szCs w:val="20"/>
              </w:rPr>
              <w:t>prijsaanpassingen/ aanvullingen zijn niet mogelijk.</w:t>
            </w:r>
          </w:p>
          <w:p w14:paraId="4C2AD2F3" w14:textId="25ACED09" w:rsidR="00E06D5C" w:rsidRPr="00B27400" w:rsidRDefault="0080249A" w:rsidP="00A63A07">
            <w:pPr>
              <w:numPr>
                <w:ilvl w:val="0"/>
                <w:numId w:val="2"/>
              </w:numPr>
              <w:rPr>
                <w:rStyle w:val="fontstyle01"/>
                <w:rFonts w:asciiTheme="minorHAnsi" w:hAnsiTheme="minorHAnsi"/>
                <w:color w:val="auto"/>
                <w:sz w:val="20"/>
                <w:szCs w:val="20"/>
                <w:lang w:eastAsia="x-none"/>
              </w:rPr>
            </w:pPr>
            <w:r w:rsidRPr="00B27400">
              <w:rPr>
                <w:rStyle w:val="fontstyle01"/>
                <w:rFonts w:asciiTheme="minorHAnsi" w:hAnsiTheme="minorHAnsi"/>
                <w:sz w:val="20"/>
                <w:szCs w:val="20"/>
              </w:rPr>
              <w:t>De O</w:t>
            </w:r>
            <w:r w:rsidR="00E06D5C" w:rsidRPr="00B27400">
              <w:rPr>
                <w:rStyle w:val="fontstyle01"/>
                <w:rFonts w:asciiTheme="minorHAnsi" w:hAnsiTheme="minorHAnsi"/>
                <w:sz w:val="20"/>
                <w:szCs w:val="20"/>
              </w:rPr>
              <w:t>pdrachtnemer is niet gerechtigd de vaste prijs eenzijdig te wijzigen.</w:t>
            </w:r>
          </w:p>
          <w:p w14:paraId="036C3ED1" w14:textId="232AB7D2" w:rsidR="00607C15" w:rsidRPr="00B27400" w:rsidRDefault="00607C15" w:rsidP="00607C15">
            <w:pPr>
              <w:numPr>
                <w:ilvl w:val="0"/>
                <w:numId w:val="2"/>
              </w:numPr>
              <w:rPr>
                <w:rStyle w:val="fontstyle01"/>
                <w:rFonts w:asciiTheme="minorHAnsi" w:hAnsiTheme="minorHAnsi"/>
                <w:color w:val="auto"/>
                <w:sz w:val="20"/>
                <w:szCs w:val="20"/>
                <w:lang w:eastAsia="x-none"/>
              </w:rPr>
            </w:pPr>
            <w:r w:rsidRPr="00B27400">
              <w:rPr>
                <w:rStyle w:val="fontstyle01"/>
                <w:rFonts w:asciiTheme="minorHAnsi" w:hAnsiTheme="minorHAnsi"/>
                <w:color w:val="auto"/>
                <w:sz w:val="20"/>
                <w:szCs w:val="20"/>
                <w:lang w:eastAsia="x-none"/>
              </w:rPr>
              <w:t xml:space="preserve">Declaraties voor deelverklaringen worden slechts ingediend </w:t>
            </w:r>
            <w:proofErr w:type="gramStart"/>
            <w:r w:rsidRPr="00B27400">
              <w:rPr>
                <w:rStyle w:val="fontstyle01"/>
                <w:rFonts w:asciiTheme="minorHAnsi" w:hAnsiTheme="minorHAnsi"/>
                <w:color w:val="auto"/>
                <w:sz w:val="20"/>
                <w:szCs w:val="20"/>
                <w:lang w:eastAsia="x-none"/>
              </w:rPr>
              <w:t>indien</w:t>
            </w:r>
            <w:proofErr w:type="gramEnd"/>
            <w:r w:rsidRPr="00B27400">
              <w:rPr>
                <w:rStyle w:val="fontstyle01"/>
                <w:rFonts w:asciiTheme="minorHAnsi" w:hAnsiTheme="minorHAnsi"/>
                <w:color w:val="auto"/>
                <w:sz w:val="20"/>
                <w:szCs w:val="20"/>
                <w:lang w:eastAsia="x-none"/>
              </w:rPr>
              <w:t xml:space="preserve"> deze niet in de vaste prijs zijn opgenomen, na uitdrukkelijke toestemming van de Opdrachtgever en worden voorafgegaan door een geaccordeerde offerte met een vaste prijs, waarin de Opdrachtgever minimaal aangeeft welke werkzaamheden hij zal verrichten, de uren per functiesoort die hiervoor nodig zijn en de tarieven per functiesoort.</w:t>
            </w:r>
          </w:p>
          <w:p w14:paraId="709103E6" w14:textId="2820F34D" w:rsidR="00CA0719" w:rsidRPr="00B27400" w:rsidRDefault="00607C15" w:rsidP="00CA0719">
            <w:pPr>
              <w:numPr>
                <w:ilvl w:val="0"/>
                <w:numId w:val="2"/>
              </w:numPr>
              <w:rPr>
                <w:rFonts w:asciiTheme="minorHAnsi" w:hAnsiTheme="minorHAnsi"/>
                <w:sz w:val="20"/>
                <w:szCs w:val="20"/>
                <w:lang w:eastAsia="x-none"/>
              </w:rPr>
            </w:pPr>
            <w:r w:rsidRPr="00B27400">
              <w:rPr>
                <w:rStyle w:val="fontstyle01"/>
                <w:rFonts w:asciiTheme="minorHAnsi" w:hAnsiTheme="minorHAnsi"/>
                <w:color w:val="auto"/>
                <w:sz w:val="20"/>
                <w:szCs w:val="20"/>
              </w:rPr>
              <w:t>Meerwerk wordt</w:t>
            </w:r>
            <w:r w:rsidR="004E31BB" w:rsidRPr="00B27400">
              <w:rPr>
                <w:rStyle w:val="fontstyle01"/>
                <w:rFonts w:asciiTheme="minorHAnsi" w:hAnsiTheme="minorHAnsi"/>
                <w:color w:val="auto"/>
                <w:sz w:val="20"/>
                <w:szCs w:val="20"/>
              </w:rPr>
              <w:t xml:space="preserve"> slechts gedeclareerd na uitdrukkelijke toestemming van de Opdrachtgever en worden voorafgegaan door een geacc</w:t>
            </w:r>
            <w:r w:rsidR="00484C1E" w:rsidRPr="00B27400">
              <w:rPr>
                <w:rStyle w:val="fontstyle01"/>
                <w:rFonts w:asciiTheme="minorHAnsi" w:hAnsiTheme="minorHAnsi"/>
                <w:color w:val="auto"/>
                <w:sz w:val="20"/>
                <w:szCs w:val="20"/>
              </w:rPr>
              <w:t>ordeerde O</w:t>
            </w:r>
            <w:r w:rsidR="004E31BB" w:rsidRPr="00B27400">
              <w:rPr>
                <w:rStyle w:val="fontstyle01"/>
                <w:rFonts w:asciiTheme="minorHAnsi" w:hAnsiTheme="minorHAnsi"/>
                <w:color w:val="auto"/>
                <w:sz w:val="20"/>
                <w:szCs w:val="20"/>
              </w:rPr>
              <w:t>fferte, waarin de Opdrachtgever minimaal aangeeft welke werkzaamheden hij zal verrichten, de uren per functiesoort die hiervoor nodig zijn en de tarieven per functiesoort.</w:t>
            </w:r>
          </w:p>
        </w:tc>
      </w:tr>
      <w:tr w:rsidR="00E06D5C" w:rsidRPr="00B27400" w14:paraId="225F6DF6" w14:textId="77777777" w:rsidTr="00003D90">
        <w:trPr>
          <w:cantSplit/>
        </w:trPr>
        <w:tc>
          <w:tcPr>
            <w:tcW w:w="10637" w:type="dxa"/>
            <w:gridSpan w:val="2"/>
          </w:tcPr>
          <w:p w14:paraId="265716AA" w14:textId="2DF9E1F4" w:rsidR="00E06D5C" w:rsidRPr="00B27400" w:rsidRDefault="00C86640" w:rsidP="00266F9D">
            <w:pPr>
              <w:pStyle w:val="Kop3"/>
              <w:rPr>
                <w:rFonts w:asciiTheme="minorHAnsi" w:hAnsiTheme="minorHAnsi"/>
                <w:sz w:val="20"/>
                <w:szCs w:val="20"/>
              </w:rPr>
            </w:pPr>
            <w:bookmarkStart w:id="64" w:name="_Toc95933840"/>
            <w:r w:rsidRPr="00B27400">
              <w:rPr>
                <w:rFonts w:asciiTheme="minorHAnsi" w:hAnsiTheme="minorHAnsi"/>
                <w:sz w:val="20"/>
                <w:szCs w:val="20"/>
                <w:lang w:val="nl-NL"/>
              </w:rPr>
              <w:lastRenderedPageBreak/>
              <w:t>Facturering en b</w:t>
            </w:r>
            <w:r w:rsidR="00E06D5C" w:rsidRPr="00B27400">
              <w:rPr>
                <w:rFonts w:asciiTheme="minorHAnsi" w:hAnsiTheme="minorHAnsi"/>
                <w:sz w:val="20"/>
                <w:szCs w:val="20"/>
                <w:lang w:val="nl-NL"/>
              </w:rPr>
              <w:t>etaling</w:t>
            </w:r>
            <w:bookmarkEnd w:id="64"/>
          </w:p>
        </w:tc>
      </w:tr>
      <w:tr w:rsidR="00E06D5C" w:rsidRPr="00B27400" w14:paraId="79EBBC9C" w14:textId="77777777" w:rsidTr="00094E23">
        <w:trPr>
          <w:cantSplit/>
          <w:trHeight w:val="1922"/>
        </w:trPr>
        <w:tc>
          <w:tcPr>
            <w:tcW w:w="10637" w:type="dxa"/>
            <w:gridSpan w:val="2"/>
          </w:tcPr>
          <w:p w14:paraId="7BD25275" w14:textId="7322DF45" w:rsidR="00E06D5C" w:rsidRPr="00B27400" w:rsidRDefault="00E06D5C" w:rsidP="00A63A07">
            <w:pPr>
              <w:numPr>
                <w:ilvl w:val="0"/>
                <w:numId w:val="17"/>
              </w:numPr>
              <w:rPr>
                <w:rFonts w:asciiTheme="minorHAnsi" w:hAnsiTheme="minorHAnsi"/>
                <w:sz w:val="20"/>
                <w:szCs w:val="20"/>
              </w:rPr>
            </w:pPr>
            <w:r w:rsidRPr="00B27400">
              <w:rPr>
                <w:rFonts w:asciiTheme="minorHAnsi" w:hAnsiTheme="minorHAnsi"/>
                <w:color w:val="000000"/>
                <w:sz w:val="20"/>
                <w:szCs w:val="20"/>
              </w:rPr>
              <w:t>Betaling van de prijzen vindt plaats door</w:t>
            </w:r>
            <w:r w:rsidR="0080249A" w:rsidRPr="00B27400">
              <w:rPr>
                <w:rFonts w:asciiTheme="minorHAnsi" w:hAnsiTheme="minorHAnsi"/>
                <w:color w:val="000000"/>
                <w:sz w:val="20"/>
                <w:szCs w:val="20"/>
              </w:rPr>
              <w:t xml:space="preserve"> middel van voorschotnota’s. Opdrachtgever en O</w:t>
            </w:r>
            <w:r w:rsidRPr="00B27400">
              <w:rPr>
                <w:rFonts w:asciiTheme="minorHAnsi" w:hAnsiTheme="minorHAnsi"/>
                <w:color w:val="000000"/>
                <w:sz w:val="20"/>
                <w:szCs w:val="20"/>
              </w:rPr>
              <w:t xml:space="preserve">pdrachtnemer zullen nadere afspraken maken over de inhoud en de hoogte van de voorschotnota’s. Opdrachtgever zal de verschuldigde bedragen binnen 30 dagen na ontvangst </w:t>
            </w:r>
            <w:r w:rsidR="007477CD" w:rsidRPr="00B27400">
              <w:rPr>
                <w:rFonts w:asciiTheme="minorHAnsi" w:hAnsiTheme="minorHAnsi"/>
                <w:color w:val="000000"/>
                <w:sz w:val="20"/>
                <w:szCs w:val="20"/>
              </w:rPr>
              <w:t>van de betreffende factuur aan O</w:t>
            </w:r>
            <w:r w:rsidRPr="00B27400">
              <w:rPr>
                <w:rFonts w:asciiTheme="minorHAnsi" w:hAnsiTheme="minorHAnsi"/>
                <w:color w:val="000000"/>
                <w:sz w:val="20"/>
                <w:szCs w:val="20"/>
              </w:rPr>
              <w:t>pdrachtnemer betalen.</w:t>
            </w:r>
          </w:p>
          <w:p w14:paraId="5DA1B7BC" w14:textId="6A7423BC" w:rsidR="00E06D5C" w:rsidRPr="00B27400" w:rsidRDefault="00E06D5C" w:rsidP="00A63A07">
            <w:pPr>
              <w:numPr>
                <w:ilvl w:val="0"/>
                <w:numId w:val="17"/>
              </w:numPr>
              <w:rPr>
                <w:rFonts w:asciiTheme="minorHAnsi" w:hAnsiTheme="minorHAnsi"/>
                <w:sz w:val="20"/>
                <w:szCs w:val="20"/>
              </w:rPr>
            </w:pPr>
            <w:r w:rsidRPr="00B27400">
              <w:rPr>
                <w:rFonts w:asciiTheme="minorHAnsi" w:hAnsiTheme="minorHAnsi"/>
                <w:color w:val="000000"/>
                <w:sz w:val="20"/>
                <w:szCs w:val="20"/>
              </w:rPr>
              <w:t xml:space="preserve">Facturen moeten worden gezonden </w:t>
            </w:r>
            <w:r w:rsidRPr="00B27400">
              <w:rPr>
                <w:rFonts w:asciiTheme="minorHAnsi" w:hAnsiTheme="minorHAnsi"/>
                <w:sz w:val="20"/>
                <w:szCs w:val="20"/>
              </w:rPr>
              <w:t>aan crediteuren@</w:t>
            </w:r>
            <w:r w:rsidR="00714124" w:rsidRPr="00B27400">
              <w:rPr>
                <w:rFonts w:asciiTheme="minorHAnsi" w:hAnsiTheme="minorHAnsi"/>
                <w:sz w:val="20"/>
                <w:szCs w:val="20"/>
              </w:rPr>
              <w:t>Gulpen-Wittem.nl</w:t>
            </w:r>
            <w:r w:rsidRPr="00B27400">
              <w:rPr>
                <w:rFonts w:asciiTheme="minorHAnsi" w:hAnsiTheme="minorHAnsi"/>
                <w:sz w:val="20"/>
                <w:szCs w:val="20"/>
              </w:rPr>
              <w:t>.</w:t>
            </w:r>
          </w:p>
          <w:p w14:paraId="04802465" w14:textId="41378529" w:rsidR="00E06D5C" w:rsidRPr="00B27400" w:rsidRDefault="00E06D5C" w:rsidP="00A63A07">
            <w:pPr>
              <w:numPr>
                <w:ilvl w:val="0"/>
                <w:numId w:val="17"/>
              </w:numPr>
              <w:rPr>
                <w:rFonts w:asciiTheme="minorHAnsi" w:hAnsiTheme="minorHAnsi"/>
                <w:sz w:val="20"/>
                <w:szCs w:val="20"/>
              </w:rPr>
            </w:pPr>
            <w:r w:rsidRPr="00B27400">
              <w:rPr>
                <w:rFonts w:asciiTheme="minorHAnsi" w:hAnsiTheme="minorHAnsi"/>
                <w:color w:val="000000"/>
                <w:sz w:val="20"/>
                <w:szCs w:val="20"/>
              </w:rPr>
              <w:t xml:space="preserve">Opdrachtnemer zal </w:t>
            </w:r>
            <w:r w:rsidR="00CC7F9D" w:rsidRPr="00B27400">
              <w:rPr>
                <w:rFonts w:asciiTheme="minorHAnsi" w:hAnsiTheme="minorHAnsi"/>
                <w:color w:val="000000"/>
                <w:sz w:val="20"/>
                <w:szCs w:val="20"/>
              </w:rPr>
              <w:t xml:space="preserve">de </w:t>
            </w:r>
            <w:proofErr w:type="spellStart"/>
            <w:r w:rsidR="00CC7F9D" w:rsidRPr="00B27400">
              <w:rPr>
                <w:rFonts w:asciiTheme="minorHAnsi" w:hAnsiTheme="minorHAnsi"/>
                <w:color w:val="000000"/>
                <w:sz w:val="20"/>
                <w:szCs w:val="20"/>
              </w:rPr>
              <w:t>factu</w:t>
            </w:r>
            <w:proofErr w:type="spellEnd"/>
            <w:r w:rsidR="00CC7F9D" w:rsidRPr="00B27400">
              <w:rPr>
                <w:rFonts w:asciiTheme="minorHAnsi" w:hAnsiTheme="minorHAnsi"/>
                <w:color w:val="000000"/>
                <w:sz w:val="20"/>
                <w:szCs w:val="20"/>
              </w:rPr>
              <w:t>(u)r(en) in euro’s aan O</w:t>
            </w:r>
            <w:r w:rsidRPr="00B27400">
              <w:rPr>
                <w:rFonts w:asciiTheme="minorHAnsi" w:hAnsiTheme="minorHAnsi"/>
                <w:color w:val="000000"/>
                <w:sz w:val="20"/>
                <w:szCs w:val="20"/>
              </w:rPr>
              <w:t>pdrachtgever toezenden. Op</w:t>
            </w:r>
            <w:r w:rsidR="001A2616" w:rsidRPr="00B27400">
              <w:rPr>
                <w:rFonts w:asciiTheme="minorHAnsi" w:hAnsiTheme="minorHAnsi"/>
                <w:color w:val="000000"/>
                <w:sz w:val="20"/>
                <w:szCs w:val="20"/>
              </w:rPr>
              <w:t xml:space="preserve"> de factuur </w:t>
            </w:r>
            <w:r w:rsidRPr="00B27400">
              <w:rPr>
                <w:rFonts w:asciiTheme="minorHAnsi" w:hAnsiTheme="minorHAnsi"/>
                <w:color w:val="000000"/>
                <w:sz w:val="20"/>
                <w:szCs w:val="20"/>
              </w:rPr>
              <w:t xml:space="preserve">moet onder andere het volgende worden vermeld: </w:t>
            </w:r>
            <w:r w:rsidR="001A2616" w:rsidRPr="00B27400">
              <w:rPr>
                <w:rFonts w:asciiTheme="minorHAnsi" w:hAnsiTheme="minorHAnsi"/>
                <w:color w:val="000000"/>
                <w:sz w:val="20"/>
                <w:szCs w:val="20"/>
              </w:rPr>
              <w:t xml:space="preserve">het budgetnummer, dimensiecode, </w:t>
            </w:r>
            <w:r w:rsidR="00ED7891" w:rsidRPr="00B27400">
              <w:rPr>
                <w:rFonts w:asciiTheme="minorHAnsi" w:hAnsiTheme="minorHAnsi"/>
                <w:color w:val="000000"/>
                <w:sz w:val="20"/>
                <w:szCs w:val="20"/>
              </w:rPr>
              <w:t xml:space="preserve">nummer van de </w:t>
            </w:r>
            <w:r w:rsidR="00A77ABF">
              <w:rPr>
                <w:rFonts w:asciiTheme="minorHAnsi" w:hAnsiTheme="minorHAnsi"/>
                <w:color w:val="000000"/>
                <w:sz w:val="20"/>
                <w:szCs w:val="20"/>
              </w:rPr>
              <w:t>g</w:t>
            </w:r>
            <w:r w:rsidRPr="00B27400">
              <w:rPr>
                <w:rFonts w:asciiTheme="minorHAnsi" w:hAnsiTheme="minorHAnsi"/>
                <w:color w:val="000000"/>
                <w:sz w:val="20"/>
                <w:szCs w:val="20"/>
              </w:rPr>
              <w:t xml:space="preserve">emeente als ook het </w:t>
            </w:r>
            <w:proofErr w:type="spellStart"/>
            <w:r w:rsidRPr="00B27400">
              <w:rPr>
                <w:rFonts w:asciiTheme="minorHAnsi" w:hAnsiTheme="minorHAnsi"/>
                <w:color w:val="000000"/>
                <w:sz w:val="20"/>
                <w:szCs w:val="20"/>
              </w:rPr>
              <w:t>BTW-bedrag</w:t>
            </w:r>
            <w:proofErr w:type="spellEnd"/>
            <w:r w:rsidRPr="00B27400">
              <w:rPr>
                <w:rFonts w:asciiTheme="minorHAnsi" w:hAnsiTheme="minorHAnsi"/>
                <w:color w:val="000000"/>
                <w:sz w:val="20"/>
                <w:szCs w:val="20"/>
              </w:rPr>
              <w:t>, de f</w:t>
            </w:r>
            <w:r w:rsidR="001A2616" w:rsidRPr="00B27400">
              <w:rPr>
                <w:rFonts w:asciiTheme="minorHAnsi" w:hAnsiTheme="minorHAnsi"/>
                <w:color w:val="000000"/>
                <w:sz w:val="20"/>
                <w:szCs w:val="20"/>
              </w:rPr>
              <w:t xml:space="preserve">actuurdatum, factuuradres, naam </w:t>
            </w:r>
            <w:r w:rsidRPr="00B27400">
              <w:rPr>
                <w:rFonts w:asciiTheme="minorHAnsi" w:hAnsiTheme="minorHAnsi"/>
                <w:color w:val="000000"/>
                <w:sz w:val="20"/>
                <w:szCs w:val="20"/>
              </w:rPr>
              <w:t>van de Opdrachtgever.</w:t>
            </w:r>
          </w:p>
          <w:p w14:paraId="235AD50F" w14:textId="1A156431" w:rsidR="00E06D5C" w:rsidRPr="00B27400" w:rsidRDefault="00E06D5C" w:rsidP="00A63A07">
            <w:pPr>
              <w:numPr>
                <w:ilvl w:val="0"/>
                <w:numId w:val="17"/>
              </w:numPr>
              <w:rPr>
                <w:rFonts w:asciiTheme="minorHAnsi" w:hAnsiTheme="minorHAnsi"/>
                <w:sz w:val="20"/>
                <w:szCs w:val="20"/>
              </w:rPr>
            </w:pPr>
            <w:r w:rsidRPr="00B27400">
              <w:rPr>
                <w:rFonts w:asciiTheme="minorHAnsi" w:hAnsiTheme="minorHAnsi"/>
                <w:color w:val="000000"/>
                <w:sz w:val="20"/>
                <w:szCs w:val="20"/>
              </w:rPr>
              <w:t xml:space="preserve">Bij meerwerk zullen door Opdrachtnemer de aard en de omvang </w:t>
            </w:r>
            <w:r w:rsidR="001A2616" w:rsidRPr="00B27400">
              <w:rPr>
                <w:rFonts w:asciiTheme="minorHAnsi" w:hAnsiTheme="minorHAnsi"/>
                <w:color w:val="000000"/>
                <w:sz w:val="20"/>
                <w:szCs w:val="20"/>
              </w:rPr>
              <w:t xml:space="preserve">van de verrichte </w:t>
            </w:r>
            <w:proofErr w:type="spellStart"/>
            <w:r w:rsidRPr="00B27400">
              <w:rPr>
                <w:rFonts w:asciiTheme="minorHAnsi" w:hAnsiTheme="minorHAnsi"/>
                <w:color w:val="000000"/>
                <w:sz w:val="20"/>
                <w:szCs w:val="20"/>
              </w:rPr>
              <w:t>meerwerkzaamheden</w:t>
            </w:r>
            <w:proofErr w:type="spellEnd"/>
            <w:r w:rsidRPr="00B27400">
              <w:rPr>
                <w:rFonts w:asciiTheme="minorHAnsi" w:hAnsiTheme="minorHAnsi"/>
                <w:color w:val="000000"/>
                <w:sz w:val="20"/>
                <w:szCs w:val="20"/>
              </w:rPr>
              <w:t xml:space="preserve"> in de </w:t>
            </w:r>
            <w:proofErr w:type="spellStart"/>
            <w:r w:rsidRPr="00B27400">
              <w:rPr>
                <w:rFonts w:asciiTheme="minorHAnsi" w:hAnsiTheme="minorHAnsi"/>
                <w:color w:val="000000"/>
                <w:sz w:val="20"/>
                <w:szCs w:val="20"/>
              </w:rPr>
              <w:t>factu</w:t>
            </w:r>
            <w:proofErr w:type="spellEnd"/>
            <w:r w:rsidRPr="00B27400">
              <w:rPr>
                <w:rFonts w:asciiTheme="minorHAnsi" w:hAnsiTheme="minorHAnsi"/>
                <w:color w:val="000000"/>
                <w:sz w:val="20"/>
                <w:szCs w:val="20"/>
              </w:rPr>
              <w:t>(u)r(en) uitdrukkelijk worden vermeld en gespecificeerd.</w:t>
            </w:r>
          </w:p>
          <w:p w14:paraId="5EC4FF72" w14:textId="1F3D1FDE" w:rsidR="00E06D5C" w:rsidRPr="00B27400" w:rsidRDefault="00CC7F9D" w:rsidP="00A63A07">
            <w:pPr>
              <w:numPr>
                <w:ilvl w:val="0"/>
                <w:numId w:val="17"/>
              </w:numPr>
              <w:rPr>
                <w:rFonts w:asciiTheme="minorHAnsi" w:hAnsiTheme="minorHAnsi"/>
                <w:sz w:val="20"/>
                <w:szCs w:val="20"/>
              </w:rPr>
            </w:pPr>
            <w:r w:rsidRPr="00B27400">
              <w:rPr>
                <w:rFonts w:asciiTheme="minorHAnsi" w:hAnsiTheme="minorHAnsi"/>
                <w:color w:val="000000"/>
                <w:sz w:val="20"/>
                <w:szCs w:val="20"/>
              </w:rPr>
              <w:t>Indien O</w:t>
            </w:r>
            <w:r w:rsidR="00E06D5C" w:rsidRPr="00B27400">
              <w:rPr>
                <w:rFonts w:asciiTheme="minorHAnsi" w:hAnsiTheme="minorHAnsi"/>
                <w:color w:val="000000"/>
                <w:sz w:val="20"/>
                <w:szCs w:val="20"/>
              </w:rPr>
              <w:t>pdrachtnemer</w:t>
            </w:r>
            <w:r w:rsidR="00E5346F" w:rsidRPr="00B27400">
              <w:rPr>
                <w:rFonts w:asciiTheme="minorHAnsi" w:hAnsiTheme="minorHAnsi"/>
                <w:color w:val="000000"/>
                <w:sz w:val="20"/>
                <w:szCs w:val="20"/>
              </w:rPr>
              <w:t xml:space="preserve"> </w:t>
            </w:r>
            <w:r w:rsidR="00E5346F" w:rsidRPr="00B27400">
              <w:rPr>
                <w:rFonts w:asciiTheme="minorHAnsi" w:hAnsiTheme="minorHAnsi"/>
                <w:sz w:val="20"/>
                <w:szCs w:val="20"/>
              </w:rPr>
              <w:t>als gevolg van verwijtbaar handelen of nalatigheid</w:t>
            </w:r>
            <w:r w:rsidR="00E06D5C" w:rsidRPr="00B27400">
              <w:rPr>
                <w:rFonts w:asciiTheme="minorHAnsi" w:hAnsiTheme="minorHAnsi"/>
                <w:sz w:val="20"/>
                <w:szCs w:val="20"/>
              </w:rPr>
              <w:t xml:space="preserve"> </w:t>
            </w:r>
            <w:r w:rsidR="00E06D5C" w:rsidRPr="00B27400">
              <w:rPr>
                <w:rFonts w:asciiTheme="minorHAnsi" w:hAnsiTheme="minorHAnsi"/>
                <w:color w:val="000000"/>
                <w:sz w:val="20"/>
                <w:szCs w:val="20"/>
              </w:rPr>
              <w:t xml:space="preserve">zijn verbintenissen voortvloeiend </w:t>
            </w:r>
            <w:r w:rsidR="00484C1E" w:rsidRPr="00B27400">
              <w:rPr>
                <w:rFonts w:asciiTheme="minorHAnsi" w:hAnsiTheme="minorHAnsi"/>
                <w:color w:val="000000"/>
                <w:sz w:val="20"/>
                <w:szCs w:val="20"/>
              </w:rPr>
              <w:t>uit de O</w:t>
            </w:r>
            <w:r w:rsidR="001A2616" w:rsidRPr="00B27400">
              <w:rPr>
                <w:rFonts w:asciiTheme="minorHAnsi" w:hAnsiTheme="minorHAnsi"/>
                <w:color w:val="000000"/>
                <w:sz w:val="20"/>
                <w:szCs w:val="20"/>
              </w:rPr>
              <w:t xml:space="preserve">vereenkomst niet geheel </w:t>
            </w:r>
            <w:r w:rsidR="00E06D5C" w:rsidRPr="00B27400">
              <w:rPr>
                <w:rFonts w:asciiTheme="minorHAnsi" w:hAnsiTheme="minorHAnsi"/>
                <w:color w:val="000000"/>
                <w:sz w:val="20"/>
                <w:szCs w:val="20"/>
              </w:rPr>
              <w:t>of niet beh</w:t>
            </w:r>
            <w:r w:rsidRPr="00B27400">
              <w:rPr>
                <w:rFonts w:asciiTheme="minorHAnsi" w:hAnsiTheme="minorHAnsi"/>
                <w:color w:val="000000"/>
                <w:sz w:val="20"/>
                <w:szCs w:val="20"/>
              </w:rPr>
              <w:t>oorlijk is nagekomen, heeft de O</w:t>
            </w:r>
            <w:r w:rsidR="00E06D5C" w:rsidRPr="00B27400">
              <w:rPr>
                <w:rFonts w:asciiTheme="minorHAnsi" w:hAnsiTheme="minorHAnsi"/>
                <w:color w:val="000000"/>
                <w:sz w:val="20"/>
                <w:szCs w:val="20"/>
              </w:rPr>
              <w:t>pdrachtgever het recht</w:t>
            </w:r>
            <w:r w:rsidR="001A2616" w:rsidRPr="00B27400">
              <w:rPr>
                <w:rFonts w:asciiTheme="minorHAnsi" w:hAnsiTheme="minorHAnsi"/>
                <w:color w:val="000000"/>
                <w:sz w:val="20"/>
                <w:szCs w:val="20"/>
              </w:rPr>
              <w:t xml:space="preserve"> de betaling op te </w:t>
            </w:r>
            <w:r w:rsidRPr="00B27400">
              <w:rPr>
                <w:rFonts w:asciiTheme="minorHAnsi" w:hAnsiTheme="minorHAnsi"/>
                <w:color w:val="000000"/>
                <w:sz w:val="20"/>
                <w:szCs w:val="20"/>
              </w:rPr>
              <w:t>schorten. De O</w:t>
            </w:r>
            <w:r w:rsidR="00E06D5C" w:rsidRPr="00B27400">
              <w:rPr>
                <w:rFonts w:asciiTheme="minorHAnsi" w:hAnsiTheme="minorHAnsi"/>
                <w:color w:val="000000"/>
                <w:sz w:val="20"/>
                <w:szCs w:val="20"/>
              </w:rPr>
              <w:t xml:space="preserve">pdrachtgever is gerechtigd betaling van </w:t>
            </w:r>
            <w:r w:rsidR="001A2616" w:rsidRPr="00B27400">
              <w:rPr>
                <w:rFonts w:asciiTheme="minorHAnsi" w:hAnsiTheme="minorHAnsi"/>
                <w:color w:val="000000"/>
                <w:sz w:val="20"/>
                <w:szCs w:val="20"/>
              </w:rPr>
              <w:t xml:space="preserve">een factuur of een deel daarvan </w:t>
            </w:r>
            <w:r w:rsidR="00E06D5C" w:rsidRPr="00B27400">
              <w:rPr>
                <w:rFonts w:asciiTheme="minorHAnsi" w:hAnsiTheme="minorHAnsi"/>
                <w:color w:val="000000"/>
                <w:sz w:val="20"/>
                <w:szCs w:val="20"/>
              </w:rPr>
              <w:t>waarover een meningsverschil bestaat, op te schort</w:t>
            </w:r>
            <w:r w:rsidR="001A2616" w:rsidRPr="00B27400">
              <w:rPr>
                <w:rFonts w:asciiTheme="minorHAnsi" w:hAnsiTheme="minorHAnsi"/>
                <w:color w:val="000000"/>
                <w:sz w:val="20"/>
                <w:szCs w:val="20"/>
              </w:rPr>
              <w:t xml:space="preserve">en gedurende de periode van het </w:t>
            </w:r>
            <w:r w:rsidR="00E06D5C" w:rsidRPr="00B27400">
              <w:rPr>
                <w:rFonts w:asciiTheme="minorHAnsi" w:hAnsiTheme="minorHAnsi"/>
                <w:color w:val="000000"/>
                <w:sz w:val="20"/>
                <w:szCs w:val="20"/>
              </w:rPr>
              <w:t>accountantsonderzoe</w:t>
            </w:r>
            <w:r w:rsidRPr="00B27400">
              <w:rPr>
                <w:rFonts w:asciiTheme="minorHAnsi" w:hAnsiTheme="minorHAnsi"/>
                <w:color w:val="000000"/>
                <w:sz w:val="20"/>
                <w:szCs w:val="20"/>
              </w:rPr>
              <w:t>k. Van deze bevoegdheid zal de O</w:t>
            </w:r>
            <w:r w:rsidR="00E06D5C" w:rsidRPr="00B27400">
              <w:rPr>
                <w:rFonts w:asciiTheme="minorHAnsi" w:hAnsiTheme="minorHAnsi"/>
                <w:color w:val="000000"/>
                <w:sz w:val="20"/>
                <w:szCs w:val="20"/>
              </w:rPr>
              <w:t>pdrachtgever uitsl</w:t>
            </w:r>
            <w:r w:rsidR="001A2616" w:rsidRPr="00B27400">
              <w:rPr>
                <w:rFonts w:asciiTheme="minorHAnsi" w:hAnsiTheme="minorHAnsi"/>
                <w:color w:val="000000"/>
                <w:sz w:val="20"/>
                <w:szCs w:val="20"/>
              </w:rPr>
              <w:t xml:space="preserve">uitend gebruik </w:t>
            </w:r>
            <w:r w:rsidR="00E06D5C" w:rsidRPr="00B27400">
              <w:rPr>
                <w:rFonts w:asciiTheme="minorHAnsi" w:hAnsiTheme="minorHAnsi"/>
                <w:color w:val="000000"/>
                <w:sz w:val="20"/>
                <w:szCs w:val="20"/>
              </w:rPr>
              <w:t>maken, voor zover bij hem redelijke twijfel best</w:t>
            </w:r>
            <w:r w:rsidR="001A2616" w:rsidRPr="00B27400">
              <w:rPr>
                <w:rFonts w:asciiTheme="minorHAnsi" w:hAnsiTheme="minorHAnsi"/>
                <w:color w:val="000000"/>
                <w:sz w:val="20"/>
                <w:szCs w:val="20"/>
              </w:rPr>
              <w:t xml:space="preserve">aat </w:t>
            </w:r>
            <w:proofErr w:type="gramStart"/>
            <w:r w:rsidR="001A2616" w:rsidRPr="00B27400">
              <w:rPr>
                <w:rFonts w:asciiTheme="minorHAnsi" w:hAnsiTheme="minorHAnsi"/>
                <w:color w:val="000000"/>
                <w:sz w:val="20"/>
                <w:szCs w:val="20"/>
              </w:rPr>
              <w:t>omtrent</w:t>
            </w:r>
            <w:proofErr w:type="gramEnd"/>
            <w:r w:rsidR="001A2616" w:rsidRPr="00B27400">
              <w:rPr>
                <w:rFonts w:asciiTheme="minorHAnsi" w:hAnsiTheme="minorHAnsi"/>
                <w:color w:val="000000"/>
                <w:sz w:val="20"/>
                <w:szCs w:val="20"/>
              </w:rPr>
              <w:t xml:space="preserve"> de juistheid van de </w:t>
            </w:r>
            <w:r w:rsidR="00E06D5C" w:rsidRPr="00B27400">
              <w:rPr>
                <w:rFonts w:asciiTheme="minorHAnsi" w:hAnsiTheme="minorHAnsi"/>
                <w:color w:val="000000"/>
                <w:sz w:val="20"/>
                <w:szCs w:val="20"/>
              </w:rPr>
              <w:t>betreffende factuur.</w:t>
            </w:r>
          </w:p>
          <w:p w14:paraId="34863490" w14:textId="048BE560" w:rsidR="00E06D5C" w:rsidRPr="00B27400" w:rsidRDefault="008B0566" w:rsidP="008B0566">
            <w:pPr>
              <w:numPr>
                <w:ilvl w:val="0"/>
                <w:numId w:val="17"/>
              </w:numPr>
              <w:rPr>
                <w:rFonts w:asciiTheme="minorHAnsi" w:hAnsiTheme="minorHAnsi"/>
                <w:strike/>
                <w:color w:val="000000"/>
                <w:sz w:val="20"/>
                <w:szCs w:val="20"/>
              </w:rPr>
            </w:pPr>
            <w:r w:rsidRPr="00B27400">
              <w:rPr>
                <w:rFonts w:asciiTheme="minorHAnsi" w:hAnsiTheme="minorHAnsi"/>
                <w:sz w:val="20"/>
                <w:szCs w:val="20"/>
              </w:rPr>
              <w:t xml:space="preserve">Overschrijding van (een) betalingstermijn(en) of niet-betaling door de Opdrachtgever van (een) </w:t>
            </w:r>
            <w:proofErr w:type="spellStart"/>
            <w:r w:rsidRPr="00B27400">
              <w:rPr>
                <w:rFonts w:asciiTheme="minorHAnsi" w:hAnsiTheme="minorHAnsi"/>
                <w:sz w:val="20"/>
                <w:szCs w:val="20"/>
              </w:rPr>
              <w:t>factu</w:t>
            </w:r>
            <w:proofErr w:type="spellEnd"/>
            <w:r w:rsidRPr="00B27400">
              <w:rPr>
                <w:rFonts w:asciiTheme="minorHAnsi" w:hAnsiTheme="minorHAnsi"/>
                <w:sz w:val="20"/>
                <w:szCs w:val="20"/>
              </w:rPr>
              <w:t xml:space="preserve">(u)r(en) op grond van vermoede inhoudelijke onjuistheid van die </w:t>
            </w:r>
            <w:proofErr w:type="spellStart"/>
            <w:r w:rsidRPr="00B27400">
              <w:rPr>
                <w:rFonts w:asciiTheme="minorHAnsi" w:hAnsiTheme="minorHAnsi"/>
                <w:sz w:val="20"/>
                <w:szCs w:val="20"/>
              </w:rPr>
              <w:t>factu</w:t>
            </w:r>
            <w:proofErr w:type="spellEnd"/>
            <w:r w:rsidRPr="00B27400">
              <w:rPr>
                <w:rFonts w:asciiTheme="minorHAnsi" w:hAnsiTheme="minorHAnsi"/>
                <w:sz w:val="20"/>
                <w:szCs w:val="20"/>
              </w:rPr>
              <w:t xml:space="preserve">(u)r(en) of van ondeugdelijkheid van de gefactureerde Prestaties geeft Opdrachtnemer niet het recht zijn Prestaties te beëindigen. </w:t>
            </w:r>
          </w:p>
        </w:tc>
      </w:tr>
      <w:tr w:rsidR="00094E23" w:rsidRPr="00B27400" w14:paraId="5F668BB5" w14:textId="77777777" w:rsidTr="00094E23">
        <w:trPr>
          <w:cantSplit/>
          <w:trHeight w:val="476"/>
        </w:trPr>
        <w:tc>
          <w:tcPr>
            <w:tcW w:w="10637" w:type="dxa"/>
            <w:gridSpan w:val="2"/>
          </w:tcPr>
          <w:p w14:paraId="4DBCCF39" w14:textId="7B99270F" w:rsidR="00094E23" w:rsidRPr="00B27400" w:rsidRDefault="00094E23" w:rsidP="00266F9D">
            <w:pPr>
              <w:pStyle w:val="Kop3"/>
              <w:rPr>
                <w:rFonts w:asciiTheme="minorHAnsi" w:hAnsiTheme="minorHAnsi"/>
                <w:sz w:val="20"/>
                <w:szCs w:val="20"/>
              </w:rPr>
            </w:pPr>
            <w:bookmarkStart w:id="65" w:name="_Toc95933841"/>
            <w:r w:rsidRPr="00B27400">
              <w:rPr>
                <w:rFonts w:asciiTheme="minorHAnsi" w:hAnsiTheme="minorHAnsi"/>
                <w:sz w:val="20"/>
                <w:szCs w:val="20"/>
                <w:lang w:val="nl-NL"/>
              </w:rPr>
              <w:t>Garanties</w:t>
            </w:r>
            <w:bookmarkEnd w:id="65"/>
          </w:p>
        </w:tc>
      </w:tr>
      <w:tr w:rsidR="00E06D5C" w:rsidRPr="00B27400" w14:paraId="623231F9" w14:textId="77777777" w:rsidTr="00003D90">
        <w:trPr>
          <w:cantSplit/>
        </w:trPr>
        <w:tc>
          <w:tcPr>
            <w:tcW w:w="10637" w:type="dxa"/>
            <w:gridSpan w:val="2"/>
          </w:tcPr>
          <w:p w14:paraId="08290687" w14:textId="77777777" w:rsidR="00094E23" w:rsidRPr="00B27400" w:rsidRDefault="00094E23" w:rsidP="00094E23">
            <w:pPr>
              <w:numPr>
                <w:ilvl w:val="0"/>
                <w:numId w:val="18"/>
              </w:numPr>
              <w:rPr>
                <w:rFonts w:asciiTheme="minorHAnsi" w:hAnsiTheme="minorHAnsi"/>
                <w:sz w:val="20"/>
                <w:szCs w:val="20"/>
              </w:rPr>
            </w:pPr>
            <w:r w:rsidRPr="00B27400">
              <w:rPr>
                <w:rStyle w:val="fontstyle01"/>
                <w:rFonts w:asciiTheme="minorHAnsi" w:hAnsiTheme="minorHAnsi"/>
                <w:sz w:val="20"/>
                <w:szCs w:val="20"/>
              </w:rPr>
              <w:t>De Opdrachtnemer garandeert dat de dienstverlening voldoet aan alle relevante nationale</w:t>
            </w:r>
            <w:r w:rsidRPr="00B27400">
              <w:rPr>
                <w:rFonts w:asciiTheme="minorHAnsi" w:hAnsiTheme="minorHAnsi"/>
                <w:color w:val="000000"/>
                <w:sz w:val="20"/>
                <w:szCs w:val="20"/>
              </w:rPr>
              <w:t xml:space="preserve"> </w:t>
            </w:r>
            <w:r w:rsidRPr="00B27400">
              <w:rPr>
                <w:rStyle w:val="fontstyle01"/>
                <w:rFonts w:asciiTheme="minorHAnsi" w:hAnsiTheme="minorHAnsi"/>
                <w:sz w:val="20"/>
                <w:szCs w:val="20"/>
              </w:rPr>
              <w:t>en internationale wettelijke voorschriften en beschikkingen van overheidswege.</w:t>
            </w:r>
          </w:p>
          <w:p w14:paraId="28EC22BD" w14:textId="77777777" w:rsidR="00094E23" w:rsidRPr="00B27400" w:rsidRDefault="00094E23" w:rsidP="00094E23">
            <w:pPr>
              <w:numPr>
                <w:ilvl w:val="0"/>
                <w:numId w:val="18"/>
              </w:numPr>
              <w:rPr>
                <w:rFonts w:asciiTheme="minorHAnsi" w:hAnsiTheme="minorHAnsi"/>
                <w:sz w:val="20"/>
                <w:szCs w:val="20"/>
              </w:rPr>
            </w:pPr>
            <w:r w:rsidRPr="00B27400">
              <w:rPr>
                <w:rStyle w:val="fontstyle01"/>
                <w:rFonts w:asciiTheme="minorHAnsi" w:hAnsiTheme="minorHAnsi"/>
                <w:sz w:val="20"/>
                <w:szCs w:val="20"/>
              </w:rPr>
              <w:t>Het door de Opdrachtnemer in te zetten personeel voldoet aan de algemeen geldende</w:t>
            </w:r>
            <w:r w:rsidRPr="00B27400">
              <w:rPr>
                <w:rFonts w:asciiTheme="minorHAnsi" w:hAnsiTheme="minorHAnsi"/>
                <w:color w:val="000000"/>
                <w:sz w:val="20"/>
                <w:szCs w:val="20"/>
              </w:rPr>
              <w:t xml:space="preserve"> </w:t>
            </w:r>
            <w:r w:rsidRPr="00B27400">
              <w:rPr>
                <w:rStyle w:val="fontstyle01"/>
                <w:rFonts w:asciiTheme="minorHAnsi" w:hAnsiTheme="minorHAnsi"/>
                <w:sz w:val="20"/>
                <w:szCs w:val="20"/>
              </w:rPr>
              <w:t>eisen van opleiding, deskundigheid en ervaring.</w:t>
            </w:r>
          </w:p>
          <w:p w14:paraId="05FD8142" w14:textId="77777777" w:rsidR="00094E23" w:rsidRPr="00B27400" w:rsidRDefault="00094E23" w:rsidP="00094E23">
            <w:pPr>
              <w:numPr>
                <w:ilvl w:val="0"/>
                <w:numId w:val="18"/>
              </w:numPr>
              <w:rPr>
                <w:rFonts w:asciiTheme="minorHAnsi" w:hAnsiTheme="minorHAnsi"/>
                <w:sz w:val="20"/>
                <w:szCs w:val="20"/>
              </w:rPr>
            </w:pPr>
            <w:r w:rsidRPr="00B27400">
              <w:rPr>
                <w:rStyle w:val="fontstyle01"/>
                <w:rFonts w:asciiTheme="minorHAnsi" w:hAnsiTheme="minorHAnsi"/>
                <w:sz w:val="20"/>
                <w:szCs w:val="20"/>
              </w:rPr>
              <w:t>De Opdrachtnemer garandeert dat de dienstverlening beantwoordt aan wat is</w:t>
            </w:r>
            <w:r w:rsidRPr="00B27400">
              <w:rPr>
                <w:rFonts w:asciiTheme="minorHAnsi" w:hAnsiTheme="minorHAnsi"/>
                <w:sz w:val="20"/>
                <w:szCs w:val="20"/>
              </w:rPr>
              <w:t xml:space="preserve"> </w:t>
            </w:r>
            <w:r w:rsidRPr="00B27400">
              <w:rPr>
                <w:rStyle w:val="fontstyle01"/>
                <w:rFonts w:asciiTheme="minorHAnsi" w:hAnsiTheme="minorHAnsi"/>
                <w:sz w:val="20"/>
                <w:szCs w:val="20"/>
              </w:rPr>
              <w:t>overeengekomen.</w:t>
            </w:r>
          </w:p>
          <w:p w14:paraId="66F0260E" w14:textId="34B0B62B" w:rsidR="00E06D5C" w:rsidRPr="00B27400" w:rsidRDefault="00094E23" w:rsidP="00094E23">
            <w:pPr>
              <w:numPr>
                <w:ilvl w:val="0"/>
                <w:numId w:val="18"/>
              </w:numPr>
              <w:rPr>
                <w:rFonts w:asciiTheme="minorHAnsi" w:hAnsiTheme="minorHAnsi"/>
                <w:sz w:val="20"/>
                <w:szCs w:val="20"/>
              </w:rPr>
            </w:pPr>
            <w:r w:rsidRPr="00B27400">
              <w:rPr>
                <w:rStyle w:val="fontstyle01"/>
                <w:rFonts w:asciiTheme="minorHAnsi" w:hAnsiTheme="minorHAnsi"/>
                <w:sz w:val="20"/>
                <w:szCs w:val="20"/>
              </w:rPr>
              <w:t>Geen van Partijen zal personeelsleden van de andere Partij bewegen tot prestaties,</w:t>
            </w:r>
            <w:r w:rsidRPr="00B27400">
              <w:rPr>
                <w:rFonts w:asciiTheme="minorHAnsi" w:hAnsiTheme="minorHAnsi"/>
                <w:color w:val="000000"/>
                <w:sz w:val="20"/>
                <w:szCs w:val="20"/>
              </w:rPr>
              <w:t xml:space="preserve"> </w:t>
            </w:r>
            <w:r w:rsidRPr="00B27400">
              <w:rPr>
                <w:rStyle w:val="fontstyle01"/>
                <w:rFonts w:asciiTheme="minorHAnsi" w:hAnsiTheme="minorHAnsi"/>
                <w:sz w:val="20"/>
                <w:szCs w:val="20"/>
              </w:rPr>
              <w:t>toezeggingen en dergelijke, tegen enige vorm van beloning of gift, zonder welke beloning</w:t>
            </w:r>
            <w:r w:rsidRPr="00B27400">
              <w:rPr>
                <w:rFonts w:asciiTheme="minorHAnsi" w:hAnsiTheme="minorHAnsi"/>
                <w:color w:val="000000"/>
                <w:sz w:val="20"/>
                <w:szCs w:val="20"/>
              </w:rPr>
              <w:t xml:space="preserve"> </w:t>
            </w:r>
            <w:r w:rsidRPr="00B27400">
              <w:rPr>
                <w:rStyle w:val="fontstyle01"/>
                <w:rFonts w:asciiTheme="minorHAnsi" w:hAnsiTheme="minorHAnsi"/>
                <w:sz w:val="20"/>
                <w:szCs w:val="20"/>
              </w:rPr>
              <w:t>of gift de prestatie of toezegging niet, c.q. onder ander voorwaarden tot stand zou zijn</w:t>
            </w:r>
            <w:r w:rsidRPr="00B27400">
              <w:rPr>
                <w:rFonts w:asciiTheme="minorHAnsi" w:hAnsiTheme="minorHAnsi"/>
                <w:color w:val="000000"/>
                <w:sz w:val="20"/>
                <w:szCs w:val="20"/>
              </w:rPr>
              <w:t xml:space="preserve"> </w:t>
            </w:r>
            <w:r w:rsidRPr="00B27400">
              <w:rPr>
                <w:rStyle w:val="fontstyle01"/>
                <w:rFonts w:asciiTheme="minorHAnsi" w:hAnsiTheme="minorHAnsi"/>
                <w:sz w:val="20"/>
                <w:szCs w:val="20"/>
              </w:rPr>
              <w:t>gekomen.</w:t>
            </w:r>
          </w:p>
        </w:tc>
      </w:tr>
    </w:tbl>
    <w:p w14:paraId="7332FE34" w14:textId="77777777" w:rsidR="00094E23" w:rsidRPr="00B27400" w:rsidRDefault="00094E23">
      <w:pPr>
        <w:rPr>
          <w:rFonts w:asciiTheme="minorHAnsi" w:hAnsiTheme="minorHAnsi"/>
        </w:rPr>
      </w:pPr>
    </w:p>
    <w:tbl>
      <w:tblPr>
        <w:tblStyle w:val="Tabelraster"/>
        <w:tblW w:w="10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7"/>
      </w:tblGrid>
      <w:tr w:rsidR="00094E23" w:rsidRPr="00B27400" w14:paraId="696B0384" w14:textId="77777777" w:rsidTr="00266F9D">
        <w:trPr>
          <w:cantSplit/>
          <w:trHeight w:val="476"/>
        </w:trPr>
        <w:tc>
          <w:tcPr>
            <w:tcW w:w="10637" w:type="dxa"/>
          </w:tcPr>
          <w:p w14:paraId="51B0098B" w14:textId="7AA3A29D" w:rsidR="00094E23" w:rsidRPr="00B27400" w:rsidRDefault="00094E23" w:rsidP="00266F9D">
            <w:pPr>
              <w:pStyle w:val="Kop3"/>
              <w:rPr>
                <w:rFonts w:asciiTheme="minorHAnsi" w:hAnsiTheme="minorHAnsi"/>
                <w:sz w:val="20"/>
                <w:szCs w:val="20"/>
              </w:rPr>
            </w:pPr>
            <w:bookmarkStart w:id="66" w:name="_Toc95933842"/>
            <w:r w:rsidRPr="00B27400">
              <w:rPr>
                <w:rFonts w:asciiTheme="minorHAnsi" w:hAnsiTheme="minorHAnsi"/>
                <w:sz w:val="20"/>
                <w:szCs w:val="20"/>
                <w:lang w:val="nl-NL"/>
              </w:rPr>
              <w:t>G</w:t>
            </w:r>
            <w:r w:rsidR="00266F9D" w:rsidRPr="00B27400">
              <w:rPr>
                <w:rFonts w:asciiTheme="minorHAnsi" w:hAnsiTheme="minorHAnsi"/>
                <w:sz w:val="20"/>
                <w:szCs w:val="20"/>
                <w:lang w:val="nl-NL"/>
              </w:rPr>
              <w:t>eheimhouding</w:t>
            </w:r>
            <w:bookmarkEnd w:id="66"/>
          </w:p>
        </w:tc>
      </w:tr>
      <w:tr w:rsidR="00266F9D" w:rsidRPr="00B27400" w14:paraId="50CED76A" w14:textId="77777777" w:rsidTr="00266F9D">
        <w:trPr>
          <w:cantSplit/>
        </w:trPr>
        <w:tc>
          <w:tcPr>
            <w:tcW w:w="10637" w:type="dxa"/>
          </w:tcPr>
          <w:p w14:paraId="7518828A" w14:textId="77777777" w:rsidR="00266F9D" w:rsidRPr="00B27400" w:rsidRDefault="00266F9D" w:rsidP="00266F9D">
            <w:pPr>
              <w:numPr>
                <w:ilvl w:val="0"/>
                <w:numId w:val="37"/>
              </w:numPr>
              <w:rPr>
                <w:rFonts w:asciiTheme="minorHAnsi" w:hAnsiTheme="minorHAnsi"/>
                <w:sz w:val="20"/>
                <w:szCs w:val="20"/>
              </w:rPr>
            </w:pPr>
            <w:r w:rsidRPr="00B27400">
              <w:rPr>
                <w:rFonts w:asciiTheme="minorHAnsi" w:hAnsiTheme="minorHAnsi"/>
                <w:color w:val="000000"/>
                <w:sz w:val="20"/>
                <w:szCs w:val="20"/>
              </w:rPr>
              <w:t>De Opdrachtnemer draagt er zorg voor dat, zowel gedurende de looptijd van deze Overeenkomst, als na de beëindiging van deze Overeenkomst de informatie, die de Opdrachtnemer in vertrouwen van de Opdrachtgever of andere betrokken Partijen heeft ontvangen en die nog niet via andere kanalen openbaar is geworden, onverschillig of deze van schriftelijke of mondelinge aard is, vertrouwelijk blijft en niet zonder voorafgaande schriftelijke toestemming van de Opdrachtgever aan derden wordt onthuld, tenzij de Opdrachtnemer op grond van wetgeving gehouden is bepaalde informatie aan een derde te verstrekken. De Opdrachtnemer zal vertrouwelijke informatie slechts bekend maken aan personen, die bij haar organisatie werkzaam zijn, voor zover dit noodzakelijk is voor het leveren van de in deze Overeenkomst bedoelde diensten.</w:t>
            </w:r>
          </w:p>
          <w:p w14:paraId="4854E556" w14:textId="77777777" w:rsidR="00266F9D" w:rsidRPr="00B27400" w:rsidRDefault="00266F9D" w:rsidP="00266F9D">
            <w:pPr>
              <w:numPr>
                <w:ilvl w:val="0"/>
                <w:numId w:val="37"/>
              </w:numPr>
              <w:rPr>
                <w:rFonts w:asciiTheme="minorHAnsi" w:hAnsiTheme="minorHAnsi"/>
                <w:sz w:val="20"/>
                <w:szCs w:val="20"/>
              </w:rPr>
            </w:pPr>
            <w:r w:rsidRPr="00B27400">
              <w:rPr>
                <w:rFonts w:asciiTheme="minorHAnsi" w:hAnsiTheme="minorHAnsi"/>
                <w:color w:val="000000"/>
                <w:sz w:val="20"/>
                <w:szCs w:val="20"/>
              </w:rPr>
              <w:t>De Opdrachtgever draagt er zorg voor dat zowel gedurende de looptijd van deze Overeenkomst, als na de beëindiging van deze Overeenkomst, informatie betreffende de organisatie van de Opdrachtnemer en materialen die vertrouwelijke informatie bevatten, die de Opdrachtgever in vertrouwen van de Opdrachtnemer heeft ontvangen en die nog niet via andere kanalen openbaar is geworden, onverschillig of deze van schriftelijke of mondelinge aard zijn, vertrouwelijk blijft en gebruikt wordt voor het doel waarvoor deze informatie aan de Opdrachtgever is verstrekt en niet zonder voorafgaande schriftelijke toestemming van de Opdrachtnemer aan derden wordt onthuld.</w:t>
            </w:r>
          </w:p>
          <w:p w14:paraId="7602499C" w14:textId="213A2A56" w:rsidR="00266F9D" w:rsidRPr="00B27400" w:rsidRDefault="00C86D83" w:rsidP="00C86D83">
            <w:pPr>
              <w:numPr>
                <w:ilvl w:val="0"/>
                <w:numId w:val="37"/>
              </w:numPr>
              <w:rPr>
                <w:rFonts w:asciiTheme="minorHAnsi" w:hAnsiTheme="minorHAnsi"/>
                <w:strike/>
                <w:sz w:val="20"/>
                <w:szCs w:val="20"/>
              </w:rPr>
            </w:pPr>
            <w:r w:rsidRPr="00B27400">
              <w:rPr>
                <w:rFonts w:asciiTheme="minorHAnsi" w:hAnsiTheme="minorHAnsi"/>
                <w:sz w:val="20"/>
                <w:szCs w:val="20"/>
              </w:rPr>
              <w:t xml:space="preserve">Op verzoek van Opdrachtgever zal Opdrachtnemer alle door Opdrachtgever verstrekte documenten retourneren, voor zover het hier niet gaat om gegevens die Opdrachtnemer op digitale gegevensdragers bewaart en waar noodzakelijke reservekopieën van worden gemaakt (deze gegevens blijven onverkort onderworpen aan de geheimhoudingsplicht). Het voorgaande laat onverlet dat Opdrachtnemer ter zake van de Opdracht een dossier aanhoudt en blijft houden met daarin kopieën van relevante stukken. Opdrachtnemer zal zijn dossier bewaren gedurende een periode die voor een goede beroepsuitoefening aanvaardbaar is en die in overeenstemming is met de wettelijke bepalingen en beroepsregels </w:t>
            </w:r>
            <w:proofErr w:type="gramStart"/>
            <w:r w:rsidRPr="00B27400">
              <w:rPr>
                <w:rFonts w:asciiTheme="minorHAnsi" w:hAnsiTheme="minorHAnsi"/>
                <w:sz w:val="20"/>
                <w:szCs w:val="20"/>
              </w:rPr>
              <w:t>inzake</w:t>
            </w:r>
            <w:proofErr w:type="gramEnd"/>
            <w:r w:rsidRPr="00B27400">
              <w:rPr>
                <w:rFonts w:asciiTheme="minorHAnsi" w:hAnsiTheme="minorHAnsi"/>
                <w:sz w:val="20"/>
                <w:szCs w:val="20"/>
              </w:rPr>
              <w:t xml:space="preserve"> bewaartermijnen.</w:t>
            </w:r>
            <w:hyperlink w:anchor="_Kwaliteit,_keuring_en" w:tooltip="dit lid toepassen bij leveringen. Standaard termijn is 12 maanden." w:history="1"/>
          </w:p>
        </w:tc>
      </w:tr>
      <w:tr w:rsidR="00266F9D" w:rsidRPr="00B27400" w14:paraId="4089F4AA" w14:textId="77777777" w:rsidTr="00266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6"/>
        </w:trPr>
        <w:tc>
          <w:tcPr>
            <w:tcW w:w="10637" w:type="dxa"/>
            <w:tcBorders>
              <w:top w:val="nil"/>
              <w:left w:val="nil"/>
              <w:bottom w:val="nil"/>
              <w:right w:val="nil"/>
            </w:tcBorders>
          </w:tcPr>
          <w:p w14:paraId="641CD0FA" w14:textId="77777777" w:rsidR="00266F9D" w:rsidRPr="00B27400" w:rsidRDefault="00266F9D" w:rsidP="004D49E2">
            <w:pPr>
              <w:pStyle w:val="Kop3"/>
              <w:ind w:left="502" w:hanging="602"/>
              <w:rPr>
                <w:rFonts w:asciiTheme="minorHAnsi" w:hAnsiTheme="minorHAnsi"/>
                <w:sz w:val="20"/>
                <w:szCs w:val="20"/>
              </w:rPr>
            </w:pPr>
            <w:bookmarkStart w:id="67" w:name="_Toc95483220"/>
            <w:bookmarkStart w:id="68" w:name="_Toc95933843"/>
            <w:r w:rsidRPr="00B27400">
              <w:rPr>
                <w:rFonts w:asciiTheme="minorHAnsi" w:hAnsiTheme="minorHAnsi"/>
                <w:sz w:val="20"/>
                <w:szCs w:val="20"/>
                <w:lang w:val="nl-NL"/>
              </w:rPr>
              <w:lastRenderedPageBreak/>
              <w:t>Niet-nakoming</w:t>
            </w:r>
            <w:bookmarkEnd w:id="67"/>
            <w:bookmarkEnd w:id="68"/>
          </w:p>
        </w:tc>
      </w:tr>
      <w:tr w:rsidR="00266F9D" w:rsidRPr="00B27400" w14:paraId="4244B211" w14:textId="77777777" w:rsidTr="00266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637" w:type="dxa"/>
            <w:tcBorders>
              <w:top w:val="nil"/>
              <w:left w:val="nil"/>
              <w:bottom w:val="nil"/>
              <w:right w:val="nil"/>
            </w:tcBorders>
          </w:tcPr>
          <w:p w14:paraId="077C028A" w14:textId="77777777" w:rsidR="00266F9D" w:rsidRPr="00B27400" w:rsidRDefault="00266F9D" w:rsidP="00266F9D">
            <w:pPr>
              <w:numPr>
                <w:ilvl w:val="0"/>
                <w:numId w:val="38"/>
              </w:numPr>
              <w:rPr>
                <w:rFonts w:asciiTheme="minorHAnsi" w:hAnsiTheme="minorHAnsi"/>
                <w:sz w:val="20"/>
                <w:szCs w:val="20"/>
              </w:rPr>
            </w:pPr>
            <w:r w:rsidRPr="00B27400">
              <w:rPr>
                <w:rFonts w:asciiTheme="minorHAnsi" w:hAnsiTheme="minorHAnsi"/>
                <w:color w:val="000000"/>
                <w:sz w:val="20"/>
                <w:szCs w:val="20"/>
              </w:rPr>
              <w:t xml:space="preserve">Opdrachtnemer zal zijn werkzaamheden naar beste kunnen verrichten en daarbij de zorgvuldigheid in acht nemen die van hem kan worden verwacht. </w:t>
            </w:r>
            <w:proofErr w:type="gramStart"/>
            <w:r w:rsidRPr="00B27400">
              <w:rPr>
                <w:rFonts w:asciiTheme="minorHAnsi" w:hAnsiTheme="minorHAnsi"/>
                <w:color w:val="000000"/>
                <w:sz w:val="20"/>
                <w:szCs w:val="20"/>
              </w:rPr>
              <w:t>Indien</w:t>
            </w:r>
            <w:proofErr w:type="gramEnd"/>
            <w:r w:rsidRPr="00B27400">
              <w:rPr>
                <w:rFonts w:asciiTheme="minorHAnsi" w:hAnsiTheme="minorHAnsi"/>
                <w:color w:val="000000"/>
                <w:sz w:val="20"/>
                <w:szCs w:val="20"/>
              </w:rPr>
              <w:t xml:space="preserve"> een fout wordt gemaakt doordat de Opdrachtgever aan Opdrachtnemer onjuiste of onvolledige informatie heeft verstrekt, is Opdrachtnemer voor de daardoor ontstane schade niet aansprakelijk.</w:t>
            </w:r>
          </w:p>
          <w:p w14:paraId="3B7A275F" w14:textId="77777777" w:rsidR="00266F9D" w:rsidRPr="00B27400" w:rsidRDefault="00266F9D" w:rsidP="00266F9D">
            <w:pPr>
              <w:numPr>
                <w:ilvl w:val="0"/>
                <w:numId w:val="38"/>
              </w:numPr>
              <w:ind w:hanging="357"/>
              <w:rPr>
                <w:rFonts w:asciiTheme="minorHAnsi" w:hAnsiTheme="minorHAnsi"/>
                <w:sz w:val="20"/>
                <w:szCs w:val="20"/>
              </w:rPr>
            </w:pPr>
            <w:proofErr w:type="gramStart"/>
            <w:r w:rsidRPr="00B27400">
              <w:rPr>
                <w:rFonts w:asciiTheme="minorHAnsi" w:hAnsiTheme="minorHAnsi"/>
                <w:sz w:val="20"/>
                <w:szCs w:val="20"/>
              </w:rPr>
              <w:t>Indien</w:t>
            </w:r>
            <w:proofErr w:type="gramEnd"/>
            <w:r w:rsidRPr="00B27400">
              <w:rPr>
                <w:rFonts w:asciiTheme="minorHAnsi" w:hAnsiTheme="minorHAnsi"/>
                <w:sz w:val="20"/>
                <w:szCs w:val="20"/>
              </w:rPr>
              <w:t xml:space="preserve"> de Opdrachtnemer niet, of niet binnen de overeengekomen tijdsduur de afspraken met betrekking tot de dienstverlening nakomt, is de Opdrachtgever gemachtigd en gerechtigd:</w:t>
            </w:r>
          </w:p>
          <w:p w14:paraId="58454D0A" w14:textId="77777777" w:rsidR="00266F9D" w:rsidRPr="00B27400" w:rsidRDefault="00266F9D" w:rsidP="00266F9D">
            <w:pPr>
              <w:pStyle w:val="Lijstalinea"/>
              <w:numPr>
                <w:ilvl w:val="0"/>
                <w:numId w:val="41"/>
              </w:numPr>
              <w:spacing w:before="0" w:after="0"/>
              <w:ind w:hanging="357"/>
              <w:rPr>
                <w:rFonts w:asciiTheme="minorHAnsi" w:hAnsiTheme="minorHAnsi"/>
                <w:sz w:val="20"/>
                <w:szCs w:val="20"/>
              </w:rPr>
            </w:pPr>
            <w:r w:rsidRPr="00B27400">
              <w:rPr>
                <w:rFonts w:asciiTheme="minorHAnsi" w:hAnsiTheme="minorHAnsi"/>
                <w:sz w:val="20"/>
                <w:szCs w:val="20"/>
              </w:rPr>
              <w:t>van de Opdrachtnemer te eisen dat deze voor eigen kosten onmiddellijk corrigerende actie onderneemt en</w:t>
            </w:r>
          </w:p>
          <w:p w14:paraId="75A95730" w14:textId="77777777" w:rsidR="00266F9D" w:rsidRPr="00B27400" w:rsidRDefault="00266F9D" w:rsidP="00266F9D">
            <w:pPr>
              <w:pStyle w:val="Lijstalinea"/>
              <w:numPr>
                <w:ilvl w:val="0"/>
                <w:numId w:val="41"/>
              </w:numPr>
              <w:ind w:hanging="357"/>
              <w:rPr>
                <w:rFonts w:asciiTheme="minorHAnsi" w:hAnsiTheme="minorHAnsi"/>
                <w:sz w:val="20"/>
                <w:szCs w:val="20"/>
              </w:rPr>
            </w:pPr>
            <w:r w:rsidRPr="00B27400">
              <w:rPr>
                <w:rFonts w:asciiTheme="minorHAnsi" w:hAnsiTheme="minorHAnsi"/>
                <w:sz w:val="20"/>
                <w:szCs w:val="20"/>
              </w:rPr>
              <w:t>gemaakte extra kosten voor noodzakelijke verwerving van de dienstverlening in rekening te brengen bij de Opdrachtnemer.</w:t>
            </w:r>
          </w:p>
          <w:p w14:paraId="417077F2" w14:textId="2BE17C68" w:rsidR="00E6389F" w:rsidRPr="00B27400" w:rsidRDefault="006458E8" w:rsidP="000D60CF">
            <w:pPr>
              <w:numPr>
                <w:ilvl w:val="0"/>
                <w:numId w:val="38"/>
              </w:numPr>
              <w:ind w:left="357" w:hanging="357"/>
              <w:rPr>
                <w:rFonts w:asciiTheme="minorHAnsi" w:hAnsiTheme="minorHAnsi"/>
                <w:sz w:val="20"/>
                <w:szCs w:val="20"/>
              </w:rPr>
            </w:pPr>
            <w:r w:rsidRPr="00B27400">
              <w:rPr>
                <w:rFonts w:asciiTheme="minorHAnsi" w:hAnsiTheme="minorHAnsi"/>
                <w:sz w:val="20"/>
                <w:szCs w:val="20"/>
              </w:rPr>
              <w:t xml:space="preserve">Iedere aansprakelijkheid van de Opdrachtnemer direct of indirect verband houdend met de uitvoering van haar diensten respectievelijk werkzaamheden, waaronder ook de situatie dat de </w:t>
            </w:r>
            <w:r w:rsidR="00266F9D" w:rsidRPr="00B27400">
              <w:rPr>
                <w:rFonts w:asciiTheme="minorHAnsi" w:hAnsiTheme="minorHAnsi"/>
                <w:sz w:val="20"/>
                <w:szCs w:val="20"/>
              </w:rPr>
              <w:t xml:space="preserve"> schade heeft geleden door een fout van Opdrachtnemer die bij zorgvuldig handelen zou zijn vermeden, is Opdrachtnemer voor die schade aansprakelijk tot </w:t>
            </w:r>
            <w:r w:rsidRPr="00B27400">
              <w:rPr>
                <w:rFonts w:asciiTheme="minorHAnsi" w:hAnsiTheme="minorHAnsi"/>
                <w:sz w:val="20"/>
                <w:szCs w:val="20"/>
              </w:rPr>
              <w:t xml:space="preserve">een maximum van drie (3) maal het bedrag van het honorarium, dat door Opdrachtnemer aan de Opdrachtgever in rekening is gebracht voor het verrichten van de werkzaamheden waarin de oorzaak van de schade is gelegen, waarbij alleen het honorarium in aanmerking wordt genomen dat betrekking heeft op de laatste twaalf (12) maanden waarin die Werkzaamheden zijn verricht. Deze aansprakelijkheidsbeperking is niet van toepassing </w:t>
            </w:r>
            <w:proofErr w:type="gramStart"/>
            <w:r w:rsidRPr="00B27400">
              <w:rPr>
                <w:rFonts w:asciiTheme="minorHAnsi" w:hAnsiTheme="minorHAnsi"/>
                <w:sz w:val="20"/>
                <w:szCs w:val="20"/>
              </w:rPr>
              <w:t>indien</w:t>
            </w:r>
            <w:proofErr w:type="gramEnd"/>
            <w:r w:rsidRPr="00B27400">
              <w:rPr>
                <w:rFonts w:asciiTheme="minorHAnsi" w:hAnsiTheme="minorHAnsi"/>
                <w:sz w:val="20"/>
                <w:szCs w:val="20"/>
              </w:rPr>
              <w:t xml:space="preserve"> </w:t>
            </w:r>
            <w:r w:rsidR="00266F9D" w:rsidRPr="00B27400">
              <w:rPr>
                <w:rFonts w:asciiTheme="minorHAnsi" w:hAnsiTheme="minorHAnsi"/>
                <w:sz w:val="20"/>
                <w:szCs w:val="20"/>
              </w:rPr>
              <w:t>er aan de zijde van de Opdrachtnemer sprake is van opzet of daarmee gelijk te</w:t>
            </w:r>
            <w:r w:rsidR="000D60CF" w:rsidRPr="00B27400">
              <w:rPr>
                <w:rFonts w:asciiTheme="minorHAnsi" w:hAnsiTheme="minorHAnsi"/>
                <w:sz w:val="20"/>
                <w:szCs w:val="20"/>
              </w:rPr>
              <w:t xml:space="preserve"> </w:t>
            </w:r>
            <w:r w:rsidR="00266F9D" w:rsidRPr="00B27400">
              <w:rPr>
                <w:rFonts w:asciiTheme="minorHAnsi" w:hAnsiTheme="minorHAnsi"/>
                <w:sz w:val="20"/>
                <w:szCs w:val="20"/>
              </w:rPr>
              <w:t>stellen grove nalatigheid en tenzij enige dwingende (</w:t>
            </w:r>
            <w:proofErr w:type="spellStart"/>
            <w:r w:rsidR="00266F9D" w:rsidRPr="00B27400">
              <w:rPr>
                <w:rFonts w:asciiTheme="minorHAnsi" w:hAnsiTheme="minorHAnsi"/>
                <w:sz w:val="20"/>
                <w:szCs w:val="20"/>
              </w:rPr>
              <w:t>inter</w:t>
            </w:r>
            <w:proofErr w:type="spellEnd"/>
            <w:r w:rsidR="00266F9D" w:rsidRPr="00B27400">
              <w:rPr>
                <w:rFonts w:asciiTheme="minorHAnsi" w:hAnsiTheme="minorHAnsi"/>
                <w:sz w:val="20"/>
                <w:szCs w:val="20"/>
              </w:rPr>
              <w:t xml:space="preserve">)nationale </w:t>
            </w:r>
            <w:proofErr w:type="gramStart"/>
            <w:r w:rsidR="00266F9D" w:rsidRPr="00B27400">
              <w:rPr>
                <w:rFonts w:asciiTheme="minorHAnsi" w:hAnsiTheme="minorHAnsi"/>
                <w:sz w:val="20"/>
                <w:szCs w:val="20"/>
              </w:rPr>
              <w:t>wet</w:t>
            </w:r>
            <w:proofErr w:type="gramEnd"/>
            <w:r w:rsidR="00266F9D" w:rsidRPr="00B27400">
              <w:rPr>
                <w:rFonts w:asciiTheme="minorHAnsi" w:hAnsiTheme="minorHAnsi"/>
                <w:sz w:val="20"/>
                <w:szCs w:val="20"/>
              </w:rPr>
              <w:t xml:space="preserve"> of regelgeving een dergelijke beperking niet toestaat. In ieder geval is de aansprakelijkheid van de schade van Opdrachtnemer beperkt tot het bedrag waartoe haar aansprakelijkheidsverzekering strekt.</w:t>
            </w:r>
          </w:p>
          <w:p w14:paraId="7C82D57A" w14:textId="40B60048" w:rsidR="00266F9D" w:rsidRPr="00B27400" w:rsidRDefault="00E6389F" w:rsidP="000D60CF">
            <w:pPr>
              <w:numPr>
                <w:ilvl w:val="0"/>
                <w:numId w:val="38"/>
              </w:numPr>
              <w:ind w:left="357" w:hanging="357"/>
              <w:rPr>
                <w:rFonts w:asciiTheme="minorHAnsi" w:hAnsiTheme="minorHAnsi"/>
                <w:sz w:val="20"/>
                <w:szCs w:val="20"/>
              </w:rPr>
            </w:pPr>
            <w:r w:rsidRPr="00B27400">
              <w:rPr>
                <w:rFonts w:asciiTheme="minorHAnsi" w:hAnsiTheme="minorHAnsi"/>
                <w:sz w:val="20"/>
                <w:szCs w:val="20"/>
              </w:rPr>
              <w:t>Samenhangende gebeurtenissen of aanspraken worden aangemerkt als één gebeurtenis / aanspraak.</w:t>
            </w:r>
            <w:hyperlink w:anchor="_Kwaliteit,_keuring_en" w:tooltip="dit lid toepassen bij leveringen. Standaard termijn is 12 maanden." w:history="1"/>
          </w:p>
        </w:tc>
      </w:tr>
      <w:tr w:rsidR="00E06D5C" w:rsidRPr="00B27400" w14:paraId="3CD9E1E6" w14:textId="77777777" w:rsidTr="004D49E2">
        <w:trPr>
          <w:cantSplit/>
          <w:trHeight w:val="476"/>
        </w:trPr>
        <w:tc>
          <w:tcPr>
            <w:tcW w:w="10637" w:type="dxa"/>
          </w:tcPr>
          <w:p w14:paraId="140F2BD4" w14:textId="389828C6" w:rsidR="00181AA4" w:rsidRPr="00181AA4" w:rsidRDefault="00E06D5C" w:rsidP="00181AA4">
            <w:pPr>
              <w:pStyle w:val="Kop3"/>
            </w:pPr>
            <w:bookmarkStart w:id="69" w:name="_Toc95933844"/>
            <w:bookmarkStart w:id="70" w:name="_Toc438551303"/>
            <w:bookmarkStart w:id="71" w:name="_Toc443472405"/>
            <w:bookmarkStart w:id="72" w:name="_Toc26255762"/>
            <w:bookmarkStart w:id="73" w:name="_Toc26255894"/>
            <w:bookmarkStart w:id="74" w:name="_Toc26261411"/>
            <w:bookmarkStart w:id="75" w:name="_Toc26261578"/>
            <w:bookmarkStart w:id="76" w:name="_Toc26261616"/>
            <w:r w:rsidRPr="00B27400">
              <w:rPr>
                <w:rFonts w:asciiTheme="minorHAnsi" w:hAnsiTheme="minorHAnsi"/>
                <w:sz w:val="20"/>
                <w:szCs w:val="20"/>
              </w:rPr>
              <w:t>Verzekeringen</w:t>
            </w:r>
            <w:bookmarkEnd w:id="69"/>
            <w:r w:rsidRPr="00B27400">
              <w:rPr>
                <w:rFonts w:asciiTheme="minorHAnsi" w:hAnsiTheme="minorHAnsi"/>
                <w:sz w:val="20"/>
                <w:szCs w:val="20"/>
              </w:rPr>
              <w:t xml:space="preserve"> </w:t>
            </w:r>
            <w:bookmarkEnd w:id="70"/>
            <w:bookmarkEnd w:id="71"/>
            <w:bookmarkEnd w:id="72"/>
            <w:bookmarkEnd w:id="73"/>
            <w:bookmarkEnd w:id="74"/>
            <w:bookmarkEnd w:id="75"/>
            <w:bookmarkEnd w:id="76"/>
          </w:p>
        </w:tc>
      </w:tr>
      <w:tr w:rsidR="00094E23" w:rsidRPr="00B27400" w14:paraId="2AACE674" w14:textId="77777777" w:rsidTr="004D49E2">
        <w:trPr>
          <w:cantSplit/>
          <w:trHeight w:val="3628"/>
        </w:trPr>
        <w:tc>
          <w:tcPr>
            <w:tcW w:w="10637" w:type="dxa"/>
          </w:tcPr>
          <w:p w14:paraId="60A09B10" w14:textId="77777777" w:rsidR="00094E23" w:rsidRPr="00B27400" w:rsidRDefault="00094E23" w:rsidP="00EF43A5">
            <w:pPr>
              <w:numPr>
                <w:ilvl w:val="0"/>
                <w:numId w:val="19"/>
              </w:numPr>
              <w:rPr>
                <w:rFonts w:asciiTheme="minorHAnsi" w:hAnsiTheme="minorHAnsi"/>
                <w:sz w:val="20"/>
                <w:szCs w:val="20"/>
                <w:lang w:eastAsia="x-none"/>
              </w:rPr>
            </w:pPr>
            <w:r w:rsidRPr="00B27400">
              <w:rPr>
                <w:rFonts w:asciiTheme="minorHAnsi" w:hAnsiTheme="minorHAnsi"/>
                <w:sz w:val="20"/>
                <w:szCs w:val="20"/>
                <w:lang w:eastAsia="x-none"/>
              </w:rPr>
              <w:t>De Opdrachtnemer</w:t>
            </w:r>
            <w:r w:rsidRPr="00B27400">
              <w:rPr>
                <w:rFonts w:asciiTheme="minorHAnsi" w:hAnsiTheme="minorHAnsi"/>
                <w:sz w:val="20"/>
                <w:szCs w:val="20"/>
              </w:rPr>
              <w:t xml:space="preserve"> </w:t>
            </w:r>
            <w:r w:rsidRPr="00B27400">
              <w:rPr>
                <w:rFonts w:asciiTheme="minorHAnsi" w:hAnsiTheme="minorHAnsi"/>
                <w:sz w:val="20"/>
                <w:szCs w:val="20"/>
                <w:lang w:eastAsia="x-none"/>
              </w:rPr>
              <w:t xml:space="preserve">heeft zich, </w:t>
            </w:r>
            <w:r w:rsidRPr="00B27400">
              <w:rPr>
                <w:rFonts w:asciiTheme="minorHAnsi" w:hAnsiTheme="minorHAnsi"/>
                <w:sz w:val="20"/>
                <w:szCs w:val="20"/>
              </w:rPr>
              <w:t>in aanvulling op artikel 14, lid 2 van de AIV</w:t>
            </w:r>
            <w:r w:rsidRPr="00B27400">
              <w:rPr>
                <w:rFonts w:asciiTheme="minorHAnsi" w:hAnsiTheme="minorHAnsi"/>
                <w:sz w:val="20"/>
                <w:szCs w:val="20"/>
                <w:lang w:eastAsia="x-none"/>
              </w:rPr>
              <w:t>, verzekerd en houdt zich verzekerd voor bedrijfsaansprakelijkheid, waaronder begrepen (product)aansprakelijkheid voor schade toegebracht aan personen of zaken die eigendom zijn van de Opdrachtgever</w:t>
            </w:r>
            <w:r w:rsidRPr="00B27400">
              <w:rPr>
                <w:rFonts w:asciiTheme="minorHAnsi" w:hAnsiTheme="minorHAnsi"/>
                <w:sz w:val="20"/>
                <w:szCs w:val="20"/>
              </w:rPr>
              <w:t>.</w:t>
            </w:r>
          </w:p>
          <w:p w14:paraId="0C698C42" w14:textId="77777777" w:rsidR="00094E23" w:rsidRPr="00B27400" w:rsidRDefault="00094E23" w:rsidP="00EF43A5">
            <w:pPr>
              <w:numPr>
                <w:ilvl w:val="0"/>
                <w:numId w:val="19"/>
              </w:numPr>
              <w:rPr>
                <w:rFonts w:asciiTheme="minorHAnsi" w:hAnsiTheme="minorHAnsi"/>
                <w:sz w:val="20"/>
                <w:szCs w:val="20"/>
                <w:lang w:eastAsia="x-none"/>
              </w:rPr>
            </w:pPr>
            <w:r w:rsidRPr="00B27400">
              <w:rPr>
                <w:rFonts w:asciiTheme="minorHAnsi" w:hAnsiTheme="minorHAnsi"/>
                <w:sz w:val="20"/>
                <w:szCs w:val="20"/>
                <w:lang w:eastAsia="x-none"/>
              </w:rPr>
              <w:t xml:space="preserve">De Opdrachtnemer heeft zich, </w:t>
            </w:r>
            <w:r w:rsidRPr="00B27400">
              <w:rPr>
                <w:rFonts w:asciiTheme="minorHAnsi" w:hAnsiTheme="minorHAnsi"/>
                <w:sz w:val="20"/>
                <w:szCs w:val="20"/>
              </w:rPr>
              <w:t>in aanvulling op artikel 14, lid 2 van de AIV</w:t>
            </w:r>
            <w:r w:rsidRPr="00B27400">
              <w:rPr>
                <w:rFonts w:asciiTheme="minorHAnsi" w:hAnsiTheme="minorHAnsi"/>
                <w:sz w:val="20"/>
                <w:szCs w:val="20"/>
                <w:lang w:eastAsia="x-none"/>
              </w:rPr>
              <w:t>, verzekerd en houdt zich verzekerd voor beroepsaansprakelijkheid, voor risico’s die voortvloeien uit beroepsfouten.</w:t>
            </w:r>
          </w:p>
          <w:p w14:paraId="15DF8B0E" w14:textId="1B58F502" w:rsidR="00181AA4" w:rsidRPr="00181AA4" w:rsidRDefault="00094E23" w:rsidP="00181AA4">
            <w:pPr>
              <w:numPr>
                <w:ilvl w:val="0"/>
                <w:numId w:val="19"/>
              </w:numPr>
              <w:rPr>
                <w:rFonts w:asciiTheme="minorHAnsi" w:hAnsiTheme="minorHAnsi"/>
                <w:sz w:val="20"/>
                <w:szCs w:val="20"/>
                <w:lang w:eastAsia="x-none"/>
              </w:rPr>
            </w:pPr>
            <w:r w:rsidRPr="00B27400">
              <w:rPr>
                <w:rFonts w:asciiTheme="minorHAnsi" w:hAnsiTheme="minorHAnsi"/>
                <w:sz w:val="20"/>
                <w:szCs w:val="20"/>
              </w:rPr>
              <w:t xml:space="preserve">Op verzoek van Opdrachtgever verstrekt Opdrachtnemer een bewijs dat zij adequaat is verzekerd voor </w:t>
            </w:r>
            <w:r w:rsidR="006566AF" w:rsidRPr="00B27400">
              <w:rPr>
                <w:rFonts w:asciiTheme="minorHAnsi" w:hAnsiTheme="minorHAnsi"/>
                <w:sz w:val="20"/>
                <w:szCs w:val="20"/>
              </w:rPr>
              <w:t xml:space="preserve">bedrijfs- en </w:t>
            </w:r>
            <w:r w:rsidRPr="00B27400">
              <w:rPr>
                <w:rFonts w:asciiTheme="minorHAnsi" w:hAnsiTheme="minorHAnsi"/>
                <w:sz w:val="20"/>
                <w:szCs w:val="20"/>
              </w:rPr>
              <w:t>beroepsaansprakelijkheid, in de vorm van een verklaring van haar verzekeraar of verzekeringsagent.</w:t>
            </w:r>
            <w:r w:rsidR="00181AA4">
              <w:rPr>
                <w:rFonts w:asciiTheme="minorHAnsi" w:hAnsiTheme="minorHAnsi"/>
                <w:sz w:val="20"/>
                <w:szCs w:val="20"/>
              </w:rPr>
              <w:t xml:space="preserve"> </w:t>
            </w:r>
          </w:p>
          <w:p w14:paraId="31A79F4B" w14:textId="77777777" w:rsidR="00094E23" w:rsidRDefault="00094E23" w:rsidP="00B50B10">
            <w:pPr>
              <w:ind w:left="360"/>
              <w:rPr>
                <w:rFonts w:asciiTheme="minorHAnsi" w:hAnsiTheme="minorHAnsi"/>
                <w:strike/>
                <w:sz w:val="20"/>
                <w:szCs w:val="20"/>
                <w:lang w:eastAsia="x-none"/>
              </w:rPr>
            </w:pPr>
          </w:p>
          <w:p w14:paraId="47038CF7" w14:textId="50269C93" w:rsidR="00181AA4" w:rsidRPr="00B27400" w:rsidRDefault="00181AA4" w:rsidP="00181AA4">
            <w:pPr>
              <w:rPr>
                <w:rFonts w:asciiTheme="minorHAnsi" w:hAnsiTheme="minorHAnsi"/>
                <w:strike/>
                <w:sz w:val="20"/>
                <w:szCs w:val="20"/>
                <w:lang w:eastAsia="x-none"/>
              </w:rPr>
            </w:pPr>
          </w:p>
        </w:tc>
      </w:tr>
      <w:tr w:rsidR="004A080D" w:rsidRPr="00B27400" w14:paraId="730B6A0C" w14:textId="77777777" w:rsidTr="004A080D">
        <w:trPr>
          <w:cantSplit/>
          <w:trHeight w:val="476"/>
        </w:trPr>
        <w:tc>
          <w:tcPr>
            <w:tcW w:w="10637" w:type="dxa"/>
          </w:tcPr>
          <w:p w14:paraId="15E0FB0A" w14:textId="52488797" w:rsidR="004A080D" w:rsidRPr="00B27400" w:rsidRDefault="004A080D" w:rsidP="004A080D">
            <w:pPr>
              <w:pStyle w:val="Kop3"/>
              <w:ind w:left="502" w:hanging="502"/>
              <w:rPr>
                <w:rFonts w:asciiTheme="minorHAnsi" w:hAnsiTheme="minorHAnsi"/>
                <w:sz w:val="20"/>
                <w:szCs w:val="20"/>
                <w:lang w:val="nl-NL"/>
              </w:rPr>
            </w:pPr>
            <w:bookmarkStart w:id="77" w:name="_Toc95483222"/>
            <w:bookmarkStart w:id="78" w:name="_Toc95933845"/>
            <w:r w:rsidRPr="00B27400">
              <w:rPr>
                <w:rFonts w:asciiTheme="minorHAnsi" w:hAnsiTheme="minorHAnsi"/>
                <w:sz w:val="20"/>
                <w:szCs w:val="20"/>
              </w:rPr>
              <w:lastRenderedPageBreak/>
              <w:t>Rechtskarakter van de Overeenkomst, toepasselijke voorwaarde</w:t>
            </w:r>
            <w:r w:rsidRPr="00B27400">
              <w:rPr>
                <w:rFonts w:asciiTheme="minorHAnsi" w:hAnsiTheme="minorHAnsi"/>
                <w:sz w:val="20"/>
                <w:szCs w:val="20"/>
                <w:lang w:val="nl-NL"/>
              </w:rPr>
              <w:t>n</w:t>
            </w:r>
            <w:bookmarkEnd w:id="77"/>
            <w:bookmarkEnd w:id="78"/>
          </w:p>
        </w:tc>
      </w:tr>
      <w:tr w:rsidR="004A080D" w:rsidRPr="00B27400" w14:paraId="066FFBBB" w14:textId="77777777" w:rsidTr="004A080D">
        <w:trPr>
          <w:cantSplit/>
          <w:trHeight w:val="4706"/>
        </w:trPr>
        <w:tc>
          <w:tcPr>
            <w:tcW w:w="10637" w:type="dxa"/>
          </w:tcPr>
          <w:p w14:paraId="17F05023" w14:textId="77777777" w:rsidR="004A080D" w:rsidRPr="00B27400" w:rsidRDefault="004A080D" w:rsidP="004A080D">
            <w:pPr>
              <w:numPr>
                <w:ilvl w:val="0"/>
                <w:numId w:val="20"/>
              </w:numPr>
              <w:rPr>
                <w:rFonts w:asciiTheme="minorHAnsi" w:hAnsiTheme="minorHAnsi"/>
                <w:sz w:val="20"/>
                <w:szCs w:val="20"/>
                <w:lang w:eastAsia="x-none"/>
              </w:rPr>
            </w:pPr>
            <w:r w:rsidRPr="00B27400">
              <w:rPr>
                <w:rFonts w:asciiTheme="minorHAnsi" w:hAnsiTheme="minorHAnsi"/>
                <w:sz w:val="20"/>
                <w:szCs w:val="20"/>
                <w:lang w:eastAsia="x-none"/>
              </w:rPr>
              <w:t>Van toepassing zijn</w:t>
            </w:r>
            <w:r w:rsidRPr="00B27400">
              <w:rPr>
                <w:rFonts w:asciiTheme="minorHAnsi" w:hAnsiTheme="minorHAnsi"/>
                <w:sz w:val="20"/>
                <w:szCs w:val="20"/>
              </w:rPr>
              <w:t>, in aanvulling op artikel 4, lid 6 van de AIV,</w:t>
            </w:r>
            <w:r w:rsidRPr="00B27400">
              <w:rPr>
                <w:rFonts w:asciiTheme="minorHAnsi" w:hAnsiTheme="minorHAnsi"/>
                <w:sz w:val="20"/>
                <w:szCs w:val="20"/>
                <w:lang w:eastAsia="x-none"/>
              </w:rPr>
              <w:t xml:space="preserve"> alle relevante wet- en regelgeving, normen, voorschriften, publicaties en richtlijnen. De Opdracht zal door Opdrachtnemer worden uitgevoerd met inachtneming van de voor de bij de uitvoering van de Opdracht betrokken beroepsbeoefenaren geldende gedrags- en beroepsregels. Opdrachtnemer is nimmer gehouden tot enig handelen of nalaten dat met de hiervoor bedoelde regels strijdig of onverenigbaar is.</w:t>
            </w:r>
          </w:p>
          <w:p w14:paraId="793F1944" w14:textId="04A19D92" w:rsidR="004A080D" w:rsidRPr="00B27400" w:rsidRDefault="004A080D" w:rsidP="004A080D">
            <w:pPr>
              <w:numPr>
                <w:ilvl w:val="0"/>
                <w:numId w:val="20"/>
              </w:numPr>
              <w:rPr>
                <w:rFonts w:asciiTheme="minorHAnsi" w:hAnsiTheme="minorHAnsi"/>
                <w:sz w:val="20"/>
                <w:szCs w:val="20"/>
                <w:lang w:eastAsia="x-none"/>
              </w:rPr>
            </w:pPr>
            <w:r w:rsidRPr="00B27400">
              <w:rPr>
                <w:rFonts w:asciiTheme="minorHAnsi" w:hAnsiTheme="minorHAnsi"/>
                <w:sz w:val="20"/>
                <w:szCs w:val="20"/>
              </w:rPr>
              <w:t>Van toepassing zijn de VNG Algemene Inkoopvoorwaarden voor leveringen en diensten. Waarbij het volgende geldt:</w:t>
            </w:r>
          </w:p>
          <w:p w14:paraId="04B93BA5"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rPr>
              <w:t>Het betreft hier een overeenkomst voor Diensten. Artikel 19, 20 en 21 zijn daarom niet van toepassing.</w:t>
            </w:r>
          </w:p>
          <w:p w14:paraId="5131D8D2"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4.5 wordt als volgt aangevuld: […] die verband houden met de Overeenkomst</w:t>
            </w:r>
            <w:r w:rsidRPr="00B27400">
              <w:rPr>
                <w:rFonts w:asciiTheme="minorHAnsi" w:hAnsiTheme="minorHAnsi"/>
                <w:i/>
                <w:sz w:val="20"/>
                <w:szCs w:val="20"/>
                <w:lang w:eastAsia="x-none"/>
              </w:rPr>
              <w:t>, aan de Contractant toe te rekenen zijn</w:t>
            </w:r>
            <w:r w:rsidRPr="00B27400">
              <w:rPr>
                <w:rFonts w:asciiTheme="minorHAnsi" w:hAnsiTheme="minorHAnsi"/>
                <w:sz w:val="20"/>
                <w:szCs w:val="20"/>
                <w:lang w:eastAsia="x-none"/>
              </w:rPr>
              <w:t xml:space="preserve"> en die de Contractant of de Gemeente krijgt opgelegd.</w:t>
            </w:r>
          </w:p>
          <w:p w14:paraId="0057CCC1"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 xml:space="preserve">Artikel 4.6 wordt vervangen door het volgende: </w:t>
            </w:r>
            <w:r w:rsidRPr="00B27400">
              <w:rPr>
                <w:rFonts w:asciiTheme="minorHAnsi" w:hAnsiTheme="minorHAnsi"/>
                <w:i/>
                <w:sz w:val="20"/>
                <w:szCs w:val="20"/>
              </w:rPr>
              <w:t xml:space="preserve">De Contractant zal bij de uitvoering van de Overeenkomst alle van toepassing zijnde voorschriften bij of </w:t>
            </w:r>
            <w:proofErr w:type="gramStart"/>
            <w:r w:rsidRPr="00B27400">
              <w:rPr>
                <w:rFonts w:asciiTheme="minorHAnsi" w:hAnsiTheme="minorHAnsi"/>
                <w:i/>
                <w:sz w:val="20"/>
                <w:szCs w:val="20"/>
              </w:rPr>
              <w:t>krachtens</w:t>
            </w:r>
            <w:proofErr w:type="gramEnd"/>
            <w:r w:rsidRPr="00B27400">
              <w:rPr>
                <w:rFonts w:asciiTheme="minorHAnsi" w:hAnsiTheme="minorHAnsi"/>
                <w:i/>
                <w:sz w:val="20"/>
                <w:szCs w:val="20"/>
              </w:rPr>
              <w:t xml:space="preserve"> de wet gesteld naleven en de overeenkomsten die de Gemeente met derden heeft gesloten, voor zover deze overeenkomsten bekend zijn bij de Contractant, in acht nemen. </w:t>
            </w:r>
            <w:proofErr w:type="gramStart"/>
            <w:r w:rsidRPr="00B27400">
              <w:rPr>
                <w:rFonts w:asciiTheme="minorHAnsi" w:hAnsiTheme="minorHAnsi"/>
                <w:i/>
                <w:sz w:val="20"/>
                <w:szCs w:val="20"/>
              </w:rPr>
              <w:t>Indien</w:t>
            </w:r>
            <w:proofErr w:type="gramEnd"/>
            <w:r w:rsidRPr="00B27400">
              <w:rPr>
                <w:rFonts w:asciiTheme="minorHAnsi" w:hAnsiTheme="minorHAnsi"/>
                <w:i/>
                <w:sz w:val="20"/>
                <w:szCs w:val="20"/>
              </w:rPr>
              <w:t xml:space="preserve"> de Contractant genoodzaakt is om contact op te nemen met derden, zal de Contractant de Gemeente daarvan op de hoogte stellen voor zover geen wettelijke bepaling zich daartegen verzet.</w:t>
            </w:r>
          </w:p>
          <w:p w14:paraId="4356C122"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4.8 is niet van toepassing.</w:t>
            </w:r>
          </w:p>
          <w:p w14:paraId="30E56CDF"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6 is niet van toepassing.</w:t>
            </w:r>
          </w:p>
          <w:p w14:paraId="6CF2FB98"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 xml:space="preserve">Artikel 7.1 wordt als volgt aangevuld: […] behalve voor zover enig wettelijk voorschrift, rechterlijke uitspraak </w:t>
            </w:r>
            <w:r w:rsidRPr="00B27400">
              <w:rPr>
                <w:rFonts w:asciiTheme="minorHAnsi" w:hAnsiTheme="minorHAnsi"/>
                <w:i/>
                <w:sz w:val="20"/>
                <w:szCs w:val="20"/>
                <w:lang w:eastAsia="x-none"/>
              </w:rPr>
              <w:t>of de toepasselijke gedrags- en beroepsregels</w:t>
            </w:r>
            <w:r w:rsidRPr="00B27400">
              <w:rPr>
                <w:rFonts w:asciiTheme="minorHAnsi" w:hAnsiTheme="minorHAnsi"/>
                <w:sz w:val="20"/>
                <w:szCs w:val="20"/>
                <w:lang w:eastAsia="x-none"/>
              </w:rPr>
              <w:t xml:space="preserve"> tot bekendmaking noopt. </w:t>
            </w:r>
          </w:p>
          <w:p w14:paraId="40AADCF2"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 xml:space="preserve">Artikel 7.4 wordt vervangen door het volgende: </w:t>
            </w:r>
            <w:r w:rsidRPr="00B27400">
              <w:rPr>
                <w:rFonts w:asciiTheme="minorHAnsi" w:hAnsiTheme="minorHAnsi"/>
                <w:i/>
                <w:sz w:val="20"/>
                <w:szCs w:val="20"/>
                <w:lang w:eastAsia="x-none"/>
              </w:rPr>
              <w:t>De Contractant is verplicht om door hem ingeschakelde derden waarop de voor accountants geldende wet- en regelgeving niet van toepassing is, een geheimhoudingsverklaring te laten ondertekenen.</w:t>
            </w:r>
          </w:p>
          <w:p w14:paraId="6D27082E" w14:textId="77777777" w:rsidR="004A080D" w:rsidRPr="00B27400" w:rsidRDefault="004A080D" w:rsidP="004A080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 xml:space="preserve">Artikel 8 wordt vervangen door het volgende: </w:t>
            </w:r>
          </w:p>
          <w:p w14:paraId="0D71C19A" w14:textId="77777777" w:rsidR="004A080D" w:rsidRPr="00B27400" w:rsidRDefault="004A080D" w:rsidP="004A080D">
            <w:pPr>
              <w:ind w:left="1068"/>
              <w:rPr>
                <w:rFonts w:asciiTheme="minorHAnsi" w:hAnsiTheme="minorHAnsi"/>
                <w:sz w:val="20"/>
                <w:szCs w:val="20"/>
                <w:lang w:eastAsia="x-none"/>
              </w:rPr>
            </w:pPr>
            <w:r w:rsidRPr="00B27400">
              <w:rPr>
                <w:rFonts w:asciiTheme="minorHAnsi" w:hAnsiTheme="minorHAnsi"/>
                <w:i/>
                <w:sz w:val="20"/>
                <w:szCs w:val="20"/>
                <w:lang w:eastAsia="x-none"/>
              </w:rPr>
              <w:t xml:space="preserve">8.1 Het uitvoeren van de opdracht door Contractant houdt niet </w:t>
            </w:r>
            <w:proofErr w:type="gramStart"/>
            <w:r w:rsidRPr="00B27400">
              <w:rPr>
                <w:rFonts w:asciiTheme="minorHAnsi" w:hAnsiTheme="minorHAnsi"/>
                <w:i/>
                <w:sz w:val="20"/>
                <w:szCs w:val="20"/>
                <w:lang w:eastAsia="x-none"/>
              </w:rPr>
              <w:t>tevens</w:t>
            </w:r>
            <w:proofErr w:type="gramEnd"/>
            <w:r w:rsidRPr="00B27400">
              <w:rPr>
                <w:rFonts w:asciiTheme="minorHAnsi" w:hAnsiTheme="minorHAnsi"/>
                <w:i/>
                <w:sz w:val="20"/>
                <w:szCs w:val="20"/>
                <w:lang w:eastAsia="x-none"/>
              </w:rPr>
              <w:t xml:space="preserve"> in de overdracht van intellectuele eigendomsrechten die bij Contractant rusten. Alle intellectuele eigendomsrechten die ontstaan tijdens, of voortvloeien uit, de uitvoering van de opdracht behoren toe aan Contractant, voor zover die rechten niet (</w:t>
            </w:r>
            <w:proofErr w:type="gramStart"/>
            <w:r w:rsidRPr="00B27400">
              <w:rPr>
                <w:rFonts w:asciiTheme="minorHAnsi" w:hAnsiTheme="minorHAnsi"/>
                <w:i/>
                <w:sz w:val="20"/>
                <w:szCs w:val="20"/>
                <w:lang w:eastAsia="x-none"/>
              </w:rPr>
              <w:t>tevens</w:t>
            </w:r>
            <w:proofErr w:type="gramEnd"/>
            <w:r w:rsidRPr="00B27400">
              <w:rPr>
                <w:rFonts w:asciiTheme="minorHAnsi" w:hAnsiTheme="minorHAnsi"/>
                <w:i/>
                <w:sz w:val="20"/>
                <w:szCs w:val="20"/>
                <w:lang w:eastAsia="x-none"/>
              </w:rPr>
              <w:t xml:space="preserve">) aan derden toekomen. Alle intellectuele eigendomsrechten die </w:t>
            </w:r>
            <w:proofErr w:type="gramStart"/>
            <w:r w:rsidRPr="00B27400">
              <w:rPr>
                <w:rFonts w:asciiTheme="minorHAnsi" w:hAnsiTheme="minorHAnsi"/>
                <w:i/>
                <w:sz w:val="20"/>
                <w:szCs w:val="20"/>
                <w:lang w:eastAsia="x-none"/>
              </w:rPr>
              <w:t>reeds</w:t>
            </w:r>
            <w:proofErr w:type="gramEnd"/>
            <w:r w:rsidRPr="00B27400">
              <w:rPr>
                <w:rFonts w:asciiTheme="minorHAnsi" w:hAnsiTheme="minorHAnsi"/>
                <w:i/>
                <w:sz w:val="20"/>
                <w:szCs w:val="20"/>
                <w:lang w:eastAsia="x-none"/>
              </w:rPr>
              <w:t xml:space="preserve"> voor de opdracht aan de Gemeente toebehoorden, blijven toebehoren aan de Gemeente.  </w:t>
            </w:r>
          </w:p>
          <w:p w14:paraId="723C17F5" w14:textId="152AF231" w:rsidR="004A080D" w:rsidRPr="00B27400" w:rsidRDefault="004A080D" w:rsidP="004A080D">
            <w:pPr>
              <w:ind w:left="1068"/>
              <w:rPr>
                <w:rFonts w:asciiTheme="minorHAnsi" w:hAnsiTheme="minorHAnsi"/>
                <w:sz w:val="20"/>
                <w:szCs w:val="20"/>
                <w:lang w:eastAsia="x-none"/>
              </w:rPr>
            </w:pPr>
            <w:r w:rsidRPr="00B27400">
              <w:rPr>
                <w:rFonts w:asciiTheme="minorHAnsi" w:hAnsiTheme="minorHAnsi"/>
                <w:i/>
                <w:sz w:val="20"/>
                <w:szCs w:val="20"/>
                <w:lang w:eastAsia="x-none"/>
              </w:rPr>
              <w:t>8.2 Contractant verleent, met het oog op de auteursrechten, databankrechten en/of andere intellectuele eigendomsrechten die kunnen worden uitgeoefend – waar en wanneer dan ook – ten aanzien van de resultaten van de verrichte werkzaamheden, aan de Gemeente een gebruiksrecht. Dit gebruiksrecht omvat al het gebruik van de resultaten van de dienstverlening binnen het doel waarvoor en de personen voor wie deze resultaten zijn opgesteld. Gebruik van de resultaten buiten het doel van de Overeenkomst en het verstrekken aan andere personen voor wie deze resultaten volgens de</w:t>
            </w:r>
            <w:r w:rsidR="00EE4EC5" w:rsidRPr="00B27400">
              <w:rPr>
                <w:rFonts w:asciiTheme="minorHAnsi" w:hAnsiTheme="minorHAnsi"/>
                <w:i/>
                <w:sz w:val="20"/>
                <w:szCs w:val="20"/>
                <w:lang w:eastAsia="x-none"/>
              </w:rPr>
              <w:t xml:space="preserve"> Overeenkomst zijn opgesteld, kan alleen plaatsvinden na schriftelijke toestemming van Contractant. Het gebruiksrecht wordt op grond van de Overeenkomst door Contractant op het moment van het ontstaan</w:t>
            </w:r>
          </w:p>
        </w:tc>
      </w:tr>
    </w:tbl>
    <w:p w14:paraId="76046EC0" w14:textId="6D5E35F2" w:rsidR="004A080D" w:rsidRPr="00B27400" w:rsidRDefault="004A080D">
      <w:pPr>
        <w:rPr>
          <w:rFonts w:asciiTheme="minorHAnsi" w:hAnsiTheme="minorHAnsi"/>
        </w:rPr>
      </w:pPr>
    </w:p>
    <w:tbl>
      <w:tblPr>
        <w:tblStyle w:val="Tabelraster"/>
        <w:tblW w:w="10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37"/>
      </w:tblGrid>
      <w:tr w:rsidR="00853553" w:rsidRPr="00B27400" w14:paraId="2196D686" w14:textId="77777777" w:rsidTr="00EE4EC5">
        <w:trPr>
          <w:cantSplit/>
          <w:trHeight w:val="6236"/>
        </w:trPr>
        <w:tc>
          <w:tcPr>
            <w:tcW w:w="10637" w:type="dxa"/>
          </w:tcPr>
          <w:p w14:paraId="515DBAC5" w14:textId="15B0DB1C" w:rsidR="00853553" w:rsidRPr="00B27400" w:rsidRDefault="00853553" w:rsidP="00930D5F">
            <w:pPr>
              <w:ind w:left="1068"/>
              <w:rPr>
                <w:rFonts w:asciiTheme="minorHAnsi" w:hAnsiTheme="minorHAnsi"/>
                <w:i/>
                <w:sz w:val="20"/>
                <w:szCs w:val="20"/>
                <w:lang w:eastAsia="x-none"/>
              </w:rPr>
            </w:pPr>
            <w:r w:rsidRPr="00B27400">
              <w:rPr>
                <w:rFonts w:asciiTheme="minorHAnsi" w:hAnsiTheme="minorHAnsi"/>
                <w:i/>
                <w:sz w:val="20"/>
                <w:szCs w:val="20"/>
                <w:lang w:eastAsia="x-none"/>
              </w:rPr>
              <w:lastRenderedPageBreak/>
              <w:t xml:space="preserve">daarvan aan de Gemeente om niet verleend, welke verlening door Contractant </w:t>
            </w:r>
            <w:proofErr w:type="gramStart"/>
            <w:r w:rsidRPr="00B27400">
              <w:rPr>
                <w:rFonts w:asciiTheme="minorHAnsi" w:hAnsiTheme="minorHAnsi"/>
                <w:i/>
                <w:sz w:val="20"/>
                <w:szCs w:val="20"/>
                <w:lang w:eastAsia="x-none"/>
              </w:rPr>
              <w:t>reeds</w:t>
            </w:r>
            <w:proofErr w:type="gramEnd"/>
            <w:r w:rsidRPr="00B27400">
              <w:rPr>
                <w:rFonts w:asciiTheme="minorHAnsi" w:hAnsiTheme="minorHAnsi"/>
                <w:i/>
                <w:sz w:val="20"/>
                <w:szCs w:val="20"/>
                <w:lang w:eastAsia="x-none"/>
              </w:rPr>
              <w:t xml:space="preserve"> nu voor alsdan wordt aanvaard.  </w:t>
            </w:r>
          </w:p>
          <w:p w14:paraId="13D304E4" w14:textId="77777777" w:rsidR="00853553" w:rsidRPr="00B27400" w:rsidRDefault="00853553" w:rsidP="00930D5F">
            <w:pPr>
              <w:ind w:left="1068"/>
              <w:rPr>
                <w:rFonts w:asciiTheme="minorHAnsi" w:hAnsiTheme="minorHAnsi"/>
                <w:sz w:val="20"/>
                <w:szCs w:val="20"/>
                <w:lang w:eastAsia="x-none"/>
              </w:rPr>
            </w:pPr>
            <w:r w:rsidRPr="00B27400">
              <w:rPr>
                <w:rFonts w:asciiTheme="minorHAnsi" w:hAnsiTheme="minorHAnsi"/>
                <w:i/>
                <w:sz w:val="20"/>
                <w:szCs w:val="20"/>
                <w:lang w:eastAsia="x-none"/>
              </w:rPr>
              <w:t>8.3 In geval van aanspraken van derden ter zake van (gestelde) inbreuk op intellectuele eigendomsrechten van die derde, waarvoor Contractant aansprakelijk is op grond van het bepaalde in de Overeenkomst of algemene voorwaarden, neemt Contractant de behandeling van deze aanspraak op eerste verzoek van de Gemeente voor eigen rekening en risico over. De tussen partijen overeengekomen aansprakelijkheidsbeperking is van overeenkomstige toepassing op voorgenoemde vrijwaring.</w:t>
            </w:r>
            <w:r w:rsidRPr="00B27400">
              <w:rPr>
                <w:rFonts w:asciiTheme="minorHAnsi" w:hAnsiTheme="minorHAnsi"/>
                <w:sz w:val="20"/>
                <w:szCs w:val="20"/>
                <w:lang w:eastAsia="x-none"/>
              </w:rPr>
              <w:t> </w:t>
            </w:r>
          </w:p>
          <w:p w14:paraId="216F52D5" w14:textId="04A21F51" w:rsidR="00853553" w:rsidRPr="00B27400" w:rsidRDefault="00853553" w:rsidP="003B01E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11.1 wordt als volgt aangevuld: […] niet of niet volledig zijn uitgevoerd</w:t>
            </w:r>
            <w:r w:rsidRPr="00B27400">
              <w:rPr>
                <w:rFonts w:asciiTheme="minorHAnsi" w:hAnsiTheme="minorHAnsi"/>
                <w:i/>
                <w:sz w:val="20"/>
                <w:szCs w:val="20"/>
                <w:lang w:eastAsia="x-none"/>
              </w:rPr>
              <w:t>, tenzij dit redelijkerwijs niet aan de Contractant is toe te rekenen.</w:t>
            </w:r>
            <w:r w:rsidR="00F679A6" w:rsidRPr="00B27400">
              <w:rPr>
                <w:rFonts w:asciiTheme="minorHAnsi" w:hAnsiTheme="minorHAnsi"/>
                <w:i/>
                <w:sz w:val="20"/>
                <w:szCs w:val="20"/>
                <w:lang w:eastAsia="x-none"/>
              </w:rPr>
              <w:t xml:space="preserve"> In dat geval wordt door Gemeente een redelijke termijn geboden om de desbetreffende Prestaties alsnog uit te voeren.</w:t>
            </w:r>
          </w:p>
          <w:p w14:paraId="46C96B1A" w14:textId="77777777" w:rsidR="00853553" w:rsidRPr="00B27400" w:rsidRDefault="00853553" w:rsidP="003B01E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12.3 is niet van toepassing.</w:t>
            </w:r>
          </w:p>
          <w:p w14:paraId="381EA75A" w14:textId="7064D18B" w:rsidR="00853553" w:rsidRPr="00B27400" w:rsidRDefault="00853553" w:rsidP="003B01ED">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14.1 wordt als volgt aangevuld: […] of Diensten van de Contractant</w:t>
            </w:r>
            <w:r w:rsidRPr="00B27400">
              <w:rPr>
                <w:rFonts w:asciiTheme="minorHAnsi" w:hAnsiTheme="minorHAnsi"/>
                <w:i/>
                <w:sz w:val="20"/>
                <w:szCs w:val="20"/>
                <w:lang w:eastAsia="x-none"/>
              </w:rPr>
              <w:t>, voor zover de schade is toe te rekenen aan Contractant</w:t>
            </w:r>
            <w:r w:rsidR="008238E0" w:rsidRPr="00B27400">
              <w:rPr>
                <w:rFonts w:asciiTheme="minorHAnsi" w:hAnsiTheme="minorHAnsi"/>
                <w:i/>
                <w:sz w:val="20"/>
                <w:szCs w:val="20"/>
                <w:lang w:eastAsia="x-none"/>
              </w:rPr>
              <w:t>.</w:t>
            </w:r>
          </w:p>
          <w:p w14:paraId="66A5A08A" w14:textId="77777777" w:rsidR="00EE4EC5" w:rsidRPr="00B27400" w:rsidRDefault="00853553" w:rsidP="00EE4EC5">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14.3 is niet van toepassing.</w:t>
            </w:r>
            <w:r w:rsidR="00EE4EC5" w:rsidRPr="00B27400">
              <w:rPr>
                <w:rFonts w:asciiTheme="minorHAnsi" w:hAnsiTheme="minorHAnsi"/>
                <w:sz w:val="20"/>
                <w:szCs w:val="20"/>
                <w:lang w:eastAsia="x-none"/>
              </w:rPr>
              <w:t xml:space="preserve"> </w:t>
            </w:r>
          </w:p>
          <w:p w14:paraId="6EA40D13" w14:textId="752D51BC" w:rsidR="00EE4EC5" w:rsidRPr="00B27400" w:rsidRDefault="00EE4EC5" w:rsidP="00EE4EC5">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18.3 wordt als volgt aangevuld: […] is de Gemeente bevoegd om de betaling naar rato van de</w:t>
            </w:r>
            <w:r w:rsidRPr="00B27400">
              <w:rPr>
                <w:rFonts w:asciiTheme="minorHAnsi" w:hAnsiTheme="minorHAnsi"/>
                <w:i/>
                <w:sz w:val="20"/>
                <w:szCs w:val="20"/>
                <w:lang w:eastAsia="x-none"/>
              </w:rPr>
              <w:t xml:space="preserve"> toerekenbare </w:t>
            </w:r>
            <w:r w:rsidRPr="00B27400">
              <w:rPr>
                <w:rFonts w:asciiTheme="minorHAnsi" w:hAnsiTheme="minorHAnsi"/>
                <w:sz w:val="20"/>
                <w:szCs w:val="20"/>
                <w:lang w:eastAsia="x-none"/>
              </w:rPr>
              <w:t xml:space="preserve">tekortkoming </w:t>
            </w:r>
            <w:r w:rsidRPr="00B27400">
              <w:rPr>
                <w:rFonts w:asciiTheme="minorHAnsi" w:hAnsiTheme="minorHAnsi"/>
                <w:i/>
                <w:sz w:val="20"/>
                <w:szCs w:val="20"/>
                <w:lang w:eastAsia="x-none"/>
              </w:rPr>
              <w:t xml:space="preserve">in de nakoming </w:t>
            </w:r>
            <w:r w:rsidRPr="00B27400">
              <w:rPr>
                <w:rFonts w:asciiTheme="minorHAnsi" w:hAnsiTheme="minorHAnsi"/>
                <w:sz w:val="20"/>
                <w:szCs w:val="20"/>
                <w:lang w:eastAsia="x-none"/>
              </w:rPr>
              <w:t>geheel of gedeeltelijk op te schorten.</w:t>
            </w:r>
          </w:p>
          <w:p w14:paraId="26969062" w14:textId="77777777" w:rsidR="00EE4EC5" w:rsidRPr="00B27400" w:rsidRDefault="00EE4EC5" w:rsidP="00EE4EC5">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De artikel(led)en 22.3 en 22.4 zijn niet van toepassing.</w:t>
            </w:r>
          </w:p>
          <w:p w14:paraId="792DCA74" w14:textId="77777777" w:rsidR="00EE4EC5" w:rsidRPr="00B27400" w:rsidRDefault="00EE4EC5" w:rsidP="00EE4EC5">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Artikel 23.2 wordt als volgt aangevuld: […], dan heeft de Gemeente het recht de desbetreffende persoon door de Contractant te laten vervangen</w:t>
            </w:r>
            <w:r w:rsidRPr="00B27400">
              <w:rPr>
                <w:rFonts w:asciiTheme="minorHAnsi" w:hAnsiTheme="minorHAnsi"/>
                <w:i/>
                <w:sz w:val="20"/>
                <w:szCs w:val="20"/>
                <w:lang w:eastAsia="x-none"/>
              </w:rPr>
              <w:t>, na overleg met de verantwoordelijk partner van Contractant</w:t>
            </w:r>
            <w:r w:rsidRPr="00B27400">
              <w:rPr>
                <w:rFonts w:asciiTheme="minorHAnsi" w:hAnsiTheme="minorHAnsi"/>
                <w:sz w:val="20"/>
                <w:szCs w:val="20"/>
                <w:lang w:eastAsia="x-none"/>
              </w:rPr>
              <w:t>.</w:t>
            </w:r>
          </w:p>
          <w:p w14:paraId="49316A7B" w14:textId="6CBCAF96" w:rsidR="00853553" w:rsidRPr="00B27400" w:rsidRDefault="00EE4EC5" w:rsidP="00EE4EC5">
            <w:pPr>
              <w:numPr>
                <w:ilvl w:val="0"/>
                <w:numId w:val="24"/>
              </w:numPr>
              <w:rPr>
                <w:rFonts w:asciiTheme="minorHAnsi" w:hAnsiTheme="minorHAnsi"/>
                <w:sz w:val="20"/>
                <w:szCs w:val="20"/>
                <w:lang w:eastAsia="x-none"/>
              </w:rPr>
            </w:pPr>
            <w:r w:rsidRPr="00B27400">
              <w:rPr>
                <w:rFonts w:asciiTheme="minorHAnsi" w:hAnsiTheme="minorHAnsi"/>
                <w:sz w:val="20"/>
                <w:szCs w:val="20"/>
                <w:lang w:eastAsia="x-none"/>
              </w:rPr>
              <w:t xml:space="preserve">Artikel 23.3 wordt vervangen door het volgende: </w:t>
            </w:r>
            <w:r w:rsidRPr="00B27400">
              <w:rPr>
                <w:rFonts w:asciiTheme="minorHAnsi" w:hAnsiTheme="minorHAnsi"/>
                <w:i/>
                <w:sz w:val="20"/>
                <w:szCs w:val="20"/>
                <w:lang w:eastAsia="x-none"/>
              </w:rPr>
              <w:t>Het Personeel van Contractant dat de Prestaties zal verrichten zal zo min mogelijk worden gewijzigd. Indien onverhoopt toch een wijziging moet plaatsvinden, al dan niet op verzoek van de Gemeente, dan geldt als uitgangspunt dat personen beschikbaar worden gesteld door Contractant die een vergelijkbare deskundigheid, opleiding en ervaring hebben (</w:t>
            </w:r>
            <w:proofErr w:type="gramStart"/>
            <w:r w:rsidRPr="00B27400">
              <w:rPr>
                <w:rFonts w:asciiTheme="minorHAnsi" w:hAnsiTheme="minorHAnsi"/>
                <w:i/>
                <w:sz w:val="20"/>
                <w:szCs w:val="20"/>
                <w:lang w:eastAsia="x-none"/>
              </w:rPr>
              <w:t>conform</w:t>
            </w:r>
            <w:proofErr w:type="gramEnd"/>
            <w:r w:rsidRPr="00B27400">
              <w:rPr>
                <w:rFonts w:asciiTheme="minorHAnsi" w:hAnsiTheme="minorHAnsi"/>
                <w:i/>
                <w:sz w:val="20"/>
                <w:szCs w:val="20"/>
                <w:lang w:eastAsia="x-none"/>
              </w:rPr>
              <w:t xml:space="preserve"> het vereiste in de Offerteaanvraag).</w:t>
            </w:r>
          </w:p>
        </w:tc>
      </w:tr>
      <w:tr w:rsidR="00E06D5C" w:rsidRPr="00B27400" w14:paraId="7E178B8F" w14:textId="77777777" w:rsidTr="00003D90">
        <w:trPr>
          <w:cantSplit/>
        </w:trPr>
        <w:tc>
          <w:tcPr>
            <w:tcW w:w="10637" w:type="dxa"/>
          </w:tcPr>
          <w:p w14:paraId="145E5A9E" w14:textId="42C376E8" w:rsidR="00E06D5C" w:rsidRPr="00B27400" w:rsidRDefault="00E06D5C" w:rsidP="00266F9D">
            <w:pPr>
              <w:pStyle w:val="Kop3"/>
              <w:rPr>
                <w:rFonts w:asciiTheme="minorHAnsi" w:hAnsiTheme="minorHAnsi"/>
                <w:sz w:val="20"/>
                <w:szCs w:val="20"/>
              </w:rPr>
            </w:pPr>
            <w:bookmarkStart w:id="79" w:name="_Toc443472412"/>
            <w:bookmarkStart w:id="80" w:name="_Toc26255766"/>
            <w:bookmarkStart w:id="81" w:name="_Toc26255898"/>
            <w:bookmarkStart w:id="82" w:name="_Toc26261415"/>
            <w:bookmarkStart w:id="83" w:name="_Toc26261582"/>
            <w:bookmarkStart w:id="84" w:name="_Toc26261620"/>
            <w:bookmarkStart w:id="85" w:name="_Toc95933846"/>
            <w:r w:rsidRPr="00B27400">
              <w:rPr>
                <w:rFonts w:asciiTheme="minorHAnsi" w:hAnsiTheme="minorHAnsi"/>
                <w:sz w:val="20"/>
                <w:szCs w:val="20"/>
              </w:rPr>
              <w:t>Nietige bepalingen</w:t>
            </w:r>
            <w:bookmarkEnd w:id="79"/>
            <w:bookmarkEnd w:id="80"/>
            <w:bookmarkEnd w:id="81"/>
            <w:bookmarkEnd w:id="82"/>
            <w:bookmarkEnd w:id="83"/>
            <w:bookmarkEnd w:id="84"/>
            <w:bookmarkEnd w:id="85"/>
          </w:p>
        </w:tc>
      </w:tr>
      <w:tr w:rsidR="00E06D5C" w:rsidRPr="00B27400" w14:paraId="4CA91975" w14:textId="77777777" w:rsidTr="00003D90">
        <w:trPr>
          <w:cantSplit/>
        </w:trPr>
        <w:tc>
          <w:tcPr>
            <w:tcW w:w="10637" w:type="dxa"/>
          </w:tcPr>
          <w:p w14:paraId="3A337177" w14:textId="5C6D43B3" w:rsidR="00E06D5C" w:rsidRPr="00B27400" w:rsidRDefault="00E06D5C" w:rsidP="00A63A07">
            <w:pPr>
              <w:pStyle w:val="Lijstalinea"/>
              <w:numPr>
                <w:ilvl w:val="0"/>
                <w:numId w:val="22"/>
              </w:numPr>
              <w:rPr>
                <w:rFonts w:asciiTheme="minorHAnsi" w:hAnsiTheme="minorHAnsi"/>
                <w:sz w:val="20"/>
                <w:szCs w:val="20"/>
              </w:rPr>
            </w:pPr>
            <w:proofErr w:type="gramStart"/>
            <w:r w:rsidRPr="00B27400">
              <w:rPr>
                <w:rFonts w:asciiTheme="minorHAnsi" w:hAnsiTheme="minorHAnsi"/>
                <w:sz w:val="20"/>
                <w:szCs w:val="20"/>
              </w:rPr>
              <w:t>Indien</w:t>
            </w:r>
            <w:proofErr w:type="gramEnd"/>
            <w:r w:rsidRPr="00B27400">
              <w:rPr>
                <w:rFonts w:asciiTheme="minorHAnsi" w:hAnsiTheme="minorHAnsi"/>
                <w:sz w:val="20"/>
                <w:szCs w:val="20"/>
              </w:rPr>
              <w:t xml:space="preserve"> enige bepaling van de Overeenkomst of AIV nietig is of vernietigd wordt, zullen de overige bepalingen van de Overeenkomst of AIV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tc>
      </w:tr>
      <w:tr w:rsidR="00E06D5C" w:rsidRPr="00B27400" w14:paraId="306D3FF8" w14:textId="77777777" w:rsidTr="00003D90">
        <w:trPr>
          <w:cantSplit/>
        </w:trPr>
        <w:tc>
          <w:tcPr>
            <w:tcW w:w="10637" w:type="dxa"/>
          </w:tcPr>
          <w:p w14:paraId="4BD9932D" w14:textId="37399752" w:rsidR="00E06D5C" w:rsidRPr="00B27400" w:rsidRDefault="00E06D5C" w:rsidP="00266F9D">
            <w:pPr>
              <w:pStyle w:val="Kop3"/>
              <w:rPr>
                <w:rFonts w:asciiTheme="minorHAnsi" w:hAnsiTheme="minorHAnsi"/>
                <w:sz w:val="20"/>
                <w:szCs w:val="20"/>
              </w:rPr>
            </w:pPr>
            <w:bookmarkStart w:id="86" w:name="_Toc26255767"/>
            <w:bookmarkStart w:id="87" w:name="_Toc26255899"/>
            <w:bookmarkStart w:id="88" w:name="_Toc26261416"/>
            <w:bookmarkStart w:id="89" w:name="_Toc26261583"/>
            <w:bookmarkStart w:id="90" w:name="_Toc26261621"/>
            <w:bookmarkStart w:id="91" w:name="_Toc95933847"/>
            <w:r w:rsidRPr="00B27400">
              <w:rPr>
                <w:rFonts w:asciiTheme="minorHAnsi" w:hAnsiTheme="minorHAnsi"/>
                <w:sz w:val="20"/>
                <w:szCs w:val="20"/>
              </w:rPr>
              <w:t>Geschillen en rechtbank</w:t>
            </w:r>
            <w:bookmarkEnd w:id="86"/>
            <w:bookmarkEnd w:id="87"/>
            <w:bookmarkEnd w:id="88"/>
            <w:bookmarkEnd w:id="89"/>
            <w:bookmarkEnd w:id="90"/>
            <w:bookmarkEnd w:id="91"/>
          </w:p>
        </w:tc>
      </w:tr>
      <w:tr w:rsidR="00853553" w:rsidRPr="00B27400" w14:paraId="3CFEDCA8" w14:textId="77777777" w:rsidTr="00F6554C">
        <w:trPr>
          <w:cantSplit/>
          <w:trHeight w:val="1633"/>
        </w:trPr>
        <w:tc>
          <w:tcPr>
            <w:tcW w:w="10637" w:type="dxa"/>
          </w:tcPr>
          <w:p w14:paraId="50A3280A" w14:textId="77777777" w:rsidR="00853553" w:rsidRPr="00B27400" w:rsidRDefault="00853553" w:rsidP="00A63A07">
            <w:pPr>
              <w:pStyle w:val="Lijstalinea"/>
              <w:numPr>
                <w:ilvl w:val="0"/>
                <w:numId w:val="23"/>
              </w:numPr>
              <w:rPr>
                <w:rFonts w:asciiTheme="minorHAnsi" w:hAnsiTheme="minorHAnsi"/>
                <w:sz w:val="20"/>
                <w:szCs w:val="20"/>
              </w:rPr>
            </w:pPr>
            <w:r w:rsidRPr="00B27400">
              <w:rPr>
                <w:rFonts w:asciiTheme="minorHAnsi" w:hAnsiTheme="minorHAnsi"/>
                <w:sz w:val="20"/>
                <w:szCs w:val="20"/>
              </w:rPr>
              <w:t xml:space="preserve">Verschillen van mening tussen Opdrachtgever en Opdrachtnemer worden zoveel mogelijk langs minnelijke weg opgelost, waarbij kosten voor </w:t>
            </w:r>
            <w:proofErr w:type="spellStart"/>
            <w:r w:rsidRPr="00B27400">
              <w:rPr>
                <w:rFonts w:asciiTheme="minorHAnsi" w:hAnsiTheme="minorHAnsi"/>
                <w:sz w:val="20"/>
                <w:szCs w:val="20"/>
              </w:rPr>
              <w:t>mediation</w:t>
            </w:r>
            <w:proofErr w:type="spellEnd"/>
            <w:r w:rsidRPr="00B27400">
              <w:rPr>
                <w:rFonts w:asciiTheme="minorHAnsi" w:hAnsiTheme="minorHAnsi"/>
                <w:sz w:val="20"/>
                <w:szCs w:val="20"/>
              </w:rPr>
              <w:t xml:space="preserve"> in gelijke delen worden gedragen. </w:t>
            </w:r>
            <w:proofErr w:type="gramStart"/>
            <w:r w:rsidRPr="00B27400">
              <w:rPr>
                <w:rFonts w:asciiTheme="minorHAnsi" w:hAnsiTheme="minorHAnsi"/>
                <w:sz w:val="20"/>
                <w:szCs w:val="20"/>
              </w:rPr>
              <w:t>Indien</w:t>
            </w:r>
            <w:proofErr w:type="gramEnd"/>
            <w:r w:rsidRPr="00B27400">
              <w:rPr>
                <w:rFonts w:asciiTheme="minorHAnsi" w:hAnsiTheme="minorHAnsi"/>
                <w:sz w:val="20"/>
                <w:szCs w:val="20"/>
              </w:rPr>
              <w:t xml:space="preserve"> een verschil van mening niet langs minnelijke weg is opgelost, wordt geacht een geschil te bestaan.</w:t>
            </w:r>
          </w:p>
          <w:p w14:paraId="56C17089" w14:textId="0BB4BB5F" w:rsidR="00853553" w:rsidRPr="00B27400" w:rsidRDefault="00853553" w:rsidP="00A63A07">
            <w:pPr>
              <w:pStyle w:val="Lijstalinea"/>
              <w:numPr>
                <w:ilvl w:val="0"/>
                <w:numId w:val="23"/>
              </w:numPr>
              <w:rPr>
                <w:rFonts w:asciiTheme="minorHAnsi" w:hAnsiTheme="minorHAnsi"/>
                <w:sz w:val="20"/>
                <w:szCs w:val="20"/>
              </w:rPr>
            </w:pPr>
            <w:r w:rsidRPr="00B27400">
              <w:rPr>
                <w:rFonts w:asciiTheme="minorHAnsi" w:hAnsiTheme="minorHAnsi"/>
                <w:sz w:val="20"/>
                <w:szCs w:val="20"/>
              </w:rPr>
              <w:t xml:space="preserve">Ieder geschil tussen Opdrachtgever en Opdrachtnemer dat voortvloeit uit of verband houdt met deze Overeenkomst wordt, met uitsluiting van ieder ander forum dan wel andere rechter, voorgelegd aan de bevoegde rechter van de </w:t>
            </w:r>
            <w:r w:rsidR="00B27400" w:rsidRPr="00B27400">
              <w:rPr>
                <w:rFonts w:asciiTheme="minorHAnsi" w:hAnsiTheme="minorHAnsi"/>
                <w:sz w:val="20"/>
                <w:szCs w:val="20"/>
              </w:rPr>
              <w:t>Rechtbank Limburg, zittingslocatie Maastricht</w:t>
            </w:r>
            <w:r w:rsidRPr="00B27400">
              <w:rPr>
                <w:rFonts w:asciiTheme="minorHAnsi" w:hAnsiTheme="minorHAnsi"/>
                <w:sz w:val="20"/>
                <w:szCs w:val="20"/>
              </w:rPr>
              <w:t xml:space="preserve">, Postbus </w:t>
            </w:r>
            <w:r w:rsidR="00B27400" w:rsidRPr="00B27400">
              <w:rPr>
                <w:rFonts w:asciiTheme="minorHAnsi" w:hAnsiTheme="minorHAnsi"/>
                <w:sz w:val="20"/>
                <w:szCs w:val="20"/>
              </w:rPr>
              <w:t>1988</w:t>
            </w:r>
            <w:r w:rsidRPr="00B27400">
              <w:rPr>
                <w:rFonts w:asciiTheme="minorHAnsi" w:hAnsiTheme="minorHAnsi"/>
                <w:sz w:val="20"/>
                <w:szCs w:val="20"/>
              </w:rPr>
              <w:t xml:space="preserve">, </w:t>
            </w:r>
            <w:r w:rsidR="00B27400" w:rsidRPr="00B27400">
              <w:rPr>
                <w:rFonts w:asciiTheme="minorHAnsi" w:hAnsiTheme="minorHAnsi"/>
                <w:sz w:val="20"/>
                <w:szCs w:val="20"/>
              </w:rPr>
              <w:t>6201 BZ Maastricht</w:t>
            </w:r>
            <w:r w:rsidRPr="00B27400">
              <w:rPr>
                <w:rFonts w:asciiTheme="minorHAnsi" w:hAnsiTheme="minorHAnsi"/>
                <w:sz w:val="20"/>
                <w:szCs w:val="20"/>
              </w:rPr>
              <w:t xml:space="preserve">. </w:t>
            </w:r>
          </w:p>
        </w:tc>
      </w:tr>
    </w:tbl>
    <w:p w14:paraId="0E59C72C" w14:textId="6CCE98DA" w:rsidR="001B4467" w:rsidRPr="00B27400" w:rsidRDefault="0F71423F" w:rsidP="00A63A07">
      <w:pPr>
        <w:pStyle w:val="Kop1"/>
        <w:pBdr>
          <w:bottom w:val="none" w:sz="0" w:space="0" w:color="auto"/>
        </w:pBdr>
        <w:rPr>
          <w:rFonts w:asciiTheme="minorHAnsi" w:hAnsiTheme="minorHAnsi"/>
          <w:sz w:val="20"/>
          <w:szCs w:val="20"/>
        </w:rPr>
      </w:pPr>
      <w:bookmarkStart w:id="92" w:name="_Arbeidsvoorwaarden_Personeel_van"/>
      <w:bookmarkStart w:id="93" w:name="_Boetebeding_en_bonus"/>
      <w:bookmarkStart w:id="94" w:name="_Toc443472413"/>
      <w:bookmarkStart w:id="95" w:name="_Toc26255768"/>
      <w:bookmarkStart w:id="96" w:name="_Toc26255900"/>
      <w:bookmarkStart w:id="97" w:name="_Toc26261417"/>
      <w:bookmarkStart w:id="98" w:name="_Toc26261637"/>
      <w:bookmarkEnd w:id="40"/>
      <w:bookmarkEnd w:id="92"/>
      <w:bookmarkEnd w:id="93"/>
      <w:r w:rsidRPr="00B27400">
        <w:rPr>
          <w:rFonts w:asciiTheme="minorHAnsi" w:hAnsiTheme="minorHAnsi"/>
          <w:sz w:val="20"/>
          <w:szCs w:val="20"/>
        </w:rPr>
        <w:t>Ondertekening</w:t>
      </w:r>
      <w:bookmarkEnd w:id="94"/>
      <w:bookmarkEnd w:id="95"/>
      <w:bookmarkEnd w:id="96"/>
      <w:bookmarkEnd w:id="97"/>
      <w:bookmarkEnd w:id="98"/>
    </w:p>
    <w:p w14:paraId="07529EC5" w14:textId="77777777" w:rsidR="00154D53" w:rsidRPr="00B27400" w:rsidRDefault="00154D53" w:rsidP="00A63A07">
      <w:pPr>
        <w:rPr>
          <w:rFonts w:asciiTheme="minorHAnsi" w:hAnsiTheme="minorHAnsi"/>
          <w:sz w:val="20"/>
          <w:szCs w:val="20"/>
        </w:rPr>
      </w:pPr>
    </w:p>
    <w:p w14:paraId="0E59C72F" w14:textId="4CD673F7" w:rsidR="005C6C95" w:rsidRPr="00B27400" w:rsidRDefault="005C6C95" w:rsidP="00A63A07">
      <w:pPr>
        <w:rPr>
          <w:rFonts w:asciiTheme="minorHAnsi" w:hAnsiTheme="minorHAnsi"/>
          <w:sz w:val="20"/>
          <w:szCs w:val="20"/>
        </w:rPr>
      </w:pPr>
      <w:r w:rsidRPr="00B27400">
        <w:rPr>
          <w:rFonts w:asciiTheme="minorHAnsi" w:hAnsiTheme="minorHAnsi"/>
          <w:sz w:val="20"/>
          <w:szCs w:val="20"/>
        </w:rPr>
        <w:t xml:space="preserve">Voor </w:t>
      </w:r>
      <w:r w:rsidR="0018050D" w:rsidRPr="00B27400">
        <w:rPr>
          <w:rFonts w:asciiTheme="minorHAnsi" w:hAnsiTheme="minorHAnsi"/>
          <w:sz w:val="20"/>
          <w:szCs w:val="20"/>
        </w:rPr>
        <w:t xml:space="preserve">akkoord </w:t>
      </w:r>
      <w:r w:rsidR="0080249A" w:rsidRPr="00B27400">
        <w:rPr>
          <w:rFonts w:asciiTheme="minorHAnsi" w:hAnsiTheme="minorHAnsi"/>
          <w:sz w:val="20"/>
          <w:szCs w:val="20"/>
        </w:rPr>
        <w:t>Opdrachtgever</w:t>
      </w:r>
      <w:r w:rsidR="009F47DD" w:rsidRPr="00B27400">
        <w:rPr>
          <w:rFonts w:asciiTheme="minorHAnsi" w:hAnsiTheme="minorHAnsi"/>
          <w:sz w:val="20"/>
          <w:szCs w:val="20"/>
        </w:rPr>
        <w:t xml:space="preserve"> </w:t>
      </w:r>
      <w:r w:rsidR="009F47DD" w:rsidRPr="00B27400">
        <w:rPr>
          <w:rFonts w:asciiTheme="minorHAnsi" w:hAnsiTheme="minorHAnsi"/>
          <w:sz w:val="20"/>
          <w:szCs w:val="20"/>
        </w:rPr>
        <w:tab/>
      </w:r>
      <w:r w:rsidR="009F47DD" w:rsidRPr="00B27400">
        <w:rPr>
          <w:rFonts w:asciiTheme="minorHAnsi" w:hAnsiTheme="minorHAnsi"/>
          <w:sz w:val="20"/>
          <w:szCs w:val="20"/>
        </w:rPr>
        <w:tab/>
      </w:r>
      <w:r w:rsidR="009F47DD" w:rsidRPr="00B27400">
        <w:rPr>
          <w:rFonts w:asciiTheme="minorHAnsi" w:hAnsiTheme="minorHAnsi"/>
          <w:sz w:val="20"/>
          <w:szCs w:val="20"/>
        </w:rPr>
        <w:tab/>
      </w:r>
      <w:r w:rsidR="006A2CCE" w:rsidRPr="00B27400">
        <w:rPr>
          <w:rFonts w:asciiTheme="minorHAnsi" w:hAnsiTheme="minorHAnsi"/>
          <w:sz w:val="20"/>
          <w:szCs w:val="20"/>
        </w:rPr>
        <w:tab/>
      </w:r>
      <w:r w:rsidRPr="00B27400">
        <w:rPr>
          <w:rFonts w:asciiTheme="minorHAnsi" w:hAnsiTheme="minorHAnsi"/>
          <w:sz w:val="20"/>
          <w:szCs w:val="20"/>
        </w:rPr>
        <w:t xml:space="preserve">Voor akkoord </w:t>
      </w:r>
      <w:r w:rsidR="0080249A" w:rsidRPr="00B27400">
        <w:rPr>
          <w:rFonts w:asciiTheme="minorHAnsi" w:hAnsiTheme="minorHAnsi"/>
          <w:sz w:val="20"/>
          <w:szCs w:val="20"/>
        </w:rPr>
        <w:t>Opdrachtnemer</w:t>
      </w:r>
    </w:p>
    <w:p w14:paraId="0E59C730" w14:textId="0424112B" w:rsidR="005C6C95" w:rsidRPr="00B27400" w:rsidRDefault="005C6C95" w:rsidP="00A63A07">
      <w:pPr>
        <w:rPr>
          <w:rFonts w:asciiTheme="minorHAnsi" w:hAnsiTheme="minorHAnsi"/>
          <w:sz w:val="20"/>
          <w:szCs w:val="20"/>
        </w:rPr>
      </w:pPr>
    </w:p>
    <w:p w14:paraId="76B363A1" w14:textId="77777777" w:rsidR="0011184B" w:rsidRPr="00B27400" w:rsidRDefault="0011184B" w:rsidP="00A63A07">
      <w:pPr>
        <w:rPr>
          <w:rFonts w:asciiTheme="minorHAnsi" w:hAnsiTheme="minorHAnsi"/>
          <w:sz w:val="20"/>
          <w:szCs w:val="20"/>
        </w:rPr>
      </w:pPr>
    </w:p>
    <w:p w14:paraId="0E59C737" w14:textId="77777777" w:rsidR="005C6C95" w:rsidRPr="00B27400" w:rsidRDefault="005C6C95" w:rsidP="00A63A07">
      <w:pPr>
        <w:rPr>
          <w:rFonts w:asciiTheme="minorHAnsi" w:hAnsiTheme="minorHAnsi"/>
          <w:sz w:val="20"/>
          <w:szCs w:val="20"/>
        </w:rPr>
      </w:pPr>
      <w:r w:rsidRPr="00B27400">
        <w:rPr>
          <w:rFonts w:asciiTheme="minorHAnsi" w:hAnsiTheme="minorHAnsi"/>
          <w:sz w:val="20"/>
          <w:szCs w:val="20"/>
        </w:rPr>
        <w:t>Datum</w:t>
      </w:r>
      <w:r w:rsidRPr="00B27400">
        <w:rPr>
          <w:rFonts w:asciiTheme="minorHAnsi" w:hAnsiTheme="minorHAnsi"/>
          <w:sz w:val="20"/>
          <w:szCs w:val="20"/>
        </w:rPr>
        <w:tab/>
      </w:r>
      <w:r w:rsidRPr="00B27400">
        <w:rPr>
          <w:rFonts w:asciiTheme="minorHAnsi" w:hAnsiTheme="minorHAnsi"/>
          <w:sz w:val="20"/>
          <w:szCs w:val="20"/>
        </w:rPr>
        <w:tab/>
        <w:t xml:space="preserve">: </w:t>
      </w:r>
      <w:r w:rsidR="00672BA7" w:rsidRPr="00B27400">
        <w:rPr>
          <w:rFonts w:asciiTheme="minorHAnsi" w:hAnsiTheme="minorHAnsi"/>
          <w:sz w:val="20"/>
          <w:szCs w:val="20"/>
        </w:rPr>
        <w:t>___________________________</w:t>
      </w:r>
      <w:r w:rsidR="0018050D" w:rsidRPr="00B27400">
        <w:rPr>
          <w:rFonts w:asciiTheme="minorHAnsi" w:hAnsiTheme="minorHAnsi"/>
          <w:sz w:val="20"/>
          <w:szCs w:val="20"/>
        </w:rPr>
        <w:tab/>
      </w:r>
      <w:r w:rsidRPr="00B27400">
        <w:rPr>
          <w:rFonts w:asciiTheme="minorHAnsi" w:hAnsiTheme="minorHAnsi"/>
          <w:sz w:val="20"/>
          <w:szCs w:val="20"/>
        </w:rPr>
        <w:t>Datum</w:t>
      </w:r>
      <w:r w:rsidRPr="00B27400">
        <w:rPr>
          <w:rFonts w:asciiTheme="minorHAnsi" w:hAnsiTheme="minorHAnsi"/>
          <w:sz w:val="20"/>
          <w:szCs w:val="20"/>
        </w:rPr>
        <w:tab/>
      </w:r>
      <w:r w:rsidRPr="00B27400">
        <w:rPr>
          <w:rFonts w:asciiTheme="minorHAnsi" w:hAnsiTheme="minorHAnsi"/>
          <w:sz w:val="20"/>
          <w:szCs w:val="20"/>
        </w:rPr>
        <w:tab/>
        <w:t xml:space="preserve">: </w:t>
      </w:r>
      <w:r w:rsidR="00672BA7" w:rsidRPr="00B27400">
        <w:rPr>
          <w:rFonts w:asciiTheme="minorHAnsi" w:hAnsiTheme="minorHAnsi"/>
          <w:sz w:val="20"/>
          <w:szCs w:val="20"/>
        </w:rPr>
        <w:t>___________________________</w:t>
      </w:r>
    </w:p>
    <w:p w14:paraId="0E59C738" w14:textId="77777777" w:rsidR="005C6C95" w:rsidRPr="00B27400" w:rsidRDefault="005C6C95" w:rsidP="00A63A07">
      <w:pPr>
        <w:rPr>
          <w:rFonts w:asciiTheme="minorHAnsi" w:hAnsiTheme="minorHAnsi"/>
          <w:sz w:val="20"/>
          <w:szCs w:val="20"/>
        </w:rPr>
      </w:pPr>
    </w:p>
    <w:p w14:paraId="0E59C73A" w14:textId="77777777" w:rsidR="009F47DD" w:rsidRPr="00B27400" w:rsidRDefault="009F47DD" w:rsidP="00A63A07">
      <w:pPr>
        <w:rPr>
          <w:rFonts w:asciiTheme="minorHAnsi" w:hAnsiTheme="minorHAnsi"/>
          <w:sz w:val="20"/>
          <w:szCs w:val="20"/>
        </w:rPr>
      </w:pPr>
    </w:p>
    <w:p w14:paraId="0E59C73B" w14:textId="7AECA39E" w:rsidR="009F47DD" w:rsidRPr="00B27400" w:rsidRDefault="009F47DD" w:rsidP="00A63A07">
      <w:pPr>
        <w:rPr>
          <w:rFonts w:asciiTheme="minorHAnsi" w:hAnsiTheme="minorHAnsi"/>
          <w:sz w:val="20"/>
          <w:szCs w:val="20"/>
        </w:rPr>
      </w:pPr>
    </w:p>
    <w:p w14:paraId="634DE1C0" w14:textId="77777777" w:rsidR="00F84B5B" w:rsidRPr="00B27400" w:rsidRDefault="00F84B5B" w:rsidP="00A63A07">
      <w:pPr>
        <w:rPr>
          <w:rFonts w:asciiTheme="minorHAnsi" w:hAnsiTheme="minorHAnsi"/>
          <w:sz w:val="20"/>
          <w:szCs w:val="20"/>
        </w:rPr>
      </w:pPr>
    </w:p>
    <w:p w14:paraId="0E59C73D" w14:textId="339B8A51" w:rsidR="009F47DD" w:rsidRPr="00B27400" w:rsidRDefault="005C6C95" w:rsidP="00EE4EC5">
      <w:pPr>
        <w:rPr>
          <w:rFonts w:asciiTheme="minorHAnsi" w:hAnsiTheme="minorHAnsi"/>
        </w:rPr>
      </w:pPr>
      <w:r w:rsidRPr="00B27400">
        <w:rPr>
          <w:rFonts w:asciiTheme="minorHAnsi" w:hAnsiTheme="minorHAnsi"/>
          <w:sz w:val="20"/>
          <w:szCs w:val="20"/>
        </w:rPr>
        <w:t>Handtekening</w:t>
      </w:r>
      <w:r w:rsidRPr="00B27400">
        <w:rPr>
          <w:rFonts w:asciiTheme="minorHAnsi" w:hAnsiTheme="minorHAnsi"/>
          <w:sz w:val="20"/>
          <w:szCs w:val="20"/>
        </w:rPr>
        <w:tab/>
        <w:t xml:space="preserve">: </w:t>
      </w:r>
      <w:r w:rsidR="00672BA7" w:rsidRPr="00B27400">
        <w:rPr>
          <w:rFonts w:asciiTheme="minorHAnsi" w:hAnsiTheme="minorHAnsi"/>
          <w:sz w:val="20"/>
          <w:szCs w:val="20"/>
        </w:rPr>
        <w:t>___________________________</w:t>
      </w:r>
      <w:r w:rsidR="009F47DD" w:rsidRPr="00B27400">
        <w:rPr>
          <w:rFonts w:asciiTheme="minorHAnsi" w:hAnsiTheme="minorHAnsi"/>
          <w:sz w:val="20"/>
          <w:szCs w:val="20"/>
        </w:rPr>
        <w:tab/>
      </w:r>
      <w:r w:rsidRPr="00B27400">
        <w:rPr>
          <w:rFonts w:asciiTheme="minorHAnsi" w:hAnsiTheme="minorHAnsi"/>
          <w:sz w:val="20"/>
          <w:szCs w:val="20"/>
        </w:rPr>
        <w:t>Handtekening</w:t>
      </w:r>
      <w:r w:rsidRPr="00B27400">
        <w:rPr>
          <w:rFonts w:asciiTheme="minorHAnsi" w:hAnsiTheme="minorHAnsi"/>
          <w:sz w:val="20"/>
          <w:szCs w:val="20"/>
        </w:rPr>
        <w:tab/>
        <w:t xml:space="preserve">: </w:t>
      </w:r>
      <w:bookmarkStart w:id="99" w:name="_Bijlage(n)"/>
      <w:bookmarkEnd w:id="99"/>
      <w:r w:rsidR="00672BA7" w:rsidRPr="00B27400">
        <w:rPr>
          <w:rFonts w:asciiTheme="minorHAnsi" w:hAnsiTheme="minorHAnsi"/>
          <w:sz w:val="20"/>
          <w:szCs w:val="20"/>
        </w:rPr>
        <w:t>___________________________</w:t>
      </w:r>
      <w:hyperlink w:anchor="_Bijlage(n)" w:tooltip="Dit artikel alleen toepassen als SROI van toepassing is en dit NIET in een ander document geregeld is." w:history="1"/>
      <w:hyperlink w:anchor="_Bijlage(n)" w:tooltip="Dit artikel alleen toepassen als SROI van toepassing is en dit NIET in een ander document geregeld is." w:history="1"/>
    </w:p>
    <w:sectPr w:rsidR="009F47DD" w:rsidRPr="00B27400" w:rsidSect="00D15A6C">
      <w:headerReference w:type="even" r:id="rId11"/>
      <w:headerReference w:type="default" r:id="rId12"/>
      <w:footerReference w:type="even" r:id="rId13"/>
      <w:footerReference w:type="default" r:id="rId14"/>
      <w:headerReference w:type="first" r:id="rId15"/>
      <w:footerReference w:type="first" r:id="rId16"/>
      <w:pgSz w:w="11906" w:h="16838"/>
      <w:pgMar w:top="1418" w:right="680" w:bottom="113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0BE6" w14:textId="77777777" w:rsidR="00A225B5" w:rsidRDefault="00A225B5" w:rsidP="00E56739">
      <w:r>
        <w:separator/>
      </w:r>
    </w:p>
  </w:endnote>
  <w:endnote w:type="continuationSeparator" w:id="0">
    <w:p w14:paraId="5C5D6188" w14:textId="77777777" w:rsidR="00A225B5" w:rsidRDefault="00A225B5" w:rsidP="00E56739">
      <w:r>
        <w:continuationSeparator/>
      </w:r>
    </w:p>
  </w:endnote>
  <w:endnote w:type="continuationNotice" w:id="1">
    <w:p w14:paraId="3E7085AA" w14:textId="77777777" w:rsidR="00A225B5" w:rsidRDefault="00A225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MS">
    <w:altName w:val="Times New Roman"/>
    <w:panose1 w:val="00000000000000000000"/>
    <w:charset w:val="00"/>
    <w:family w:val="roman"/>
    <w:notTrueType/>
    <w:pitch w:val="default"/>
  </w:font>
  <w:font w:name="TrebuchetMS-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BE45" w14:textId="77777777" w:rsidR="004A080D" w:rsidRDefault="004A08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C78B" w14:textId="49847B16" w:rsidR="004A080D" w:rsidRPr="00B22884" w:rsidRDefault="004A080D" w:rsidP="00927462">
    <w:pPr>
      <w:pStyle w:val="Voettekst"/>
      <w:tabs>
        <w:tab w:val="right" w:pos="10466"/>
      </w:tabs>
      <w:rPr>
        <w:rFonts w:ascii="Trebuchet MS" w:hAnsi="Trebuchet MS"/>
        <w:color w:val="00B0F0"/>
        <w:sz w:val="16"/>
        <w:szCs w:val="16"/>
        <w:lang w:val="nl-NL"/>
      </w:rPr>
    </w:pPr>
    <w:r>
      <w:rPr>
        <w:rFonts w:ascii="Trebuchet MS" w:hAnsi="Trebuchet MS"/>
        <w:sz w:val="16"/>
        <w:szCs w:val="16"/>
        <w:lang w:val="nl-NL"/>
      </w:rPr>
      <w:t>Aanbesteding a</w:t>
    </w:r>
    <w:r w:rsidRPr="00B22884">
      <w:rPr>
        <w:rFonts w:ascii="Trebuchet MS" w:hAnsi="Trebuchet MS"/>
        <w:sz w:val="16"/>
        <w:szCs w:val="16"/>
        <w:lang w:val="nl-NL"/>
      </w:rPr>
      <w:t>ccountantsdiensten</w:t>
    </w:r>
    <w:r w:rsidRPr="00B22884">
      <w:rPr>
        <w:rFonts w:ascii="Trebuchet MS" w:hAnsi="Trebuchet MS"/>
        <w:sz w:val="16"/>
        <w:szCs w:val="16"/>
        <w:lang w:val="nl-NL"/>
      </w:rPr>
      <w:ptab w:relativeTo="margin" w:alignment="center" w:leader="none"/>
    </w:r>
    <w:r w:rsidRPr="00B22884">
      <w:rPr>
        <w:rFonts w:ascii="Trebuchet MS" w:hAnsi="Trebuchet MS"/>
        <w:bCs/>
        <w:sz w:val="16"/>
        <w:szCs w:val="16"/>
        <w:shd w:val="clear" w:color="auto" w:fill="FFFFFF"/>
      </w:rPr>
      <w:t xml:space="preserve"> </w:t>
    </w:r>
    <w:r w:rsidRPr="00B22884">
      <w:rPr>
        <w:rFonts w:ascii="Trebuchet MS" w:hAnsi="Trebuchet MS"/>
        <w:sz w:val="16"/>
        <w:szCs w:val="16"/>
        <w:lang w:val="nl-NL"/>
      </w:rPr>
      <w:ptab w:relativeTo="margin" w:alignment="right" w:leader="none"/>
    </w:r>
    <w:r w:rsidRPr="00B22884">
      <w:rPr>
        <w:rFonts w:ascii="Trebuchet MS" w:hAnsi="Trebuchet MS"/>
        <w:sz w:val="16"/>
        <w:szCs w:val="16"/>
        <w:lang w:val="nl-NL"/>
      </w:rPr>
      <w:t xml:space="preserve">Pagina </w:t>
    </w:r>
    <w:r w:rsidRPr="00B22884">
      <w:rPr>
        <w:rFonts w:ascii="Trebuchet MS" w:hAnsi="Trebuchet MS"/>
        <w:bCs/>
        <w:sz w:val="16"/>
        <w:szCs w:val="16"/>
        <w:lang w:val="nl-NL"/>
      </w:rPr>
      <w:fldChar w:fldCharType="begin"/>
    </w:r>
    <w:r w:rsidRPr="00B22884">
      <w:rPr>
        <w:rFonts w:ascii="Trebuchet MS" w:hAnsi="Trebuchet MS"/>
        <w:bCs/>
        <w:sz w:val="16"/>
        <w:szCs w:val="16"/>
        <w:lang w:val="nl-NL"/>
      </w:rPr>
      <w:instrText>PAGE  \* Arabic  \* MERGEFORMAT</w:instrText>
    </w:r>
    <w:r w:rsidRPr="00B22884">
      <w:rPr>
        <w:rFonts w:ascii="Trebuchet MS" w:hAnsi="Trebuchet MS"/>
        <w:bCs/>
        <w:sz w:val="16"/>
        <w:szCs w:val="16"/>
        <w:lang w:val="nl-NL"/>
      </w:rPr>
      <w:fldChar w:fldCharType="separate"/>
    </w:r>
    <w:r w:rsidR="00ED7891">
      <w:rPr>
        <w:rFonts w:ascii="Trebuchet MS" w:hAnsi="Trebuchet MS"/>
        <w:bCs/>
        <w:noProof/>
        <w:sz w:val="16"/>
        <w:szCs w:val="16"/>
        <w:lang w:val="nl-NL"/>
      </w:rPr>
      <w:t>4</w:t>
    </w:r>
    <w:r w:rsidRPr="00B22884">
      <w:rPr>
        <w:rFonts w:ascii="Trebuchet MS" w:hAnsi="Trebuchet MS"/>
        <w:bCs/>
        <w:sz w:val="16"/>
        <w:szCs w:val="16"/>
        <w:lang w:val="nl-NL"/>
      </w:rPr>
      <w:fldChar w:fldCharType="end"/>
    </w:r>
    <w:r w:rsidRPr="00B22884">
      <w:rPr>
        <w:rFonts w:ascii="Trebuchet MS" w:hAnsi="Trebuchet MS"/>
        <w:sz w:val="16"/>
        <w:szCs w:val="16"/>
        <w:lang w:val="nl-NL"/>
      </w:rPr>
      <w:t xml:space="preserve"> van </w:t>
    </w:r>
    <w:r w:rsidRPr="00B22884">
      <w:rPr>
        <w:rFonts w:ascii="Trebuchet MS" w:hAnsi="Trebuchet MS"/>
        <w:bCs/>
        <w:sz w:val="16"/>
        <w:szCs w:val="16"/>
        <w:lang w:val="nl-NL"/>
      </w:rPr>
      <w:fldChar w:fldCharType="begin"/>
    </w:r>
    <w:r w:rsidRPr="00B22884">
      <w:rPr>
        <w:rFonts w:ascii="Trebuchet MS" w:hAnsi="Trebuchet MS"/>
        <w:bCs/>
        <w:sz w:val="16"/>
        <w:szCs w:val="16"/>
        <w:lang w:val="nl-NL"/>
      </w:rPr>
      <w:instrText>NUMPAGES  \* Arabic  \* MERGEFORMAT</w:instrText>
    </w:r>
    <w:r w:rsidRPr="00B22884">
      <w:rPr>
        <w:rFonts w:ascii="Trebuchet MS" w:hAnsi="Trebuchet MS"/>
        <w:bCs/>
        <w:sz w:val="16"/>
        <w:szCs w:val="16"/>
        <w:lang w:val="nl-NL"/>
      </w:rPr>
      <w:fldChar w:fldCharType="separate"/>
    </w:r>
    <w:r w:rsidR="00ED7891">
      <w:rPr>
        <w:rFonts w:ascii="Trebuchet MS" w:hAnsi="Trebuchet MS"/>
        <w:bCs/>
        <w:noProof/>
        <w:sz w:val="16"/>
        <w:szCs w:val="16"/>
        <w:lang w:val="nl-NL"/>
      </w:rPr>
      <w:t>9</w:t>
    </w:r>
    <w:r w:rsidRPr="00B22884">
      <w:rPr>
        <w:rFonts w:ascii="Trebuchet MS" w:hAnsi="Trebuchet MS"/>
        <w:bCs/>
        <w:sz w:val="16"/>
        <w:szCs w:val="16"/>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0F00" w14:textId="77777777" w:rsidR="004A080D" w:rsidRDefault="004A08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F7B2" w14:textId="77777777" w:rsidR="00A225B5" w:rsidRDefault="00A225B5" w:rsidP="00E56739">
      <w:r>
        <w:separator/>
      </w:r>
    </w:p>
  </w:footnote>
  <w:footnote w:type="continuationSeparator" w:id="0">
    <w:p w14:paraId="07EE7C18" w14:textId="77777777" w:rsidR="00A225B5" w:rsidRDefault="00A225B5" w:rsidP="00E56739">
      <w:r>
        <w:continuationSeparator/>
      </w:r>
    </w:p>
  </w:footnote>
  <w:footnote w:type="continuationNotice" w:id="1">
    <w:p w14:paraId="2C5DD8F7" w14:textId="77777777" w:rsidR="00A225B5" w:rsidRDefault="00A225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C7C6" w14:textId="77777777" w:rsidR="004A080D" w:rsidRDefault="004A08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1D27" w14:textId="77777777" w:rsidR="004A080D" w:rsidRDefault="004A08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4684" w14:textId="77777777" w:rsidR="004A080D" w:rsidRDefault="004A08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57D"/>
    <w:multiLevelType w:val="hybridMultilevel"/>
    <w:tmpl w:val="23B2A9AE"/>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75AD9"/>
    <w:multiLevelType w:val="hybridMultilevel"/>
    <w:tmpl w:val="FF1C5C3E"/>
    <w:lvl w:ilvl="0" w:tplc="A66027B8">
      <w:start w:val="1"/>
      <w:numFmt w:val="bullet"/>
      <w:pStyle w:val="Opsomteken1"/>
      <w:lvlText w:val=""/>
      <w:lvlJc w:val="left"/>
      <w:pPr>
        <w:ind w:left="360" w:hanging="360"/>
      </w:pPr>
      <w:rPr>
        <w:rFonts w:ascii="Symbol" w:hAnsi="Symbol" w:hint="default"/>
      </w:rPr>
    </w:lvl>
    <w:lvl w:ilvl="1" w:tplc="ACCA2B6E">
      <w:numFmt w:val="bullet"/>
      <w:lvlText w:val=""/>
      <w:lvlJc w:val="left"/>
      <w:pPr>
        <w:ind w:left="1425" w:hanging="705"/>
      </w:pPr>
      <w:rPr>
        <w:rFonts w:ascii="Symbol" w:eastAsia="Times New Roman" w:hAnsi="Symbo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38600D"/>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557169"/>
    <w:multiLevelType w:val="hybridMultilevel"/>
    <w:tmpl w:val="4202C7FC"/>
    <w:lvl w:ilvl="0" w:tplc="90D248F4">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64349D"/>
    <w:multiLevelType w:val="hybridMultilevel"/>
    <w:tmpl w:val="ED208CE0"/>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BF14C4"/>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1593BD0"/>
    <w:multiLevelType w:val="hybridMultilevel"/>
    <w:tmpl w:val="AF3C04FA"/>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B3D3A"/>
    <w:multiLevelType w:val="hybridMultilevel"/>
    <w:tmpl w:val="D388B1A4"/>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5B15E3E"/>
    <w:multiLevelType w:val="hybridMultilevel"/>
    <w:tmpl w:val="5CF20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3D4169"/>
    <w:multiLevelType w:val="hybridMultilevel"/>
    <w:tmpl w:val="08529DD8"/>
    <w:lvl w:ilvl="0" w:tplc="8F98299A">
      <w:start w:val="1"/>
      <w:numFmt w:val="decimal"/>
      <w:pStyle w:val="Kop3"/>
      <w:lvlText w:val="Artikel %1."/>
      <w:lvlJc w:val="left"/>
      <w:pPr>
        <w:ind w:left="360" w:hanging="360"/>
      </w:pPr>
      <w:rPr>
        <w:rFonts w:ascii="Trebuchet MS" w:hAnsi="Trebuchet MS" w:hint="default"/>
        <w:b/>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4C5647"/>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AA02A0"/>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7C2E00"/>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1BD1A83"/>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0B45FA"/>
    <w:multiLevelType w:val="hybridMultilevel"/>
    <w:tmpl w:val="193C574E"/>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EE5AD7"/>
    <w:multiLevelType w:val="hybridMultilevel"/>
    <w:tmpl w:val="501218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A484221"/>
    <w:multiLevelType w:val="hybridMultilevel"/>
    <w:tmpl w:val="231C5EAA"/>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E2A4E40"/>
    <w:multiLevelType w:val="hybridMultilevel"/>
    <w:tmpl w:val="8A2E953E"/>
    <w:lvl w:ilvl="0" w:tplc="2612EC62">
      <w:start w:val="10"/>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EA8119C"/>
    <w:multiLevelType w:val="hybridMultilevel"/>
    <w:tmpl w:val="8B52503A"/>
    <w:lvl w:ilvl="0" w:tplc="2612EC62">
      <w:start w:val="10"/>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9A657E"/>
    <w:multiLevelType w:val="hybridMultilevel"/>
    <w:tmpl w:val="D13441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6063778"/>
    <w:multiLevelType w:val="hybridMultilevel"/>
    <w:tmpl w:val="E2F804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3BA61467"/>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F1F4B3F"/>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0350451"/>
    <w:multiLevelType w:val="hybridMultilevel"/>
    <w:tmpl w:val="AAD66944"/>
    <w:lvl w:ilvl="0" w:tplc="04130019">
      <w:start w:val="1"/>
      <w:numFmt w:val="lowerLetter"/>
      <w:lvlText w:val="%1."/>
      <w:lvlJc w:val="left"/>
      <w:pPr>
        <w:ind w:left="1068" w:hanging="360"/>
      </w:pPr>
      <w:rPr>
        <w:rFonts w:hint="default"/>
        <w:color w:val="auto"/>
      </w:rPr>
    </w:lvl>
    <w:lvl w:ilvl="1" w:tplc="85CAF712">
      <w:start w:val="1"/>
      <w:numFmt w:val="bullet"/>
      <w:lvlText w:val="-"/>
      <w:lvlJc w:val="left"/>
      <w:pPr>
        <w:ind w:left="1788" w:hanging="360"/>
      </w:pPr>
      <w:rPr>
        <w:rFonts w:ascii="Calibri" w:eastAsia="Times New Roman" w:hAnsi="Calibri" w:cs="Times New Roman"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1175474"/>
    <w:multiLevelType w:val="hybridMultilevel"/>
    <w:tmpl w:val="0EE82BB8"/>
    <w:lvl w:ilvl="0" w:tplc="5D38B46C">
      <w:start w:val="22"/>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536025"/>
    <w:multiLevelType w:val="hybridMultilevel"/>
    <w:tmpl w:val="455AF344"/>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5D6E55"/>
    <w:multiLevelType w:val="hybridMultilevel"/>
    <w:tmpl w:val="D388B1A4"/>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698537B"/>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BA0223"/>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1111299"/>
    <w:multiLevelType w:val="hybridMultilevel"/>
    <w:tmpl w:val="927C1D38"/>
    <w:lvl w:ilvl="0" w:tplc="6BD417B4">
      <w:start w:val="1"/>
      <w:numFmt w:val="decimalZero"/>
      <w:lvlText w:val="%1."/>
      <w:lvlJc w:val="left"/>
      <w:pPr>
        <w:ind w:left="360" w:hanging="360"/>
      </w:pPr>
      <w:rPr>
        <w:rFonts w:hint="default"/>
        <w:strike w:val="0"/>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A2726B2"/>
    <w:multiLevelType w:val="hybridMultilevel"/>
    <w:tmpl w:val="5476ADC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A30AD4"/>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C792473"/>
    <w:multiLevelType w:val="hybridMultilevel"/>
    <w:tmpl w:val="EA568934"/>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F7E7A43"/>
    <w:multiLevelType w:val="hybridMultilevel"/>
    <w:tmpl w:val="B7E2C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5417E6"/>
    <w:multiLevelType w:val="hybridMultilevel"/>
    <w:tmpl w:val="4C5862D4"/>
    <w:lvl w:ilvl="0" w:tplc="FCB07E8E">
      <w:start w:val="1"/>
      <w:numFmt w:val="decimalZero"/>
      <w:lvlText w:val="%1."/>
      <w:lvlJc w:val="left"/>
      <w:pPr>
        <w:ind w:left="360" w:hanging="360"/>
      </w:pPr>
      <w:rPr>
        <w:rFonts w:hint="default"/>
        <w:strike w:val="0"/>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8AB0362"/>
    <w:multiLevelType w:val="hybridMultilevel"/>
    <w:tmpl w:val="CB1EB38C"/>
    <w:lvl w:ilvl="0" w:tplc="10A63014">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6904FA"/>
    <w:multiLevelType w:val="hybridMultilevel"/>
    <w:tmpl w:val="ED208CE0"/>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237147"/>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D36BC9"/>
    <w:multiLevelType w:val="multilevel"/>
    <w:tmpl w:val="320ED27E"/>
    <w:lvl w:ilvl="0">
      <w:start w:val="1"/>
      <w:numFmt w:val="decimal"/>
      <w:lvlText w:val="Artikel %1."/>
      <w:lvlJc w:val="left"/>
      <w:pPr>
        <w:ind w:left="0" w:firstLine="0"/>
      </w:pPr>
      <w:rPr>
        <w:rFonts w:ascii="Arial" w:hAnsi="Arial" w:hint="default"/>
        <w:b/>
        <w:i w:val="0"/>
        <w:sz w:val="24"/>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num w:numId="1" w16cid:durableId="105272972">
    <w:abstractNumId w:val="27"/>
  </w:num>
  <w:num w:numId="2" w16cid:durableId="1746143899">
    <w:abstractNumId w:val="16"/>
  </w:num>
  <w:num w:numId="3" w16cid:durableId="402459088">
    <w:abstractNumId w:val="30"/>
  </w:num>
  <w:num w:numId="4" w16cid:durableId="1345867160">
    <w:abstractNumId w:val="20"/>
  </w:num>
  <w:num w:numId="5" w16cid:durableId="418527663">
    <w:abstractNumId w:val="32"/>
  </w:num>
  <w:num w:numId="6" w16cid:durableId="1886529447">
    <w:abstractNumId w:val="14"/>
  </w:num>
  <w:num w:numId="7" w16cid:durableId="70320274">
    <w:abstractNumId w:val="40"/>
  </w:num>
  <w:num w:numId="8" w16cid:durableId="2124961249">
    <w:abstractNumId w:val="22"/>
  </w:num>
  <w:num w:numId="9" w16cid:durableId="791166044">
    <w:abstractNumId w:val="28"/>
  </w:num>
  <w:num w:numId="10" w16cid:durableId="548343719">
    <w:abstractNumId w:val="33"/>
  </w:num>
  <w:num w:numId="11" w16cid:durableId="421725963">
    <w:abstractNumId w:val="12"/>
  </w:num>
  <w:num w:numId="12" w16cid:durableId="1683782716">
    <w:abstractNumId w:val="39"/>
  </w:num>
  <w:num w:numId="13" w16cid:durableId="1171871245">
    <w:abstractNumId w:val="23"/>
  </w:num>
  <w:num w:numId="14" w16cid:durableId="1791780509">
    <w:abstractNumId w:val="10"/>
  </w:num>
  <w:num w:numId="15" w16cid:durableId="208226020">
    <w:abstractNumId w:val="9"/>
  </w:num>
  <w:num w:numId="16" w16cid:durableId="166791306">
    <w:abstractNumId w:val="15"/>
  </w:num>
  <w:num w:numId="17" w16cid:durableId="1023436418">
    <w:abstractNumId w:val="36"/>
  </w:num>
  <w:num w:numId="18" w16cid:durableId="1373458525">
    <w:abstractNumId w:val="5"/>
  </w:num>
  <w:num w:numId="19" w16cid:durableId="311565338">
    <w:abstractNumId w:val="29"/>
  </w:num>
  <w:num w:numId="20" w16cid:durableId="1074398937">
    <w:abstractNumId w:val="11"/>
  </w:num>
  <w:num w:numId="21" w16cid:durableId="2519198">
    <w:abstractNumId w:val="34"/>
  </w:num>
  <w:num w:numId="22" w16cid:durableId="560603901">
    <w:abstractNumId w:val="0"/>
  </w:num>
  <w:num w:numId="23" w16cid:durableId="816802964">
    <w:abstractNumId w:val="6"/>
  </w:num>
  <w:num w:numId="24" w16cid:durableId="1080180429">
    <w:abstractNumId w:val="24"/>
  </w:num>
  <w:num w:numId="25" w16cid:durableId="232352634">
    <w:abstractNumId w:val="13"/>
  </w:num>
  <w:num w:numId="26" w16cid:durableId="757798342">
    <w:abstractNumId w:val="8"/>
  </w:num>
  <w:num w:numId="27" w16cid:durableId="949162324">
    <w:abstractNumId w:val="26"/>
  </w:num>
  <w:num w:numId="28" w16cid:durableId="37511833">
    <w:abstractNumId w:val="19"/>
  </w:num>
  <w:num w:numId="29" w16cid:durableId="1664895317">
    <w:abstractNumId w:val="1"/>
  </w:num>
  <w:num w:numId="30" w16cid:durableId="627974582">
    <w:abstractNumId w:val="25"/>
  </w:num>
  <w:num w:numId="31" w16cid:durableId="1278368476">
    <w:abstractNumId w:val="9"/>
  </w:num>
  <w:num w:numId="32" w16cid:durableId="460003040">
    <w:abstractNumId w:val="4"/>
  </w:num>
  <w:num w:numId="33" w16cid:durableId="268195909">
    <w:abstractNumId w:val="38"/>
  </w:num>
  <w:num w:numId="34" w16cid:durableId="997225946">
    <w:abstractNumId w:val="9"/>
    <w:lvlOverride w:ilvl="0">
      <w:startOverride w:val="1"/>
    </w:lvlOverride>
  </w:num>
  <w:num w:numId="35" w16cid:durableId="40177156">
    <w:abstractNumId w:val="9"/>
    <w:lvlOverride w:ilvl="0">
      <w:startOverride w:val="4"/>
    </w:lvlOverride>
  </w:num>
  <w:num w:numId="36" w16cid:durableId="1133208345">
    <w:abstractNumId w:val="7"/>
  </w:num>
  <w:num w:numId="37" w16cid:durableId="1498033349">
    <w:abstractNumId w:val="31"/>
  </w:num>
  <w:num w:numId="38" w16cid:durableId="635186389">
    <w:abstractNumId w:val="2"/>
  </w:num>
  <w:num w:numId="39" w16cid:durableId="2046101015">
    <w:abstractNumId w:val="18"/>
  </w:num>
  <w:num w:numId="40" w16cid:durableId="2084788711">
    <w:abstractNumId w:val="21"/>
  </w:num>
  <w:num w:numId="41" w16cid:durableId="80638190">
    <w:abstractNumId w:val="35"/>
  </w:num>
  <w:num w:numId="42" w16cid:durableId="996611388">
    <w:abstractNumId w:val="37"/>
  </w:num>
  <w:num w:numId="43" w16cid:durableId="1378814460">
    <w:abstractNumId w:val="17"/>
  </w:num>
  <w:num w:numId="44" w16cid:durableId="163336382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0B"/>
    <w:rsid w:val="000001FF"/>
    <w:rsid w:val="00000667"/>
    <w:rsid w:val="0000157E"/>
    <w:rsid w:val="0000181F"/>
    <w:rsid w:val="000023AC"/>
    <w:rsid w:val="0000340D"/>
    <w:rsid w:val="00003853"/>
    <w:rsid w:val="00003D90"/>
    <w:rsid w:val="00005E6E"/>
    <w:rsid w:val="00007573"/>
    <w:rsid w:val="00011E87"/>
    <w:rsid w:val="00012C30"/>
    <w:rsid w:val="00012F27"/>
    <w:rsid w:val="00013A97"/>
    <w:rsid w:val="00013C08"/>
    <w:rsid w:val="000212AE"/>
    <w:rsid w:val="00021A33"/>
    <w:rsid w:val="00022BF9"/>
    <w:rsid w:val="00022D65"/>
    <w:rsid w:val="00023F69"/>
    <w:rsid w:val="0002649C"/>
    <w:rsid w:val="000266C2"/>
    <w:rsid w:val="0002697E"/>
    <w:rsid w:val="000270CE"/>
    <w:rsid w:val="000326A7"/>
    <w:rsid w:val="00034B2B"/>
    <w:rsid w:val="00036BF4"/>
    <w:rsid w:val="00036C41"/>
    <w:rsid w:val="000409F5"/>
    <w:rsid w:val="00040E53"/>
    <w:rsid w:val="00043F93"/>
    <w:rsid w:val="0004430E"/>
    <w:rsid w:val="00044D9B"/>
    <w:rsid w:val="0004613A"/>
    <w:rsid w:val="000503A3"/>
    <w:rsid w:val="00051D3D"/>
    <w:rsid w:val="00051F07"/>
    <w:rsid w:val="00052CA7"/>
    <w:rsid w:val="00055883"/>
    <w:rsid w:val="00055F42"/>
    <w:rsid w:val="00063251"/>
    <w:rsid w:val="000634EE"/>
    <w:rsid w:val="00064879"/>
    <w:rsid w:val="00064ED4"/>
    <w:rsid w:val="00067ED0"/>
    <w:rsid w:val="00073C87"/>
    <w:rsid w:val="000750E1"/>
    <w:rsid w:val="00075CCE"/>
    <w:rsid w:val="0007726A"/>
    <w:rsid w:val="00080640"/>
    <w:rsid w:val="00080A86"/>
    <w:rsid w:val="0008201D"/>
    <w:rsid w:val="000837C6"/>
    <w:rsid w:val="00085936"/>
    <w:rsid w:val="00086F43"/>
    <w:rsid w:val="000872F7"/>
    <w:rsid w:val="00090A36"/>
    <w:rsid w:val="00094E23"/>
    <w:rsid w:val="00095F12"/>
    <w:rsid w:val="00097123"/>
    <w:rsid w:val="000A006D"/>
    <w:rsid w:val="000A018A"/>
    <w:rsid w:val="000A4AF8"/>
    <w:rsid w:val="000A59C1"/>
    <w:rsid w:val="000A6572"/>
    <w:rsid w:val="000A664A"/>
    <w:rsid w:val="000A6C58"/>
    <w:rsid w:val="000B1AFF"/>
    <w:rsid w:val="000B1B97"/>
    <w:rsid w:val="000B46E4"/>
    <w:rsid w:val="000B61BE"/>
    <w:rsid w:val="000B62C0"/>
    <w:rsid w:val="000C0536"/>
    <w:rsid w:val="000C0B6D"/>
    <w:rsid w:val="000C30B0"/>
    <w:rsid w:val="000C325E"/>
    <w:rsid w:val="000C40B7"/>
    <w:rsid w:val="000C740A"/>
    <w:rsid w:val="000C7E61"/>
    <w:rsid w:val="000D0C48"/>
    <w:rsid w:val="000D13C5"/>
    <w:rsid w:val="000D2683"/>
    <w:rsid w:val="000D36A0"/>
    <w:rsid w:val="000D4562"/>
    <w:rsid w:val="000D45EC"/>
    <w:rsid w:val="000D57CC"/>
    <w:rsid w:val="000D5A35"/>
    <w:rsid w:val="000D5AC8"/>
    <w:rsid w:val="000D60CF"/>
    <w:rsid w:val="000D73D1"/>
    <w:rsid w:val="000D751F"/>
    <w:rsid w:val="000D7603"/>
    <w:rsid w:val="000E1946"/>
    <w:rsid w:val="000E284C"/>
    <w:rsid w:val="000E338B"/>
    <w:rsid w:val="000E4331"/>
    <w:rsid w:val="000E43D1"/>
    <w:rsid w:val="000E542E"/>
    <w:rsid w:val="000E5DD0"/>
    <w:rsid w:val="000E6832"/>
    <w:rsid w:val="000F012B"/>
    <w:rsid w:val="000F3869"/>
    <w:rsid w:val="000F3906"/>
    <w:rsid w:val="000F487D"/>
    <w:rsid w:val="000F5661"/>
    <w:rsid w:val="0010055A"/>
    <w:rsid w:val="00101223"/>
    <w:rsid w:val="00101ED0"/>
    <w:rsid w:val="00101FE1"/>
    <w:rsid w:val="00102360"/>
    <w:rsid w:val="00104E66"/>
    <w:rsid w:val="001058A5"/>
    <w:rsid w:val="00107302"/>
    <w:rsid w:val="001108C9"/>
    <w:rsid w:val="0011184B"/>
    <w:rsid w:val="00112E24"/>
    <w:rsid w:val="0011326D"/>
    <w:rsid w:val="00113A51"/>
    <w:rsid w:val="00113DD6"/>
    <w:rsid w:val="00113DF2"/>
    <w:rsid w:val="00114DB6"/>
    <w:rsid w:val="00115772"/>
    <w:rsid w:val="001179E2"/>
    <w:rsid w:val="001222D6"/>
    <w:rsid w:val="001225B2"/>
    <w:rsid w:val="00123AD3"/>
    <w:rsid w:val="00123D44"/>
    <w:rsid w:val="0012412C"/>
    <w:rsid w:val="001244AC"/>
    <w:rsid w:val="001272EB"/>
    <w:rsid w:val="00130DB1"/>
    <w:rsid w:val="0013628B"/>
    <w:rsid w:val="00141016"/>
    <w:rsid w:val="0014193E"/>
    <w:rsid w:val="00143311"/>
    <w:rsid w:val="00143571"/>
    <w:rsid w:val="001449F3"/>
    <w:rsid w:val="00145612"/>
    <w:rsid w:val="00145707"/>
    <w:rsid w:val="001466FA"/>
    <w:rsid w:val="0015080D"/>
    <w:rsid w:val="00152A2D"/>
    <w:rsid w:val="00152B17"/>
    <w:rsid w:val="00154386"/>
    <w:rsid w:val="00154D53"/>
    <w:rsid w:val="00157408"/>
    <w:rsid w:val="0016200B"/>
    <w:rsid w:val="00164DD6"/>
    <w:rsid w:val="00167856"/>
    <w:rsid w:val="00170FE9"/>
    <w:rsid w:val="00175724"/>
    <w:rsid w:val="001767D9"/>
    <w:rsid w:val="0018050D"/>
    <w:rsid w:val="00180C4E"/>
    <w:rsid w:val="001818EA"/>
    <w:rsid w:val="00181AA4"/>
    <w:rsid w:val="00181F7C"/>
    <w:rsid w:val="00184062"/>
    <w:rsid w:val="00184E7D"/>
    <w:rsid w:val="00184F28"/>
    <w:rsid w:val="00185108"/>
    <w:rsid w:val="00185572"/>
    <w:rsid w:val="00185EDE"/>
    <w:rsid w:val="00187735"/>
    <w:rsid w:val="0019023C"/>
    <w:rsid w:val="00190243"/>
    <w:rsid w:val="001926D4"/>
    <w:rsid w:val="001929D6"/>
    <w:rsid w:val="00195288"/>
    <w:rsid w:val="001967EE"/>
    <w:rsid w:val="001968F1"/>
    <w:rsid w:val="001A015E"/>
    <w:rsid w:val="001A0AC2"/>
    <w:rsid w:val="001A2616"/>
    <w:rsid w:val="001A371F"/>
    <w:rsid w:val="001A501D"/>
    <w:rsid w:val="001A516E"/>
    <w:rsid w:val="001B093E"/>
    <w:rsid w:val="001B19B2"/>
    <w:rsid w:val="001B1EB2"/>
    <w:rsid w:val="001B4467"/>
    <w:rsid w:val="001B45E3"/>
    <w:rsid w:val="001B549D"/>
    <w:rsid w:val="001B54A6"/>
    <w:rsid w:val="001B56DD"/>
    <w:rsid w:val="001B5D8B"/>
    <w:rsid w:val="001B6E0E"/>
    <w:rsid w:val="001B7797"/>
    <w:rsid w:val="001C0D6A"/>
    <w:rsid w:val="001C174D"/>
    <w:rsid w:val="001C24E6"/>
    <w:rsid w:val="001C3B47"/>
    <w:rsid w:val="001C5294"/>
    <w:rsid w:val="001C5A82"/>
    <w:rsid w:val="001C5F8D"/>
    <w:rsid w:val="001C6C52"/>
    <w:rsid w:val="001C751E"/>
    <w:rsid w:val="001D06E1"/>
    <w:rsid w:val="001D4440"/>
    <w:rsid w:val="001D4BD5"/>
    <w:rsid w:val="001D4FFA"/>
    <w:rsid w:val="001D5A24"/>
    <w:rsid w:val="001E01EE"/>
    <w:rsid w:val="001E03E4"/>
    <w:rsid w:val="001E39A5"/>
    <w:rsid w:val="001E3B45"/>
    <w:rsid w:val="001E69F8"/>
    <w:rsid w:val="001E6A3F"/>
    <w:rsid w:val="001F096A"/>
    <w:rsid w:val="001F21C3"/>
    <w:rsid w:val="001F27E7"/>
    <w:rsid w:val="001F2FFF"/>
    <w:rsid w:val="001F4417"/>
    <w:rsid w:val="001F4569"/>
    <w:rsid w:val="001F4ABB"/>
    <w:rsid w:val="001F501F"/>
    <w:rsid w:val="001F51A5"/>
    <w:rsid w:val="00200468"/>
    <w:rsid w:val="00200CA5"/>
    <w:rsid w:val="0020101A"/>
    <w:rsid w:val="00205390"/>
    <w:rsid w:val="0020594B"/>
    <w:rsid w:val="00205C69"/>
    <w:rsid w:val="002067DC"/>
    <w:rsid w:val="0020686D"/>
    <w:rsid w:val="0020734D"/>
    <w:rsid w:val="0021118E"/>
    <w:rsid w:val="00212823"/>
    <w:rsid w:val="00213A31"/>
    <w:rsid w:val="00214B30"/>
    <w:rsid w:val="00216D01"/>
    <w:rsid w:val="0021768C"/>
    <w:rsid w:val="00220A1C"/>
    <w:rsid w:val="00221200"/>
    <w:rsid w:val="002219BF"/>
    <w:rsid w:val="00222473"/>
    <w:rsid w:val="0022311F"/>
    <w:rsid w:val="002304A7"/>
    <w:rsid w:val="002304BB"/>
    <w:rsid w:val="0023112D"/>
    <w:rsid w:val="00231C17"/>
    <w:rsid w:val="00232205"/>
    <w:rsid w:val="00233836"/>
    <w:rsid w:val="002352DC"/>
    <w:rsid w:val="00235FE3"/>
    <w:rsid w:val="0023698D"/>
    <w:rsid w:val="00236ECC"/>
    <w:rsid w:val="0023718A"/>
    <w:rsid w:val="002371CB"/>
    <w:rsid w:val="00237C1E"/>
    <w:rsid w:val="00241099"/>
    <w:rsid w:val="00246A18"/>
    <w:rsid w:val="002548D6"/>
    <w:rsid w:val="0025606B"/>
    <w:rsid w:val="00256798"/>
    <w:rsid w:val="00256BFD"/>
    <w:rsid w:val="002574C2"/>
    <w:rsid w:val="00260536"/>
    <w:rsid w:val="0026154F"/>
    <w:rsid w:val="0026259D"/>
    <w:rsid w:val="00263281"/>
    <w:rsid w:val="002638D7"/>
    <w:rsid w:val="00266996"/>
    <w:rsid w:val="00266F19"/>
    <w:rsid w:val="00266F9D"/>
    <w:rsid w:val="00267420"/>
    <w:rsid w:val="002708E0"/>
    <w:rsid w:val="002755B9"/>
    <w:rsid w:val="00275B53"/>
    <w:rsid w:val="00277701"/>
    <w:rsid w:val="00281834"/>
    <w:rsid w:val="00283328"/>
    <w:rsid w:val="002867F7"/>
    <w:rsid w:val="00290A8B"/>
    <w:rsid w:val="00291137"/>
    <w:rsid w:val="002925C7"/>
    <w:rsid w:val="00292C70"/>
    <w:rsid w:val="00294863"/>
    <w:rsid w:val="00294A9D"/>
    <w:rsid w:val="002A01B3"/>
    <w:rsid w:val="002A1124"/>
    <w:rsid w:val="002A19A7"/>
    <w:rsid w:val="002A1E4D"/>
    <w:rsid w:val="002A2C30"/>
    <w:rsid w:val="002A3D00"/>
    <w:rsid w:val="002A5B1B"/>
    <w:rsid w:val="002A6ED5"/>
    <w:rsid w:val="002A72A4"/>
    <w:rsid w:val="002B099D"/>
    <w:rsid w:val="002B150D"/>
    <w:rsid w:val="002B1D09"/>
    <w:rsid w:val="002B1E4F"/>
    <w:rsid w:val="002B2373"/>
    <w:rsid w:val="002B4F3F"/>
    <w:rsid w:val="002B4F69"/>
    <w:rsid w:val="002B6A3E"/>
    <w:rsid w:val="002C07F0"/>
    <w:rsid w:val="002C0A35"/>
    <w:rsid w:val="002C2E1E"/>
    <w:rsid w:val="002C4EC8"/>
    <w:rsid w:val="002C5A5B"/>
    <w:rsid w:val="002C60B9"/>
    <w:rsid w:val="002C68E4"/>
    <w:rsid w:val="002C7E97"/>
    <w:rsid w:val="002D10F1"/>
    <w:rsid w:val="002D11C8"/>
    <w:rsid w:val="002D12CA"/>
    <w:rsid w:val="002D1369"/>
    <w:rsid w:val="002D202E"/>
    <w:rsid w:val="002D4483"/>
    <w:rsid w:val="002D4B2A"/>
    <w:rsid w:val="002D5D22"/>
    <w:rsid w:val="002D7356"/>
    <w:rsid w:val="002E1058"/>
    <w:rsid w:val="002E10C3"/>
    <w:rsid w:val="002E2440"/>
    <w:rsid w:val="002E2769"/>
    <w:rsid w:val="002E35DC"/>
    <w:rsid w:val="002E3734"/>
    <w:rsid w:val="002E3FBF"/>
    <w:rsid w:val="002E4534"/>
    <w:rsid w:val="002E52A1"/>
    <w:rsid w:val="002E676F"/>
    <w:rsid w:val="002E7580"/>
    <w:rsid w:val="002F0DBA"/>
    <w:rsid w:val="002F1022"/>
    <w:rsid w:val="002F291E"/>
    <w:rsid w:val="002F2977"/>
    <w:rsid w:val="002F53C2"/>
    <w:rsid w:val="002F77A1"/>
    <w:rsid w:val="00301342"/>
    <w:rsid w:val="0030198B"/>
    <w:rsid w:val="00302F08"/>
    <w:rsid w:val="00303B30"/>
    <w:rsid w:val="00306EFF"/>
    <w:rsid w:val="0031195D"/>
    <w:rsid w:val="0031225C"/>
    <w:rsid w:val="00312876"/>
    <w:rsid w:val="00313216"/>
    <w:rsid w:val="00321B24"/>
    <w:rsid w:val="0032294F"/>
    <w:rsid w:val="00322F2A"/>
    <w:rsid w:val="00326583"/>
    <w:rsid w:val="00326BCB"/>
    <w:rsid w:val="00326DEA"/>
    <w:rsid w:val="003272BD"/>
    <w:rsid w:val="003273A2"/>
    <w:rsid w:val="00330B64"/>
    <w:rsid w:val="00331B44"/>
    <w:rsid w:val="00334996"/>
    <w:rsid w:val="003349AF"/>
    <w:rsid w:val="00337096"/>
    <w:rsid w:val="0034054E"/>
    <w:rsid w:val="003408A2"/>
    <w:rsid w:val="003428AB"/>
    <w:rsid w:val="00342B18"/>
    <w:rsid w:val="00345EF7"/>
    <w:rsid w:val="00346874"/>
    <w:rsid w:val="00347334"/>
    <w:rsid w:val="003478D0"/>
    <w:rsid w:val="0035004A"/>
    <w:rsid w:val="003502A7"/>
    <w:rsid w:val="00351DF6"/>
    <w:rsid w:val="00352270"/>
    <w:rsid w:val="00352560"/>
    <w:rsid w:val="0035490E"/>
    <w:rsid w:val="00355705"/>
    <w:rsid w:val="00356423"/>
    <w:rsid w:val="0035642C"/>
    <w:rsid w:val="003606F5"/>
    <w:rsid w:val="00363690"/>
    <w:rsid w:val="00366C9C"/>
    <w:rsid w:val="003700DA"/>
    <w:rsid w:val="003718F3"/>
    <w:rsid w:val="00371B7D"/>
    <w:rsid w:val="0037206D"/>
    <w:rsid w:val="003737AA"/>
    <w:rsid w:val="00373999"/>
    <w:rsid w:val="00374FB7"/>
    <w:rsid w:val="00375100"/>
    <w:rsid w:val="00377DD9"/>
    <w:rsid w:val="00380D43"/>
    <w:rsid w:val="003810DF"/>
    <w:rsid w:val="00382A85"/>
    <w:rsid w:val="00383363"/>
    <w:rsid w:val="00383CF2"/>
    <w:rsid w:val="00383EB2"/>
    <w:rsid w:val="0038527E"/>
    <w:rsid w:val="00385578"/>
    <w:rsid w:val="00386EE8"/>
    <w:rsid w:val="0038745C"/>
    <w:rsid w:val="003874EB"/>
    <w:rsid w:val="00392029"/>
    <w:rsid w:val="003957B5"/>
    <w:rsid w:val="00395B1A"/>
    <w:rsid w:val="003964B9"/>
    <w:rsid w:val="00396B75"/>
    <w:rsid w:val="003A02AC"/>
    <w:rsid w:val="003A05A4"/>
    <w:rsid w:val="003A14C7"/>
    <w:rsid w:val="003A152D"/>
    <w:rsid w:val="003A329E"/>
    <w:rsid w:val="003A3320"/>
    <w:rsid w:val="003A36CB"/>
    <w:rsid w:val="003A3EE8"/>
    <w:rsid w:val="003A66BA"/>
    <w:rsid w:val="003A6F42"/>
    <w:rsid w:val="003A794C"/>
    <w:rsid w:val="003B01ED"/>
    <w:rsid w:val="003B0C92"/>
    <w:rsid w:val="003B1239"/>
    <w:rsid w:val="003B1314"/>
    <w:rsid w:val="003B150E"/>
    <w:rsid w:val="003B15E9"/>
    <w:rsid w:val="003B32FF"/>
    <w:rsid w:val="003B3B10"/>
    <w:rsid w:val="003B3C59"/>
    <w:rsid w:val="003B43DD"/>
    <w:rsid w:val="003B547A"/>
    <w:rsid w:val="003B6042"/>
    <w:rsid w:val="003B6939"/>
    <w:rsid w:val="003C0C12"/>
    <w:rsid w:val="003C17C1"/>
    <w:rsid w:val="003C1948"/>
    <w:rsid w:val="003C5EB0"/>
    <w:rsid w:val="003D0C4F"/>
    <w:rsid w:val="003D3FAC"/>
    <w:rsid w:val="003D4333"/>
    <w:rsid w:val="003D54F0"/>
    <w:rsid w:val="003D731B"/>
    <w:rsid w:val="003E4EA0"/>
    <w:rsid w:val="003E51EE"/>
    <w:rsid w:val="003F22AA"/>
    <w:rsid w:val="003F6DEF"/>
    <w:rsid w:val="003F7459"/>
    <w:rsid w:val="003F7CF3"/>
    <w:rsid w:val="00400917"/>
    <w:rsid w:val="00400E43"/>
    <w:rsid w:val="004013AA"/>
    <w:rsid w:val="004023BC"/>
    <w:rsid w:val="00404AEF"/>
    <w:rsid w:val="00404CAA"/>
    <w:rsid w:val="004120D1"/>
    <w:rsid w:val="00413691"/>
    <w:rsid w:val="00414260"/>
    <w:rsid w:val="00415830"/>
    <w:rsid w:val="00415936"/>
    <w:rsid w:val="00415A18"/>
    <w:rsid w:val="00416893"/>
    <w:rsid w:val="00416906"/>
    <w:rsid w:val="0041793C"/>
    <w:rsid w:val="00420CAA"/>
    <w:rsid w:val="00422919"/>
    <w:rsid w:val="00422C30"/>
    <w:rsid w:val="00422E3F"/>
    <w:rsid w:val="004235F7"/>
    <w:rsid w:val="004236E6"/>
    <w:rsid w:val="0042587B"/>
    <w:rsid w:val="0042687D"/>
    <w:rsid w:val="00427237"/>
    <w:rsid w:val="00430D55"/>
    <w:rsid w:val="00431AAF"/>
    <w:rsid w:val="00434181"/>
    <w:rsid w:val="00436696"/>
    <w:rsid w:val="0043717C"/>
    <w:rsid w:val="004371C1"/>
    <w:rsid w:val="0043781F"/>
    <w:rsid w:val="00446313"/>
    <w:rsid w:val="00446C8F"/>
    <w:rsid w:val="00447121"/>
    <w:rsid w:val="00447449"/>
    <w:rsid w:val="00447703"/>
    <w:rsid w:val="00447E13"/>
    <w:rsid w:val="004503AE"/>
    <w:rsid w:val="0045129E"/>
    <w:rsid w:val="004519C8"/>
    <w:rsid w:val="00453053"/>
    <w:rsid w:val="00454553"/>
    <w:rsid w:val="004558C1"/>
    <w:rsid w:val="00456CD2"/>
    <w:rsid w:val="00461F9F"/>
    <w:rsid w:val="00462BE8"/>
    <w:rsid w:val="004639E0"/>
    <w:rsid w:val="0046635D"/>
    <w:rsid w:val="00467608"/>
    <w:rsid w:val="0046781F"/>
    <w:rsid w:val="004705B4"/>
    <w:rsid w:val="0047070C"/>
    <w:rsid w:val="00471AB3"/>
    <w:rsid w:val="004724A0"/>
    <w:rsid w:val="004733C9"/>
    <w:rsid w:val="00473421"/>
    <w:rsid w:val="00473FC2"/>
    <w:rsid w:val="004742FE"/>
    <w:rsid w:val="00475F2B"/>
    <w:rsid w:val="00476B68"/>
    <w:rsid w:val="00476EDD"/>
    <w:rsid w:val="00476EFD"/>
    <w:rsid w:val="00480902"/>
    <w:rsid w:val="00481CF0"/>
    <w:rsid w:val="00482479"/>
    <w:rsid w:val="004832F6"/>
    <w:rsid w:val="0048350A"/>
    <w:rsid w:val="00484C1E"/>
    <w:rsid w:val="0048515A"/>
    <w:rsid w:val="00485590"/>
    <w:rsid w:val="0048672D"/>
    <w:rsid w:val="004902DD"/>
    <w:rsid w:val="004A080D"/>
    <w:rsid w:val="004A20B0"/>
    <w:rsid w:val="004A230C"/>
    <w:rsid w:val="004A43A2"/>
    <w:rsid w:val="004B0125"/>
    <w:rsid w:val="004B085B"/>
    <w:rsid w:val="004B0946"/>
    <w:rsid w:val="004B1FA4"/>
    <w:rsid w:val="004B2818"/>
    <w:rsid w:val="004B3982"/>
    <w:rsid w:val="004B3DBF"/>
    <w:rsid w:val="004B423A"/>
    <w:rsid w:val="004B68F9"/>
    <w:rsid w:val="004B712E"/>
    <w:rsid w:val="004B7756"/>
    <w:rsid w:val="004C1445"/>
    <w:rsid w:val="004C3A59"/>
    <w:rsid w:val="004C633B"/>
    <w:rsid w:val="004C6794"/>
    <w:rsid w:val="004D0878"/>
    <w:rsid w:val="004D2268"/>
    <w:rsid w:val="004D3E2D"/>
    <w:rsid w:val="004D4153"/>
    <w:rsid w:val="004D4162"/>
    <w:rsid w:val="004D483E"/>
    <w:rsid w:val="004D49E2"/>
    <w:rsid w:val="004D5116"/>
    <w:rsid w:val="004D575F"/>
    <w:rsid w:val="004D6722"/>
    <w:rsid w:val="004E18D0"/>
    <w:rsid w:val="004E288B"/>
    <w:rsid w:val="004E31BB"/>
    <w:rsid w:val="004E377E"/>
    <w:rsid w:val="004E4022"/>
    <w:rsid w:val="004E6078"/>
    <w:rsid w:val="004E700E"/>
    <w:rsid w:val="004E768F"/>
    <w:rsid w:val="004E7A69"/>
    <w:rsid w:val="004E7CCC"/>
    <w:rsid w:val="004F01EB"/>
    <w:rsid w:val="004F0EC5"/>
    <w:rsid w:val="004F4CBE"/>
    <w:rsid w:val="004F4DE5"/>
    <w:rsid w:val="004F4EAC"/>
    <w:rsid w:val="004F7741"/>
    <w:rsid w:val="004F7C40"/>
    <w:rsid w:val="004F7DFE"/>
    <w:rsid w:val="004F7E38"/>
    <w:rsid w:val="00506811"/>
    <w:rsid w:val="0050741A"/>
    <w:rsid w:val="00507584"/>
    <w:rsid w:val="0051285D"/>
    <w:rsid w:val="00513103"/>
    <w:rsid w:val="00513224"/>
    <w:rsid w:val="00520C73"/>
    <w:rsid w:val="005249A9"/>
    <w:rsid w:val="00525490"/>
    <w:rsid w:val="0052577E"/>
    <w:rsid w:val="005278D6"/>
    <w:rsid w:val="00527E0C"/>
    <w:rsid w:val="00531AE8"/>
    <w:rsid w:val="00532334"/>
    <w:rsid w:val="00532C09"/>
    <w:rsid w:val="005338E9"/>
    <w:rsid w:val="00534670"/>
    <w:rsid w:val="005355AE"/>
    <w:rsid w:val="005377AE"/>
    <w:rsid w:val="005403C7"/>
    <w:rsid w:val="00540AD7"/>
    <w:rsid w:val="00540F2C"/>
    <w:rsid w:val="005414ED"/>
    <w:rsid w:val="00541DEF"/>
    <w:rsid w:val="00541E50"/>
    <w:rsid w:val="00542209"/>
    <w:rsid w:val="00543B55"/>
    <w:rsid w:val="005444C4"/>
    <w:rsid w:val="00544553"/>
    <w:rsid w:val="0054644D"/>
    <w:rsid w:val="005467E6"/>
    <w:rsid w:val="0054724F"/>
    <w:rsid w:val="00547350"/>
    <w:rsid w:val="005476AD"/>
    <w:rsid w:val="00547761"/>
    <w:rsid w:val="005508E7"/>
    <w:rsid w:val="00552E63"/>
    <w:rsid w:val="00554BC1"/>
    <w:rsid w:val="00554DC1"/>
    <w:rsid w:val="0055687C"/>
    <w:rsid w:val="00556B7D"/>
    <w:rsid w:val="00560303"/>
    <w:rsid w:val="00560C68"/>
    <w:rsid w:val="00561914"/>
    <w:rsid w:val="00561FBA"/>
    <w:rsid w:val="005625DE"/>
    <w:rsid w:val="005634FC"/>
    <w:rsid w:val="00564FE0"/>
    <w:rsid w:val="00565005"/>
    <w:rsid w:val="005670C7"/>
    <w:rsid w:val="00567478"/>
    <w:rsid w:val="00570652"/>
    <w:rsid w:val="005718DF"/>
    <w:rsid w:val="0057256D"/>
    <w:rsid w:val="005735CD"/>
    <w:rsid w:val="00573C2D"/>
    <w:rsid w:val="00581667"/>
    <w:rsid w:val="00583FF5"/>
    <w:rsid w:val="00584E5B"/>
    <w:rsid w:val="00585591"/>
    <w:rsid w:val="00585DCE"/>
    <w:rsid w:val="00585F99"/>
    <w:rsid w:val="00587438"/>
    <w:rsid w:val="005903CB"/>
    <w:rsid w:val="00590CEF"/>
    <w:rsid w:val="00590FB2"/>
    <w:rsid w:val="005922B3"/>
    <w:rsid w:val="00594236"/>
    <w:rsid w:val="005951B8"/>
    <w:rsid w:val="00596081"/>
    <w:rsid w:val="005968DB"/>
    <w:rsid w:val="00596E61"/>
    <w:rsid w:val="005970D6"/>
    <w:rsid w:val="00597F16"/>
    <w:rsid w:val="005A077D"/>
    <w:rsid w:val="005A0DF9"/>
    <w:rsid w:val="005A2FEA"/>
    <w:rsid w:val="005A47C6"/>
    <w:rsid w:val="005A641E"/>
    <w:rsid w:val="005A6A4F"/>
    <w:rsid w:val="005B0153"/>
    <w:rsid w:val="005B13FF"/>
    <w:rsid w:val="005B1B57"/>
    <w:rsid w:val="005B2C63"/>
    <w:rsid w:val="005B7C5E"/>
    <w:rsid w:val="005C01E4"/>
    <w:rsid w:val="005C15FC"/>
    <w:rsid w:val="005C16D3"/>
    <w:rsid w:val="005C17A3"/>
    <w:rsid w:val="005C191B"/>
    <w:rsid w:val="005C1BC8"/>
    <w:rsid w:val="005C26E1"/>
    <w:rsid w:val="005C471A"/>
    <w:rsid w:val="005C5488"/>
    <w:rsid w:val="005C696D"/>
    <w:rsid w:val="005C6C95"/>
    <w:rsid w:val="005C7FB7"/>
    <w:rsid w:val="005D0496"/>
    <w:rsid w:val="005D0936"/>
    <w:rsid w:val="005D372F"/>
    <w:rsid w:val="005D50A1"/>
    <w:rsid w:val="005D77DA"/>
    <w:rsid w:val="005E022F"/>
    <w:rsid w:val="005E0843"/>
    <w:rsid w:val="005E1AF7"/>
    <w:rsid w:val="005E2CB5"/>
    <w:rsid w:val="005E2E41"/>
    <w:rsid w:val="005E3CFD"/>
    <w:rsid w:val="005E5734"/>
    <w:rsid w:val="005E5EE4"/>
    <w:rsid w:val="005E641B"/>
    <w:rsid w:val="005E706F"/>
    <w:rsid w:val="005F00F5"/>
    <w:rsid w:val="005F08FE"/>
    <w:rsid w:val="005F0D1E"/>
    <w:rsid w:val="005F1AAB"/>
    <w:rsid w:val="005F2934"/>
    <w:rsid w:val="005F37F2"/>
    <w:rsid w:val="005F6A89"/>
    <w:rsid w:val="005F7A18"/>
    <w:rsid w:val="005F7D93"/>
    <w:rsid w:val="00603D4C"/>
    <w:rsid w:val="00605DF5"/>
    <w:rsid w:val="00607C15"/>
    <w:rsid w:val="0061021F"/>
    <w:rsid w:val="00612C57"/>
    <w:rsid w:val="00615FD4"/>
    <w:rsid w:val="00622812"/>
    <w:rsid w:val="00624E70"/>
    <w:rsid w:val="006256F8"/>
    <w:rsid w:val="00625755"/>
    <w:rsid w:val="00627682"/>
    <w:rsid w:val="006307F6"/>
    <w:rsid w:val="0063221B"/>
    <w:rsid w:val="00632A4E"/>
    <w:rsid w:val="0063312E"/>
    <w:rsid w:val="00636408"/>
    <w:rsid w:val="00641031"/>
    <w:rsid w:val="006414C5"/>
    <w:rsid w:val="00641929"/>
    <w:rsid w:val="00642081"/>
    <w:rsid w:val="00642B05"/>
    <w:rsid w:val="006458E8"/>
    <w:rsid w:val="0064602F"/>
    <w:rsid w:val="006464BA"/>
    <w:rsid w:val="00650D6B"/>
    <w:rsid w:val="006513E4"/>
    <w:rsid w:val="00651D14"/>
    <w:rsid w:val="006522D3"/>
    <w:rsid w:val="006525CB"/>
    <w:rsid w:val="006531DB"/>
    <w:rsid w:val="00654450"/>
    <w:rsid w:val="00654CFD"/>
    <w:rsid w:val="006566AF"/>
    <w:rsid w:val="006602BC"/>
    <w:rsid w:val="0066324A"/>
    <w:rsid w:val="0066722D"/>
    <w:rsid w:val="0067161D"/>
    <w:rsid w:val="00671AB8"/>
    <w:rsid w:val="00672BA7"/>
    <w:rsid w:val="00672F60"/>
    <w:rsid w:val="00676799"/>
    <w:rsid w:val="00676FD3"/>
    <w:rsid w:val="006826A5"/>
    <w:rsid w:val="006855F1"/>
    <w:rsid w:val="0068669F"/>
    <w:rsid w:val="006867A3"/>
    <w:rsid w:val="006871E4"/>
    <w:rsid w:val="006922A8"/>
    <w:rsid w:val="00695104"/>
    <w:rsid w:val="00695A49"/>
    <w:rsid w:val="00695D44"/>
    <w:rsid w:val="006967DA"/>
    <w:rsid w:val="00697D73"/>
    <w:rsid w:val="006A0796"/>
    <w:rsid w:val="006A1C7C"/>
    <w:rsid w:val="006A2CCE"/>
    <w:rsid w:val="006A4402"/>
    <w:rsid w:val="006B3790"/>
    <w:rsid w:val="006B43A7"/>
    <w:rsid w:val="006B4BA3"/>
    <w:rsid w:val="006B5974"/>
    <w:rsid w:val="006B6733"/>
    <w:rsid w:val="006C026F"/>
    <w:rsid w:val="006C0461"/>
    <w:rsid w:val="006C2EAF"/>
    <w:rsid w:val="006C2EF8"/>
    <w:rsid w:val="006C499A"/>
    <w:rsid w:val="006C55BB"/>
    <w:rsid w:val="006C6AD8"/>
    <w:rsid w:val="006C6BE8"/>
    <w:rsid w:val="006D05E7"/>
    <w:rsid w:val="006D189D"/>
    <w:rsid w:val="006D1921"/>
    <w:rsid w:val="006D31C0"/>
    <w:rsid w:val="006D3932"/>
    <w:rsid w:val="006D6F19"/>
    <w:rsid w:val="006E03AB"/>
    <w:rsid w:val="006E1E0A"/>
    <w:rsid w:val="006E4DE2"/>
    <w:rsid w:val="006E60BC"/>
    <w:rsid w:val="006E78CB"/>
    <w:rsid w:val="006F3AEF"/>
    <w:rsid w:val="006F425D"/>
    <w:rsid w:val="006F53E0"/>
    <w:rsid w:val="006F6227"/>
    <w:rsid w:val="006F6530"/>
    <w:rsid w:val="00700720"/>
    <w:rsid w:val="00700E26"/>
    <w:rsid w:val="00702EFF"/>
    <w:rsid w:val="00703365"/>
    <w:rsid w:val="007109F0"/>
    <w:rsid w:val="007116CA"/>
    <w:rsid w:val="007133CD"/>
    <w:rsid w:val="00714124"/>
    <w:rsid w:val="0071436B"/>
    <w:rsid w:val="0071440B"/>
    <w:rsid w:val="00715FC6"/>
    <w:rsid w:val="00717288"/>
    <w:rsid w:val="0071761E"/>
    <w:rsid w:val="00720418"/>
    <w:rsid w:val="0072123F"/>
    <w:rsid w:val="00721ED2"/>
    <w:rsid w:val="00722D7F"/>
    <w:rsid w:val="00722EAD"/>
    <w:rsid w:val="007235E9"/>
    <w:rsid w:val="0072417F"/>
    <w:rsid w:val="007276F6"/>
    <w:rsid w:val="00730358"/>
    <w:rsid w:val="00730E9F"/>
    <w:rsid w:val="00730F61"/>
    <w:rsid w:val="00731DCA"/>
    <w:rsid w:val="00732BBE"/>
    <w:rsid w:val="00733B58"/>
    <w:rsid w:val="007341D0"/>
    <w:rsid w:val="00737408"/>
    <w:rsid w:val="00740DBC"/>
    <w:rsid w:val="00741F91"/>
    <w:rsid w:val="007422BA"/>
    <w:rsid w:val="00742343"/>
    <w:rsid w:val="00742DD9"/>
    <w:rsid w:val="007446E0"/>
    <w:rsid w:val="00747137"/>
    <w:rsid w:val="007477CD"/>
    <w:rsid w:val="00750FB4"/>
    <w:rsid w:val="00751459"/>
    <w:rsid w:val="007534B8"/>
    <w:rsid w:val="00753525"/>
    <w:rsid w:val="00757833"/>
    <w:rsid w:val="00757F34"/>
    <w:rsid w:val="007606E7"/>
    <w:rsid w:val="00760E5E"/>
    <w:rsid w:val="00761398"/>
    <w:rsid w:val="00762EFD"/>
    <w:rsid w:val="00762F3E"/>
    <w:rsid w:val="0076302F"/>
    <w:rsid w:val="007636BB"/>
    <w:rsid w:val="00764092"/>
    <w:rsid w:val="00764D62"/>
    <w:rsid w:val="00764D82"/>
    <w:rsid w:val="00765172"/>
    <w:rsid w:val="00765B99"/>
    <w:rsid w:val="00766456"/>
    <w:rsid w:val="00767E9D"/>
    <w:rsid w:val="00770E4C"/>
    <w:rsid w:val="00770F4A"/>
    <w:rsid w:val="00771EBE"/>
    <w:rsid w:val="0077330F"/>
    <w:rsid w:val="0077466F"/>
    <w:rsid w:val="00776101"/>
    <w:rsid w:val="00776450"/>
    <w:rsid w:val="00780406"/>
    <w:rsid w:val="00781247"/>
    <w:rsid w:val="0078346E"/>
    <w:rsid w:val="007838F6"/>
    <w:rsid w:val="00783BB8"/>
    <w:rsid w:val="00784BC4"/>
    <w:rsid w:val="00786E9A"/>
    <w:rsid w:val="0079413C"/>
    <w:rsid w:val="0079618F"/>
    <w:rsid w:val="007A08AF"/>
    <w:rsid w:val="007A16CB"/>
    <w:rsid w:val="007A47C0"/>
    <w:rsid w:val="007A4A03"/>
    <w:rsid w:val="007A530B"/>
    <w:rsid w:val="007A601C"/>
    <w:rsid w:val="007B2FC9"/>
    <w:rsid w:val="007B388C"/>
    <w:rsid w:val="007B3CB6"/>
    <w:rsid w:val="007B5FC4"/>
    <w:rsid w:val="007B7AB1"/>
    <w:rsid w:val="007C06AA"/>
    <w:rsid w:val="007C281C"/>
    <w:rsid w:val="007C2D28"/>
    <w:rsid w:val="007C354E"/>
    <w:rsid w:val="007C4113"/>
    <w:rsid w:val="007C584E"/>
    <w:rsid w:val="007C64FA"/>
    <w:rsid w:val="007C6964"/>
    <w:rsid w:val="007C6C8E"/>
    <w:rsid w:val="007C6D23"/>
    <w:rsid w:val="007D0994"/>
    <w:rsid w:val="007D0F7D"/>
    <w:rsid w:val="007D2553"/>
    <w:rsid w:val="007D42BE"/>
    <w:rsid w:val="007D4412"/>
    <w:rsid w:val="007D5B96"/>
    <w:rsid w:val="007D6539"/>
    <w:rsid w:val="007D6575"/>
    <w:rsid w:val="007D7C13"/>
    <w:rsid w:val="007E1CC4"/>
    <w:rsid w:val="007E2003"/>
    <w:rsid w:val="007E4534"/>
    <w:rsid w:val="007E52FB"/>
    <w:rsid w:val="007E6063"/>
    <w:rsid w:val="007E6101"/>
    <w:rsid w:val="007E7AEB"/>
    <w:rsid w:val="007F0CF9"/>
    <w:rsid w:val="007F0F45"/>
    <w:rsid w:val="007F3BA2"/>
    <w:rsid w:val="007F3C1E"/>
    <w:rsid w:val="007F5E09"/>
    <w:rsid w:val="007F60A0"/>
    <w:rsid w:val="00800576"/>
    <w:rsid w:val="00800BE8"/>
    <w:rsid w:val="0080249A"/>
    <w:rsid w:val="00803561"/>
    <w:rsid w:val="00803673"/>
    <w:rsid w:val="008041AD"/>
    <w:rsid w:val="00805431"/>
    <w:rsid w:val="008068E8"/>
    <w:rsid w:val="0080708E"/>
    <w:rsid w:val="00811C22"/>
    <w:rsid w:val="008126C5"/>
    <w:rsid w:val="0081356D"/>
    <w:rsid w:val="008147E0"/>
    <w:rsid w:val="008155C7"/>
    <w:rsid w:val="00815B8A"/>
    <w:rsid w:val="008173AC"/>
    <w:rsid w:val="00820A62"/>
    <w:rsid w:val="00822857"/>
    <w:rsid w:val="008238E0"/>
    <w:rsid w:val="00823E9C"/>
    <w:rsid w:val="00825DE8"/>
    <w:rsid w:val="0082693F"/>
    <w:rsid w:val="008272B4"/>
    <w:rsid w:val="0083030B"/>
    <w:rsid w:val="008328D4"/>
    <w:rsid w:val="008341BA"/>
    <w:rsid w:val="00834270"/>
    <w:rsid w:val="00834436"/>
    <w:rsid w:val="00834C9C"/>
    <w:rsid w:val="008364BE"/>
    <w:rsid w:val="0084030F"/>
    <w:rsid w:val="00840AEE"/>
    <w:rsid w:val="00840ECF"/>
    <w:rsid w:val="00841EE3"/>
    <w:rsid w:val="00844378"/>
    <w:rsid w:val="00844556"/>
    <w:rsid w:val="00844C77"/>
    <w:rsid w:val="00845009"/>
    <w:rsid w:val="0084558A"/>
    <w:rsid w:val="0084607C"/>
    <w:rsid w:val="0084676C"/>
    <w:rsid w:val="008467C2"/>
    <w:rsid w:val="00846F2B"/>
    <w:rsid w:val="00850742"/>
    <w:rsid w:val="00851888"/>
    <w:rsid w:val="008519D2"/>
    <w:rsid w:val="00851C8D"/>
    <w:rsid w:val="00852485"/>
    <w:rsid w:val="00852611"/>
    <w:rsid w:val="00853341"/>
    <w:rsid w:val="00853553"/>
    <w:rsid w:val="008540E7"/>
    <w:rsid w:val="00856E93"/>
    <w:rsid w:val="00857964"/>
    <w:rsid w:val="00857A03"/>
    <w:rsid w:val="00863786"/>
    <w:rsid w:val="0086676A"/>
    <w:rsid w:val="00867CF6"/>
    <w:rsid w:val="008706B9"/>
    <w:rsid w:val="00873F10"/>
    <w:rsid w:val="00877011"/>
    <w:rsid w:val="0088066D"/>
    <w:rsid w:val="008807D7"/>
    <w:rsid w:val="008819F0"/>
    <w:rsid w:val="0088239D"/>
    <w:rsid w:val="0088286B"/>
    <w:rsid w:val="008831E0"/>
    <w:rsid w:val="00883352"/>
    <w:rsid w:val="00883C8B"/>
    <w:rsid w:val="00885644"/>
    <w:rsid w:val="00885AD9"/>
    <w:rsid w:val="0088653B"/>
    <w:rsid w:val="008872AC"/>
    <w:rsid w:val="008900BD"/>
    <w:rsid w:val="00890CCC"/>
    <w:rsid w:val="00891C2E"/>
    <w:rsid w:val="008927D9"/>
    <w:rsid w:val="00892910"/>
    <w:rsid w:val="008937AE"/>
    <w:rsid w:val="00893B2E"/>
    <w:rsid w:val="00894F5B"/>
    <w:rsid w:val="008951B4"/>
    <w:rsid w:val="00896926"/>
    <w:rsid w:val="008A1201"/>
    <w:rsid w:val="008A2233"/>
    <w:rsid w:val="008A34CD"/>
    <w:rsid w:val="008A3EC4"/>
    <w:rsid w:val="008A422E"/>
    <w:rsid w:val="008A4C6A"/>
    <w:rsid w:val="008A71AD"/>
    <w:rsid w:val="008A7528"/>
    <w:rsid w:val="008B0169"/>
    <w:rsid w:val="008B0566"/>
    <w:rsid w:val="008B5D6B"/>
    <w:rsid w:val="008B684A"/>
    <w:rsid w:val="008C0A64"/>
    <w:rsid w:val="008C2EE9"/>
    <w:rsid w:val="008C7B7A"/>
    <w:rsid w:val="008D2D90"/>
    <w:rsid w:val="008D4121"/>
    <w:rsid w:val="008D5727"/>
    <w:rsid w:val="008D64EF"/>
    <w:rsid w:val="008D68A9"/>
    <w:rsid w:val="008D6E4D"/>
    <w:rsid w:val="008D784E"/>
    <w:rsid w:val="008E3B8E"/>
    <w:rsid w:val="008E3F7F"/>
    <w:rsid w:val="008E417F"/>
    <w:rsid w:val="008E4C66"/>
    <w:rsid w:val="008E6CF0"/>
    <w:rsid w:val="008E7A5A"/>
    <w:rsid w:val="008F0E13"/>
    <w:rsid w:val="008F1136"/>
    <w:rsid w:val="008F1EC0"/>
    <w:rsid w:val="008F4664"/>
    <w:rsid w:val="008F4C14"/>
    <w:rsid w:val="008F5B6B"/>
    <w:rsid w:val="008F7383"/>
    <w:rsid w:val="008F7C7D"/>
    <w:rsid w:val="0090052D"/>
    <w:rsid w:val="0090080A"/>
    <w:rsid w:val="009011E9"/>
    <w:rsid w:val="00901BC5"/>
    <w:rsid w:val="00903B06"/>
    <w:rsid w:val="00904775"/>
    <w:rsid w:val="0090593C"/>
    <w:rsid w:val="009059C4"/>
    <w:rsid w:val="00905D4B"/>
    <w:rsid w:val="009066A3"/>
    <w:rsid w:val="00907549"/>
    <w:rsid w:val="00910518"/>
    <w:rsid w:val="009105E4"/>
    <w:rsid w:val="00911D53"/>
    <w:rsid w:val="00912296"/>
    <w:rsid w:val="00912E9F"/>
    <w:rsid w:val="00913588"/>
    <w:rsid w:val="009138BD"/>
    <w:rsid w:val="009178DD"/>
    <w:rsid w:val="00920636"/>
    <w:rsid w:val="00920737"/>
    <w:rsid w:val="009244F4"/>
    <w:rsid w:val="00925BC6"/>
    <w:rsid w:val="00927462"/>
    <w:rsid w:val="00930BDA"/>
    <w:rsid w:val="00930D5F"/>
    <w:rsid w:val="00931AFE"/>
    <w:rsid w:val="009360BB"/>
    <w:rsid w:val="009402CE"/>
    <w:rsid w:val="00940998"/>
    <w:rsid w:val="00941DAE"/>
    <w:rsid w:val="00942344"/>
    <w:rsid w:val="009454B7"/>
    <w:rsid w:val="009457FB"/>
    <w:rsid w:val="009467FB"/>
    <w:rsid w:val="009525D3"/>
    <w:rsid w:val="00953C9F"/>
    <w:rsid w:val="009569C5"/>
    <w:rsid w:val="00956D9A"/>
    <w:rsid w:val="00957323"/>
    <w:rsid w:val="00960322"/>
    <w:rsid w:val="009650DB"/>
    <w:rsid w:val="00967AD4"/>
    <w:rsid w:val="00972442"/>
    <w:rsid w:val="00973C3C"/>
    <w:rsid w:val="00974078"/>
    <w:rsid w:val="0097489D"/>
    <w:rsid w:val="0097598B"/>
    <w:rsid w:val="00977072"/>
    <w:rsid w:val="00977402"/>
    <w:rsid w:val="009801D0"/>
    <w:rsid w:val="009805D0"/>
    <w:rsid w:val="0098280F"/>
    <w:rsid w:val="00983EA9"/>
    <w:rsid w:val="009861DC"/>
    <w:rsid w:val="0099033A"/>
    <w:rsid w:val="00990708"/>
    <w:rsid w:val="009933BA"/>
    <w:rsid w:val="0099369C"/>
    <w:rsid w:val="00993931"/>
    <w:rsid w:val="00995E33"/>
    <w:rsid w:val="009A07EC"/>
    <w:rsid w:val="009A0DCC"/>
    <w:rsid w:val="009A123B"/>
    <w:rsid w:val="009A14FF"/>
    <w:rsid w:val="009A1E1A"/>
    <w:rsid w:val="009A44E7"/>
    <w:rsid w:val="009A53F7"/>
    <w:rsid w:val="009A5A8E"/>
    <w:rsid w:val="009A5C41"/>
    <w:rsid w:val="009A7029"/>
    <w:rsid w:val="009A76F2"/>
    <w:rsid w:val="009B088E"/>
    <w:rsid w:val="009B1032"/>
    <w:rsid w:val="009B11F5"/>
    <w:rsid w:val="009B352E"/>
    <w:rsid w:val="009B382F"/>
    <w:rsid w:val="009B4714"/>
    <w:rsid w:val="009B4C3E"/>
    <w:rsid w:val="009B6D24"/>
    <w:rsid w:val="009B77B9"/>
    <w:rsid w:val="009C0A98"/>
    <w:rsid w:val="009C1146"/>
    <w:rsid w:val="009C1545"/>
    <w:rsid w:val="009C1D8D"/>
    <w:rsid w:val="009C1F28"/>
    <w:rsid w:val="009C5C2C"/>
    <w:rsid w:val="009C60B4"/>
    <w:rsid w:val="009C6CB8"/>
    <w:rsid w:val="009C749E"/>
    <w:rsid w:val="009D0051"/>
    <w:rsid w:val="009D3553"/>
    <w:rsid w:val="009D3B40"/>
    <w:rsid w:val="009D4002"/>
    <w:rsid w:val="009D69C7"/>
    <w:rsid w:val="009E0D2F"/>
    <w:rsid w:val="009E1B9C"/>
    <w:rsid w:val="009E301A"/>
    <w:rsid w:val="009E396C"/>
    <w:rsid w:val="009E3B72"/>
    <w:rsid w:val="009E4D54"/>
    <w:rsid w:val="009F2B86"/>
    <w:rsid w:val="009F46FD"/>
    <w:rsid w:val="009F47DD"/>
    <w:rsid w:val="00A00BC3"/>
    <w:rsid w:val="00A0225E"/>
    <w:rsid w:val="00A037F5"/>
    <w:rsid w:val="00A05F54"/>
    <w:rsid w:val="00A05F74"/>
    <w:rsid w:val="00A064F4"/>
    <w:rsid w:val="00A1083E"/>
    <w:rsid w:val="00A11014"/>
    <w:rsid w:val="00A112B9"/>
    <w:rsid w:val="00A12D90"/>
    <w:rsid w:val="00A1328F"/>
    <w:rsid w:val="00A14D81"/>
    <w:rsid w:val="00A15105"/>
    <w:rsid w:val="00A1612B"/>
    <w:rsid w:val="00A163DD"/>
    <w:rsid w:val="00A17352"/>
    <w:rsid w:val="00A212B2"/>
    <w:rsid w:val="00A219ED"/>
    <w:rsid w:val="00A21F0B"/>
    <w:rsid w:val="00A225B5"/>
    <w:rsid w:val="00A2403B"/>
    <w:rsid w:val="00A24B4C"/>
    <w:rsid w:val="00A24DCB"/>
    <w:rsid w:val="00A2614C"/>
    <w:rsid w:val="00A27FDB"/>
    <w:rsid w:val="00A30037"/>
    <w:rsid w:val="00A3434B"/>
    <w:rsid w:val="00A3493D"/>
    <w:rsid w:val="00A34DDF"/>
    <w:rsid w:val="00A35E60"/>
    <w:rsid w:val="00A42370"/>
    <w:rsid w:val="00A42561"/>
    <w:rsid w:val="00A42E5B"/>
    <w:rsid w:val="00A430EF"/>
    <w:rsid w:val="00A43281"/>
    <w:rsid w:val="00A438B9"/>
    <w:rsid w:val="00A44B85"/>
    <w:rsid w:val="00A46027"/>
    <w:rsid w:val="00A466A3"/>
    <w:rsid w:val="00A47072"/>
    <w:rsid w:val="00A50CB3"/>
    <w:rsid w:val="00A531B8"/>
    <w:rsid w:val="00A53FFE"/>
    <w:rsid w:val="00A54CD5"/>
    <w:rsid w:val="00A57DF0"/>
    <w:rsid w:val="00A61238"/>
    <w:rsid w:val="00A62B0C"/>
    <w:rsid w:val="00A63A07"/>
    <w:rsid w:val="00A64654"/>
    <w:rsid w:val="00A64B3B"/>
    <w:rsid w:val="00A6644B"/>
    <w:rsid w:val="00A676C8"/>
    <w:rsid w:val="00A70591"/>
    <w:rsid w:val="00A71103"/>
    <w:rsid w:val="00A714F3"/>
    <w:rsid w:val="00A717CD"/>
    <w:rsid w:val="00A71DEE"/>
    <w:rsid w:val="00A7241E"/>
    <w:rsid w:val="00A72421"/>
    <w:rsid w:val="00A73736"/>
    <w:rsid w:val="00A74153"/>
    <w:rsid w:val="00A74FE1"/>
    <w:rsid w:val="00A75034"/>
    <w:rsid w:val="00A75A96"/>
    <w:rsid w:val="00A76E89"/>
    <w:rsid w:val="00A77ABF"/>
    <w:rsid w:val="00A77BEC"/>
    <w:rsid w:val="00A804CE"/>
    <w:rsid w:val="00A8090D"/>
    <w:rsid w:val="00A81C99"/>
    <w:rsid w:val="00A82B83"/>
    <w:rsid w:val="00A82D1D"/>
    <w:rsid w:val="00A83CA7"/>
    <w:rsid w:val="00A874A6"/>
    <w:rsid w:val="00A87A31"/>
    <w:rsid w:val="00A87F78"/>
    <w:rsid w:val="00A90235"/>
    <w:rsid w:val="00A92067"/>
    <w:rsid w:val="00A93E4E"/>
    <w:rsid w:val="00A9404F"/>
    <w:rsid w:val="00A9569B"/>
    <w:rsid w:val="00AA056E"/>
    <w:rsid w:val="00AA181E"/>
    <w:rsid w:val="00AA3F6C"/>
    <w:rsid w:val="00AA40F4"/>
    <w:rsid w:val="00AA41C0"/>
    <w:rsid w:val="00AA5041"/>
    <w:rsid w:val="00AA6711"/>
    <w:rsid w:val="00AA6B99"/>
    <w:rsid w:val="00AA6FDA"/>
    <w:rsid w:val="00AB01A9"/>
    <w:rsid w:val="00AB063D"/>
    <w:rsid w:val="00AB1773"/>
    <w:rsid w:val="00AB17EE"/>
    <w:rsid w:val="00AB1856"/>
    <w:rsid w:val="00AB3D83"/>
    <w:rsid w:val="00AB44EA"/>
    <w:rsid w:val="00AB4944"/>
    <w:rsid w:val="00AB6375"/>
    <w:rsid w:val="00AC031C"/>
    <w:rsid w:val="00AC08E5"/>
    <w:rsid w:val="00AC1FF0"/>
    <w:rsid w:val="00AC25B0"/>
    <w:rsid w:val="00AC25BA"/>
    <w:rsid w:val="00AC37E7"/>
    <w:rsid w:val="00AC42AD"/>
    <w:rsid w:val="00AC4BD0"/>
    <w:rsid w:val="00AC6DCA"/>
    <w:rsid w:val="00AC79D9"/>
    <w:rsid w:val="00AC7E96"/>
    <w:rsid w:val="00AD07EF"/>
    <w:rsid w:val="00AD1334"/>
    <w:rsid w:val="00AD5B7D"/>
    <w:rsid w:val="00AD7159"/>
    <w:rsid w:val="00AD71DD"/>
    <w:rsid w:val="00AD75F5"/>
    <w:rsid w:val="00AE0140"/>
    <w:rsid w:val="00AE511C"/>
    <w:rsid w:val="00AE5590"/>
    <w:rsid w:val="00AE6FD3"/>
    <w:rsid w:val="00AF4C07"/>
    <w:rsid w:val="00AF73A4"/>
    <w:rsid w:val="00B00681"/>
    <w:rsid w:val="00B013A5"/>
    <w:rsid w:val="00B02DEB"/>
    <w:rsid w:val="00B07789"/>
    <w:rsid w:val="00B114F0"/>
    <w:rsid w:val="00B11A36"/>
    <w:rsid w:val="00B132CA"/>
    <w:rsid w:val="00B142CD"/>
    <w:rsid w:val="00B14D51"/>
    <w:rsid w:val="00B14DC5"/>
    <w:rsid w:val="00B15312"/>
    <w:rsid w:val="00B15B1A"/>
    <w:rsid w:val="00B15C2F"/>
    <w:rsid w:val="00B16F0E"/>
    <w:rsid w:val="00B20DC7"/>
    <w:rsid w:val="00B21DDC"/>
    <w:rsid w:val="00B22884"/>
    <w:rsid w:val="00B2343A"/>
    <w:rsid w:val="00B24686"/>
    <w:rsid w:val="00B24D43"/>
    <w:rsid w:val="00B25A32"/>
    <w:rsid w:val="00B27400"/>
    <w:rsid w:val="00B27A01"/>
    <w:rsid w:val="00B302B9"/>
    <w:rsid w:val="00B32638"/>
    <w:rsid w:val="00B33087"/>
    <w:rsid w:val="00B33A83"/>
    <w:rsid w:val="00B35A67"/>
    <w:rsid w:val="00B41288"/>
    <w:rsid w:val="00B473A4"/>
    <w:rsid w:val="00B475D7"/>
    <w:rsid w:val="00B479EF"/>
    <w:rsid w:val="00B50B10"/>
    <w:rsid w:val="00B51685"/>
    <w:rsid w:val="00B53F91"/>
    <w:rsid w:val="00B54001"/>
    <w:rsid w:val="00B608FB"/>
    <w:rsid w:val="00B60F09"/>
    <w:rsid w:val="00B621C8"/>
    <w:rsid w:val="00B635A3"/>
    <w:rsid w:val="00B64A9F"/>
    <w:rsid w:val="00B64C9B"/>
    <w:rsid w:val="00B655C2"/>
    <w:rsid w:val="00B65806"/>
    <w:rsid w:val="00B678B1"/>
    <w:rsid w:val="00B67AE8"/>
    <w:rsid w:val="00B71D56"/>
    <w:rsid w:val="00B71FB2"/>
    <w:rsid w:val="00B72C7E"/>
    <w:rsid w:val="00B751A3"/>
    <w:rsid w:val="00B7603B"/>
    <w:rsid w:val="00B779EE"/>
    <w:rsid w:val="00B81EC2"/>
    <w:rsid w:val="00B82A83"/>
    <w:rsid w:val="00B876F9"/>
    <w:rsid w:val="00B91DA9"/>
    <w:rsid w:val="00B92B7F"/>
    <w:rsid w:val="00B9382E"/>
    <w:rsid w:val="00B94D96"/>
    <w:rsid w:val="00B95DEA"/>
    <w:rsid w:val="00B96CE5"/>
    <w:rsid w:val="00B96D92"/>
    <w:rsid w:val="00B96FA8"/>
    <w:rsid w:val="00BA0B11"/>
    <w:rsid w:val="00BA0C41"/>
    <w:rsid w:val="00BA41F2"/>
    <w:rsid w:val="00BA5083"/>
    <w:rsid w:val="00BA5625"/>
    <w:rsid w:val="00BA7CD0"/>
    <w:rsid w:val="00BB0E6B"/>
    <w:rsid w:val="00BB229E"/>
    <w:rsid w:val="00BB3A54"/>
    <w:rsid w:val="00BB3AA2"/>
    <w:rsid w:val="00BB4325"/>
    <w:rsid w:val="00BB58B8"/>
    <w:rsid w:val="00BB625F"/>
    <w:rsid w:val="00BC16F3"/>
    <w:rsid w:val="00BC1BFE"/>
    <w:rsid w:val="00BC26BF"/>
    <w:rsid w:val="00BC3152"/>
    <w:rsid w:val="00BC32F7"/>
    <w:rsid w:val="00BC3598"/>
    <w:rsid w:val="00BC3802"/>
    <w:rsid w:val="00BC3A7A"/>
    <w:rsid w:val="00BC4583"/>
    <w:rsid w:val="00BC5065"/>
    <w:rsid w:val="00BC6A03"/>
    <w:rsid w:val="00BD221E"/>
    <w:rsid w:val="00BD31BA"/>
    <w:rsid w:val="00BD4D3C"/>
    <w:rsid w:val="00BD6CFD"/>
    <w:rsid w:val="00BD707A"/>
    <w:rsid w:val="00BD7C02"/>
    <w:rsid w:val="00BE1E73"/>
    <w:rsid w:val="00BE364B"/>
    <w:rsid w:val="00BE6597"/>
    <w:rsid w:val="00BE7AA1"/>
    <w:rsid w:val="00BF0464"/>
    <w:rsid w:val="00BF054D"/>
    <w:rsid w:val="00BF0C50"/>
    <w:rsid w:val="00BF0D15"/>
    <w:rsid w:val="00BF20FE"/>
    <w:rsid w:val="00BF26EF"/>
    <w:rsid w:val="00BF5286"/>
    <w:rsid w:val="00BF58C0"/>
    <w:rsid w:val="00BF6C60"/>
    <w:rsid w:val="00BF7593"/>
    <w:rsid w:val="00BF79B5"/>
    <w:rsid w:val="00C002C2"/>
    <w:rsid w:val="00C0090B"/>
    <w:rsid w:val="00C023F3"/>
    <w:rsid w:val="00C028C8"/>
    <w:rsid w:val="00C04C61"/>
    <w:rsid w:val="00C103F2"/>
    <w:rsid w:val="00C10F92"/>
    <w:rsid w:val="00C11F51"/>
    <w:rsid w:val="00C12080"/>
    <w:rsid w:val="00C12A1D"/>
    <w:rsid w:val="00C144CB"/>
    <w:rsid w:val="00C14E0C"/>
    <w:rsid w:val="00C1586B"/>
    <w:rsid w:val="00C20B43"/>
    <w:rsid w:val="00C20C1D"/>
    <w:rsid w:val="00C22B52"/>
    <w:rsid w:val="00C22E0B"/>
    <w:rsid w:val="00C23D5B"/>
    <w:rsid w:val="00C24E1E"/>
    <w:rsid w:val="00C25C42"/>
    <w:rsid w:val="00C30150"/>
    <w:rsid w:val="00C320A3"/>
    <w:rsid w:val="00C32702"/>
    <w:rsid w:val="00C33C48"/>
    <w:rsid w:val="00C365D0"/>
    <w:rsid w:val="00C36E8B"/>
    <w:rsid w:val="00C41C8C"/>
    <w:rsid w:val="00C41CF5"/>
    <w:rsid w:val="00C445F9"/>
    <w:rsid w:val="00C4620F"/>
    <w:rsid w:val="00C4681E"/>
    <w:rsid w:val="00C4777D"/>
    <w:rsid w:val="00C478EE"/>
    <w:rsid w:val="00C47EC4"/>
    <w:rsid w:val="00C51179"/>
    <w:rsid w:val="00C5191C"/>
    <w:rsid w:val="00C53452"/>
    <w:rsid w:val="00C573EA"/>
    <w:rsid w:val="00C606AC"/>
    <w:rsid w:val="00C60F10"/>
    <w:rsid w:val="00C61923"/>
    <w:rsid w:val="00C63430"/>
    <w:rsid w:val="00C63B3A"/>
    <w:rsid w:val="00C64C7B"/>
    <w:rsid w:val="00C65ED2"/>
    <w:rsid w:val="00C6606D"/>
    <w:rsid w:val="00C668CA"/>
    <w:rsid w:val="00C6713B"/>
    <w:rsid w:val="00C80D96"/>
    <w:rsid w:val="00C821CE"/>
    <w:rsid w:val="00C82CFB"/>
    <w:rsid w:val="00C83A33"/>
    <w:rsid w:val="00C8452C"/>
    <w:rsid w:val="00C84760"/>
    <w:rsid w:val="00C8476F"/>
    <w:rsid w:val="00C84902"/>
    <w:rsid w:val="00C84F12"/>
    <w:rsid w:val="00C86640"/>
    <w:rsid w:val="00C86D83"/>
    <w:rsid w:val="00C911EF"/>
    <w:rsid w:val="00C91F2B"/>
    <w:rsid w:val="00C93C5B"/>
    <w:rsid w:val="00C95080"/>
    <w:rsid w:val="00C95325"/>
    <w:rsid w:val="00C954A9"/>
    <w:rsid w:val="00C97699"/>
    <w:rsid w:val="00C97CDB"/>
    <w:rsid w:val="00CA0719"/>
    <w:rsid w:val="00CA441A"/>
    <w:rsid w:val="00CA543B"/>
    <w:rsid w:val="00CA5B15"/>
    <w:rsid w:val="00CB1F5A"/>
    <w:rsid w:val="00CB2691"/>
    <w:rsid w:val="00CB2E33"/>
    <w:rsid w:val="00CB371A"/>
    <w:rsid w:val="00CB4467"/>
    <w:rsid w:val="00CB4A40"/>
    <w:rsid w:val="00CB54B4"/>
    <w:rsid w:val="00CB5FD9"/>
    <w:rsid w:val="00CB7B3E"/>
    <w:rsid w:val="00CC255E"/>
    <w:rsid w:val="00CC3022"/>
    <w:rsid w:val="00CC519B"/>
    <w:rsid w:val="00CC5E25"/>
    <w:rsid w:val="00CC6596"/>
    <w:rsid w:val="00CC7F9D"/>
    <w:rsid w:val="00CD18F0"/>
    <w:rsid w:val="00CD37AC"/>
    <w:rsid w:val="00CD4C21"/>
    <w:rsid w:val="00CD600C"/>
    <w:rsid w:val="00CD7984"/>
    <w:rsid w:val="00CE016F"/>
    <w:rsid w:val="00CE0574"/>
    <w:rsid w:val="00CE10ED"/>
    <w:rsid w:val="00CE53FC"/>
    <w:rsid w:val="00CE7305"/>
    <w:rsid w:val="00CF04C6"/>
    <w:rsid w:val="00CF3DD5"/>
    <w:rsid w:val="00CF45FA"/>
    <w:rsid w:val="00CF48B2"/>
    <w:rsid w:val="00CF4D1D"/>
    <w:rsid w:val="00CF5917"/>
    <w:rsid w:val="00CF767A"/>
    <w:rsid w:val="00D0154A"/>
    <w:rsid w:val="00D01F6A"/>
    <w:rsid w:val="00D0329B"/>
    <w:rsid w:val="00D04F02"/>
    <w:rsid w:val="00D07DC4"/>
    <w:rsid w:val="00D12378"/>
    <w:rsid w:val="00D152D8"/>
    <w:rsid w:val="00D15A6C"/>
    <w:rsid w:val="00D15D5D"/>
    <w:rsid w:val="00D165B5"/>
    <w:rsid w:val="00D21A7C"/>
    <w:rsid w:val="00D2451C"/>
    <w:rsid w:val="00D24CB3"/>
    <w:rsid w:val="00D25D81"/>
    <w:rsid w:val="00D27B1D"/>
    <w:rsid w:val="00D302E7"/>
    <w:rsid w:val="00D30A10"/>
    <w:rsid w:val="00D31872"/>
    <w:rsid w:val="00D326F0"/>
    <w:rsid w:val="00D3329C"/>
    <w:rsid w:val="00D3345A"/>
    <w:rsid w:val="00D346DE"/>
    <w:rsid w:val="00D34C76"/>
    <w:rsid w:val="00D3745E"/>
    <w:rsid w:val="00D407EF"/>
    <w:rsid w:val="00D41E75"/>
    <w:rsid w:val="00D427A2"/>
    <w:rsid w:val="00D42BE9"/>
    <w:rsid w:val="00D42ED8"/>
    <w:rsid w:val="00D433E8"/>
    <w:rsid w:val="00D43A30"/>
    <w:rsid w:val="00D45B65"/>
    <w:rsid w:val="00D50F2E"/>
    <w:rsid w:val="00D5122C"/>
    <w:rsid w:val="00D513AE"/>
    <w:rsid w:val="00D51DFD"/>
    <w:rsid w:val="00D5381D"/>
    <w:rsid w:val="00D54C67"/>
    <w:rsid w:val="00D55BC4"/>
    <w:rsid w:val="00D56422"/>
    <w:rsid w:val="00D569D3"/>
    <w:rsid w:val="00D603C3"/>
    <w:rsid w:val="00D6236C"/>
    <w:rsid w:val="00D63186"/>
    <w:rsid w:val="00D645C3"/>
    <w:rsid w:val="00D65FE7"/>
    <w:rsid w:val="00D668DF"/>
    <w:rsid w:val="00D7230B"/>
    <w:rsid w:val="00D72E4E"/>
    <w:rsid w:val="00D72F7F"/>
    <w:rsid w:val="00D7332A"/>
    <w:rsid w:val="00D73661"/>
    <w:rsid w:val="00D7479E"/>
    <w:rsid w:val="00D7649B"/>
    <w:rsid w:val="00D77A54"/>
    <w:rsid w:val="00D809ED"/>
    <w:rsid w:val="00D82FBC"/>
    <w:rsid w:val="00D83106"/>
    <w:rsid w:val="00D83920"/>
    <w:rsid w:val="00D83E25"/>
    <w:rsid w:val="00D86490"/>
    <w:rsid w:val="00D86FFD"/>
    <w:rsid w:val="00D8735D"/>
    <w:rsid w:val="00D87404"/>
    <w:rsid w:val="00D901BF"/>
    <w:rsid w:val="00D90481"/>
    <w:rsid w:val="00D90A07"/>
    <w:rsid w:val="00D91D5E"/>
    <w:rsid w:val="00D91EDC"/>
    <w:rsid w:val="00D920C8"/>
    <w:rsid w:val="00DA01EA"/>
    <w:rsid w:val="00DA080F"/>
    <w:rsid w:val="00DA0EBC"/>
    <w:rsid w:val="00DA2CFC"/>
    <w:rsid w:val="00DA3ED4"/>
    <w:rsid w:val="00DB159F"/>
    <w:rsid w:val="00DB2BAB"/>
    <w:rsid w:val="00DB43A8"/>
    <w:rsid w:val="00DB661F"/>
    <w:rsid w:val="00DB6ACD"/>
    <w:rsid w:val="00DB6F4C"/>
    <w:rsid w:val="00DC0C4D"/>
    <w:rsid w:val="00DC1F43"/>
    <w:rsid w:val="00DC21F9"/>
    <w:rsid w:val="00DC2B88"/>
    <w:rsid w:val="00DD2AC9"/>
    <w:rsid w:val="00DD2B5A"/>
    <w:rsid w:val="00DD2E1A"/>
    <w:rsid w:val="00DD3F54"/>
    <w:rsid w:val="00DD4A93"/>
    <w:rsid w:val="00DD61C6"/>
    <w:rsid w:val="00DE2BF7"/>
    <w:rsid w:val="00DE370F"/>
    <w:rsid w:val="00DE4356"/>
    <w:rsid w:val="00DE4671"/>
    <w:rsid w:val="00DE5101"/>
    <w:rsid w:val="00DE698B"/>
    <w:rsid w:val="00DF177F"/>
    <w:rsid w:val="00DF3F14"/>
    <w:rsid w:val="00DF3FC6"/>
    <w:rsid w:val="00DF4E7A"/>
    <w:rsid w:val="00DF6350"/>
    <w:rsid w:val="00DF68DB"/>
    <w:rsid w:val="00E02AC1"/>
    <w:rsid w:val="00E02BF3"/>
    <w:rsid w:val="00E036A6"/>
    <w:rsid w:val="00E06740"/>
    <w:rsid w:val="00E06D5C"/>
    <w:rsid w:val="00E116F3"/>
    <w:rsid w:val="00E12031"/>
    <w:rsid w:val="00E138EC"/>
    <w:rsid w:val="00E14009"/>
    <w:rsid w:val="00E14935"/>
    <w:rsid w:val="00E1545C"/>
    <w:rsid w:val="00E15B03"/>
    <w:rsid w:val="00E17590"/>
    <w:rsid w:val="00E20B1A"/>
    <w:rsid w:val="00E210A7"/>
    <w:rsid w:val="00E21AAB"/>
    <w:rsid w:val="00E24E06"/>
    <w:rsid w:val="00E25E4F"/>
    <w:rsid w:val="00E25FEE"/>
    <w:rsid w:val="00E26247"/>
    <w:rsid w:val="00E26ABC"/>
    <w:rsid w:val="00E27EA4"/>
    <w:rsid w:val="00E308F7"/>
    <w:rsid w:val="00E318BF"/>
    <w:rsid w:val="00E32333"/>
    <w:rsid w:val="00E32CC3"/>
    <w:rsid w:val="00E33293"/>
    <w:rsid w:val="00E3708F"/>
    <w:rsid w:val="00E37C54"/>
    <w:rsid w:val="00E406C2"/>
    <w:rsid w:val="00E4160B"/>
    <w:rsid w:val="00E42232"/>
    <w:rsid w:val="00E43026"/>
    <w:rsid w:val="00E47D73"/>
    <w:rsid w:val="00E52DCE"/>
    <w:rsid w:val="00E5346F"/>
    <w:rsid w:val="00E535AB"/>
    <w:rsid w:val="00E544F7"/>
    <w:rsid w:val="00E56739"/>
    <w:rsid w:val="00E5684C"/>
    <w:rsid w:val="00E570D4"/>
    <w:rsid w:val="00E60196"/>
    <w:rsid w:val="00E60806"/>
    <w:rsid w:val="00E60D94"/>
    <w:rsid w:val="00E62E14"/>
    <w:rsid w:val="00E6389F"/>
    <w:rsid w:val="00E65690"/>
    <w:rsid w:val="00E67090"/>
    <w:rsid w:val="00E674F6"/>
    <w:rsid w:val="00E67CB6"/>
    <w:rsid w:val="00E67F76"/>
    <w:rsid w:val="00E70429"/>
    <w:rsid w:val="00E70FA6"/>
    <w:rsid w:val="00E71D7A"/>
    <w:rsid w:val="00E720BB"/>
    <w:rsid w:val="00E7302B"/>
    <w:rsid w:val="00E7574B"/>
    <w:rsid w:val="00E774F6"/>
    <w:rsid w:val="00E80381"/>
    <w:rsid w:val="00E8390C"/>
    <w:rsid w:val="00E85CBE"/>
    <w:rsid w:val="00E8798F"/>
    <w:rsid w:val="00E94543"/>
    <w:rsid w:val="00E96FAB"/>
    <w:rsid w:val="00E970C2"/>
    <w:rsid w:val="00E9754F"/>
    <w:rsid w:val="00EA544C"/>
    <w:rsid w:val="00EA56BB"/>
    <w:rsid w:val="00EA6795"/>
    <w:rsid w:val="00EA7379"/>
    <w:rsid w:val="00EA7CF5"/>
    <w:rsid w:val="00EB1F3B"/>
    <w:rsid w:val="00EB30E6"/>
    <w:rsid w:val="00EB34FA"/>
    <w:rsid w:val="00EB6830"/>
    <w:rsid w:val="00EB6CC3"/>
    <w:rsid w:val="00EC1C0B"/>
    <w:rsid w:val="00EC33F6"/>
    <w:rsid w:val="00EC39EF"/>
    <w:rsid w:val="00EC491B"/>
    <w:rsid w:val="00EC4B43"/>
    <w:rsid w:val="00EC67F6"/>
    <w:rsid w:val="00EC6DB1"/>
    <w:rsid w:val="00ED0E22"/>
    <w:rsid w:val="00ED13C4"/>
    <w:rsid w:val="00ED1867"/>
    <w:rsid w:val="00ED2140"/>
    <w:rsid w:val="00ED3B1F"/>
    <w:rsid w:val="00ED66AC"/>
    <w:rsid w:val="00ED66D3"/>
    <w:rsid w:val="00ED7692"/>
    <w:rsid w:val="00ED7891"/>
    <w:rsid w:val="00EE30AD"/>
    <w:rsid w:val="00EE4EC5"/>
    <w:rsid w:val="00EE57DC"/>
    <w:rsid w:val="00EF0B50"/>
    <w:rsid w:val="00EF11CD"/>
    <w:rsid w:val="00EF25B0"/>
    <w:rsid w:val="00EF2EF1"/>
    <w:rsid w:val="00EF43A5"/>
    <w:rsid w:val="00EF47F2"/>
    <w:rsid w:val="00EF4CE6"/>
    <w:rsid w:val="00EF6D89"/>
    <w:rsid w:val="00EF71BB"/>
    <w:rsid w:val="00F05455"/>
    <w:rsid w:val="00F056C0"/>
    <w:rsid w:val="00F06979"/>
    <w:rsid w:val="00F074D4"/>
    <w:rsid w:val="00F0758C"/>
    <w:rsid w:val="00F07D58"/>
    <w:rsid w:val="00F104B8"/>
    <w:rsid w:val="00F124CC"/>
    <w:rsid w:val="00F13D66"/>
    <w:rsid w:val="00F142B0"/>
    <w:rsid w:val="00F1488B"/>
    <w:rsid w:val="00F14C4A"/>
    <w:rsid w:val="00F15693"/>
    <w:rsid w:val="00F2000E"/>
    <w:rsid w:val="00F231B7"/>
    <w:rsid w:val="00F2490F"/>
    <w:rsid w:val="00F25695"/>
    <w:rsid w:val="00F27672"/>
    <w:rsid w:val="00F31F4E"/>
    <w:rsid w:val="00F32579"/>
    <w:rsid w:val="00F34D5D"/>
    <w:rsid w:val="00F34E3C"/>
    <w:rsid w:val="00F34E9A"/>
    <w:rsid w:val="00F3729D"/>
    <w:rsid w:val="00F375C5"/>
    <w:rsid w:val="00F37D3B"/>
    <w:rsid w:val="00F40BCC"/>
    <w:rsid w:val="00F438DE"/>
    <w:rsid w:val="00F43CF5"/>
    <w:rsid w:val="00F44941"/>
    <w:rsid w:val="00F47CE4"/>
    <w:rsid w:val="00F507CD"/>
    <w:rsid w:val="00F51331"/>
    <w:rsid w:val="00F5133D"/>
    <w:rsid w:val="00F51C17"/>
    <w:rsid w:val="00F523F0"/>
    <w:rsid w:val="00F52888"/>
    <w:rsid w:val="00F53D01"/>
    <w:rsid w:val="00F557C8"/>
    <w:rsid w:val="00F60988"/>
    <w:rsid w:val="00F6554C"/>
    <w:rsid w:val="00F679A6"/>
    <w:rsid w:val="00F67B93"/>
    <w:rsid w:val="00F7126C"/>
    <w:rsid w:val="00F72E0C"/>
    <w:rsid w:val="00F73BF6"/>
    <w:rsid w:val="00F73E3F"/>
    <w:rsid w:val="00F741C2"/>
    <w:rsid w:val="00F7699D"/>
    <w:rsid w:val="00F8054B"/>
    <w:rsid w:val="00F81658"/>
    <w:rsid w:val="00F819F6"/>
    <w:rsid w:val="00F81CE8"/>
    <w:rsid w:val="00F829D0"/>
    <w:rsid w:val="00F8478A"/>
    <w:rsid w:val="00F84A7E"/>
    <w:rsid w:val="00F84B5B"/>
    <w:rsid w:val="00F90193"/>
    <w:rsid w:val="00F914A4"/>
    <w:rsid w:val="00F9336D"/>
    <w:rsid w:val="00F95B92"/>
    <w:rsid w:val="00F96A98"/>
    <w:rsid w:val="00F96F1A"/>
    <w:rsid w:val="00FA1120"/>
    <w:rsid w:val="00FA1CD5"/>
    <w:rsid w:val="00FA2120"/>
    <w:rsid w:val="00FA2D05"/>
    <w:rsid w:val="00FA45EC"/>
    <w:rsid w:val="00FA712C"/>
    <w:rsid w:val="00FA7BF2"/>
    <w:rsid w:val="00FB0F30"/>
    <w:rsid w:val="00FB2200"/>
    <w:rsid w:val="00FB27B3"/>
    <w:rsid w:val="00FB36CF"/>
    <w:rsid w:val="00FB4CFA"/>
    <w:rsid w:val="00FB4DA4"/>
    <w:rsid w:val="00FC038A"/>
    <w:rsid w:val="00FC069D"/>
    <w:rsid w:val="00FC0A40"/>
    <w:rsid w:val="00FC1E10"/>
    <w:rsid w:val="00FC392A"/>
    <w:rsid w:val="00FC5E67"/>
    <w:rsid w:val="00FC761A"/>
    <w:rsid w:val="00FD0A69"/>
    <w:rsid w:val="00FD1FFB"/>
    <w:rsid w:val="00FD2AD1"/>
    <w:rsid w:val="00FD2CCE"/>
    <w:rsid w:val="00FD3433"/>
    <w:rsid w:val="00FD3DA0"/>
    <w:rsid w:val="00FD4550"/>
    <w:rsid w:val="00FD485C"/>
    <w:rsid w:val="00FD4868"/>
    <w:rsid w:val="00FD6DE7"/>
    <w:rsid w:val="00FD71D2"/>
    <w:rsid w:val="00FD73C1"/>
    <w:rsid w:val="00FD79B6"/>
    <w:rsid w:val="00FE128E"/>
    <w:rsid w:val="00FE2265"/>
    <w:rsid w:val="00FE2AFC"/>
    <w:rsid w:val="00FE3ADC"/>
    <w:rsid w:val="00FE5BBB"/>
    <w:rsid w:val="00FE6250"/>
    <w:rsid w:val="00FE6407"/>
    <w:rsid w:val="00FF114C"/>
    <w:rsid w:val="00FF23E8"/>
    <w:rsid w:val="00FF4194"/>
    <w:rsid w:val="00FF447B"/>
    <w:rsid w:val="00FF463C"/>
    <w:rsid w:val="00FF60F1"/>
    <w:rsid w:val="00FF7EEB"/>
    <w:rsid w:val="0ABC3B7D"/>
    <w:rsid w:val="0F714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9C576"/>
  <w15:docId w15:val="{B59ABCCB-A47F-4210-B76F-0006509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1"/>
        <w:szCs w:val="21"/>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1AA4"/>
    <w:pPr>
      <w:spacing w:before="60" w:after="60"/>
    </w:pPr>
  </w:style>
  <w:style w:type="paragraph" w:styleId="Kop1">
    <w:name w:val="heading 1"/>
    <w:basedOn w:val="Standaard"/>
    <w:next w:val="Standaard"/>
    <w:link w:val="Kop1Char"/>
    <w:uiPriority w:val="9"/>
    <w:qFormat/>
    <w:rsid w:val="00400E43"/>
    <w:pPr>
      <w:keepNext/>
      <w:keepLines/>
      <w:pBdr>
        <w:bottom w:val="single" w:sz="4" w:space="1" w:color="auto"/>
      </w:pBdr>
      <w:spacing w:before="360" w:after="240"/>
      <w:outlineLvl w:val="0"/>
    </w:pPr>
    <w:rPr>
      <w:b/>
      <w:bCs/>
      <w:sz w:val="30"/>
      <w:szCs w:val="30"/>
      <w:lang w:val="x-none" w:eastAsia="x-none"/>
    </w:rPr>
  </w:style>
  <w:style w:type="paragraph" w:styleId="Kop2">
    <w:name w:val="heading 2"/>
    <w:basedOn w:val="Standaard"/>
    <w:next w:val="Standaard"/>
    <w:link w:val="Kop2Char"/>
    <w:uiPriority w:val="9"/>
    <w:unhideWhenUsed/>
    <w:qFormat/>
    <w:rsid w:val="00F914A4"/>
    <w:pPr>
      <w:keepNext/>
      <w:keepLines/>
      <w:spacing w:before="240" w:after="240"/>
      <w:outlineLvl w:val="1"/>
    </w:pPr>
    <w:rPr>
      <w:b/>
      <w:bCs/>
      <w:sz w:val="27"/>
      <w:szCs w:val="27"/>
      <w:lang w:val="x-none" w:eastAsia="x-none"/>
    </w:rPr>
  </w:style>
  <w:style w:type="paragraph" w:styleId="Kop3">
    <w:name w:val="heading 3"/>
    <w:basedOn w:val="Standaard"/>
    <w:next w:val="Standaard"/>
    <w:link w:val="Kop3Char"/>
    <w:uiPriority w:val="9"/>
    <w:unhideWhenUsed/>
    <w:qFormat/>
    <w:rsid w:val="0013628B"/>
    <w:pPr>
      <w:keepNext/>
      <w:keepLines/>
      <w:numPr>
        <w:numId w:val="15"/>
      </w:numPr>
      <w:spacing w:before="240"/>
      <w:outlineLvl w:val="2"/>
    </w:pPr>
    <w:rPr>
      <w:b/>
      <w:sz w:val="23"/>
      <w:szCs w:val="23"/>
      <w:lang w:val="x-none" w:eastAsia="x-none"/>
    </w:rPr>
  </w:style>
  <w:style w:type="paragraph" w:styleId="Kop4">
    <w:name w:val="heading 4"/>
    <w:basedOn w:val="Standaard"/>
    <w:next w:val="Standaard"/>
    <w:link w:val="Kop4Char"/>
    <w:uiPriority w:val="9"/>
    <w:unhideWhenUsed/>
    <w:rsid w:val="00C0090B"/>
    <w:pPr>
      <w:keepNext/>
      <w:keepLines/>
      <w:numPr>
        <w:ilvl w:val="3"/>
        <w:numId w:val="7"/>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7"/>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7"/>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7"/>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7"/>
      </w:numPr>
      <w:spacing w:before="200"/>
      <w:outlineLvl w:val="7"/>
    </w:pPr>
    <w:rPr>
      <w:rFonts w:ascii="Cambria" w:hAnsi="Cambria"/>
      <w:color w:val="2DA2BF"/>
      <w:szCs w:val="20"/>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7"/>
      </w:numPr>
      <w:spacing w:before="200"/>
      <w:outlineLvl w:val="8"/>
    </w:pPr>
    <w:rPr>
      <w:rFonts w:ascii="Cambria" w:hAnsi="Cambria"/>
      <w:i/>
      <w:iCs/>
      <w:color w:val="40404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00E43"/>
    <w:rPr>
      <w:b/>
      <w:bCs/>
      <w:sz w:val="30"/>
      <w:szCs w:val="30"/>
      <w:lang w:val="x-none" w:eastAsia="x-none"/>
    </w:rPr>
  </w:style>
  <w:style w:type="character" w:customStyle="1" w:styleId="Kop2Char">
    <w:name w:val="Kop 2 Char"/>
    <w:link w:val="Kop2"/>
    <w:uiPriority w:val="9"/>
    <w:rsid w:val="00F914A4"/>
    <w:rPr>
      <w:b/>
      <w:bCs/>
      <w:sz w:val="27"/>
      <w:szCs w:val="27"/>
      <w:lang w:val="x-none" w:eastAsia="x-none"/>
    </w:rPr>
  </w:style>
  <w:style w:type="character" w:customStyle="1" w:styleId="Kop3Char">
    <w:name w:val="Kop 3 Char"/>
    <w:link w:val="Kop3"/>
    <w:uiPriority w:val="9"/>
    <w:rsid w:val="0013628B"/>
    <w:rPr>
      <w:b/>
      <w:sz w:val="23"/>
      <w:szCs w:val="23"/>
      <w:lang w:val="x-none" w:eastAsia="x-none"/>
    </w:rPr>
  </w:style>
  <w:style w:type="character" w:customStyle="1" w:styleId="Kop4Char">
    <w:name w:val="Kop 4 Char"/>
    <w:link w:val="Kop4"/>
    <w:uiPriority w:val="9"/>
    <w:rsid w:val="00C0090B"/>
    <w:rPr>
      <w:rFonts w:ascii="Cambria" w:hAnsi="Cambria"/>
      <w:b/>
      <w:bCs/>
      <w:i/>
      <w:iCs/>
      <w:color w:val="2DA2BF"/>
      <w:sz w:val="22"/>
      <w:lang w:val="x-none" w:eastAsia="x-none"/>
    </w:rPr>
  </w:style>
  <w:style w:type="character" w:customStyle="1" w:styleId="Kop5Char">
    <w:name w:val="Kop 5 Char"/>
    <w:link w:val="Kop5"/>
    <w:uiPriority w:val="9"/>
    <w:semiHidden/>
    <w:rsid w:val="00C0090B"/>
    <w:rPr>
      <w:rFonts w:ascii="Cambria" w:hAnsi="Cambria"/>
      <w:color w:val="16505E"/>
      <w:sz w:val="22"/>
      <w:lang w:val="x-none" w:eastAsia="x-none"/>
    </w:rPr>
  </w:style>
  <w:style w:type="character" w:customStyle="1" w:styleId="Kop6Char">
    <w:name w:val="Kop 6 Char"/>
    <w:link w:val="Kop6"/>
    <w:uiPriority w:val="9"/>
    <w:semiHidden/>
    <w:rsid w:val="00C0090B"/>
    <w:rPr>
      <w:rFonts w:ascii="Cambria" w:hAnsi="Cambria"/>
      <w:i/>
      <w:iCs/>
      <w:color w:val="16505E"/>
      <w:sz w:val="22"/>
      <w:lang w:val="x-none" w:eastAsia="x-none"/>
    </w:rPr>
  </w:style>
  <w:style w:type="character" w:customStyle="1" w:styleId="Kop7Char">
    <w:name w:val="Kop 7 Char"/>
    <w:link w:val="Kop7"/>
    <w:uiPriority w:val="9"/>
    <w:semiHidden/>
    <w:rsid w:val="00C0090B"/>
    <w:rPr>
      <w:rFonts w:ascii="Cambria" w:hAnsi="Cambria"/>
      <w:i/>
      <w:iCs/>
      <w:color w:val="404040"/>
      <w:sz w:val="22"/>
      <w:lang w:val="x-none" w:eastAsia="x-none"/>
    </w:rPr>
  </w:style>
  <w:style w:type="character" w:customStyle="1" w:styleId="Kop8Char">
    <w:name w:val="Kop 8 Char"/>
    <w:link w:val="Kop8"/>
    <w:uiPriority w:val="9"/>
    <w:semiHidden/>
    <w:rsid w:val="00C0090B"/>
    <w:rPr>
      <w:rFonts w:ascii="Cambria" w:hAnsi="Cambria"/>
      <w:color w:val="2DA2BF"/>
      <w:szCs w:val="20"/>
      <w:lang w:val="x-none" w:eastAsia="x-none"/>
    </w:rPr>
  </w:style>
  <w:style w:type="character" w:customStyle="1" w:styleId="Kop9Char">
    <w:name w:val="Kop 9 Char"/>
    <w:link w:val="Kop9"/>
    <w:uiPriority w:val="9"/>
    <w:semiHidden/>
    <w:rsid w:val="00C0090B"/>
    <w:rPr>
      <w:rFonts w:ascii="Cambria" w:hAnsi="Cambria"/>
      <w:i/>
      <w:iCs/>
      <w:color w:val="404040"/>
      <w:szCs w:val="20"/>
      <w:lang w:val="x-none" w:eastAsia="x-none"/>
    </w:rPr>
  </w:style>
  <w:style w:type="paragraph" w:styleId="Bijschrift">
    <w:name w:val="caption"/>
    <w:basedOn w:val="Standaard"/>
    <w:next w:val="Standaard"/>
    <w:uiPriority w:val="35"/>
    <w:semiHidden/>
    <w:unhideWhenUsed/>
    <w:qFormat/>
    <w:rsid w:val="00C0090B"/>
    <w:rPr>
      <w:b/>
      <w:bCs/>
      <w:color w:val="2DA2BF"/>
      <w:sz w:val="18"/>
      <w:szCs w:val="18"/>
    </w:rPr>
  </w:style>
  <w:style w:type="paragraph" w:styleId="Titel">
    <w:name w:val="Title"/>
    <w:basedOn w:val="Standaard"/>
    <w:next w:val="Standaard"/>
    <w:link w:val="TitelChar"/>
    <w:uiPriority w:val="10"/>
    <w:qFormat/>
    <w:rsid w:val="00C0090B"/>
    <w:pPr>
      <w:pBdr>
        <w:bottom w:val="single" w:sz="8" w:space="4" w:color="2DA2BF"/>
      </w:pBdr>
      <w:spacing w:after="300"/>
      <w:contextualSpacing/>
    </w:pPr>
    <w:rPr>
      <w:rFonts w:ascii="Cambria" w:hAnsi="Cambria"/>
      <w:color w:val="343434"/>
      <w:spacing w:val="5"/>
      <w:kern w:val="28"/>
      <w:sz w:val="52"/>
      <w:szCs w:val="52"/>
      <w:lang w:val="x-none" w:eastAsia="x-none"/>
    </w:rPr>
  </w:style>
  <w:style w:type="character" w:customStyle="1" w:styleId="TitelChar">
    <w:name w:val="Titel Char"/>
    <w:link w:val="Titel"/>
    <w:uiPriority w:val="10"/>
    <w:rsid w:val="00C0090B"/>
    <w:rPr>
      <w:rFonts w:ascii="Cambria" w:eastAsia="Times New Roman" w:hAnsi="Cambria" w:cs="Times New Roman"/>
      <w:color w:val="343434"/>
      <w:spacing w:val="5"/>
      <w:kern w:val="28"/>
      <w:sz w:val="52"/>
      <w:szCs w:val="52"/>
    </w:rPr>
  </w:style>
  <w:style w:type="paragraph" w:styleId="Ondertitel">
    <w:name w:val="Subtitle"/>
    <w:basedOn w:val="Standaard"/>
    <w:next w:val="Standaard"/>
    <w:link w:val="OndertitelChar"/>
    <w:uiPriority w:val="11"/>
    <w:rsid w:val="00C0090B"/>
    <w:pPr>
      <w:numPr>
        <w:ilvl w:val="1"/>
      </w:numPr>
    </w:pPr>
    <w:rPr>
      <w:rFonts w:ascii="Cambria" w:hAnsi="Cambria"/>
      <w:i/>
      <w:iCs/>
      <w:color w:val="2DA2BF"/>
      <w:spacing w:val="15"/>
      <w:sz w:val="24"/>
      <w:szCs w:val="24"/>
      <w:lang w:val="x-none" w:eastAsia="x-none"/>
    </w:rPr>
  </w:style>
  <w:style w:type="character" w:customStyle="1" w:styleId="OndertitelChar">
    <w:name w:val="Ondertitel Char"/>
    <w:link w:val="Ondertitel"/>
    <w:uiPriority w:val="11"/>
    <w:rsid w:val="00C0090B"/>
    <w:rPr>
      <w:rFonts w:ascii="Cambria" w:eastAsia="Times New Roman" w:hAnsi="Cambria" w:cs="Times New Roman"/>
      <w:i/>
      <w:iCs/>
      <w:color w:val="2DA2BF"/>
      <w:spacing w:val="15"/>
      <w:sz w:val="24"/>
      <w:szCs w:val="24"/>
    </w:rPr>
  </w:style>
  <w:style w:type="character" w:styleId="Zwaar">
    <w:name w:val="Strong"/>
    <w:uiPriority w:val="22"/>
    <w:rsid w:val="00C0090B"/>
    <w:rPr>
      <w:b/>
      <w:bCs/>
    </w:rPr>
  </w:style>
  <w:style w:type="character" w:styleId="Nadruk">
    <w:name w:val="Emphasis"/>
    <w:uiPriority w:val="20"/>
    <w:rsid w:val="00C0090B"/>
    <w:rPr>
      <w:i/>
      <w:iCs/>
    </w:rPr>
  </w:style>
  <w:style w:type="paragraph" w:styleId="Geenafstand">
    <w:name w:val="No Spacing"/>
    <w:uiPriority w:val="1"/>
    <w:rsid w:val="00E318BF"/>
    <w:rPr>
      <w:rFonts w:asciiTheme="minorHAnsi" w:hAnsiTheme="minorHAnsi"/>
      <w:szCs w:val="22"/>
    </w:rPr>
  </w:style>
  <w:style w:type="paragraph" w:styleId="Lijstalinea">
    <w:name w:val="List Paragraph"/>
    <w:basedOn w:val="Standaard"/>
    <w:uiPriority w:val="34"/>
    <w:rsid w:val="00371B7D"/>
    <w:pPr>
      <w:ind w:left="720"/>
    </w:pPr>
  </w:style>
  <w:style w:type="paragraph" w:styleId="Citaat">
    <w:name w:val="Quote"/>
    <w:basedOn w:val="Standaard"/>
    <w:next w:val="Standaard"/>
    <w:link w:val="CitaatChar"/>
    <w:uiPriority w:val="29"/>
    <w:rsid w:val="00C0090B"/>
    <w:rPr>
      <w:i/>
      <w:iCs/>
      <w:color w:val="000000"/>
      <w:szCs w:val="2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rsid w:val="00C0090B"/>
    <w:pPr>
      <w:pBdr>
        <w:bottom w:val="single" w:sz="4" w:space="4" w:color="2DA2BF"/>
      </w:pBdr>
      <w:spacing w:before="200" w:after="280"/>
      <w:ind w:left="936" w:right="936"/>
    </w:pPr>
    <w:rPr>
      <w:b/>
      <w:bCs/>
      <w:i/>
      <w:iCs/>
      <w:color w:val="2DA2BF"/>
      <w:szCs w:val="20"/>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rsid w:val="00C0090B"/>
    <w:rPr>
      <w:i/>
      <w:iCs/>
      <w:color w:val="808080"/>
    </w:rPr>
  </w:style>
  <w:style w:type="character" w:styleId="Intensievebenadrukking">
    <w:name w:val="Intense Emphasis"/>
    <w:uiPriority w:val="21"/>
    <w:rsid w:val="00C0090B"/>
    <w:rPr>
      <w:b/>
      <w:bCs/>
      <w:i/>
      <w:iCs/>
      <w:color w:val="2DA2BF"/>
    </w:rPr>
  </w:style>
  <w:style w:type="character" w:styleId="Subtieleverwijzing">
    <w:name w:val="Subtle Reference"/>
    <w:uiPriority w:val="31"/>
    <w:rsid w:val="00C0090B"/>
    <w:rPr>
      <w:smallCaps/>
      <w:color w:val="DA1F28"/>
      <w:u w:val="single"/>
    </w:rPr>
  </w:style>
  <w:style w:type="character" w:styleId="Intensieveverwijzing">
    <w:name w:val="Intense Reference"/>
    <w:uiPriority w:val="32"/>
    <w:rsid w:val="00C0090B"/>
    <w:rPr>
      <w:b/>
      <w:bCs/>
      <w:smallCaps/>
      <w:color w:val="DA1F28"/>
      <w:spacing w:val="5"/>
      <w:u w:val="single"/>
    </w:rPr>
  </w:style>
  <w:style w:type="character" w:styleId="Titelvanboek">
    <w:name w:val="Book Title"/>
    <w:uiPriority w:val="33"/>
    <w:rsid w:val="00C0090B"/>
    <w:rPr>
      <w:b/>
      <w:bCs/>
      <w:smallCaps/>
      <w:spacing w:val="5"/>
    </w:rPr>
  </w:style>
  <w:style w:type="paragraph" w:styleId="Kopvaninhoudsopgave">
    <w:name w:val="TOC Heading"/>
    <w:basedOn w:val="Kop1"/>
    <w:next w:val="Standaard"/>
    <w:uiPriority w:val="39"/>
    <w:unhideWhenUsed/>
    <w:rsid w:val="00C0090B"/>
    <w:pPr>
      <w:outlineLvl w:val="9"/>
    </w:pPr>
    <w:rPr>
      <w:rFonts w:ascii="Cambria" w:hAnsi="Cambria" w:cs="Times New Roman"/>
      <w:color w:val="21798E"/>
    </w:rPr>
  </w:style>
  <w:style w:type="paragraph" w:styleId="Koptekst">
    <w:name w:val="header"/>
    <w:basedOn w:val="Standaard"/>
    <w:link w:val="KoptekstChar"/>
    <w:uiPriority w:val="99"/>
    <w:rsid w:val="00E56739"/>
    <w:pPr>
      <w:tabs>
        <w:tab w:val="center" w:pos="4536"/>
        <w:tab w:val="right" w:pos="9072"/>
      </w:tabs>
    </w:pPr>
    <w:rPr>
      <w:sz w:val="22"/>
      <w:lang w:val="x-none" w:eastAsia="x-none"/>
    </w:rPr>
  </w:style>
  <w:style w:type="character" w:customStyle="1" w:styleId="KoptekstChar">
    <w:name w:val="Koptekst Char"/>
    <w:link w:val="Koptekst"/>
    <w:uiPriority w:val="99"/>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pPr>
      <w:spacing w:after="0"/>
    </w:pPr>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link w:val="Inhopg1Char"/>
    <w:autoRedefine/>
    <w:uiPriority w:val="39"/>
    <w:rsid w:val="009066A3"/>
    <w:rPr>
      <w:rFonts w:asciiTheme="minorHAnsi" w:hAnsiTheme="minorHAnsi"/>
      <w:b/>
      <w:bCs/>
      <w:caps/>
      <w:sz w:val="20"/>
      <w:szCs w:val="20"/>
      <w:u w:val="single"/>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pPr>
      <w:spacing w:before="0" w:after="0"/>
    </w:pPr>
    <w:rPr>
      <w:sz w:val="18"/>
      <w:szCs w:val="20"/>
    </w:r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066A3"/>
    <w:pPr>
      <w:tabs>
        <w:tab w:val="right" w:leader="dot" w:pos="10536"/>
      </w:tabs>
      <w:spacing w:before="200" w:after="200"/>
      <w:ind w:left="210"/>
    </w:pPr>
    <w:rPr>
      <w:rFonts w:asciiTheme="minorHAnsi" w:hAnsiTheme="minorHAnsi"/>
      <w:b/>
      <w:sz w:val="20"/>
      <w:szCs w:val="20"/>
    </w:rPr>
  </w:style>
  <w:style w:type="paragraph" w:styleId="Inhopg3">
    <w:name w:val="toc 3"/>
    <w:basedOn w:val="Standaard"/>
    <w:next w:val="Standaard"/>
    <w:autoRedefine/>
    <w:uiPriority w:val="39"/>
    <w:rsid w:val="001179E2"/>
    <w:pPr>
      <w:tabs>
        <w:tab w:val="left" w:pos="1560"/>
        <w:tab w:val="right" w:leader="dot" w:pos="10536"/>
      </w:tabs>
      <w:spacing w:before="0" w:after="0"/>
      <w:ind w:left="420"/>
    </w:pPr>
    <w:rPr>
      <w:rFonts w:asciiTheme="minorHAnsi" w:hAnsiTheme="minorHAnsi"/>
      <w:iCs/>
      <w:sz w:val="20"/>
      <w:szCs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066A3"/>
    <w:pPr>
      <w:spacing w:before="0" w:after="200"/>
      <w:ind w:left="629"/>
    </w:pPr>
    <w:rPr>
      <w:rFonts w:asciiTheme="minorHAnsi" w:hAnsiTheme="minorHAnsi"/>
      <w:sz w:val="18"/>
      <w:szCs w:val="18"/>
    </w:rPr>
  </w:style>
  <w:style w:type="paragraph" w:styleId="Inhopg5">
    <w:name w:val="toc 5"/>
    <w:basedOn w:val="Standaard"/>
    <w:next w:val="Standaard"/>
    <w:autoRedefine/>
    <w:rsid w:val="00995E33"/>
    <w:pPr>
      <w:spacing w:before="0" w:after="0"/>
      <w:ind w:left="840"/>
    </w:pPr>
    <w:rPr>
      <w:rFonts w:asciiTheme="minorHAnsi" w:hAnsiTheme="minorHAnsi"/>
      <w:sz w:val="18"/>
      <w:szCs w:val="18"/>
    </w:rPr>
  </w:style>
  <w:style w:type="paragraph" w:styleId="Inhopg6">
    <w:name w:val="toc 6"/>
    <w:basedOn w:val="Standaard"/>
    <w:next w:val="Standaard"/>
    <w:autoRedefine/>
    <w:rsid w:val="00995E33"/>
    <w:pPr>
      <w:spacing w:before="0" w:after="0"/>
      <w:ind w:left="1050"/>
    </w:pPr>
    <w:rPr>
      <w:rFonts w:asciiTheme="minorHAnsi" w:hAnsiTheme="minorHAnsi"/>
      <w:sz w:val="18"/>
      <w:szCs w:val="18"/>
    </w:rPr>
  </w:style>
  <w:style w:type="paragraph" w:styleId="Inhopg7">
    <w:name w:val="toc 7"/>
    <w:basedOn w:val="Standaard"/>
    <w:next w:val="Standaard"/>
    <w:autoRedefine/>
    <w:rsid w:val="00995E33"/>
    <w:pPr>
      <w:spacing w:before="0" w:after="0"/>
      <w:ind w:left="1260"/>
    </w:pPr>
    <w:rPr>
      <w:rFonts w:asciiTheme="minorHAnsi" w:hAnsiTheme="minorHAnsi"/>
      <w:sz w:val="18"/>
      <w:szCs w:val="18"/>
    </w:rPr>
  </w:style>
  <w:style w:type="paragraph" w:styleId="Inhopg8">
    <w:name w:val="toc 8"/>
    <w:basedOn w:val="Standaard"/>
    <w:next w:val="Standaard"/>
    <w:autoRedefine/>
    <w:rsid w:val="00995E33"/>
    <w:pPr>
      <w:spacing w:before="0" w:after="0"/>
      <w:ind w:left="1470"/>
    </w:pPr>
    <w:rPr>
      <w:rFonts w:asciiTheme="minorHAnsi" w:hAnsiTheme="minorHAnsi"/>
      <w:sz w:val="18"/>
      <w:szCs w:val="18"/>
    </w:rPr>
  </w:style>
  <w:style w:type="paragraph" w:styleId="Inhopg9">
    <w:name w:val="toc 9"/>
    <w:basedOn w:val="Standaard"/>
    <w:next w:val="Standaard"/>
    <w:autoRedefine/>
    <w:rsid w:val="00995E33"/>
    <w:pPr>
      <w:spacing w:before="0" w:after="0"/>
      <w:ind w:left="1680"/>
    </w:pPr>
    <w:rPr>
      <w:rFonts w:asciiTheme="minorHAnsi" w:hAnsiTheme="minorHAnsi"/>
      <w:sz w:val="18"/>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rPr>
      <w:szCs w:val="20"/>
    </w:rPr>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 w:type="character" w:customStyle="1" w:styleId="Vermelding1">
    <w:name w:val="Vermelding1"/>
    <w:basedOn w:val="Standaardalinea-lettertype"/>
    <w:uiPriority w:val="99"/>
    <w:semiHidden/>
    <w:unhideWhenUsed/>
    <w:rsid w:val="001E3B45"/>
    <w:rPr>
      <w:color w:val="2B579A"/>
      <w:shd w:val="clear" w:color="auto" w:fill="E6E6E6"/>
    </w:rPr>
  </w:style>
  <w:style w:type="character" w:customStyle="1" w:styleId="Onopgelostemelding1">
    <w:name w:val="Onopgeloste melding1"/>
    <w:basedOn w:val="Standaardalinea-lettertype"/>
    <w:uiPriority w:val="99"/>
    <w:semiHidden/>
    <w:unhideWhenUsed/>
    <w:rsid w:val="00471AB3"/>
    <w:rPr>
      <w:color w:val="808080"/>
      <w:shd w:val="clear" w:color="auto" w:fill="E6E6E6"/>
    </w:rPr>
  </w:style>
  <w:style w:type="paragraph" w:styleId="Revisie">
    <w:name w:val="Revision"/>
    <w:hidden/>
    <w:uiPriority w:val="99"/>
    <w:semiHidden/>
    <w:rsid w:val="00D6236C"/>
  </w:style>
  <w:style w:type="character" w:customStyle="1" w:styleId="Onopgelostemelding2">
    <w:name w:val="Onopgeloste melding2"/>
    <w:basedOn w:val="Standaardalinea-lettertype"/>
    <w:uiPriority w:val="99"/>
    <w:semiHidden/>
    <w:unhideWhenUsed/>
    <w:rsid w:val="00C8476F"/>
    <w:rPr>
      <w:color w:val="605E5C"/>
      <w:shd w:val="clear" w:color="auto" w:fill="E1DFDD"/>
    </w:rPr>
  </w:style>
  <w:style w:type="paragraph" w:customStyle="1" w:styleId="Kop3zonderartikel">
    <w:name w:val="Kop 3 zonder artikel"/>
    <w:basedOn w:val="Kop3"/>
    <w:link w:val="Kop3zonderartikelChar"/>
    <w:qFormat/>
    <w:rsid w:val="00400E43"/>
    <w:pPr>
      <w:numPr>
        <w:numId w:val="0"/>
      </w:numPr>
      <w:ind w:left="142" w:hanging="142"/>
    </w:pPr>
  </w:style>
  <w:style w:type="paragraph" w:customStyle="1" w:styleId="Inhoudsopgave">
    <w:name w:val="Inhoudsopgave"/>
    <w:basedOn w:val="Kop1"/>
    <w:link w:val="InhoudsopgaveChar"/>
    <w:qFormat/>
    <w:rsid w:val="00C30150"/>
  </w:style>
  <w:style w:type="character" w:customStyle="1" w:styleId="Kop3zonderartikelChar">
    <w:name w:val="Kop 3 zonder artikel Char"/>
    <w:basedOn w:val="Kop3Char"/>
    <w:link w:val="Kop3zonderartikel"/>
    <w:rsid w:val="00400E43"/>
    <w:rPr>
      <w:b/>
      <w:sz w:val="23"/>
      <w:szCs w:val="23"/>
      <w:lang w:val="x-none" w:eastAsia="x-none"/>
    </w:rPr>
  </w:style>
  <w:style w:type="character" w:customStyle="1" w:styleId="Inhopg1Char">
    <w:name w:val="Inhopg 1 Char"/>
    <w:basedOn w:val="Standaardalinea-lettertype"/>
    <w:link w:val="Inhopg1"/>
    <w:uiPriority w:val="39"/>
    <w:rsid w:val="009066A3"/>
    <w:rPr>
      <w:rFonts w:asciiTheme="minorHAnsi" w:hAnsiTheme="minorHAnsi"/>
      <w:b/>
      <w:bCs/>
      <w:caps/>
      <w:sz w:val="20"/>
      <w:szCs w:val="20"/>
      <w:u w:val="single"/>
    </w:rPr>
  </w:style>
  <w:style w:type="character" w:customStyle="1" w:styleId="InhoudsopgaveChar">
    <w:name w:val="Inhoudsopgave Char"/>
    <w:basedOn w:val="Inhopg1Char"/>
    <w:link w:val="Inhoudsopgave"/>
    <w:rsid w:val="00C30150"/>
    <w:rPr>
      <w:rFonts w:asciiTheme="minorHAnsi" w:hAnsiTheme="minorHAnsi"/>
      <w:b/>
      <w:bCs/>
      <w:caps w:val="0"/>
      <w:sz w:val="30"/>
      <w:szCs w:val="30"/>
      <w:u w:val="single"/>
      <w:lang w:val="x-none" w:eastAsia="x-none"/>
    </w:rPr>
  </w:style>
  <w:style w:type="character" w:customStyle="1" w:styleId="fontstyle01">
    <w:name w:val="fontstyle01"/>
    <w:basedOn w:val="Standaardalinea-lettertype"/>
    <w:rsid w:val="00B479EF"/>
    <w:rPr>
      <w:rFonts w:ascii="TrebuchetMS" w:hAnsi="TrebuchetMS" w:hint="default"/>
      <w:b w:val="0"/>
      <w:bCs w:val="0"/>
      <w:i w:val="0"/>
      <w:iCs w:val="0"/>
      <w:color w:val="000000"/>
      <w:sz w:val="22"/>
      <w:szCs w:val="22"/>
    </w:rPr>
  </w:style>
  <w:style w:type="character" w:customStyle="1" w:styleId="fontstyle21">
    <w:name w:val="fontstyle21"/>
    <w:basedOn w:val="Standaardalinea-lettertype"/>
    <w:rsid w:val="00B479EF"/>
    <w:rPr>
      <w:rFonts w:ascii="TrebuchetMS-Bold" w:hAnsi="TrebuchetMS-Bold" w:hint="default"/>
      <w:b/>
      <w:bCs/>
      <w:i w:val="0"/>
      <w:iCs w:val="0"/>
      <w:color w:val="FF0000"/>
      <w:sz w:val="22"/>
      <w:szCs w:val="22"/>
    </w:rPr>
  </w:style>
  <w:style w:type="paragraph" w:customStyle="1" w:styleId="Opsomteken1">
    <w:name w:val="Opsomteken 1"/>
    <w:basedOn w:val="Lijstalinea"/>
    <w:qFormat/>
    <w:rsid w:val="00205390"/>
    <w:pPr>
      <w:numPr>
        <w:numId w:val="29"/>
      </w:numPr>
      <w:spacing w:before="0" w:after="0" w:line="255" w:lineRule="atLeast"/>
      <w:contextualSpacing/>
    </w:pPr>
    <w:rPr>
      <w:rFonts w:ascii="Arial" w:eastAsiaTheme="minorHAnsi" w:hAnsi="Arial" w:cstheme="minorBidi"/>
      <w:sz w:val="20"/>
      <w:szCs w:val="22"/>
      <w:lang w:eastAsia="en-US"/>
    </w:rPr>
  </w:style>
  <w:style w:type="paragraph" w:customStyle="1" w:styleId="RapportSubtitel">
    <w:name w:val="RapportSubtitel"/>
    <w:basedOn w:val="Standaard"/>
    <w:rsid w:val="00697D73"/>
    <w:pPr>
      <w:spacing w:before="0" w:after="0" w:line="766" w:lineRule="exact"/>
    </w:pPr>
    <w:rPr>
      <w:rFonts w:ascii="Arial" w:eastAsiaTheme="minorHAnsi" w:hAnsi="Arial" w:cstheme="minorBidi"/>
      <w:color w:val="FFFFFF" w:themeColor="background1"/>
      <w:sz w:val="72"/>
      <w:szCs w:val="72"/>
      <w:lang w:eastAsia="en-US"/>
    </w:rPr>
  </w:style>
  <w:style w:type="paragraph" w:customStyle="1" w:styleId="RapportTitel">
    <w:name w:val="RapportTitel"/>
    <w:basedOn w:val="Standaard"/>
    <w:next w:val="RapportSubtitel"/>
    <w:rsid w:val="00697D73"/>
    <w:pPr>
      <w:spacing w:before="0" w:after="0" w:line="766" w:lineRule="exact"/>
    </w:pPr>
    <w:rPr>
      <w:rFonts w:ascii="Arial" w:eastAsiaTheme="minorHAnsi" w:hAnsi="Arial" w:cstheme="minorBidi"/>
      <w:b/>
      <w:color w:val="FFFFFF" w:themeColor="background1"/>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76329084">
      <w:bodyDiv w:val="1"/>
      <w:marLeft w:val="0"/>
      <w:marRight w:val="0"/>
      <w:marTop w:val="0"/>
      <w:marBottom w:val="0"/>
      <w:divBdr>
        <w:top w:val="none" w:sz="0" w:space="0" w:color="auto"/>
        <w:left w:val="none" w:sz="0" w:space="0" w:color="auto"/>
        <w:bottom w:val="none" w:sz="0" w:space="0" w:color="auto"/>
        <w:right w:val="none" w:sz="0" w:space="0" w:color="auto"/>
      </w:divBdr>
    </w:div>
    <w:div w:id="292637616">
      <w:bodyDiv w:val="1"/>
      <w:marLeft w:val="0"/>
      <w:marRight w:val="0"/>
      <w:marTop w:val="0"/>
      <w:marBottom w:val="0"/>
      <w:divBdr>
        <w:top w:val="none" w:sz="0" w:space="0" w:color="auto"/>
        <w:left w:val="none" w:sz="0" w:space="0" w:color="auto"/>
        <w:bottom w:val="none" w:sz="0" w:space="0" w:color="auto"/>
        <w:right w:val="none" w:sz="0" w:space="0" w:color="auto"/>
      </w:divBdr>
      <w:divsChild>
        <w:div w:id="1929146583">
          <w:marLeft w:val="-225"/>
          <w:marRight w:val="-225"/>
          <w:marTop w:val="0"/>
          <w:marBottom w:val="0"/>
          <w:divBdr>
            <w:top w:val="none" w:sz="0" w:space="0" w:color="auto"/>
            <w:left w:val="none" w:sz="0" w:space="0" w:color="auto"/>
            <w:bottom w:val="none" w:sz="0" w:space="0" w:color="auto"/>
            <w:right w:val="none" w:sz="0" w:space="0" w:color="auto"/>
          </w:divBdr>
          <w:divsChild>
            <w:div w:id="1023897701">
              <w:marLeft w:val="0"/>
              <w:marRight w:val="0"/>
              <w:marTop w:val="0"/>
              <w:marBottom w:val="0"/>
              <w:divBdr>
                <w:top w:val="none" w:sz="0" w:space="0" w:color="auto"/>
                <w:left w:val="none" w:sz="0" w:space="0" w:color="auto"/>
                <w:bottom w:val="none" w:sz="0" w:space="0" w:color="auto"/>
                <w:right w:val="none" w:sz="0" w:space="0" w:color="auto"/>
              </w:divBdr>
            </w:div>
          </w:divsChild>
        </w:div>
        <w:div w:id="22757124">
          <w:marLeft w:val="-225"/>
          <w:marRight w:val="-225"/>
          <w:marTop w:val="0"/>
          <w:marBottom w:val="0"/>
          <w:divBdr>
            <w:top w:val="none" w:sz="0" w:space="0" w:color="auto"/>
            <w:left w:val="none" w:sz="0" w:space="0" w:color="auto"/>
            <w:bottom w:val="none" w:sz="0" w:space="0" w:color="auto"/>
            <w:right w:val="none" w:sz="0" w:space="0" w:color="auto"/>
          </w:divBdr>
          <w:divsChild>
            <w:div w:id="144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407534599">
      <w:bodyDiv w:val="1"/>
      <w:marLeft w:val="0"/>
      <w:marRight w:val="0"/>
      <w:marTop w:val="0"/>
      <w:marBottom w:val="0"/>
      <w:divBdr>
        <w:top w:val="none" w:sz="0" w:space="0" w:color="auto"/>
        <w:left w:val="none" w:sz="0" w:space="0" w:color="auto"/>
        <w:bottom w:val="none" w:sz="0" w:space="0" w:color="auto"/>
        <w:right w:val="none" w:sz="0" w:space="0" w:color="auto"/>
      </w:divBdr>
    </w:div>
    <w:div w:id="497159900">
      <w:bodyDiv w:val="1"/>
      <w:marLeft w:val="0"/>
      <w:marRight w:val="0"/>
      <w:marTop w:val="0"/>
      <w:marBottom w:val="0"/>
      <w:divBdr>
        <w:top w:val="none" w:sz="0" w:space="0" w:color="auto"/>
        <w:left w:val="none" w:sz="0" w:space="0" w:color="auto"/>
        <w:bottom w:val="none" w:sz="0" w:space="0" w:color="auto"/>
        <w:right w:val="none" w:sz="0" w:space="0" w:color="auto"/>
      </w:divBdr>
      <w:divsChild>
        <w:div w:id="1747410970">
          <w:marLeft w:val="-225"/>
          <w:marRight w:val="-225"/>
          <w:marTop w:val="0"/>
          <w:marBottom w:val="0"/>
          <w:divBdr>
            <w:top w:val="none" w:sz="0" w:space="0" w:color="auto"/>
            <w:left w:val="none" w:sz="0" w:space="0" w:color="auto"/>
            <w:bottom w:val="none" w:sz="0" w:space="0" w:color="auto"/>
            <w:right w:val="none" w:sz="0" w:space="0" w:color="auto"/>
          </w:divBdr>
          <w:divsChild>
            <w:div w:id="980501204">
              <w:marLeft w:val="0"/>
              <w:marRight w:val="0"/>
              <w:marTop w:val="0"/>
              <w:marBottom w:val="0"/>
              <w:divBdr>
                <w:top w:val="none" w:sz="0" w:space="0" w:color="auto"/>
                <w:left w:val="none" w:sz="0" w:space="0" w:color="auto"/>
                <w:bottom w:val="none" w:sz="0" w:space="0" w:color="auto"/>
                <w:right w:val="none" w:sz="0" w:space="0" w:color="auto"/>
              </w:divBdr>
            </w:div>
          </w:divsChild>
        </w:div>
        <w:div w:id="44499328">
          <w:marLeft w:val="-225"/>
          <w:marRight w:val="-225"/>
          <w:marTop w:val="0"/>
          <w:marBottom w:val="0"/>
          <w:divBdr>
            <w:top w:val="none" w:sz="0" w:space="0" w:color="auto"/>
            <w:left w:val="none" w:sz="0" w:space="0" w:color="auto"/>
            <w:bottom w:val="none" w:sz="0" w:space="0" w:color="auto"/>
            <w:right w:val="none" w:sz="0" w:space="0" w:color="auto"/>
          </w:divBdr>
          <w:divsChild>
            <w:div w:id="17085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41448">
      <w:bodyDiv w:val="1"/>
      <w:marLeft w:val="0"/>
      <w:marRight w:val="0"/>
      <w:marTop w:val="0"/>
      <w:marBottom w:val="0"/>
      <w:divBdr>
        <w:top w:val="none" w:sz="0" w:space="0" w:color="auto"/>
        <w:left w:val="none" w:sz="0" w:space="0" w:color="auto"/>
        <w:bottom w:val="none" w:sz="0" w:space="0" w:color="auto"/>
        <w:right w:val="none" w:sz="0" w:space="0" w:color="auto"/>
      </w:divBdr>
    </w:div>
    <w:div w:id="723335893">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1272086223">
      <w:bodyDiv w:val="1"/>
      <w:marLeft w:val="0"/>
      <w:marRight w:val="0"/>
      <w:marTop w:val="0"/>
      <w:marBottom w:val="0"/>
      <w:divBdr>
        <w:top w:val="none" w:sz="0" w:space="0" w:color="auto"/>
        <w:left w:val="none" w:sz="0" w:space="0" w:color="auto"/>
        <w:bottom w:val="none" w:sz="0" w:space="0" w:color="auto"/>
        <w:right w:val="none" w:sz="0" w:space="0" w:color="auto"/>
      </w:divBdr>
    </w:div>
    <w:div w:id="1577127287">
      <w:bodyDiv w:val="1"/>
      <w:marLeft w:val="0"/>
      <w:marRight w:val="0"/>
      <w:marTop w:val="0"/>
      <w:marBottom w:val="0"/>
      <w:divBdr>
        <w:top w:val="none" w:sz="0" w:space="0" w:color="auto"/>
        <w:left w:val="none" w:sz="0" w:space="0" w:color="auto"/>
        <w:bottom w:val="none" w:sz="0" w:space="0" w:color="auto"/>
        <w:right w:val="none" w:sz="0" w:space="0" w:color="auto"/>
      </w:divBdr>
    </w:div>
    <w:div w:id="1605072230">
      <w:bodyDiv w:val="1"/>
      <w:marLeft w:val="0"/>
      <w:marRight w:val="0"/>
      <w:marTop w:val="0"/>
      <w:marBottom w:val="0"/>
      <w:divBdr>
        <w:top w:val="none" w:sz="0" w:space="0" w:color="auto"/>
        <w:left w:val="none" w:sz="0" w:space="0" w:color="auto"/>
        <w:bottom w:val="none" w:sz="0" w:space="0" w:color="auto"/>
        <w:right w:val="none" w:sz="0" w:space="0" w:color="auto"/>
      </w:divBdr>
    </w:div>
    <w:div w:id="1776050552">
      <w:bodyDiv w:val="1"/>
      <w:marLeft w:val="0"/>
      <w:marRight w:val="0"/>
      <w:marTop w:val="0"/>
      <w:marBottom w:val="0"/>
      <w:divBdr>
        <w:top w:val="none" w:sz="0" w:space="0" w:color="auto"/>
        <w:left w:val="none" w:sz="0" w:space="0" w:color="auto"/>
        <w:bottom w:val="none" w:sz="0" w:space="0" w:color="auto"/>
        <w:right w:val="none" w:sz="0" w:space="0" w:color="auto"/>
      </w:divBdr>
    </w:div>
    <w:div w:id="1873036567">
      <w:bodyDiv w:val="1"/>
      <w:marLeft w:val="0"/>
      <w:marRight w:val="0"/>
      <w:marTop w:val="0"/>
      <w:marBottom w:val="0"/>
      <w:divBdr>
        <w:top w:val="none" w:sz="0" w:space="0" w:color="auto"/>
        <w:left w:val="none" w:sz="0" w:space="0" w:color="auto"/>
        <w:bottom w:val="none" w:sz="0" w:space="0" w:color="auto"/>
        <w:right w:val="none" w:sz="0" w:space="0" w:color="auto"/>
      </w:divBdr>
    </w:div>
    <w:div w:id="2000575303">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03D2F2367384395FD7F0149B64979" ma:contentTypeVersion="10" ma:contentTypeDescription="Een nieuw document maken." ma:contentTypeScope="" ma:versionID="d21aa6b621452ac70606781a8b82905f">
  <xsd:schema xmlns:xsd="http://www.w3.org/2001/XMLSchema" xmlns:xs="http://www.w3.org/2001/XMLSchema" xmlns:p="http://schemas.microsoft.com/office/2006/metadata/properties" xmlns:ns3="77616b32-0f27-46c5-92bb-9bbed3cd49b5" xmlns:ns4="14ab9146-6981-4dea-81ba-6a460c5d0d4b" targetNamespace="http://schemas.microsoft.com/office/2006/metadata/properties" ma:root="true" ma:fieldsID="a7520e8cdb00cf4d65818241f236a079" ns3:_="" ns4:_="">
    <xsd:import namespace="77616b32-0f27-46c5-92bb-9bbed3cd49b5"/>
    <xsd:import namespace="14ab9146-6981-4dea-81ba-6a460c5d0d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16b32-0f27-46c5-92bb-9bbed3cd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b9146-6981-4dea-81ba-6a460c5d0d4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7EA2E-085D-4411-9298-5EDEAA59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16b32-0f27-46c5-92bb-9bbed3cd49b5"/>
    <ds:schemaRef ds:uri="14ab9146-6981-4dea-81ba-6a460c5d0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4340-485A-40D4-A19A-24B645ABC284}">
  <ds:schemaRefs>
    <ds:schemaRef ds:uri="http://schemas.microsoft.com/sharepoint/v3/contenttype/forms"/>
  </ds:schemaRefs>
</ds:datastoreItem>
</file>

<file path=customXml/itemProps3.xml><?xml version="1.0" encoding="utf-8"?>
<ds:datastoreItem xmlns:ds="http://schemas.openxmlformats.org/officeDocument/2006/customXml" ds:itemID="{C4892933-30E1-427F-B7B7-47D0C4B36A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26351A-3D84-4FF4-8FDB-FE930282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3630</Words>
  <Characters>19968</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Overeenkomst Leveringen en diensten - v201912</vt:lpstr>
    </vt:vector>
  </TitlesOfParts>
  <Company>Gemeente Enkhuizen</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Leveringen en diensten - v201912</dc:title>
  <dc:creator>Alex van Duist</dc:creator>
  <cp:keywords>Overeenkomst</cp:keywords>
  <cp:lastModifiedBy>Dylan Deckers</cp:lastModifiedBy>
  <cp:revision>2</cp:revision>
  <cp:lastPrinted>2019-02-28T15:39:00Z</cp:lastPrinted>
  <dcterms:created xsi:type="dcterms:W3CDTF">2026-03-02T09:49:00Z</dcterms:created>
  <dcterms:modified xsi:type="dcterms:W3CDTF">2026-03-02T09:49:00Z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0x01010044403D2F2367384395FD7F0149B64979</vt:lpwstr>
  </property>
  <property fmtid="{D5CDD505-2E9C-101B-9397-08002B2CF9AE}" pid="3" name="_dlc_DocIdItemGuid">
    <vt:lpwstr>db34acca-474e-4e13-9ef1-fadc21234c39</vt:lpwstr>
  </property>
  <property fmtid="{D5CDD505-2E9C-101B-9397-08002B2CF9AE}" pid="4" name="Order">
    <vt:r8>100</vt:r8>
  </property>
  <property fmtid="{D5CDD505-2E9C-101B-9397-08002B2CF9AE}" pid="5" name="MSIP_Label_1a718395-49d7-446a-8106-6756e5d3d588_Enabled">
    <vt:lpwstr>true</vt:lpwstr>
  </property>
  <property fmtid="{D5CDD505-2E9C-101B-9397-08002B2CF9AE}" pid="6" name="MSIP_Label_1a718395-49d7-446a-8106-6756e5d3d588_SetDate">
    <vt:lpwstr>2021-12-08T15:34:59Z</vt:lpwstr>
  </property>
  <property fmtid="{D5CDD505-2E9C-101B-9397-08002B2CF9AE}" pid="7" name="MSIP_Label_1a718395-49d7-446a-8106-6756e5d3d588_Method">
    <vt:lpwstr>Privileged</vt:lpwstr>
  </property>
  <property fmtid="{D5CDD505-2E9C-101B-9397-08002B2CF9AE}" pid="8" name="MSIP_Label_1a718395-49d7-446a-8106-6756e5d3d588_Name">
    <vt:lpwstr>1-Basis Niveau</vt:lpwstr>
  </property>
  <property fmtid="{D5CDD505-2E9C-101B-9397-08002B2CF9AE}" pid="9" name="MSIP_Label_1a718395-49d7-446a-8106-6756e5d3d588_SiteId">
    <vt:lpwstr>476a641b-841a-4350-b906-22d459b1bbaf</vt:lpwstr>
  </property>
  <property fmtid="{D5CDD505-2E9C-101B-9397-08002B2CF9AE}" pid="10" name="MSIP_Label_1a718395-49d7-446a-8106-6756e5d3d588_ActionId">
    <vt:lpwstr>284fbcf6-2e23-4229-b474-e79d4c7a5025</vt:lpwstr>
  </property>
  <property fmtid="{D5CDD505-2E9C-101B-9397-08002B2CF9AE}" pid="11" name="MSIP_Label_1a718395-49d7-446a-8106-6756e5d3d588_ContentBits">
    <vt:lpwstr>0</vt:lpwstr>
  </property>
</Properties>
</file>