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2561" w14:textId="77777777" w:rsidR="00627004" w:rsidRDefault="00627004"/>
    <w:p w14:paraId="5B2DC2EB" w14:textId="32C3F5DC" w:rsidR="00627004" w:rsidRPr="00AE281D" w:rsidRDefault="00D541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</w:t>
      </w:r>
      <w:r w:rsidR="00C32E75">
        <w:rPr>
          <w:b/>
          <w:sz w:val="36"/>
          <w:szCs w:val="36"/>
        </w:rPr>
        <w:t>eheimhoudings</w:t>
      </w:r>
      <w:r w:rsidR="00AF3F8B">
        <w:rPr>
          <w:b/>
          <w:sz w:val="36"/>
          <w:szCs w:val="36"/>
        </w:rPr>
        <w:t>verklaring</w:t>
      </w:r>
    </w:p>
    <w:p w14:paraId="059B928F" w14:textId="77777777" w:rsidR="00627004" w:rsidRDefault="00627004">
      <w:pPr>
        <w:jc w:val="center"/>
        <w:rPr>
          <w:b/>
          <w:sz w:val="32"/>
          <w:szCs w:val="32"/>
        </w:rPr>
      </w:pPr>
    </w:p>
    <w:p w14:paraId="78F529C6" w14:textId="4EF4E882" w:rsidR="00627004" w:rsidRDefault="00D152C5" w:rsidP="00AF3F8B">
      <w:pPr>
        <w:jc w:val="center"/>
      </w:pPr>
      <w:r>
        <w:rPr>
          <w:b/>
          <w:sz w:val="32"/>
          <w:szCs w:val="32"/>
        </w:rPr>
        <w:t xml:space="preserve"> </w:t>
      </w:r>
      <w:r>
        <w:tab/>
      </w:r>
    </w:p>
    <w:p w14:paraId="70507C00" w14:textId="77777777" w:rsidR="00627004" w:rsidRDefault="00627004"/>
    <w:p w14:paraId="5AB1FB91" w14:textId="77777777" w:rsidR="00627004" w:rsidRDefault="00D152C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aangaande</w:t>
      </w:r>
      <w:proofErr w:type="gramEnd"/>
    </w:p>
    <w:p w14:paraId="790CD558" w14:textId="77777777" w:rsidR="00627004" w:rsidRDefault="00627004"/>
    <w:p w14:paraId="4624F57E" w14:textId="77777777" w:rsidR="00627004" w:rsidRDefault="00627004">
      <w:pPr>
        <w:jc w:val="center"/>
        <w:rPr>
          <w:b/>
          <w:sz w:val="48"/>
          <w:szCs w:val="48"/>
        </w:rPr>
      </w:pPr>
    </w:p>
    <w:p w14:paraId="0608CCC1" w14:textId="4F548D1D" w:rsidR="005A7ED4" w:rsidRPr="00E65A1C" w:rsidRDefault="00D541BF">
      <w:pPr>
        <w:jc w:val="center"/>
        <w:rPr>
          <w:b/>
          <w:sz w:val="36"/>
          <w:szCs w:val="36"/>
        </w:rPr>
      </w:pPr>
      <w:r w:rsidRPr="00E65A1C">
        <w:rPr>
          <w:b/>
          <w:sz w:val="36"/>
          <w:szCs w:val="36"/>
        </w:rPr>
        <w:t xml:space="preserve">Geheimhouding in verband met de </w:t>
      </w:r>
      <w:r w:rsidR="00AF3F8B">
        <w:rPr>
          <w:b/>
          <w:sz w:val="36"/>
          <w:szCs w:val="36"/>
        </w:rPr>
        <w:t xml:space="preserve">niet-openbare </w:t>
      </w:r>
      <w:r w:rsidRPr="00E65A1C">
        <w:rPr>
          <w:b/>
          <w:sz w:val="36"/>
          <w:szCs w:val="36"/>
        </w:rPr>
        <w:t xml:space="preserve">Europese Aanbesteding </w:t>
      </w:r>
      <w:r w:rsidR="00B647AD">
        <w:rPr>
          <w:b/>
          <w:sz w:val="36"/>
          <w:szCs w:val="36"/>
        </w:rPr>
        <w:t xml:space="preserve">Herstellen en </w:t>
      </w:r>
      <w:proofErr w:type="spellStart"/>
      <w:r w:rsidR="00B647AD">
        <w:rPr>
          <w:b/>
          <w:sz w:val="36"/>
          <w:szCs w:val="36"/>
        </w:rPr>
        <w:t>Vectoriseren</w:t>
      </w:r>
      <w:proofErr w:type="spellEnd"/>
      <w:r w:rsidR="00B647AD">
        <w:rPr>
          <w:b/>
          <w:sz w:val="36"/>
          <w:szCs w:val="36"/>
        </w:rPr>
        <w:t xml:space="preserve"> Hulpkaarten</w:t>
      </w:r>
    </w:p>
    <w:p w14:paraId="72D283D4" w14:textId="77777777" w:rsidR="00627004" w:rsidRDefault="00627004"/>
    <w:p w14:paraId="1118551A" w14:textId="77777777" w:rsidR="00627004" w:rsidRDefault="00627004"/>
    <w:p w14:paraId="6D858E4D" w14:textId="77777777" w:rsidR="00627004" w:rsidRDefault="00627004"/>
    <w:p w14:paraId="37B1013B" w14:textId="77777777" w:rsidR="00627004" w:rsidRDefault="00627004"/>
    <w:p w14:paraId="1C890595" w14:textId="77777777" w:rsidR="00627004" w:rsidRDefault="00627004"/>
    <w:p w14:paraId="4FA7F41A" w14:textId="77777777" w:rsidR="00627004" w:rsidRDefault="00627004"/>
    <w:p w14:paraId="794C7484" w14:textId="77777777" w:rsidR="00627004" w:rsidRDefault="00627004"/>
    <w:p w14:paraId="051EDB73" w14:textId="77777777" w:rsidR="00627004" w:rsidRDefault="00627004"/>
    <w:p w14:paraId="0BD5890C" w14:textId="77777777" w:rsidR="00627004" w:rsidRDefault="00627004"/>
    <w:p w14:paraId="19F742AA" w14:textId="77777777" w:rsidR="00627004" w:rsidRDefault="00627004"/>
    <w:p w14:paraId="3DC53B2A" w14:textId="77777777" w:rsidR="00627004" w:rsidRDefault="00627004"/>
    <w:p w14:paraId="527B9811" w14:textId="7320733B" w:rsidR="00627004" w:rsidRDefault="00627004"/>
    <w:p w14:paraId="3EF18F6D" w14:textId="54181F24" w:rsidR="0082771E" w:rsidRDefault="0082771E"/>
    <w:p w14:paraId="3C6F7A0D" w14:textId="1BAA13A0" w:rsidR="0082771E" w:rsidRDefault="0082771E"/>
    <w:p w14:paraId="66BF9EDD" w14:textId="603E77E6" w:rsidR="0082771E" w:rsidRDefault="0082771E"/>
    <w:p w14:paraId="578A96CF" w14:textId="68F6AB22" w:rsidR="0082771E" w:rsidRDefault="0082771E"/>
    <w:p w14:paraId="5A10390D" w14:textId="3B6991AC" w:rsidR="00AE281D" w:rsidRDefault="00AE281D"/>
    <w:p w14:paraId="5C06472E" w14:textId="77E5856D" w:rsidR="00AE281D" w:rsidRDefault="00AE281D"/>
    <w:p w14:paraId="35129354" w14:textId="77777777" w:rsidR="00627004" w:rsidRDefault="00627004">
      <w:pPr>
        <w:sectPr w:rsidR="00627004">
          <w:headerReference w:type="default" r:id="rId10"/>
          <w:footerReference w:type="default" r:id="rId11"/>
          <w:pgSz w:w="11907" w:h="16840"/>
          <w:pgMar w:top="1758" w:right="1531" w:bottom="1304" w:left="1588" w:header="567" w:footer="567" w:gutter="0"/>
          <w:pgNumType w:start="1"/>
          <w:cols w:space="708" w:equalWidth="0">
            <w:col w:w="9406"/>
          </w:cols>
        </w:sectPr>
      </w:pPr>
    </w:p>
    <w:p w14:paraId="24AACEAA" w14:textId="7828EF94" w:rsidR="00627004" w:rsidRDefault="00D152C5" w:rsidP="00CB00DB">
      <w:pPr>
        <w:spacing w:line="240" w:lineRule="atLeast"/>
        <w:rPr>
          <w:b/>
        </w:rPr>
      </w:pPr>
      <w:r>
        <w:rPr>
          <w:b/>
        </w:rPr>
        <w:lastRenderedPageBreak/>
        <w:t>De ondergetekende:</w:t>
      </w:r>
    </w:p>
    <w:p w14:paraId="722FD71A" w14:textId="77777777" w:rsidR="00627004" w:rsidRDefault="00627004" w:rsidP="00CB00DB">
      <w:pPr>
        <w:spacing w:line="240" w:lineRule="atLeast"/>
      </w:pPr>
    </w:p>
    <w:p w14:paraId="305BEE5E" w14:textId="5997C449" w:rsidR="00627004" w:rsidRDefault="00C23AF5" w:rsidP="007427E9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b/>
          <w:color w:val="000000"/>
        </w:rPr>
      </w:pPr>
      <w:proofErr w:type="gramStart"/>
      <w:r w:rsidRPr="00C23AF5">
        <w:rPr>
          <w:b/>
          <w:color w:val="007EA9"/>
          <w:highlight w:val="yellow"/>
        </w:rPr>
        <w:t>xx</w:t>
      </w:r>
      <w:proofErr w:type="gramEnd"/>
      <w:r w:rsidR="008F5CF1">
        <w:rPr>
          <w:b/>
          <w:color w:val="007EA9"/>
        </w:rPr>
        <w:t xml:space="preserve">, </w:t>
      </w:r>
      <w:r w:rsidR="00D152C5">
        <w:rPr>
          <w:color w:val="000000"/>
        </w:rPr>
        <w:t xml:space="preserve">gevestigd te </w:t>
      </w:r>
      <w:r w:rsidRPr="00C23AF5">
        <w:rPr>
          <w:color w:val="000000"/>
          <w:highlight w:val="yellow"/>
        </w:rPr>
        <w:t>xx</w:t>
      </w:r>
      <w:r w:rsidR="00D152C5">
        <w:rPr>
          <w:color w:val="000000"/>
        </w:rPr>
        <w:t>, te dezen rechtsgeldig vertegenwoordigd door</w:t>
      </w:r>
      <w:r w:rsidR="00F220F4">
        <w:rPr>
          <w:color w:val="000000"/>
        </w:rPr>
        <w:t xml:space="preserve"> </w:t>
      </w:r>
      <w:r w:rsidR="00425132">
        <w:rPr>
          <w:color w:val="000000"/>
        </w:rPr>
        <w:t>de heer</w:t>
      </w:r>
      <w:r w:rsidR="008F5CF1">
        <w:rPr>
          <w:color w:val="000000"/>
        </w:rPr>
        <w:t xml:space="preserve">/mevrouw </w:t>
      </w:r>
      <w:r w:rsidR="008F5CF1" w:rsidRPr="00175367">
        <w:rPr>
          <w:color w:val="000000"/>
          <w:highlight w:val="yellow"/>
        </w:rPr>
        <w:t>xxx</w:t>
      </w:r>
      <w:r w:rsidR="00F220F4">
        <w:t xml:space="preserve">, </w:t>
      </w:r>
      <w:r w:rsidR="00425132">
        <w:t xml:space="preserve">Partner, Directeur, </w:t>
      </w:r>
      <w:r w:rsidR="00D152C5">
        <w:rPr>
          <w:color w:val="000000"/>
        </w:rPr>
        <w:t xml:space="preserve">hierna te noemen: </w:t>
      </w:r>
      <w:r w:rsidR="008D038E">
        <w:rPr>
          <w:b/>
          <w:color w:val="000000"/>
        </w:rPr>
        <w:t>Gegadigde</w:t>
      </w:r>
    </w:p>
    <w:p w14:paraId="51D4519B" w14:textId="77777777" w:rsidR="00627004" w:rsidRDefault="00627004" w:rsidP="00CB00DB">
      <w:pPr>
        <w:spacing w:line="240" w:lineRule="atLeast"/>
      </w:pPr>
    </w:p>
    <w:p w14:paraId="0C7C821D" w14:textId="77777777" w:rsidR="00507997" w:rsidRDefault="00507997" w:rsidP="00CB00DB">
      <w:pPr>
        <w:spacing w:line="240" w:lineRule="atLeast"/>
      </w:pPr>
    </w:p>
    <w:p w14:paraId="4EFF88E2" w14:textId="3ECE3D59" w:rsidR="00627004" w:rsidRDefault="00D152C5" w:rsidP="00CB00DB">
      <w:pPr>
        <w:spacing w:line="240" w:lineRule="atLeast"/>
      </w:pPr>
      <w:r>
        <w:t>OVERWEGENDE DAT:</w:t>
      </w:r>
    </w:p>
    <w:p w14:paraId="3C3315AD" w14:textId="1F985D17" w:rsidR="00627004" w:rsidRDefault="00627004" w:rsidP="00CB00DB">
      <w:pPr>
        <w:spacing w:line="240" w:lineRule="atLeast"/>
      </w:pPr>
    </w:p>
    <w:p w14:paraId="33380AEE" w14:textId="77777777" w:rsidR="00507997" w:rsidRDefault="00507997" w:rsidP="00CB00DB">
      <w:pPr>
        <w:spacing w:line="240" w:lineRule="atLeast"/>
      </w:pPr>
    </w:p>
    <w:p w14:paraId="13F21A30" w14:textId="2960A2E1" w:rsidR="00877555" w:rsidRPr="00877555" w:rsidRDefault="00702D21" w:rsidP="00CB00DB">
      <w:pPr>
        <w:numPr>
          <w:ilvl w:val="0"/>
          <w:numId w:val="10"/>
        </w:numPr>
        <w:spacing w:line="240" w:lineRule="atLeast"/>
        <w:rPr>
          <w:color w:val="000000"/>
          <w:sz w:val="22"/>
          <w:szCs w:val="22"/>
        </w:rPr>
      </w:pPr>
      <w:r>
        <w:rPr>
          <w:color w:val="000000"/>
        </w:rPr>
        <w:t>Het Kadaster</w:t>
      </w:r>
      <w:r w:rsidR="00877555">
        <w:rPr>
          <w:color w:val="000000"/>
        </w:rPr>
        <w:t xml:space="preserve"> een niet-openbare Europese aanbesteding heeft georganiseerd voor </w:t>
      </w:r>
      <w:r w:rsidR="00B647AD">
        <w:rPr>
          <w:color w:val="000000"/>
        </w:rPr>
        <w:t xml:space="preserve">Herstellen en </w:t>
      </w:r>
      <w:proofErr w:type="spellStart"/>
      <w:r w:rsidR="00B647AD">
        <w:rPr>
          <w:color w:val="000000"/>
        </w:rPr>
        <w:t>Vectoriseren</w:t>
      </w:r>
      <w:proofErr w:type="spellEnd"/>
      <w:r w:rsidR="00B647AD">
        <w:rPr>
          <w:color w:val="000000"/>
        </w:rPr>
        <w:t xml:space="preserve"> Hulpkaarten</w:t>
      </w:r>
      <w:r w:rsidR="00877555">
        <w:rPr>
          <w:color w:val="000000"/>
        </w:rPr>
        <w:t>;</w:t>
      </w:r>
    </w:p>
    <w:p w14:paraId="2FFF8815" w14:textId="77777777" w:rsidR="001A1AE1" w:rsidRPr="001A1AE1" w:rsidRDefault="00877555" w:rsidP="00CB00DB">
      <w:pPr>
        <w:numPr>
          <w:ilvl w:val="0"/>
          <w:numId w:val="10"/>
        </w:numPr>
        <w:spacing w:line="240" w:lineRule="atLeast"/>
        <w:rPr>
          <w:color w:val="000000"/>
          <w:sz w:val="22"/>
          <w:szCs w:val="22"/>
        </w:rPr>
      </w:pPr>
      <w:r>
        <w:rPr>
          <w:color w:val="000000"/>
        </w:rPr>
        <w:t xml:space="preserve">Gegadigde in de Selectiefase is geselecteerde om in de Uitnodiging tot Inschrijvingsfase een </w:t>
      </w:r>
      <w:r w:rsidR="001A1AE1">
        <w:rPr>
          <w:color w:val="000000"/>
        </w:rPr>
        <w:t>offerte uit te brengen;</w:t>
      </w:r>
    </w:p>
    <w:p w14:paraId="3950B315" w14:textId="0667A119" w:rsidR="001A1AE1" w:rsidRPr="00F81BA6" w:rsidRDefault="001A1AE1" w:rsidP="00CB00DB">
      <w:pPr>
        <w:numPr>
          <w:ilvl w:val="0"/>
          <w:numId w:val="10"/>
        </w:numPr>
        <w:spacing w:line="240" w:lineRule="atLeast"/>
        <w:rPr>
          <w:color w:val="000000"/>
          <w:sz w:val="22"/>
          <w:szCs w:val="22"/>
        </w:rPr>
      </w:pPr>
      <w:r>
        <w:rPr>
          <w:color w:val="000000"/>
        </w:rPr>
        <w:t xml:space="preserve">Gegadigde voor het uitbrengen van een offerte en voor een goed begrip van de opdracht digitale toegang </w:t>
      </w:r>
      <w:r w:rsidR="007E7F0F">
        <w:rPr>
          <w:color w:val="000000"/>
        </w:rPr>
        <w:t>nodig heeft</w:t>
      </w:r>
      <w:r>
        <w:rPr>
          <w:color w:val="000000"/>
        </w:rPr>
        <w:t xml:space="preserve"> tot het hulpkaartenbestand van </w:t>
      </w:r>
      <w:r w:rsidR="00702D21">
        <w:rPr>
          <w:color w:val="000000"/>
        </w:rPr>
        <w:t>het Kadaster</w:t>
      </w:r>
      <w:r>
        <w:rPr>
          <w:color w:val="000000"/>
        </w:rPr>
        <w:t>;</w:t>
      </w:r>
    </w:p>
    <w:p w14:paraId="1FBBDAE2" w14:textId="7E73F422" w:rsidR="00F81BA6" w:rsidRPr="006D25F0" w:rsidRDefault="00F81BA6" w:rsidP="00CB00DB">
      <w:pPr>
        <w:numPr>
          <w:ilvl w:val="0"/>
          <w:numId w:val="10"/>
        </w:numPr>
        <w:spacing w:line="240" w:lineRule="atLeast"/>
        <w:rPr>
          <w:color w:val="000000"/>
          <w:sz w:val="22"/>
          <w:szCs w:val="22"/>
        </w:rPr>
      </w:pPr>
      <w:r>
        <w:rPr>
          <w:color w:val="000000"/>
        </w:rPr>
        <w:t xml:space="preserve">Gegadigde begrijpt dat het digitale hulpkaartenbestand </w:t>
      </w:r>
      <w:r w:rsidR="00E963E7">
        <w:rPr>
          <w:color w:val="000000"/>
        </w:rPr>
        <w:t>niet openbaar gemaakt mag worden c.q. derden daartoe geen toegang verleend mag worden;</w:t>
      </w:r>
    </w:p>
    <w:p w14:paraId="0ECA4B44" w14:textId="1141E876" w:rsidR="006D25F0" w:rsidRPr="00E963E7" w:rsidRDefault="006D25F0" w:rsidP="00CB00DB">
      <w:pPr>
        <w:numPr>
          <w:ilvl w:val="0"/>
          <w:numId w:val="10"/>
        </w:numPr>
        <w:spacing w:line="240" w:lineRule="atLeast"/>
        <w:rPr>
          <w:color w:val="000000"/>
          <w:sz w:val="22"/>
          <w:szCs w:val="22"/>
        </w:rPr>
      </w:pPr>
      <w:r>
        <w:rPr>
          <w:color w:val="000000"/>
        </w:rPr>
        <w:t>Gegadigde digitale beveiligingsmaatregelen heeft getroffen om misbruik van het digitale hulpkaartenbestand te voorkomen;</w:t>
      </w:r>
    </w:p>
    <w:p w14:paraId="7AE6F26F" w14:textId="5555B1E7" w:rsidR="006526C9" w:rsidRPr="006526C9" w:rsidRDefault="007D783C" w:rsidP="002E0BA5">
      <w:pPr>
        <w:numPr>
          <w:ilvl w:val="0"/>
          <w:numId w:val="10"/>
        </w:numPr>
        <w:spacing w:line="240" w:lineRule="atLeast"/>
        <w:rPr>
          <w:color w:val="000000"/>
        </w:rPr>
      </w:pPr>
      <w:r>
        <w:rPr>
          <w:color w:val="000000"/>
        </w:rPr>
        <w:t xml:space="preserve">Gegadigde geen formele uitnodiging tot inschrijving krijgt zonder </w:t>
      </w:r>
      <w:r w:rsidR="002E0BA5">
        <w:rPr>
          <w:color w:val="000000"/>
        </w:rPr>
        <w:t>het tekenen van deze geheimhoudingsverklaring</w:t>
      </w:r>
    </w:p>
    <w:p w14:paraId="3B22701D" w14:textId="77777777" w:rsidR="00507997" w:rsidRDefault="00507997" w:rsidP="00CB00DB">
      <w:pPr>
        <w:spacing w:line="240" w:lineRule="atLeast"/>
      </w:pPr>
    </w:p>
    <w:p w14:paraId="3A86985F" w14:textId="15910E1B" w:rsidR="00627004" w:rsidRPr="000D5910" w:rsidRDefault="002E0BA5" w:rsidP="00CB00DB">
      <w:pPr>
        <w:spacing w:line="240" w:lineRule="atLeast"/>
      </w:pPr>
      <w:r>
        <w:t xml:space="preserve">VERKLAART </w:t>
      </w:r>
      <w:r w:rsidR="007427E9">
        <w:t xml:space="preserve">EN STEMT IN </w:t>
      </w:r>
      <w:r w:rsidR="009C3441">
        <w:t>MET HE VOLGENDE:</w:t>
      </w:r>
    </w:p>
    <w:p w14:paraId="5FF7B80C" w14:textId="77777777" w:rsidR="00397AF1" w:rsidRDefault="00397AF1" w:rsidP="00CB00DB">
      <w:pPr>
        <w:spacing w:line="240" w:lineRule="atLeast"/>
      </w:pPr>
    </w:p>
    <w:p w14:paraId="2941EA41" w14:textId="77777777" w:rsidR="00404210" w:rsidRDefault="00404210" w:rsidP="00404210"/>
    <w:p w14:paraId="6FDE38B8" w14:textId="48852DAE" w:rsidR="00404210" w:rsidRPr="00DB1E72" w:rsidRDefault="003F6421" w:rsidP="00404210">
      <w:pPr>
        <w:pStyle w:val="Lijstalinea"/>
        <w:numPr>
          <w:ilvl w:val="0"/>
          <w:numId w:val="15"/>
        </w:numPr>
        <w:spacing w:after="160" w:line="259" w:lineRule="auto"/>
      </w:pPr>
      <w:r>
        <w:t>Gegadigde</w:t>
      </w:r>
      <w:r w:rsidR="00404210" w:rsidRPr="009F6E8F">
        <w:t xml:space="preserve"> zal alle informatie, die hem/haar </w:t>
      </w:r>
      <w:r w:rsidR="00BE06CB">
        <w:t xml:space="preserve">of door hem/haar inschakelde derden </w:t>
      </w:r>
      <w:r w:rsidR="00404210" w:rsidRPr="009F6E8F">
        <w:t xml:space="preserve">gedurende het verdere verloop van deze </w:t>
      </w:r>
      <w:r w:rsidR="00404210">
        <w:t>a</w:t>
      </w:r>
      <w:r w:rsidR="00404210" w:rsidRPr="009F6E8F">
        <w:t xml:space="preserve">anbesteding en de uitvoering van de onderhavige overheidsopdracht / </w:t>
      </w:r>
      <w:r w:rsidR="00404210">
        <w:t>o</w:t>
      </w:r>
      <w:r w:rsidR="00404210" w:rsidRPr="009F6E8F">
        <w:t xml:space="preserve">pdracht ter kennis komt en waarvan hij/zij het vertrouwelijke karakter kent of redelijkerwijs kan vermoeden (hierna: </w:t>
      </w:r>
      <w:r w:rsidR="00404210">
        <w:t>v</w:t>
      </w:r>
      <w:r w:rsidR="00404210" w:rsidRPr="009F6E8F">
        <w:t xml:space="preserve">ertrouwelijk informatie), vertrouwelijk behandelen en op generlei wijze bekendmaken buiten de eigen organisatie, daaronder vallen in het bijzonder alle documenten en informatie welke zowel schriftelijk, als mondeling </w:t>
      </w:r>
      <w:r w:rsidR="00EC48BA">
        <w:t xml:space="preserve">als digitaal </w:t>
      </w:r>
      <w:r w:rsidR="00404210" w:rsidRPr="009F6E8F">
        <w:t xml:space="preserve">worden verstrekt, in het kader van de </w:t>
      </w:r>
      <w:r w:rsidR="00404210">
        <w:t>a</w:t>
      </w:r>
      <w:r w:rsidR="00404210" w:rsidRPr="009F6E8F">
        <w:t>anbesteding, behalve voor zover vigerend</w:t>
      </w:r>
      <w:r w:rsidR="00404210">
        <w:t xml:space="preserve">e </w:t>
      </w:r>
      <w:r w:rsidR="00404210" w:rsidRPr="009F6E8F">
        <w:t>wettelijk</w:t>
      </w:r>
      <w:r w:rsidR="00404210">
        <w:t>e</w:t>
      </w:r>
      <w:r w:rsidR="00404210" w:rsidRPr="009F6E8F">
        <w:t xml:space="preserve"> voorschrift</w:t>
      </w:r>
      <w:r w:rsidR="00404210">
        <w:t>en</w:t>
      </w:r>
      <w:r w:rsidR="00404210" w:rsidRPr="009F6E8F">
        <w:t xml:space="preserve"> of uitspraak van de rechter hem/haar </w:t>
      </w:r>
      <w:r w:rsidR="00BE06CB">
        <w:t xml:space="preserve">of door hem/haar ingeschakelde derden </w:t>
      </w:r>
      <w:r w:rsidR="00404210" w:rsidRPr="009F6E8F">
        <w:t xml:space="preserve">tot bekendmaking verplicht of voor zover </w:t>
      </w:r>
      <w:r w:rsidR="00404210">
        <w:t xml:space="preserve">het Kadaster </w:t>
      </w:r>
      <w:r w:rsidR="00404210" w:rsidRPr="009F6E8F">
        <w:t>hiervoor toestemming heeft</w:t>
      </w:r>
      <w:r w:rsidR="00404210">
        <w:t xml:space="preserve"> </w:t>
      </w:r>
      <w:r w:rsidR="00404210" w:rsidRPr="0084705B">
        <w:t xml:space="preserve">gegeven. </w:t>
      </w:r>
      <w:r w:rsidR="00404210" w:rsidRPr="00DB1E72">
        <w:t xml:space="preserve">Aan deze toestemming kunnen voorwaarden worden verbonden. </w:t>
      </w:r>
      <w:r w:rsidR="00EC48BA">
        <w:t xml:space="preserve">Al hetgeen via </w:t>
      </w:r>
      <w:r w:rsidR="001D12A3">
        <w:t xml:space="preserve">de </w:t>
      </w:r>
      <w:r w:rsidR="0037385A" w:rsidRPr="0037385A">
        <w:t>Landelijke Voorziening Beeldmateriaal</w:t>
      </w:r>
      <w:r w:rsidR="0037385A">
        <w:t xml:space="preserve"> </w:t>
      </w:r>
      <w:r w:rsidR="00153A0A">
        <w:t xml:space="preserve">via een downloadservice </w:t>
      </w:r>
      <w:r w:rsidR="00EC48BA">
        <w:t>voor Gegadigde toegankelijk wordt gemaakt, heeft in ieder geval te gelden als vertrouwelijke informatie.</w:t>
      </w:r>
    </w:p>
    <w:p w14:paraId="3B32CC67" w14:textId="77777777" w:rsidR="00404210" w:rsidRDefault="00404210" w:rsidP="00404210">
      <w:pPr>
        <w:pStyle w:val="Lijstalinea"/>
        <w:numPr>
          <w:ilvl w:val="0"/>
          <w:numId w:val="15"/>
        </w:numPr>
        <w:spacing w:after="160" w:line="259" w:lineRule="auto"/>
      </w:pPr>
      <w:r w:rsidRPr="0084705B">
        <w:t xml:space="preserve">Informatie van algemene bekendheid en/of informatie die door </w:t>
      </w:r>
      <w:r>
        <w:t xml:space="preserve">het Kadaster </w:t>
      </w:r>
      <w:r w:rsidRPr="0084705B">
        <w:t>openbaar is gemaakt valt buiten de werkingssfeer van de geheimhoudingsplicht.</w:t>
      </w:r>
    </w:p>
    <w:p w14:paraId="26D85214" w14:textId="48BD2C90" w:rsidR="00404210" w:rsidRDefault="00EC48BA" w:rsidP="00404210">
      <w:pPr>
        <w:pStyle w:val="Lijstalinea"/>
        <w:numPr>
          <w:ilvl w:val="0"/>
          <w:numId w:val="15"/>
        </w:numPr>
        <w:spacing w:after="160" w:line="259" w:lineRule="auto"/>
      </w:pPr>
      <w:r>
        <w:t xml:space="preserve">Gegadigde </w:t>
      </w:r>
      <w:r w:rsidR="00404210" w:rsidRPr="0084705B">
        <w:t xml:space="preserve">neemt passende technische en organisatorische maatregelen om de </w:t>
      </w:r>
      <w:r w:rsidR="00404210">
        <w:t>v</w:t>
      </w:r>
      <w:r w:rsidR="00404210" w:rsidRPr="0084705B">
        <w:t>ertrouwelijke informatie te beveiligen en beveiligd te houden tegen verlies of enige vorm van onzorgvuldig, ondeskundig of onrechtmatig handelen</w:t>
      </w:r>
      <w:r w:rsidR="00BE06CB">
        <w:t>. Voor zover door Gegadigde ingeschakelde derden toegang krijgen tot vertrouwelijke informatie in het kader van deze aanbesteding, zal Gegadigde de verplichtingen uit deze verklaring aan die derden doorleggen</w:t>
      </w:r>
      <w:r w:rsidR="00404210" w:rsidRPr="0084705B">
        <w:t>;</w:t>
      </w:r>
    </w:p>
    <w:p w14:paraId="53D187C1" w14:textId="4E011B20" w:rsidR="00404210" w:rsidRDefault="00E34154" w:rsidP="00404210">
      <w:pPr>
        <w:pStyle w:val="Lijstalinea"/>
        <w:numPr>
          <w:ilvl w:val="0"/>
          <w:numId w:val="15"/>
        </w:numPr>
        <w:spacing w:after="160" w:line="259" w:lineRule="auto"/>
      </w:pPr>
      <w:r>
        <w:t>Gegadigde</w:t>
      </w:r>
      <w:r w:rsidR="00404210" w:rsidRPr="0084705B">
        <w:t xml:space="preserve"> maakt de </w:t>
      </w:r>
      <w:r w:rsidR="00404210">
        <w:t>v</w:t>
      </w:r>
      <w:r w:rsidR="00404210" w:rsidRPr="0084705B">
        <w:t xml:space="preserve">ertrouwelijke informatie uitsluitend bekend binnen de eigen organisatie aan personen die deze informatie nodig hebben voor het doel waarvoor </w:t>
      </w:r>
      <w:r w:rsidR="00404210">
        <w:t xml:space="preserve">het Kadaster </w:t>
      </w:r>
      <w:r w:rsidR="00404210" w:rsidRPr="0084705B">
        <w:t>deze informatie heeft verstrekt en verplicht de betreffende personen tot geheimhouding van deze informatie.</w:t>
      </w:r>
      <w:r w:rsidR="00404210" w:rsidRPr="00DB1E72">
        <w:t xml:space="preserve"> </w:t>
      </w:r>
      <w:r w:rsidR="00BE06CB">
        <w:t xml:space="preserve">Dit geldt ook voor door hem/haar ingeschakelde derden. </w:t>
      </w:r>
      <w:r w:rsidR="00404210" w:rsidRPr="00DB1E72">
        <w:t xml:space="preserve">Bovendien mag </w:t>
      </w:r>
      <w:r>
        <w:t xml:space="preserve">Gegadigde </w:t>
      </w:r>
      <w:r w:rsidR="00404210" w:rsidRPr="00DB1E72">
        <w:t xml:space="preserve">de vertrouwelijke informatie alleen gebruiken voor </w:t>
      </w:r>
      <w:r>
        <w:t xml:space="preserve">het doen van een offerte in het kader van de aanbesteding en in het kader van </w:t>
      </w:r>
      <w:r w:rsidR="00404210">
        <w:t xml:space="preserve">de opdracht die voortvloeit uit deze aanbesteding </w:t>
      </w:r>
      <w:r w:rsidR="00404210" w:rsidRPr="00DB1E72">
        <w:t>en de vertrouwelijke informatie niet gebruiken voor enig ander doel of reden.</w:t>
      </w:r>
    </w:p>
    <w:p w14:paraId="2851E3B0" w14:textId="36C0B829" w:rsidR="00404210" w:rsidRDefault="00D9632A" w:rsidP="00404210">
      <w:pPr>
        <w:pStyle w:val="Lijstalinea"/>
        <w:numPr>
          <w:ilvl w:val="0"/>
          <w:numId w:val="15"/>
        </w:numPr>
        <w:spacing w:after="160" w:line="259" w:lineRule="auto"/>
      </w:pPr>
      <w:r>
        <w:lastRenderedPageBreak/>
        <w:t>Gegadigde</w:t>
      </w:r>
      <w:r w:rsidR="00404210">
        <w:t xml:space="preserve"> is </w:t>
      </w:r>
      <w:r w:rsidR="00404210" w:rsidRPr="00FE1883">
        <w:t>verplicht alles in het werk te stellen wat in haar</w:t>
      </w:r>
      <w:r w:rsidR="00404210">
        <w:t>/zijn</w:t>
      </w:r>
      <w:r w:rsidR="00404210" w:rsidRPr="00FE1883">
        <w:t xml:space="preserve"> macht ligt om te voorkomen dat de belangen van de </w:t>
      </w:r>
      <w:r w:rsidR="00404210">
        <w:t xml:space="preserve">het Kadaster </w:t>
      </w:r>
      <w:r w:rsidR="00404210" w:rsidRPr="00FE1883">
        <w:t xml:space="preserve">worden geschaad.  </w:t>
      </w:r>
    </w:p>
    <w:p w14:paraId="689891FB" w14:textId="603F95CD" w:rsidR="00404210" w:rsidRDefault="00404210" w:rsidP="00404210">
      <w:pPr>
        <w:pStyle w:val="Lijstalinea"/>
        <w:numPr>
          <w:ilvl w:val="0"/>
          <w:numId w:val="15"/>
        </w:numPr>
        <w:spacing w:after="160" w:line="259" w:lineRule="auto"/>
      </w:pPr>
      <w:r w:rsidRPr="0084705B">
        <w:t xml:space="preserve">In geval van schending van de geheimhoudingsplicht is </w:t>
      </w:r>
      <w:r w:rsidR="00D9632A">
        <w:t>Gegadigde</w:t>
      </w:r>
      <w:r w:rsidRPr="0084705B">
        <w:t xml:space="preserve"> een direct opeisbare boete verschuldigd </w:t>
      </w:r>
      <w:r w:rsidRPr="00A969BF">
        <w:t xml:space="preserve">van € </w:t>
      </w:r>
      <w:r w:rsidR="00A969BF">
        <w:t>5</w:t>
      </w:r>
      <w:r w:rsidR="00A969BF" w:rsidRPr="00A969BF">
        <w:t>.000.000, -</w:t>
      </w:r>
      <w:r w:rsidRPr="00A969BF">
        <w:t>, onverminderd</w:t>
      </w:r>
      <w:r>
        <w:t xml:space="preserve"> het recht van het Kadaster om eventuele schade te verhalen op </w:t>
      </w:r>
      <w:r w:rsidR="00A969BF">
        <w:t>Gegadigde</w:t>
      </w:r>
      <w:r>
        <w:t>.</w:t>
      </w:r>
    </w:p>
    <w:p w14:paraId="4025291E" w14:textId="58D03029" w:rsidR="00404210" w:rsidRDefault="00037D4B" w:rsidP="00404210">
      <w:pPr>
        <w:pStyle w:val="Lijstalinea"/>
        <w:numPr>
          <w:ilvl w:val="0"/>
          <w:numId w:val="15"/>
        </w:numPr>
        <w:spacing w:after="160" w:line="259" w:lineRule="auto"/>
      </w:pPr>
      <w:r>
        <w:t>Gegadigde</w:t>
      </w:r>
      <w:r w:rsidR="00404210" w:rsidRPr="0084705B">
        <w:t xml:space="preserve"> is zich ervan bewust dat schending van de geheimhoudingsplicht kan leiden tot schade bij </w:t>
      </w:r>
      <w:r w:rsidR="00404210">
        <w:t xml:space="preserve">het Kadaster </w:t>
      </w:r>
      <w:r w:rsidR="00404210" w:rsidRPr="0084705B">
        <w:t>en derden en dat zijn/haar organisatie gehouden is tot niet alleen betaling van de boete maar daarnaast ook tot vergoeding van de schade die is ontstaan als gevolg van een schending van de geheimhoudingsplicht.</w:t>
      </w:r>
    </w:p>
    <w:p w14:paraId="6CA7430E" w14:textId="77777777" w:rsidR="00404210" w:rsidRDefault="00404210" w:rsidP="00404210">
      <w:pPr>
        <w:pStyle w:val="Lijstalinea"/>
        <w:numPr>
          <w:ilvl w:val="0"/>
          <w:numId w:val="15"/>
        </w:numPr>
        <w:spacing w:after="160" w:line="259" w:lineRule="auto"/>
      </w:pPr>
      <w:r w:rsidRPr="0084705B">
        <w:t xml:space="preserve">Schending van de geheimhoudingsverplichting kan leiden tot uitsluiting van verdere deelname aan deze </w:t>
      </w:r>
      <w:r>
        <w:t>a</w:t>
      </w:r>
      <w:r w:rsidRPr="0084705B">
        <w:t>anbesteding.</w:t>
      </w:r>
    </w:p>
    <w:p w14:paraId="67C46426" w14:textId="5B97508A" w:rsidR="00404210" w:rsidRDefault="00037D4B" w:rsidP="00404210">
      <w:pPr>
        <w:pStyle w:val="Lijstalinea"/>
        <w:numPr>
          <w:ilvl w:val="0"/>
          <w:numId w:val="15"/>
        </w:numPr>
        <w:spacing w:after="160" w:line="259" w:lineRule="auto"/>
      </w:pPr>
      <w:r>
        <w:t>Gegadigde</w:t>
      </w:r>
      <w:r w:rsidR="00404210" w:rsidRPr="0084705B">
        <w:t xml:space="preserve"> zal, indien de opdracht niet aan zijn/haar organisatie wordt gegund, de documenten (zowel digitaal als in hard copy) met de </w:t>
      </w:r>
      <w:r w:rsidR="00404210">
        <w:t>v</w:t>
      </w:r>
      <w:r w:rsidR="00404210" w:rsidRPr="0084705B">
        <w:t xml:space="preserve">ertrouwelijke informatie direct na ontvangst van de gunningsbeslissing vernietigen en </w:t>
      </w:r>
      <w:r w:rsidR="00404210">
        <w:t xml:space="preserve">het Kadaster </w:t>
      </w:r>
      <w:r w:rsidR="00404210" w:rsidRPr="0084705B">
        <w:t>hiervan uit eigen beweging op de hoogte stellen. De</w:t>
      </w:r>
      <w:r w:rsidR="00404210">
        <w:t>ze</w:t>
      </w:r>
      <w:r w:rsidR="00404210" w:rsidRPr="0084705B">
        <w:t xml:space="preserve"> geheimhoudingsverplichting blijft voortduren ook indien de opdracht niet aan zijn/haar organisatie wordt gegund.</w:t>
      </w:r>
    </w:p>
    <w:p w14:paraId="7442ED94" w14:textId="13F066A1" w:rsidR="00404210" w:rsidRDefault="00037D4B" w:rsidP="00404210">
      <w:pPr>
        <w:pStyle w:val="Lijstalinea"/>
        <w:numPr>
          <w:ilvl w:val="0"/>
          <w:numId w:val="15"/>
        </w:numPr>
        <w:spacing w:after="160" w:line="259" w:lineRule="auto"/>
      </w:pPr>
      <w:r>
        <w:t>Gegadigde</w:t>
      </w:r>
      <w:r w:rsidR="00404210" w:rsidRPr="00B960A5">
        <w:t xml:space="preserve"> garandeert dat (i) ondergetekende bekend is met de relevante wet- en regelgeving in Nederland, (ii) zich </w:t>
      </w:r>
      <w:r w:rsidR="0041156D" w:rsidRPr="00B960A5">
        <w:t>ervan</w:t>
      </w:r>
      <w:r w:rsidR="00404210" w:rsidRPr="00B960A5">
        <w:t xml:space="preserve"> bewust is dat schending hiervan een strafbaar feit kan zijn en (iii) dat noch ondergetekende, noch een van haar directeuren, functionarissen, medewerkers, werknemers en professionele adviseurs of andere vanwege </w:t>
      </w:r>
      <w:r w:rsidR="009D2CE8">
        <w:t xml:space="preserve">Gegadigde </w:t>
      </w:r>
      <w:r w:rsidR="00404210" w:rsidRPr="00B960A5">
        <w:t xml:space="preserve">betrokkenen hoe ook door </w:t>
      </w:r>
      <w:r w:rsidR="009D2CE8">
        <w:t>Gegadigde</w:t>
      </w:r>
      <w:r w:rsidR="00404210" w:rsidRPr="00B960A5">
        <w:t xml:space="preserve"> ingeschakeld of genoemd deze wet- en regelgeving zal overtreden in verband met de voorgenomen </w:t>
      </w:r>
      <w:r w:rsidR="00404210">
        <w:t>o</w:t>
      </w:r>
      <w:r w:rsidR="00404210" w:rsidRPr="00B960A5">
        <w:t>pdracht.</w:t>
      </w:r>
    </w:p>
    <w:p w14:paraId="46A1368F" w14:textId="6F5E158E" w:rsidR="00404210" w:rsidRDefault="00404210" w:rsidP="00404210">
      <w:pPr>
        <w:pStyle w:val="Lijstalinea"/>
        <w:numPr>
          <w:ilvl w:val="0"/>
          <w:numId w:val="15"/>
        </w:numPr>
        <w:spacing w:after="160" w:line="259" w:lineRule="auto"/>
      </w:pPr>
      <w:r w:rsidRPr="00B960A5">
        <w:t xml:space="preserve">Tevens zijn alle voorwaarden zoals vermeld in het Selectiedocument met </w:t>
      </w:r>
      <w:r w:rsidR="00B647AD">
        <w:t>A25-104234/P03813</w:t>
      </w:r>
      <w:r>
        <w:t xml:space="preserve"> </w:t>
      </w:r>
      <w:r w:rsidRPr="00B960A5">
        <w:t>van toepassing op deze geheimhoudingsverklaring.</w:t>
      </w:r>
    </w:p>
    <w:p w14:paraId="31B6E617" w14:textId="77777777" w:rsidR="00404210" w:rsidRPr="00FE1883" w:rsidRDefault="00404210" w:rsidP="00404210">
      <w:pPr>
        <w:pStyle w:val="Lijstalinea"/>
        <w:numPr>
          <w:ilvl w:val="0"/>
          <w:numId w:val="15"/>
        </w:numPr>
        <w:spacing w:after="160" w:line="259" w:lineRule="auto"/>
      </w:pPr>
      <w:r w:rsidRPr="00FE1883">
        <w:t>Op deze geheimhoudingsverklaring is Nederlands recht van toepassing.</w:t>
      </w:r>
    </w:p>
    <w:p w14:paraId="50A5C789" w14:textId="77777777" w:rsidR="00404210" w:rsidRDefault="00404210" w:rsidP="00404210">
      <w:pPr>
        <w:pStyle w:val="Lijstalinea"/>
      </w:pPr>
    </w:p>
    <w:p w14:paraId="02E4C20B" w14:textId="77777777" w:rsidR="00404210" w:rsidRDefault="00404210" w:rsidP="00404210">
      <w:r w:rsidRPr="007A5955">
        <w:tab/>
      </w:r>
    </w:p>
    <w:p w14:paraId="1CF4C95C" w14:textId="77777777" w:rsidR="00404210" w:rsidRDefault="00404210" w:rsidP="00404210"/>
    <w:p w14:paraId="75DD8C16" w14:textId="77777777" w:rsidR="00404210" w:rsidRPr="00B960A5" w:rsidRDefault="00404210" w:rsidP="00404210">
      <w:pPr>
        <w:rPr>
          <w:b/>
          <w:bCs/>
        </w:rPr>
      </w:pPr>
      <w:r w:rsidRPr="00B960A5">
        <w:rPr>
          <w:b/>
          <w:bCs/>
        </w:rPr>
        <w:t>Ondertekening</w:t>
      </w:r>
    </w:p>
    <w:p w14:paraId="4F542BA4" w14:textId="77777777" w:rsidR="00404210" w:rsidRPr="00B960A5" w:rsidRDefault="00404210" w:rsidP="00404210">
      <w:pPr>
        <w:rPr>
          <w:b/>
          <w:bCs/>
        </w:rPr>
      </w:pPr>
    </w:p>
    <w:p w14:paraId="6B1B11F6" w14:textId="77777777" w:rsidR="00404210" w:rsidRPr="00B960A5" w:rsidRDefault="00404210" w:rsidP="00404210">
      <w:pPr>
        <w:rPr>
          <w:b/>
          <w:bCs/>
        </w:rPr>
      </w:pPr>
    </w:p>
    <w:p w14:paraId="088CECFA" w14:textId="77777777" w:rsidR="00404210" w:rsidRPr="00B960A5" w:rsidRDefault="00404210" w:rsidP="00404210">
      <w:pPr>
        <w:rPr>
          <w:b/>
          <w:bCs/>
        </w:rPr>
      </w:pPr>
    </w:p>
    <w:p w14:paraId="216BE7CC" w14:textId="2273400F" w:rsidR="00404210" w:rsidRPr="00B960A5" w:rsidRDefault="00404210" w:rsidP="00404210">
      <w:pPr>
        <w:rPr>
          <w:b/>
          <w:bCs/>
        </w:rPr>
      </w:pPr>
      <w:r w:rsidRPr="00B960A5">
        <w:rPr>
          <w:b/>
          <w:bCs/>
        </w:rPr>
        <w:t>Naam organisatie</w:t>
      </w:r>
      <w:r w:rsidR="003F6421">
        <w:rPr>
          <w:b/>
          <w:bCs/>
        </w:rPr>
        <w:t>:</w:t>
      </w:r>
    </w:p>
    <w:p w14:paraId="43A840B2" w14:textId="3A6D43B6" w:rsidR="00404210" w:rsidRPr="00B960A5" w:rsidRDefault="00404210" w:rsidP="00404210">
      <w:pPr>
        <w:rPr>
          <w:b/>
          <w:bCs/>
        </w:rPr>
      </w:pPr>
      <w:r w:rsidRPr="00B960A5">
        <w:rPr>
          <w:b/>
          <w:bCs/>
        </w:rPr>
        <w:t>Naam tekenbevoegd persoon</w:t>
      </w:r>
      <w:r w:rsidR="003F6421">
        <w:rPr>
          <w:b/>
          <w:bCs/>
        </w:rPr>
        <w:t>:</w:t>
      </w:r>
    </w:p>
    <w:p w14:paraId="28C6C05C" w14:textId="0CCB62CE" w:rsidR="00404210" w:rsidRPr="00B960A5" w:rsidRDefault="00404210" w:rsidP="00404210">
      <w:pPr>
        <w:rPr>
          <w:b/>
          <w:bCs/>
        </w:rPr>
      </w:pPr>
      <w:r w:rsidRPr="00B960A5">
        <w:rPr>
          <w:b/>
          <w:bCs/>
        </w:rPr>
        <w:t>Datum</w:t>
      </w:r>
      <w:r w:rsidR="003F6421">
        <w:rPr>
          <w:b/>
          <w:bCs/>
        </w:rPr>
        <w:t>:</w:t>
      </w:r>
    </w:p>
    <w:p w14:paraId="6BCE5F23" w14:textId="719A2976" w:rsidR="00404210" w:rsidRPr="00B960A5" w:rsidRDefault="00404210" w:rsidP="00404210">
      <w:pPr>
        <w:rPr>
          <w:b/>
          <w:bCs/>
        </w:rPr>
      </w:pPr>
      <w:r w:rsidRPr="00B960A5">
        <w:rPr>
          <w:b/>
          <w:bCs/>
        </w:rPr>
        <w:t>Handtekening</w:t>
      </w:r>
      <w:r w:rsidR="003F6421">
        <w:rPr>
          <w:b/>
          <w:bCs/>
        </w:rPr>
        <w:t>:</w:t>
      </w:r>
    </w:p>
    <w:p w14:paraId="18B705B8" w14:textId="77777777" w:rsidR="00627004" w:rsidRDefault="00627004" w:rsidP="00CB00DB">
      <w:pPr>
        <w:spacing w:line="240" w:lineRule="atLeast"/>
      </w:pPr>
    </w:p>
    <w:sectPr w:rsidR="00627004">
      <w:headerReference w:type="default" r:id="rId12"/>
      <w:pgSz w:w="11907" w:h="16840"/>
      <w:pgMar w:top="1758" w:right="1531" w:bottom="1304" w:left="1588" w:header="567" w:footer="567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09A7" w14:textId="77777777" w:rsidR="00B23CCF" w:rsidRDefault="00B23CCF">
      <w:r>
        <w:separator/>
      </w:r>
    </w:p>
  </w:endnote>
  <w:endnote w:type="continuationSeparator" w:id="0">
    <w:p w14:paraId="40020C96" w14:textId="77777777" w:rsidR="00B23CCF" w:rsidRDefault="00B2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634A" w14:textId="77777777" w:rsidR="00627004" w:rsidRDefault="0062700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76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366"/>
      <w:gridCol w:w="4394"/>
    </w:tblGrid>
    <w:tr w:rsidR="00627004" w14:paraId="537141E9" w14:textId="77777777">
      <w:trPr>
        <w:trHeight w:val="142"/>
      </w:trPr>
      <w:tc>
        <w:tcPr>
          <w:tcW w:w="4366" w:type="dxa"/>
          <w:tcBorders>
            <w:top w:val="nil"/>
            <w:left w:val="single" w:sz="4" w:space="0" w:color="858585"/>
            <w:bottom w:val="nil"/>
            <w:right w:val="single" w:sz="4" w:space="0" w:color="858585"/>
          </w:tcBorders>
        </w:tcPr>
        <w:p w14:paraId="237AD092" w14:textId="77777777" w:rsidR="00627004" w:rsidRDefault="00D152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536"/>
            </w:tabs>
            <w:spacing w:line="140" w:lineRule="auto"/>
            <w:rPr>
              <w:color w:val="858585"/>
              <w:sz w:val="12"/>
              <w:szCs w:val="12"/>
            </w:rPr>
          </w:pPr>
          <w:r>
            <w:rPr>
              <w:color w:val="858585"/>
              <w:sz w:val="12"/>
              <w:szCs w:val="12"/>
            </w:rPr>
            <w:t>Postbus 9046, 7300 GH Apeldoorn</w:t>
          </w:r>
        </w:p>
      </w:tc>
      <w:tc>
        <w:tcPr>
          <w:tcW w:w="4394" w:type="dxa"/>
          <w:tcBorders>
            <w:top w:val="nil"/>
            <w:left w:val="single" w:sz="4" w:space="0" w:color="858585"/>
            <w:bottom w:val="nil"/>
            <w:right w:val="nil"/>
          </w:tcBorders>
        </w:tcPr>
        <w:p w14:paraId="39A03DD7" w14:textId="77777777" w:rsidR="00627004" w:rsidRDefault="00D152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536"/>
            </w:tabs>
            <w:spacing w:line="140" w:lineRule="auto"/>
            <w:rPr>
              <w:color w:val="858585"/>
              <w:sz w:val="12"/>
              <w:szCs w:val="12"/>
            </w:rPr>
          </w:pPr>
          <w:r>
            <w:rPr>
              <w:color w:val="858585"/>
              <w:sz w:val="12"/>
              <w:szCs w:val="12"/>
            </w:rPr>
            <w:t>WWW.KADASTER.NL</w:t>
          </w:r>
        </w:p>
      </w:tc>
    </w:tr>
  </w:tbl>
  <w:p w14:paraId="3AFA7B8F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858585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D8CC" w14:textId="77777777" w:rsidR="00B23CCF" w:rsidRDefault="00B23CCF">
      <w:r>
        <w:separator/>
      </w:r>
    </w:p>
  </w:footnote>
  <w:footnote w:type="continuationSeparator" w:id="0">
    <w:p w14:paraId="1F2098EB" w14:textId="77777777" w:rsidR="00B23CCF" w:rsidRDefault="00B23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0A03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0F0CD8C1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7AE41869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1B896C1B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02051A4F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18CEFBA7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5798FCED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232BF6FA" w14:textId="77777777" w:rsidR="00627004" w:rsidRDefault="00D152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22634551" wp14:editId="556708DE">
          <wp:simplePos x="0" y="0"/>
          <wp:positionH relativeFrom="page">
            <wp:posOffset>410210</wp:posOffset>
          </wp:positionH>
          <wp:positionV relativeFrom="page">
            <wp:posOffset>323850</wp:posOffset>
          </wp:positionV>
          <wp:extent cx="1389600" cy="1072800"/>
          <wp:effectExtent l="0" t="0" r="0" b="0"/>
          <wp:wrapSquare wrapText="bothSides" distT="0" distB="0" distL="0" distR="0"/>
          <wp:docPr id="3" name="image1.jpg" descr="H:\Sjablonen\Afgehandeld\M en K\Kadaster beeldmerk wimpel RGB 2kleur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:\Sjablonen\Afgehandeld\M en K\Kadaster beeldmerk wimpel RGB 2kleur-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9600" cy="107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9530" w14:textId="77777777" w:rsidR="00627004" w:rsidRDefault="0062700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3472" w:type="dxa"/>
      <w:tblInd w:w="0" w:type="dxa"/>
      <w:tblLayout w:type="fixed"/>
      <w:tblLook w:val="0000" w:firstRow="0" w:lastRow="0" w:firstColumn="0" w:lastColumn="0" w:noHBand="0" w:noVBand="0"/>
    </w:tblPr>
    <w:tblGrid>
      <w:gridCol w:w="3472"/>
    </w:tblGrid>
    <w:tr w:rsidR="00627004" w14:paraId="141B8D58" w14:textId="77777777">
      <w:tc>
        <w:tcPr>
          <w:tcW w:w="3472" w:type="dxa"/>
        </w:tcPr>
        <w:p w14:paraId="3E2B0996" w14:textId="77777777" w:rsidR="00627004" w:rsidRDefault="00D152C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Datum</w:t>
          </w:r>
        </w:p>
      </w:tc>
    </w:tr>
    <w:tr w:rsidR="00627004" w14:paraId="231C831C" w14:textId="77777777">
      <w:tc>
        <w:tcPr>
          <w:tcW w:w="3472" w:type="dxa"/>
        </w:tcPr>
        <w:p w14:paraId="000A383F" w14:textId="1B3B0B42" w:rsidR="00627004" w:rsidRDefault="0041156D">
          <w:r>
            <w:t>28 februari</w:t>
          </w:r>
          <w:r w:rsidR="001E1D3F">
            <w:t xml:space="preserve"> 202</w:t>
          </w:r>
          <w:r w:rsidR="00586747">
            <w:t>6</w:t>
          </w:r>
        </w:p>
      </w:tc>
    </w:tr>
    <w:tr w:rsidR="00627004" w14:paraId="4E2722B0" w14:textId="77777777">
      <w:tc>
        <w:tcPr>
          <w:tcW w:w="3472" w:type="dxa"/>
        </w:tcPr>
        <w:p w14:paraId="17DE81D2" w14:textId="77777777" w:rsidR="00627004" w:rsidRDefault="00D152C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90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Onderwerp</w:t>
          </w:r>
        </w:p>
      </w:tc>
    </w:tr>
    <w:tr w:rsidR="00627004" w14:paraId="6D5A40EE" w14:textId="77777777" w:rsidTr="00B647AD">
      <w:trPr>
        <w:trHeight w:val="237"/>
      </w:trPr>
      <w:tc>
        <w:tcPr>
          <w:tcW w:w="3472" w:type="dxa"/>
        </w:tcPr>
        <w:p w14:paraId="4E6AAC21" w14:textId="2443E28B" w:rsidR="00627004" w:rsidRPr="00B647AD" w:rsidRDefault="00EA5F21">
          <w:r w:rsidRPr="00B647AD">
            <w:t xml:space="preserve">Geheimhouding Europese aanbesteding </w:t>
          </w:r>
          <w:r w:rsidR="00B647AD" w:rsidRPr="00B647AD">
            <w:t xml:space="preserve">Herstellen en </w:t>
          </w:r>
          <w:proofErr w:type="spellStart"/>
          <w:r w:rsidR="00B647AD" w:rsidRPr="00B647AD">
            <w:t>Vectoriseren</w:t>
          </w:r>
          <w:proofErr w:type="spellEnd"/>
          <w:r w:rsidR="00B647AD" w:rsidRPr="00B647AD">
            <w:t xml:space="preserve"> Hulpkaarten</w:t>
          </w:r>
        </w:p>
      </w:tc>
    </w:tr>
    <w:tr w:rsidR="00627004" w14:paraId="729C6888" w14:textId="77777777">
      <w:tc>
        <w:tcPr>
          <w:tcW w:w="3472" w:type="dxa"/>
        </w:tcPr>
        <w:p w14:paraId="3A79ED96" w14:textId="77777777" w:rsidR="00627004" w:rsidRDefault="00D152C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90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Blad</w:t>
          </w:r>
        </w:p>
      </w:tc>
    </w:tr>
    <w:tr w:rsidR="00627004" w14:paraId="792EACC2" w14:textId="77777777">
      <w:tc>
        <w:tcPr>
          <w:tcW w:w="3472" w:type="dxa"/>
        </w:tcPr>
        <w:p w14:paraId="75632FD3" w14:textId="77777777" w:rsidR="00627004" w:rsidRDefault="00D152C5"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5</w:t>
          </w:r>
          <w:r>
            <w:rPr>
              <w:sz w:val="16"/>
              <w:szCs w:val="16"/>
            </w:rPr>
            <w:fldChar w:fldCharType="end"/>
          </w:r>
          <w:r>
            <w:t xml:space="preserve"> van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6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0EA6791A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2380A035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188EC8DA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38BC247E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24D0D2B0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7A2F6667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07786DAA" w14:textId="77777777" w:rsidR="00627004" w:rsidRDefault="00627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3213CA22" w14:textId="77777777" w:rsidR="00627004" w:rsidRDefault="00D152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89472" behindDoc="0" locked="0" layoutInCell="1" hidden="0" allowOverlap="1" wp14:anchorId="6CCC21AF" wp14:editId="6E352C22">
          <wp:simplePos x="0" y="0"/>
          <wp:positionH relativeFrom="page">
            <wp:posOffset>410210</wp:posOffset>
          </wp:positionH>
          <wp:positionV relativeFrom="page">
            <wp:posOffset>323850</wp:posOffset>
          </wp:positionV>
          <wp:extent cx="1389600" cy="1072800"/>
          <wp:effectExtent l="0" t="0" r="0" b="0"/>
          <wp:wrapSquare wrapText="bothSides" distT="0" distB="0" distL="0" distR="0"/>
          <wp:docPr id="2" name="image1.jpg" descr="H:\Sjablonen\Afgehandeld\M en K\Kadaster beeldmerk wimpel RGB 2kleur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:\Sjablonen\Afgehandeld\M en K\Kadaster beeldmerk wimpel RGB 2kleur-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9600" cy="107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096"/>
    <w:multiLevelType w:val="multilevel"/>
    <w:tmpl w:val="4B126FC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C2E40"/>
    <w:multiLevelType w:val="multilevel"/>
    <w:tmpl w:val="FBEE78BA"/>
    <w:lvl w:ilvl="0">
      <w:start w:val="1"/>
      <w:numFmt w:val="decimal"/>
      <w:lvlText w:val="2.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2.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2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2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2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2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2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2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B9481B"/>
    <w:multiLevelType w:val="hybridMultilevel"/>
    <w:tmpl w:val="8FECC1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2A48"/>
    <w:multiLevelType w:val="hybridMultilevel"/>
    <w:tmpl w:val="4EF8E372"/>
    <w:lvl w:ilvl="0" w:tplc="3F4A8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61321"/>
    <w:multiLevelType w:val="multilevel"/>
    <w:tmpl w:val="2BF0E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31C043A5"/>
    <w:multiLevelType w:val="hybridMultilevel"/>
    <w:tmpl w:val="C78AB24A"/>
    <w:lvl w:ilvl="0" w:tplc="530C8898">
      <w:start w:val="1"/>
      <w:numFmt w:val="lowerLetter"/>
      <w:lvlText w:val="%1)"/>
      <w:lvlJc w:val="left"/>
      <w:pPr>
        <w:ind w:left="567" w:hanging="567"/>
      </w:pPr>
      <w:rPr>
        <w:rFonts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C6DAC"/>
    <w:multiLevelType w:val="multilevel"/>
    <w:tmpl w:val="58B0BE5A"/>
    <w:lvl w:ilvl="0">
      <w:start w:val="1"/>
      <w:numFmt w:val="decimal"/>
      <w:lvlText w:val="5.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7A15B32"/>
    <w:multiLevelType w:val="multilevel"/>
    <w:tmpl w:val="AB5434BA"/>
    <w:lvl w:ilvl="0">
      <w:start w:val="1"/>
      <w:numFmt w:val="decimal"/>
      <w:lvlText w:val="4.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2CB2A84"/>
    <w:multiLevelType w:val="multilevel"/>
    <w:tmpl w:val="82A69F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567" w:hanging="113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5526683B"/>
    <w:multiLevelType w:val="multilevel"/>
    <w:tmpl w:val="E0FA829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61D5684"/>
    <w:multiLevelType w:val="multilevel"/>
    <w:tmpl w:val="A3266B12"/>
    <w:lvl w:ilvl="0">
      <w:start w:val="1"/>
      <w:numFmt w:val="decimal"/>
      <w:lvlText w:val="3.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741290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6E5BD7"/>
    <w:multiLevelType w:val="multilevel"/>
    <w:tmpl w:val="1DA25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E346B8"/>
    <w:multiLevelType w:val="multilevel"/>
    <w:tmpl w:val="805AA372"/>
    <w:lvl w:ilvl="0">
      <w:start w:val="1"/>
      <w:numFmt w:val="decimal"/>
      <w:lvlText w:val="6.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28478ED"/>
    <w:multiLevelType w:val="multilevel"/>
    <w:tmpl w:val="FB1E7BC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32378536">
    <w:abstractNumId w:val="7"/>
  </w:num>
  <w:num w:numId="2" w16cid:durableId="1961523579">
    <w:abstractNumId w:val="0"/>
  </w:num>
  <w:num w:numId="3" w16cid:durableId="2011639607">
    <w:abstractNumId w:val="12"/>
  </w:num>
  <w:num w:numId="4" w16cid:durableId="200171304">
    <w:abstractNumId w:val="8"/>
  </w:num>
  <w:num w:numId="5" w16cid:durableId="2062364127">
    <w:abstractNumId w:val="10"/>
  </w:num>
  <w:num w:numId="6" w16cid:durableId="1703246185">
    <w:abstractNumId w:val="1"/>
  </w:num>
  <w:num w:numId="7" w16cid:durableId="825165840">
    <w:abstractNumId w:val="13"/>
  </w:num>
  <w:num w:numId="8" w16cid:durableId="1880702613">
    <w:abstractNumId w:val="14"/>
  </w:num>
  <w:num w:numId="9" w16cid:durableId="536697388">
    <w:abstractNumId w:val="6"/>
  </w:num>
  <w:num w:numId="10" w16cid:durableId="1069503081">
    <w:abstractNumId w:val="5"/>
  </w:num>
  <w:num w:numId="11" w16cid:durableId="1106657547">
    <w:abstractNumId w:val="9"/>
  </w:num>
  <w:num w:numId="12" w16cid:durableId="1273243892">
    <w:abstractNumId w:val="2"/>
  </w:num>
  <w:num w:numId="13" w16cid:durableId="1068334999">
    <w:abstractNumId w:val="11"/>
  </w:num>
  <w:num w:numId="14" w16cid:durableId="660696127">
    <w:abstractNumId w:val="4"/>
  </w:num>
  <w:num w:numId="15" w16cid:durableId="1393428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04"/>
    <w:rsid w:val="00000727"/>
    <w:rsid w:val="000143ED"/>
    <w:rsid w:val="00016DEC"/>
    <w:rsid w:val="0003150E"/>
    <w:rsid w:val="00037D4B"/>
    <w:rsid w:val="00052FEC"/>
    <w:rsid w:val="00055B86"/>
    <w:rsid w:val="0007190B"/>
    <w:rsid w:val="00076706"/>
    <w:rsid w:val="000A3908"/>
    <w:rsid w:val="000B19A7"/>
    <w:rsid w:val="000D135A"/>
    <w:rsid w:val="000D5910"/>
    <w:rsid w:val="000E1F94"/>
    <w:rsid w:val="000E5D85"/>
    <w:rsid w:val="000F514B"/>
    <w:rsid w:val="00103706"/>
    <w:rsid w:val="00117D5E"/>
    <w:rsid w:val="001259DA"/>
    <w:rsid w:val="00142EE2"/>
    <w:rsid w:val="001469DE"/>
    <w:rsid w:val="00153A0A"/>
    <w:rsid w:val="00154C34"/>
    <w:rsid w:val="001664AC"/>
    <w:rsid w:val="00175367"/>
    <w:rsid w:val="001936AB"/>
    <w:rsid w:val="00196621"/>
    <w:rsid w:val="001A1AE1"/>
    <w:rsid w:val="001B0E9C"/>
    <w:rsid w:val="001B1195"/>
    <w:rsid w:val="001B1369"/>
    <w:rsid w:val="001C5D92"/>
    <w:rsid w:val="001C7969"/>
    <w:rsid w:val="001D12A3"/>
    <w:rsid w:val="001E1554"/>
    <w:rsid w:val="001E1D3F"/>
    <w:rsid w:val="001F330E"/>
    <w:rsid w:val="001F468C"/>
    <w:rsid w:val="00201910"/>
    <w:rsid w:val="00201E85"/>
    <w:rsid w:val="00203196"/>
    <w:rsid w:val="00232014"/>
    <w:rsid w:val="002603BE"/>
    <w:rsid w:val="002657F4"/>
    <w:rsid w:val="00266460"/>
    <w:rsid w:val="002730AD"/>
    <w:rsid w:val="0029317D"/>
    <w:rsid w:val="00296BDA"/>
    <w:rsid w:val="00297618"/>
    <w:rsid w:val="002A1609"/>
    <w:rsid w:val="002A65DE"/>
    <w:rsid w:val="002B0580"/>
    <w:rsid w:val="002C36AB"/>
    <w:rsid w:val="002D4A66"/>
    <w:rsid w:val="002E0BA5"/>
    <w:rsid w:val="002E4056"/>
    <w:rsid w:val="002E76DA"/>
    <w:rsid w:val="002F0321"/>
    <w:rsid w:val="003068C6"/>
    <w:rsid w:val="00307FB5"/>
    <w:rsid w:val="0035226C"/>
    <w:rsid w:val="00370331"/>
    <w:rsid w:val="0037385A"/>
    <w:rsid w:val="00376AE5"/>
    <w:rsid w:val="0038408F"/>
    <w:rsid w:val="00397AF1"/>
    <w:rsid w:val="003C68CF"/>
    <w:rsid w:val="003D1DBB"/>
    <w:rsid w:val="003F6421"/>
    <w:rsid w:val="00404210"/>
    <w:rsid w:val="00406D91"/>
    <w:rsid w:val="0041156D"/>
    <w:rsid w:val="00425132"/>
    <w:rsid w:val="004316ED"/>
    <w:rsid w:val="004352BD"/>
    <w:rsid w:val="00443D11"/>
    <w:rsid w:val="00446E5F"/>
    <w:rsid w:val="004A3812"/>
    <w:rsid w:val="004A4123"/>
    <w:rsid w:val="004B0E3D"/>
    <w:rsid w:val="004C40CA"/>
    <w:rsid w:val="004D6F5C"/>
    <w:rsid w:val="004D7847"/>
    <w:rsid w:val="004E0FE4"/>
    <w:rsid w:val="004E2CF2"/>
    <w:rsid w:val="00505671"/>
    <w:rsid w:val="00507997"/>
    <w:rsid w:val="00513BE6"/>
    <w:rsid w:val="0051759A"/>
    <w:rsid w:val="00522DB4"/>
    <w:rsid w:val="005301D4"/>
    <w:rsid w:val="005330F5"/>
    <w:rsid w:val="005334D0"/>
    <w:rsid w:val="00544D91"/>
    <w:rsid w:val="00556C21"/>
    <w:rsid w:val="00586747"/>
    <w:rsid w:val="005A6BA8"/>
    <w:rsid w:val="005A7ED4"/>
    <w:rsid w:val="005B30EE"/>
    <w:rsid w:val="005B6D55"/>
    <w:rsid w:val="005D181C"/>
    <w:rsid w:val="005D235A"/>
    <w:rsid w:val="005F51D3"/>
    <w:rsid w:val="006002F1"/>
    <w:rsid w:val="00601743"/>
    <w:rsid w:val="00623ABC"/>
    <w:rsid w:val="00627004"/>
    <w:rsid w:val="00634839"/>
    <w:rsid w:val="00646F5F"/>
    <w:rsid w:val="006526C9"/>
    <w:rsid w:val="00654508"/>
    <w:rsid w:val="00672249"/>
    <w:rsid w:val="0067282E"/>
    <w:rsid w:val="00693461"/>
    <w:rsid w:val="006B2382"/>
    <w:rsid w:val="006B3243"/>
    <w:rsid w:val="006B5DE9"/>
    <w:rsid w:val="006C2DCE"/>
    <w:rsid w:val="006D25F0"/>
    <w:rsid w:val="006D6944"/>
    <w:rsid w:val="006E5551"/>
    <w:rsid w:val="00700CDB"/>
    <w:rsid w:val="00702D21"/>
    <w:rsid w:val="00702FB8"/>
    <w:rsid w:val="00721B92"/>
    <w:rsid w:val="007355E4"/>
    <w:rsid w:val="00740481"/>
    <w:rsid w:val="007427E9"/>
    <w:rsid w:val="007606DF"/>
    <w:rsid w:val="00764F6A"/>
    <w:rsid w:val="00767052"/>
    <w:rsid w:val="00776816"/>
    <w:rsid w:val="007773F8"/>
    <w:rsid w:val="0077791C"/>
    <w:rsid w:val="007C3577"/>
    <w:rsid w:val="007D783C"/>
    <w:rsid w:val="007E086D"/>
    <w:rsid w:val="007E7F0F"/>
    <w:rsid w:val="0082771E"/>
    <w:rsid w:val="008310EB"/>
    <w:rsid w:val="008328F9"/>
    <w:rsid w:val="0084278C"/>
    <w:rsid w:val="00873758"/>
    <w:rsid w:val="00877555"/>
    <w:rsid w:val="00895D91"/>
    <w:rsid w:val="008A30CE"/>
    <w:rsid w:val="008A4852"/>
    <w:rsid w:val="008A5B53"/>
    <w:rsid w:val="008C3B7F"/>
    <w:rsid w:val="008C42B3"/>
    <w:rsid w:val="008D038E"/>
    <w:rsid w:val="008E443A"/>
    <w:rsid w:val="008F5CF1"/>
    <w:rsid w:val="00903D0B"/>
    <w:rsid w:val="009169B2"/>
    <w:rsid w:val="0092488F"/>
    <w:rsid w:val="00932A06"/>
    <w:rsid w:val="0095087E"/>
    <w:rsid w:val="0095528F"/>
    <w:rsid w:val="0097468D"/>
    <w:rsid w:val="00985F55"/>
    <w:rsid w:val="00993239"/>
    <w:rsid w:val="0099360C"/>
    <w:rsid w:val="009943DC"/>
    <w:rsid w:val="009A5B1A"/>
    <w:rsid w:val="009B1544"/>
    <w:rsid w:val="009C3441"/>
    <w:rsid w:val="009D2CE8"/>
    <w:rsid w:val="009E1709"/>
    <w:rsid w:val="009F697C"/>
    <w:rsid w:val="00A23387"/>
    <w:rsid w:val="00A303C5"/>
    <w:rsid w:val="00A33229"/>
    <w:rsid w:val="00A63D4A"/>
    <w:rsid w:val="00A77AF9"/>
    <w:rsid w:val="00A91997"/>
    <w:rsid w:val="00A969BF"/>
    <w:rsid w:val="00AB7C12"/>
    <w:rsid w:val="00AC3922"/>
    <w:rsid w:val="00AE0F48"/>
    <w:rsid w:val="00AE281D"/>
    <w:rsid w:val="00AF3F8B"/>
    <w:rsid w:val="00B10E58"/>
    <w:rsid w:val="00B23CCF"/>
    <w:rsid w:val="00B35B62"/>
    <w:rsid w:val="00B526E2"/>
    <w:rsid w:val="00B647AD"/>
    <w:rsid w:val="00B703B8"/>
    <w:rsid w:val="00B745B6"/>
    <w:rsid w:val="00B77142"/>
    <w:rsid w:val="00B831D8"/>
    <w:rsid w:val="00BB6784"/>
    <w:rsid w:val="00BD085F"/>
    <w:rsid w:val="00BD1DB4"/>
    <w:rsid w:val="00BE06CB"/>
    <w:rsid w:val="00C107E5"/>
    <w:rsid w:val="00C174E7"/>
    <w:rsid w:val="00C23AF5"/>
    <w:rsid w:val="00C32E75"/>
    <w:rsid w:val="00C33D92"/>
    <w:rsid w:val="00C91CA5"/>
    <w:rsid w:val="00CB00DB"/>
    <w:rsid w:val="00CB6ACD"/>
    <w:rsid w:val="00D152C5"/>
    <w:rsid w:val="00D207DE"/>
    <w:rsid w:val="00D33636"/>
    <w:rsid w:val="00D541BF"/>
    <w:rsid w:val="00D7278F"/>
    <w:rsid w:val="00D7421B"/>
    <w:rsid w:val="00D9632A"/>
    <w:rsid w:val="00D970CD"/>
    <w:rsid w:val="00D97CB7"/>
    <w:rsid w:val="00DB61AC"/>
    <w:rsid w:val="00DD3599"/>
    <w:rsid w:val="00DE389D"/>
    <w:rsid w:val="00E1475E"/>
    <w:rsid w:val="00E20E39"/>
    <w:rsid w:val="00E31ED7"/>
    <w:rsid w:val="00E34154"/>
    <w:rsid w:val="00E55788"/>
    <w:rsid w:val="00E56CD8"/>
    <w:rsid w:val="00E571C2"/>
    <w:rsid w:val="00E65A1C"/>
    <w:rsid w:val="00E77D3A"/>
    <w:rsid w:val="00E9205C"/>
    <w:rsid w:val="00E963E7"/>
    <w:rsid w:val="00EA5F21"/>
    <w:rsid w:val="00EA7B3E"/>
    <w:rsid w:val="00EB3CFF"/>
    <w:rsid w:val="00EC1D81"/>
    <w:rsid w:val="00EC48BA"/>
    <w:rsid w:val="00EC7378"/>
    <w:rsid w:val="00EC790D"/>
    <w:rsid w:val="00ED0447"/>
    <w:rsid w:val="00EF0390"/>
    <w:rsid w:val="00F00EEA"/>
    <w:rsid w:val="00F11855"/>
    <w:rsid w:val="00F2022C"/>
    <w:rsid w:val="00F2121C"/>
    <w:rsid w:val="00F220F4"/>
    <w:rsid w:val="00F41A63"/>
    <w:rsid w:val="00F579F6"/>
    <w:rsid w:val="00F7472C"/>
    <w:rsid w:val="00F81BA6"/>
    <w:rsid w:val="00F92959"/>
    <w:rsid w:val="00FA1E5C"/>
    <w:rsid w:val="00FD08BA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A9D98"/>
  <w15:docId w15:val="{93B8F27A-C8E3-4E41-A409-87271E4B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spacing w:before="240" w:after="60"/>
      <w:ind w:left="432" w:hanging="432"/>
      <w:outlineLvl w:val="0"/>
    </w:pPr>
    <w:rPr>
      <w:b/>
      <w:sz w:val="20"/>
      <w:szCs w:val="20"/>
    </w:rPr>
  </w:style>
  <w:style w:type="paragraph" w:styleId="Kop2">
    <w:name w:val="heading 2"/>
    <w:basedOn w:val="Standaard"/>
    <w:next w:val="Standaard"/>
    <w:pPr>
      <w:keepNext/>
      <w:spacing w:before="240"/>
      <w:ind w:left="576" w:hanging="576"/>
      <w:outlineLvl w:val="1"/>
    </w:pPr>
    <w:rPr>
      <w:b/>
    </w:rPr>
  </w:style>
  <w:style w:type="paragraph" w:styleId="Kop3">
    <w:name w:val="heading 3"/>
    <w:basedOn w:val="Standaard"/>
    <w:next w:val="Standaard"/>
    <w:pPr>
      <w:spacing w:before="240"/>
      <w:ind w:left="680" w:hanging="680"/>
      <w:outlineLvl w:val="2"/>
    </w:pPr>
  </w:style>
  <w:style w:type="paragraph" w:styleId="Kop4">
    <w:name w:val="heading 4"/>
    <w:basedOn w:val="Standaard"/>
    <w:next w:val="Standaard"/>
    <w:pPr>
      <w:keepNext/>
      <w:spacing w:before="240" w:after="60"/>
      <w:ind w:left="864" w:hanging="864"/>
      <w:outlineLvl w:val="3"/>
    </w:pPr>
  </w:style>
  <w:style w:type="paragraph" w:styleId="Kop5">
    <w:name w:val="heading 5"/>
    <w:basedOn w:val="Standaard"/>
    <w:next w:val="Standaard"/>
    <w:pPr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pPr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52C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52C5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52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52C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152C5"/>
  </w:style>
  <w:style w:type="paragraph" w:styleId="Lijstalinea">
    <w:name w:val="List Paragraph"/>
    <w:basedOn w:val="Standaard"/>
    <w:uiPriority w:val="34"/>
    <w:qFormat/>
    <w:rsid w:val="006B324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E1D3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1D3F"/>
  </w:style>
  <w:style w:type="paragraph" w:styleId="Voettekst">
    <w:name w:val="footer"/>
    <w:basedOn w:val="Standaard"/>
    <w:link w:val="VoettekstChar"/>
    <w:uiPriority w:val="99"/>
    <w:unhideWhenUsed/>
    <w:rsid w:val="001E1D3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D9C5B848307408F32298F75A13C4C" ma:contentTypeVersion="5" ma:contentTypeDescription="Een nieuw document maken." ma:contentTypeScope="" ma:versionID="e1d8b773fa37cb08f07d9db6ca1a0dc4">
  <xsd:schema xmlns:xsd="http://www.w3.org/2001/XMLSchema" xmlns:xs="http://www.w3.org/2001/XMLSchema" xmlns:p="http://schemas.microsoft.com/office/2006/metadata/properties" xmlns:ns2="a6e347e2-4604-4cd7-bfbe-01a2aee91e8b" targetNamespace="http://schemas.microsoft.com/office/2006/metadata/properties" ma:root="true" ma:fieldsID="c5ab1fc50f0fbb24c869b4de229c280e" ns2:_="">
    <xsd:import namespace="a6e347e2-4604-4cd7-bfbe-01a2aee91e8b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ageCount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47e2-4604-4cd7-bfbe-01a2aee91e8b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PageCount" ma:index="9" nillable="true" ma:displayName="PageCount" ma:internalName="PageCount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a6e347e2-4604-4cd7-bfbe-01a2aee91e8b" xsi:nil="true"/>
    <PageCount xmlns="a6e347e2-4604-4cd7-bfbe-01a2aee91e8b" xsi:nil="true"/>
  </documentManagement>
</p:properties>
</file>

<file path=customXml/itemProps1.xml><?xml version="1.0" encoding="utf-8"?>
<ds:datastoreItem xmlns:ds="http://schemas.openxmlformats.org/officeDocument/2006/customXml" ds:itemID="{AE70877C-8FD2-46DA-BEFE-C950203DA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44F9DF-0012-42CE-BC54-080716FB3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347e2-4604-4cd7-bfbe-01a2aee91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A7160-8E01-44E1-9BA1-A08F475D0784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a6e347e2-4604-4cd7-bfbe-01a2aee91e8b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742</Words>
  <Characters>4640</Characters>
  <Application>Microsoft Office Word</Application>
  <DocSecurity>0</DocSecurity>
  <Lines>116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van Teeffelen</dc:creator>
  <cp:lastModifiedBy>Graaf, Leonie van de</cp:lastModifiedBy>
  <cp:revision>8</cp:revision>
  <dcterms:created xsi:type="dcterms:W3CDTF">2026-02-26T13:56:00Z</dcterms:created>
  <dcterms:modified xsi:type="dcterms:W3CDTF">2026-02-28T10:27:00Z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0x0101003B0D9C5B848307408F32298F75A13C4C</vt:lpwstr>
  </property>
  <property fmtid="{D5CDD505-2E9C-101B-9397-08002B2CF9AE}" pid="3" name="docLang">
    <vt:lpwstr>nl</vt:lpwstr>
  </property>
</Properties>
</file>