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2486" w14:textId="1B9EB627" w:rsidR="007B234F" w:rsidRPr="008142D7" w:rsidRDefault="001B7A31" w:rsidP="007B234F">
      <w:pPr>
        <w:shd w:val="clear" w:color="auto" w:fill="FFFFFF"/>
        <w:spacing w:line="300" w:lineRule="atLeast"/>
        <w:rPr>
          <w:rFonts w:ascii="Calibri" w:hAnsi="Calibri" w:cs="Calibri"/>
          <w:b/>
          <w:color w:val="000000"/>
        </w:rPr>
      </w:pPr>
      <w:r>
        <w:rPr>
          <w:rFonts w:ascii="Calibri" w:hAnsi="Calibri" w:cs="Calibri"/>
          <w:b/>
          <w:color w:val="000000"/>
        </w:rPr>
        <w:t xml:space="preserve">Bijlage : SROI </w:t>
      </w:r>
      <w:r w:rsidR="007B234F" w:rsidRPr="008142D7">
        <w:rPr>
          <w:rFonts w:ascii="Calibri" w:hAnsi="Calibri" w:cs="Calibri"/>
          <w:b/>
          <w:color w:val="000000"/>
        </w:rPr>
        <w:t xml:space="preserve">Bouwblokkenmethode en </w:t>
      </w:r>
      <w:r>
        <w:rPr>
          <w:rFonts w:ascii="Calibri" w:hAnsi="Calibri" w:cs="Calibri"/>
          <w:b/>
          <w:color w:val="000000"/>
        </w:rPr>
        <w:t>toelichting</w:t>
      </w:r>
    </w:p>
    <w:p w14:paraId="76FE0823"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 xml:space="preserve">Voor de invulling van SROI heeft de gemeente gekozen voor de ‘bouwblokkenmethode’. Aan ieder bouwblok (zie het schema) is een relatieve inspanningswaarde gekoppeld, uitgedrukt in fictieve geldbedragen. </w:t>
      </w:r>
    </w:p>
    <w:p w14:paraId="0A8B104B" w14:textId="77777777" w:rsidR="007B234F" w:rsidRPr="008142D7" w:rsidRDefault="007B234F" w:rsidP="007B234F">
      <w:pPr>
        <w:shd w:val="clear" w:color="auto" w:fill="FFFFFF"/>
        <w:spacing w:line="300" w:lineRule="atLeast"/>
        <w:rPr>
          <w:rFonts w:ascii="Calibri" w:hAnsi="Calibri" w:cs="Calibri"/>
          <w:color w:val="000000"/>
        </w:rPr>
      </w:pPr>
    </w:p>
    <w:p w14:paraId="13FCBE2D" w14:textId="27B5879A"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 xml:space="preserve">De opdrachtnemer is verplicht om SROI-inspanningen te leveren ter waarde van </w:t>
      </w:r>
      <w:r>
        <w:rPr>
          <w:rFonts w:ascii="Calibri" w:hAnsi="Calibri" w:cs="Calibri"/>
          <w:color w:val="000000"/>
        </w:rPr>
        <w:t>5</w:t>
      </w:r>
      <w:r w:rsidRPr="008142D7">
        <w:rPr>
          <w:rFonts w:ascii="Calibri" w:hAnsi="Calibri" w:cs="Calibri"/>
          <w:color w:val="000000"/>
        </w:rPr>
        <w:t>% van de gefactureerde opdrachtsom</w:t>
      </w:r>
      <w:r>
        <w:rPr>
          <w:rFonts w:ascii="Calibri" w:hAnsi="Calibri" w:cs="Calibri"/>
          <w:color w:val="000000"/>
        </w:rPr>
        <w:t>.</w:t>
      </w:r>
      <w:r w:rsidRPr="008142D7">
        <w:rPr>
          <w:rFonts w:ascii="Calibri" w:hAnsi="Calibri" w:cs="Calibri"/>
          <w:color w:val="000000"/>
        </w:rPr>
        <w:t xml:space="preserve"> De opdrachtnemer kan de bouwblokken stapelen, totdat aan de SROI-verplichting is voldaan.</w:t>
      </w:r>
    </w:p>
    <w:p w14:paraId="62188F46" w14:textId="77777777" w:rsidR="007B234F" w:rsidRPr="008142D7" w:rsidRDefault="007B234F" w:rsidP="007B234F">
      <w:pPr>
        <w:shd w:val="clear" w:color="auto" w:fill="FFFFFF"/>
        <w:spacing w:line="300" w:lineRule="atLeast"/>
        <w:rPr>
          <w:rFonts w:ascii="Calibri" w:hAnsi="Calibri" w:cs="Calibri"/>
          <w:color w:val="000000"/>
        </w:rPr>
      </w:pPr>
    </w:p>
    <w:p w14:paraId="633D62D8"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De SROI-inspanningen mogen binnen de opdracht worden uitgevoerd, maar ook in de bedrijfsvoering of bij een onderaannemer of toeleverancier. Voorwaarde is wel dat het een nieuwe, aanvullende activiteit betreft en dat deze activiteit alleen bij gemeente wordt opgegeven. Bestaande of reeds eerder uitgevoerde activiteiten worden niet meegenomen. Daarnaast dienen de activiteiten te starten na het begin van de opdracht en mogen deze doorlopen na het beëindigen van de opdracht.</w:t>
      </w:r>
    </w:p>
    <w:p w14:paraId="4505E052" w14:textId="77777777" w:rsidR="007B234F" w:rsidRPr="008142D7" w:rsidRDefault="007B234F" w:rsidP="007B234F">
      <w:pPr>
        <w:shd w:val="clear" w:color="auto" w:fill="FFFFFF"/>
        <w:spacing w:line="300" w:lineRule="atLeast"/>
        <w:rPr>
          <w:rFonts w:ascii="Calibri" w:hAnsi="Calibri" w:cs="Calibri"/>
          <w:color w:val="000000"/>
        </w:rPr>
      </w:pPr>
    </w:p>
    <w:p w14:paraId="0D7B7A31" w14:textId="77777777" w:rsidR="007B234F" w:rsidRPr="008142D7" w:rsidRDefault="007B234F" w:rsidP="007B234F">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Een voorbeeld</w:t>
      </w:r>
      <w:r w:rsidRPr="008142D7">
        <w:rPr>
          <w:rFonts w:ascii="Calibri" w:hAnsi="Calibri" w:cs="Calibri"/>
          <w:b/>
          <w:bCs/>
          <w:i/>
          <w:iCs/>
          <w:color w:val="000000"/>
        </w:rPr>
        <w:br/>
      </w:r>
      <w:r w:rsidRPr="008142D7">
        <w:rPr>
          <w:rFonts w:ascii="Calibri" w:hAnsi="Calibri" w:cs="Calibri"/>
          <w:i/>
          <w:iCs/>
          <w:color w:val="000000"/>
        </w:rPr>
        <w:t xml:space="preserve">Een opdrachtnemer voert een opdracht uit met een totale opdrachtwaarde van €400.000. De opdrachtnemer heeft een SROI-verplichting van 5% van de €400.000,-. De te realiseren SROI-waarde is dan € 20.000,-. </w:t>
      </w:r>
    </w:p>
    <w:p w14:paraId="550B5974" w14:textId="77777777" w:rsidR="007B234F" w:rsidRPr="008142D7" w:rsidRDefault="007B234F" w:rsidP="007B234F">
      <w:pPr>
        <w:shd w:val="clear" w:color="auto" w:fill="FFFFFF"/>
        <w:spacing w:line="300" w:lineRule="atLeast"/>
        <w:rPr>
          <w:rFonts w:ascii="Calibri" w:hAnsi="Calibri" w:cs="Calibri"/>
          <w:i/>
          <w:iCs/>
          <w:color w:val="000000"/>
        </w:rPr>
      </w:pPr>
      <w:r w:rsidRPr="008142D7">
        <w:rPr>
          <w:rFonts w:ascii="Calibri" w:hAnsi="Calibri" w:cs="Calibri"/>
          <w:i/>
          <w:iCs/>
          <w:color w:val="000000"/>
        </w:rPr>
        <w:t>De opdrachtnemer kan op verschillende manieren deze SROI-waarde van €20.000 realiseren, een paar voorbeelden (niet-limitatief):</w:t>
      </w:r>
    </w:p>
    <w:p w14:paraId="2F73A510" w14:textId="77777777" w:rsidR="007B234F" w:rsidRPr="008142D7" w:rsidRDefault="007B234F" w:rsidP="007B234F">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Iemand met een P-wet uitkering gedurende een half jaar full time in dienst nemen levert een SROI-waarde van €20.000; of</w:t>
      </w:r>
    </w:p>
    <w:p w14:paraId="02901C33" w14:textId="77777777" w:rsidR="007B234F" w:rsidRPr="008142D7" w:rsidRDefault="007B234F" w:rsidP="007B234F">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Iemand met een P-wet uitkering gedurende een heel jaar parttime (50%) in dienst nemen levert een SROI-waarde van €20.000; of</w:t>
      </w:r>
    </w:p>
    <w:p w14:paraId="6D968BA5" w14:textId="77777777" w:rsidR="007B234F" w:rsidRPr="008142D7" w:rsidRDefault="007B234F" w:rsidP="007B234F">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 xml:space="preserve">Iemand met een WW-uitkering voor een jaar </w:t>
      </w:r>
      <w:proofErr w:type="spellStart"/>
      <w:r w:rsidRPr="008142D7">
        <w:rPr>
          <w:rFonts w:ascii="Calibri" w:hAnsi="Calibri" w:cs="Calibri"/>
          <w:i/>
          <w:iCs/>
          <w:color w:val="000000"/>
        </w:rPr>
        <w:t>full-time</w:t>
      </w:r>
      <w:proofErr w:type="spellEnd"/>
      <w:r w:rsidRPr="008142D7">
        <w:rPr>
          <w:rFonts w:ascii="Calibri" w:hAnsi="Calibri" w:cs="Calibri"/>
          <w:i/>
          <w:iCs/>
          <w:color w:val="000000"/>
        </w:rPr>
        <w:t xml:space="preserve"> in dienst nemen levert een SROI-waarde van € 20.000,-; etc.</w:t>
      </w:r>
    </w:p>
    <w:p w14:paraId="43781ED9" w14:textId="77777777" w:rsidR="007B234F" w:rsidRPr="008142D7" w:rsidRDefault="007B234F" w:rsidP="007B234F">
      <w:pPr>
        <w:shd w:val="clear" w:color="auto" w:fill="FFFFFF"/>
        <w:spacing w:line="300" w:lineRule="atLeast"/>
        <w:rPr>
          <w:rFonts w:ascii="Calibri" w:hAnsi="Calibri" w:cs="Calibri"/>
          <w:color w:val="000000"/>
        </w:rPr>
      </w:pPr>
    </w:p>
    <w:p w14:paraId="72443695" w14:textId="77777777" w:rsidR="007B234F" w:rsidRPr="008142D7" w:rsidRDefault="007B234F" w:rsidP="007B234F">
      <w:pPr>
        <w:shd w:val="clear" w:color="auto" w:fill="FFFFFF"/>
        <w:spacing w:line="300" w:lineRule="atLeast"/>
        <w:rPr>
          <w:rFonts w:ascii="Calibri" w:hAnsi="Calibri" w:cs="Calibri"/>
          <w:b/>
          <w:color w:val="000000"/>
        </w:rPr>
      </w:pPr>
      <w:r w:rsidRPr="008142D7">
        <w:rPr>
          <w:rFonts w:ascii="Calibri" w:hAnsi="Calibri" w:cs="Calibri"/>
          <w:b/>
          <w:color w:val="000000"/>
        </w:rPr>
        <w:t>Opdrachtnemer is verantwoordelijk</w:t>
      </w:r>
    </w:p>
    <w:p w14:paraId="3DEEE478"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De opdrachtnemer is verantwoordelijk voor het nakomen van de SROI-verplichting, ook indien de activiteiten bij bijvoorbeeld een toeleverancier worden uitgevoerd. De opdrachtnemer dient hierover verantwoording af te leggen aan het Werkgeversservicepunt (WSP) van de gemeente, dat de uitvoering controleert. Het WSP kan ook adviseren en faciliteren bij de invulling van SROI. Het WSP is te bereiken via dit e-mailadres: </w:t>
      </w:r>
    </w:p>
    <w:p w14:paraId="10BFB0A1" w14:textId="77777777" w:rsidR="007B234F" w:rsidRPr="008142D7" w:rsidRDefault="007B234F" w:rsidP="007B234F">
      <w:pPr>
        <w:shd w:val="clear" w:color="auto" w:fill="FFFFFF"/>
        <w:spacing w:line="300" w:lineRule="atLeast"/>
        <w:rPr>
          <w:rFonts w:ascii="Calibri" w:hAnsi="Calibri" w:cs="Calibri"/>
          <w:color w:val="000000"/>
        </w:rPr>
      </w:pPr>
      <w:hyperlink r:id="rId10" w:history="1">
        <w:r w:rsidRPr="008142D7">
          <w:rPr>
            <w:rStyle w:val="Hyperlink"/>
            <w:rFonts w:ascii="Calibri" w:hAnsi="Calibri" w:cs="Calibri"/>
          </w:rPr>
          <w:t>socialreturn@amersfoort.nl</w:t>
        </w:r>
      </w:hyperlink>
      <w:r w:rsidRPr="008142D7">
        <w:rPr>
          <w:rFonts w:ascii="Calibri" w:hAnsi="Calibri" w:cs="Calibri"/>
          <w:color w:val="000000"/>
        </w:rPr>
        <w:t xml:space="preserve">. </w:t>
      </w:r>
    </w:p>
    <w:p w14:paraId="24E7CC95"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br/>
      </w:r>
      <w:r w:rsidRPr="008142D7">
        <w:rPr>
          <w:rFonts w:ascii="Calibri" w:hAnsi="Calibri" w:cs="Calibri"/>
          <w:b/>
          <w:color w:val="000000"/>
        </w:rPr>
        <w:t>Het proces vóór gunning</w:t>
      </w:r>
      <w:r w:rsidRPr="008142D7">
        <w:rPr>
          <w:rFonts w:ascii="Calibri" w:hAnsi="Calibri" w:cs="Calibri"/>
          <w:b/>
          <w:color w:val="000000"/>
        </w:rPr>
        <w:br/>
      </w:r>
      <w:r w:rsidRPr="008142D7">
        <w:rPr>
          <w:rFonts w:ascii="Calibri" w:hAnsi="Calibri" w:cs="Calibri"/>
          <w:color w:val="000000"/>
        </w:rPr>
        <w:t xml:space="preserve">Vragen over de bouwblokken, de verplichting, de haalbaarheid van een specifieke SROI-inspanning en andere dienen gesteld te worden volgens de bepalingen in 4.3. </w:t>
      </w:r>
    </w:p>
    <w:p w14:paraId="6BA03D87" w14:textId="77777777" w:rsidR="007B234F" w:rsidRPr="008142D7" w:rsidRDefault="007B234F" w:rsidP="007B234F">
      <w:pPr>
        <w:shd w:val="clear" w:color="auto" w:fill="FFFFFF"/>
        <w:spacing w:line="300" w:lineRule="atLeast"/>
        <w:rPr>
          <w:rFonts w:ascii="Calibri" w:hAnsi="Calibri" w:cs="Calibri"/>
          <w:b/>
          <w:color w:val="000000"/>
        </w:rPr>
      </w:pPr>
    </w:p>
    <w:p w14:paraId="7D65563B"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b/>
          <w:color w:val="000000"/>
        </w:rPr>
        <w:t>Het proces na gunning</w:t>
      </w:r>
    </w:p>
    <w:p w14:paraId="33AA0EBE" w14:textId="77777777" w:rsidR="007B234F" w:rsidRPr="008142D7" w:rsidRDefault="007B234F" w:rsidP="007B234F">
      <w:pPr>
        <w:shd w:val="clear" w:color="auto" w:fill="FFFFFF"/>
        <w:spacing w:line="300" w:lineRule="atLeast"/>
        <w:rPr>
          <w:rFonts w:ascii="Calibri" w:hAnsi="Calibri" w:cs="Calibri"/>
          <w:b/>
          <w:bCs/>
          <w:color w:val="000000"/>
        </w:rPr>
      </w:pPr>
      <w:r w:rsidRPr="008142D7">
        <w:rPr>
          <w:rFonts w:ascii="Calibri" w:hAnsi="Calibri" w:cs="Calibri"/>
          <w:color w:val="000000"/>
        </w:rPr>
        <w:t>De opdrachtnemer dient na definitieve gunning, binnen één week, contact op te nemen met het WSP. In samenspraak met het WSP stelt de opdrachtnemer een plan van aanpak op waaruit blijkt op welke wijze de verplichting wordt ingevuld. Het plan bestaat uit de volgende onderdelen:</w:t>
      </w:r>
    </w:p>
    <w:p w14:paraId="1E046BDD"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Opdrachtsom, of in het geval dat deze nog niet bekend is de verwachtte opdrachtsom </w:t>
      </w:r>
    </w:p>
    <w:p w14:paraId="2AAAB2C9"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Keuze welke bouwblokken worden ingezet </w:t>
      </w:r>
    </w:p>
    <w:p w14:paraId="71999704"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Indien door de opdrachtnemer ‘maatschappelijke activiteiten’ worden ingezet zal vooraf een waarde door het WSP worden bepaald</w:t>
      </w:r>
    </w:p>
    <w:p w14:paraId="2C437807"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Eventuele tussenevaluaties, inclusief eventuele bewijsstukken</w:t>
      </w:r>
    </w:p>
    <w:p w14:paraId="33607CE2"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Eindevaluatie, inclusief eventuele bewijsstukken </w:t>
      </w:r>
    </w:p>
    <w:p w14:paraId="17A3C9DD"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lastRenderedPageBreak/>
        <w:t>Akkoord WSP</w:t>
      </w:r>
    </w:p>
    <w:p w14:paraId="0183DC03" w14:textId="77777777" w:rsidR="007B234F" w:rsidRPr="008142D7" w:rsidRDefault="007B234F" w:rsidP="007B234F">
      <w:pPr>
        <w:shd w:val="clear" w:color="auto" w:fill="FFFFFF"/>
        <w:spacing w:line="300" w:lineRule="atLeast"/>
        <w:rPr>
          <w:rFonts w:ascii="Calibri" w:hAnsi="Calibri" w:cs="Calibri"/>
          <w:color w:val="000000"/>
        </w:rPr>
      </w:pPr>
    </w:p>
    <w:p w14:paraId="3A9BFF76"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Het resultaat van deze fase is een plan dat concreet en realiseerbaar is. Dit plan is gereed en goedgekeurd door het WSP binnen 6 weken na gunning opdracht. Het WSP kan deze termijn schriftelijk verlengen tot maximaal 12 weken.</w:t>
      </w:r>
    </w:p>
    <w:p w14:paraId="0DA41755" w14:textId="77777777" w:rsidR="007B234F" w:rsidRPr="008142D7" w:rsidRDefault="007B234F" w:rsidP="007B234F">
      <w:pPr>
        <w:shd w:val="clear" w:color="auto" w:fill="FFFFFF"/>
        <w:spacing w:line="300" w:lineRule="atLeast"/>
        <w:rPr>
          <w:rFonts w:ascii="Calibri" w:hAnsi="Calibri" w:cs="Calibri"/>
          <w:color w:val="000000"/>
        </w:rPr>
      </w:pPr>
    </w:p>
    <w:p w14:paraId="6B1FBF10" w14:textId="77777777" w:rsidR="007B234F" w:rsidRPr="008142D7" w:rsidRDefault="007B234F" w:rsidP="007B234F">
      <w:pPr>
        <w:shd w:val="clear" w:color="auto" w:fill="FFFFFF"/>
        <w:spacing w:line="300" w:lineRule="atLeast"/>
        <w:rPr>
          <w:rFonts w:ascii="Calibri" w:hAnsi="Calibri" w:cs="Calibri"/>
          <w:b/>
          <w:color w:val="000000"/>
        </w:rPr>
      </w:pPr>
      <w:r w:rsidRPr="008142D7">
        <w:rPr>
          <w:rFonts w:ascii="Calibri" w:hAnsi="Calibri" w:cs="Calibri"/>
          <w:b/>
          <w:color w:val="000000"/>
        </w:rPr>
        <w:t>Tips</w:t>
      </w:r>
    </w:p>
    <w:p w14:paraId="3BF1C8F1"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 xml:space="preserve">De gemeente Amersfoort verwijst hierbij vrijblijvend naar haar website: </w:t>
      </w:r>
      <w:hyperlink r:id="rId11" w:history="1">
        <w:r w:rsidRPr="008142D7">
          <w:rPr>
            <w:rStyle w:val="Hyperlink"/>
            <w:rFonts w:ascii="Calibri" w:hAnsi="Calibri" w:cs="Calibri"/>
          </w:rPr>
          <w:t>http://www.amersfoort.nl/socialreturn</w:t>
        </w:r>
      </w:hyperlink>
      <w:r w:rsidRPr="008142D7">
        <w:rPr>
          <w:rFonts w:ascii="Calibri" w:hAnsi="Calibri" w:cs="Calibri"/>
          <w:color w:val="000000"/>
        </w:rPr>
        <w:t>, waar enkele tips over SROI staan beschreven.</w:t>
      </w:r>
    </w:p>
    <w:p w14:paraId="45B69067" w14:textId="77777777" w:rsidR="007B234F" w:rsidRPr="008142D7" w:rsidRDefault="007B234F" w:rsidP="007B234F">
      <w:pPr>
        <w:shd w:val="clear" w:color="auto" w:fill="FFFFFF"/>
        <w:spacing w:line="300" w:lineRule="atLeast"/>
        <w:rPr>
          <w:rFonts w:ascii="Calibri" w:hAnsi="Calibri" w:cs="Calibri"/>
          <w:b/>
          <w:color w:val="000000"/>
        </w:rPr>
      </w:pPr>
    </w:p>
    <w:p w14:paraId="07CEAADE"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b/>
          <w:color w:val="000000"/>
        </w:rPr>
        <w:t>Schema Bouwblokken</w:t>
      </w:r>
    </w:p>
    <w:p w14:paraId="1E7DCC42" w14:textId="77777777" w:rsidR="007B234F" w:rsidRPr="008142D7" w:rsidRDefault="007B234F" w:rsidP="007B234F">
      <w:pPr>
        <w:shd w:val="clear" w:color="auto" w:fill="FFFFFF"/>
        <w:spacing w:line="300" w:lineRule="atLeast"/>
        <w:rPr>
          <w:rFonts w:ascii="Calibri" w:hAnsi="Calibri" w:cs="Calibri"/>
          <w:color w:val="000000"/>
        </w:rPr>
      </w:pPr>
    </w:p>
    <w:p w14:paraId="5B11D000" w14:textId="77777777" w:rsidR="007B234F"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Gemeente Amersfoort wil bij een aanbesteding meewegen of een opdrachtnemer bij de inschrijving kan aantonen reeds veel mensen met een afstand tot de arbeidsmarkt in dienst te hebben. In dat geval wordt de hoogte van de SROI-verplichting verlaagd met een vrijstelling zoals opgenomen in tabel 2. Als meetmethode hanteert de gemeente hiervoor de Prestatieladder Socialer Ondernemen, of deelname aan de Code Sociale Ondernemingen (</w:t>
      </w:r>
      <w:hyperlink r:id="rId12" w:history="1">
        <w:r w:rsidRPr="008142D7">
          <w:rPr>
            <w:rStyle w:val="Hyperlink"/>
            <w:rFonts w:ascii="Calibri" w:hAnsi="Calibri" w:cs="Calibri"/>
          </w:rPr>
          <w:t>link</w:t>
        </w:r>
      </w:hyperlink>
      <w:r w:rsidRPr="008142D7">
        <w:rPr>
          <w:rFonts w:ascii="Calibri" w:hAnsi="Calibri" w:cs="Calibri"/>
          <w:color w:val="000000"/>
        </w:rPr>
        <w:t xml:space="preserve">), tenzij in de aanbestedingsleidraad anders is beschreven. </w:t>
      </w:r>
    </w:p>
    <w:p w14:paraId="35F73B72" w14:textId="77777777" w:rsidR="007B234F" w:rsidRPr="008142D7" w:rsidRDefault="007B234F" w:rsidP="007B234F">
      <w:pPr>
        <w:shd w:val="clear" w:color="auto" w:fill="FFFFFF"/>
        <w:spacing w:line="300" w:lineRule="atLeast"/>
        <w:rPr>
          <w:rFonts w:ascii="Calibri" w:hAnsi="Calibri" w:cs="Calibri"/>
          <w:color w:val="000000"/>
        </w:rPr>
      </w:pPr>
    </w:p>
    <w:p w14:paraId="5565698A" w14:textId="77777777" w:rsidR="007B234F" w:rsidRPr="008142D7" w:rsidRDefault="007B234F" w:rsidP="007B234F">
      <w:pPr>
        <w:shd w:val="clear" w:color="auto" w:fill="FFFFFF"/>
        <w:spacing w:line="300" w:lineRule="atLeast"/>
        <w:rPr>
          <w:rFonts w:ascii="Calibri" w:hAnsi="Calibri" w:cs="Calibri"/>
          <w:i/>
          <w:iCs/>
          <w:color w:val="000000"/>
        </w:rPr>
      </w:pPr>
      <w:r w:rsidRPr="008142D7">
        <w:rPr>
          <w:rFonts w:ascii="Calibri" w:hAnsi="Calibri" w:cs="Calibri"/>
          <w:i/>
          <w:iCs/>
          <w:color w:val="000000"/>
        </w:rPr>
        <w:t>Tabel 2</w:t>
      </w:r>
      <w:r w:rsidRPr="008142D7">
        <w:rPr>
          <w:rFonts w:ascii="Calibri" w:hAnsi="Calibri" w:cs="Calibri"/>
          <w:color w:val="000000"/>
        </w:rPr>
        <w:tab/>
      </w:r>
      <w:r w:rsidRPr="008142D7">
        <w:rPr>
          <w:rFonts w:ascii="Calibri" w:hAnsi="Calibri" w:cs="Calibri"/>
          <w:i/>
          <w:iCs/>
          <w:color w:val="000000"/>
        </w:rPr>
        <w:t>Kortingen op de SROI-uitvoeringsverplichting op basis van trede op PSO-ladder, of</w:t>
      </w:r>
    </w:p>
    <w:p w14:paraId="2E8EAF4C" w14:textId="77777777" w:rsidR="007B234F" w:rsidRPr="008142D7" w:rsidRDefault="007B234F" w:rsidP="007B234F">
      <w:pPr>
        <w:shd w:val="clear" w:color="auto" w:fill="FFFFFF"/>
        <w:spacing w:line="300" w:lineRule="atLeast"/>
        <w:rPr>
          <w:rFonts w:ascii="Calibri" w:hAnsi="Calibri" w:cs="Calibri"/>
          <w:i/>
          <w:iCs/>
          <w:color w:val="000000"/>
        </w:rPr>
      </w:pPr>
      <w:r w:rsidRPr="008142D7">
        <w:rPr>
          <w:rFonts w:ascii="Calibri" w:hAnsi="Calibri" w:cs="Calibri"/>
          <w:i/>
          <w:iCs/>
          <w:color w:val="000000"/>
        </w:rPr>
        <w:t>deelname aan code sociale ondernemingen</w:t>
      </w:r>
    </w:p>
    <w:tbl>
      <w:tblPr>
        <w:tblW w:w="0" w:type="auto"/>
        <w:tblLook w:val="04A0" w:firstRow="1" w:lastRow="0" w:firstColumn="1" w:lastColumn="0" w:noHBand="0" w:noVBand="1"/>
      </w:tblPr>
      <w:tblGrid>
        <w:gridCol w:w="6132"/>
        <w:gridCol w:w="2930"/>
      </w:tblGrid>
      <w:tr w:rsidR="007B234F" w:rsidRPr="008142D7" w14:paraId="5991DABF" w14:textId="77777777" w:rsidTr="00BB7CA2">
        <w:trPr>
          <w:cantSplit/>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7BA1F"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Trede Prestatieladder Socialer Ondernemen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DC03FC"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b/>
                <w:bCs/>
                <w:color w:val="000000"/>
              </w:rPr>
              <w:t xml:space="preserve">Percentage voor vrijstelling van de </w:t>
            </w:r>
            <w:proofErr w:type="spellStart"/>
            <w:r w:rsidRPr="008142D7">
              <w:rPr>
                <w:rFonts w:ascii="Calibri" w:hAnsi="Calibri" w:cs="Calibri"/>
                <w:b/>
                <w:bCs/>
                <w:color w:val="000000"/>
              </w:rPr>
              <w:t>social</w:t>
            </w:r>
            <w:proofErr w:type="spellEnd"/>
            <w:r w:rsidRPr="008142D7">
              <w:rPr>
                <w:rFonts w:ascii="Calibri" w:hAnsi="Calibri" w:cs="Calibri"/>
                <w:b/>
                <w:bCs/>
                <w:color w:val="000000"/>
              </w:rPr>
              <w:t xml:space="preserve"> return verplichting </w:t>
            </w:r>
          </w:p>
        </w:tc>
      </w:tr>
      <w:tr w:rsidR="007B234F" w:rsidRPr="008142D7" w14:paraId="4372EB3E" w14:textId="77777777" w:rsidTr="00BB7CA2">
        <w:trPr>
          <w:cantSplit/>
          <w:trHeight w:val="300"/>
        </w:trPr>
        <w:tc>
          <w:tcPr>
            <w:tcW w:w="0" w:type="auto"/>
            <w:tcBorders>
              <w:top w:val="single" w:sz="4" w:space="0" w:color="auto"/>
              <w:left w:val="single" w:sz="4" w:space="0" w:color="auto"/>
              <w:bottom w:val="single" w:sz="4" w:space="0" w:color="auto"/>
              <w:right w:val="single" w:sz="4" w:space="0" w:color="auto"/>
            </w:tcBorders>
            <w:hideMark/>
          </w:tcPr>
          <w:p w14:paraId="4B81C97F"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PSO trede 1</w:t>
            </w:r>
          </w:p>
        </w:tc>
        <w:tc>
          <w:tcPr>
            <w:tcW w:w="0" w:type="auto"/>
            <w:tcBorders>
              <w:top w:val="single" w:sz="4" w:space="0" w:color="auto"/>
              <w:left w:val="single" w:sz="4" w:space="0" w:color="auto"/>
              <w:bottom w:val="single" w:sz="4" w:space="0" w:color="auto"/>
              <w:right w:val="single" w:sz="4" w:space="0" w:color="auto"/>
            </w:tcBorders>
            <w:hideMark/>
          </w:tcPr>
          <w:p w14:paraId="4D1BED7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w:t>
            </w:r>
          </w:p>
        </w:tc>
      </w:tr>
      <w:tr w:rsidR="007B234F" w:rsidRPr="008142D7" w14:paraId="5AF3A7E7" w14:textId="77777777" w:rsidTr="00BB7CA2">
        <w:trPr>
          <w:cantSplit/>
          <w:trHeight w:val="300"/>
        </w:trPr>
        <w:tc>
          <w:tcPr>
            <w:tcW w:w="0" w:type="auto"/>
            <w:tcBorders>
              <w:top w:val="single" w:sz="4" w:space="0" w:color="auto"/>
              <w:left w:val="single" w:sz="4" w:space="0" w:color="auto"/>
              <w:bottom w:val="single" w:sz="4" w:space="0" w:color="auto"/>
              <w:right w:val="single" w:sz="4" w:space="0" w:color="auto"/>
            </w:tcBorders>
            <w:hideMark/>
          </w:tcPr>
          <w:p w14:paraId="2AB775A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PSO trede 2</w:t>
            </w:r>
          </w:p>
        </w:tc>
        <w:tc>
          <w:tcPr>
            <w:tcW w:w="0" w:type="auto"/>
            <w:tcBorders>
              <w:top w:val="single" w:sz="4" w:space="0" w:color="auto"/>
              <w:left w:val="single" w:sz="4" w:space="0" w:color="auto"/>
              <w:bottom w:val="single" w:sz="4" w:space="0" w:color="auto"/>
              <w:right w:val="single" w:sz="4" w:space="0" w:color="auto"/>
            </w:tcBorders>
            <w:hideMark/>
          </w:tcPr>
          <w:p w14:paraId="5B29501F"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25%</w:t>
            </w:r>
          </w:p>
        </w:tc>
      </w:tr>
      <w:tr w:rsidR="007B234F" w:rsidRPr="008142D7" w14:paraId="51F61023" w14:textId="77777777" w:rsidTr="007B234F">
        <w:trPr>
          <w:cantSplit/>
          <w:trHeight w:val="981"/>
        </w:trPr>
        <w:tc>
          <w:tcPr>
            <w:tcW w:w="0" w:type="auto"/>
            <w:tcBorders>
              <w:top w:val="single" w:sz="4" w:space="0" w:color="auto"/>
              <w:left w:val="single" w:sz="4" w:space="0" w:color="auto"/>
              <w:bottom w:val="single" w:sz="4" w:space="0" w:color="auto"/>
              <w:right w:val="single" w:sz="4" w:space="0" w:color="auto"/>
            </w:tcBorders>
            <w:hideMark/>
          </w:tcPr>
          <w:p w14:paraId="507D1F4F"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PSO trede 3</w:t>
            </w:r>
          </w:p>
          <w:p w14:paraId="6B270418"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Deelnemers Code Sociale Ondernemingen, overige impactgebieden (niet zijnde verhogen van arbeidsparticipatie van een kwetsbare doelgroep)</w:t>
            </w:r>
          </w:p>
        </w:tc>
        <w:tc>
          <w:tcPr>
            <w:tcW w:w="0" w:type="auto"/>
            <w:tcBorders>
              <w:top w:val="single" w:sz="4" w:space="0" w:color="auto"/>
              <w:left w:val="single" w:sz="4" w:space="0" w:color="auto"/>
              <w:bottom w:val="single" w:sz="4" w:space="0" w:color="auto"/>
              <w:right w:val="single" w:sz="4" w:space="0" w:color="auto"/>
            </w:tcBorders>
            <w:hideMark/>
          </w:tcPr>
          <w:p w14:paraId="52D50A3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50%</w:t>
            </w:r>
          </w:p>
        </w:tc>
      </w:tr>
      <w:tr w:rsidR="007B234F" w:rsidRPr="008142D7" w14:paraId="0EBDAA3B" w14:textId="77777777" w:rsidTr="00BB7CA2">
        <w:trPr>
          <w:cantSplit/>
          <w:trHeight w:val="300"/>
        </w:trPr>
        <w:tc>
          <w:tcPr>
            <w:tcW w:w="0" w:type="auto"/>
            <w:tcBorders>
              <w:top w:val="single" w:sz="4" w:space="0" w:color="auto"/>
              <w:left w:val="single" w:sz="4" w:space="0" w:color="auto"/>
              <w:bottom w:val="single" w:sz="4" w:space="0" w:color="auto"/>
              <w:right w:val="single" w:sz="4" w:space="0" w:color="auto"/>
            </w:tcBorders>
            <w:hideMark/>
          </w:tcPr>
          <w:p w14:paraId="67D5E9FA"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PSO 30+</w:t>
            </w:r>
          </w:p>
          <w:p w14:paraId="147DFEC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Deelnemers Code Sociale Ondernemingen, met als impactgebied het verhogen van arbeidsparticipatie van een kwetsbare doelgroep</w:t>
            </w:r>
          </w:p>
        </w:tc>
        <w:tc>
          <w:tcPr>
            <w:tcW w:w="0" w:type="auto"/>
            <w:tcBorders>
              <w:top w:val="single" w:sz="4" w:space="0" w:color="auto"/>
              <w:left w:val="single" w:sz="4" w:space="0" w:color="auto"/>
              <w:bottom w:val="single" w:sz="4" w:space="0" w:color="auto"/>
              <w:right w:val="single" w:sz="4" w:space="0" w:color="auto"/>
            </w:tcBorders>
            <w:hideMark/>
          </w:tcPr>
          <w:p w14:paraId="40A4D64A"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80%</w:t>
            </w:r>
          </w:p>
        </w:tc>
      </w:tr>
    </w:tbl>
    <w:p w14:paraId="1D3848A4" w14:textId="77777777" w:rsidR="007B234F" w:rsidRPr="008142D7" w:rsidRDefault="007B234F" w:rsidP="007B234F">
      <w:pPr>
        <w:shd w:val="clear" w:color="auto" w:fill="FFFFFF"/>
        <w:spacing w:line="300" w:lineRule="atLeast"/>
        <w:rPr>
          <w:rFonts w:ascii="Calibri" w:hAnsi="Calibri" w:cs="Calibri"/>
          <w:color w:val="000000"/>
        </w:rPr>
      </w:pPr>
    </w:p>
    <w:p w14:paraId="13477FB1" w14:textId="77777777" w:rsidR="007B234F" w:rsidRPr="008142D7" w:rsidRDefault="007B234F" w:rsidP="007B234F">
      <w:pPr>
        <w:shd w:val="clear" w:color="auto" w:fill="FFFFFF"/>
        <w:spacing w:line="300" w:lineRule="atLeast"/>
        <w:rPr>
          <w:rFonts w:ascii="Calibri" w:hAnsi="Calibri" w:cs="Calibri"/>
          <w:i/>
          <w:iCs/>
          <w:color w:val="000000"/>
        </w:rPr>
      </w:pPr>
    </w:p>
    <w:p w14:paraId="38FA610C" w14:textId="77777777" w:rsidR="007B234F" w:rsidRPr="008142D7" w:rsidRDefault="007B234F" w:rsidP="007B234F">
      <w:pPr>
        <w:shd w:val="clear" w:color="auto" w:fill="FFFFFF"/>
        <w:spacing w:line="300" w:lineRule="atLeast"/>
        <w:rPr>
          <w:rFonts w:ascii="Calibri" w:hAnsi="Calibri" w:cs="Calibri"/>
          <w:i/>
          <w:iCs/>
          <w:color w:val="000000"/>
          <w:lang w:val="en-US"/>
        </w:rPr>
      </w:pPr>
      <w:r w:rsidRPr="008142D7">
        <w:rPr>
          <w:rFonts w:ascii="Calibri" w:hAnsi="Calibri" w:cs="Calibri"/>
          <w:i/>
          <w:iCs/>
          <w:color w:val="000000"/>
          <w:lang w:val="en-US"/>
        </w:rPr>
        <w:t xml:space="preserve">Tabel 3 </w:t>
      </w:r>
      <w:proofErr w:type="spellStart"/>
      <w:r w:rsidRPr="008142D7">
        <w:rPr>
          <w:rFonts w:ascii="Calibri" w:hAnsi="Calibri" w:cs="Calibri"/>
          <w:i/>
          <w:iCs/>
          <w:color w:val="000000"/>
          <w:lang w:val="en-US"/>
        </w:rPr>
        <w:t>Bouwblokken</w:t>
      </w:r>
      <w:proofErr w:type="spellEnd"/>
      <w:r w:rsidRPr="008142D7">
        <w:rPr>
          <w:rFonts w:ascii="Calibri" w:hAnsi="Calibri" w:cs="Calibri"/>
          <w:i/>
          <w:iCs/>
          <w:color w:val="000000"/>
          <w:lang w:val="en-US"/>
        </w:rPr>
        <w:t xml:space="preserve"> Social Return On Investment</w:t>
      </w:r>
    </w:p>
    <w:tbl>
      <w:tblPr>
        <w:tblW w:w="8210" w:type="dxa"/>
        <w:tblCellMar>
          <w:left w:w="70" w:type="dxa"/>
          <w:right w:w="70" w:type="dxa"/>
        </w:tblCellMar>
        <w:tblLook w:val="04A0" w:firstRow="1" w:lastRow="0" w:firstColumn="1" w:lastColumn="0" w:noHBand="0" w:noVBand="1"/>
      </w:tblPr>
      <w:tblGrid>
        <w:gridCol w:w="5278"/>
        <w:gridCol w:w="2932"/>
      </w:tblGrid>
      <w:tr w:rsidR="007B234F" w:rsidRPr="008142D7" w14:paraId="7E43D1EF" w14:textId="77777777" w:rsidTr="00BB7CA2">
        <w:trPr>
          <w:cantSplit/>
          <w:trHeight w:val="300"/>
        </w:trPr>
        <w:tc>
          <w:tcPr>
            <w:tcW w:w="5278" w:type="dxa"/>
            <w:tcBorders>
              <w:top w:val="single" w:sz="4" w:space="0" w:color="auto"/>
              <w:left w:val="single" w:sz="4" w:space="0" w:color="auto"/>
              <w:bottom w:val="single" w:sz="4" w:space="0" w:color="auto"/>
              <w:right w:val="single" w:sz="4" w:space="0" w:color="auto"/>
            </w:tcBorders>
          </w:tcPr>
          <w:p w14:paraId="7869E897" w14:textId="77777777" w:rsidR="007B234F" w:rsidRPr="008142D7" w:rsidRDefault="007B234F" w:rsidP="00BB7CA2">
            <w:pPr>
              <w:shd w:val="clear" w:color="auto" w:fill="FFFFFF"/>
              <w:spacing w:line="300" w:lineRule="atLeast"/>
              <w:rPr>
                <w:rFonts w:ascii="Calibri" w:hAnsi="Calibri" w:cs="Calibri"/>
                <w:b/>
                <w:bCs/>
                <w:color w:val="000000"/>
                <w:lang w:val="en-US"/>
              </w:rPr>
            </w:pPr>
          </w:p>
          <w:p w14:paraId="120CE3E4"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Bouwblokken voor (leer)werkplekken en stages</w:t>
            </w:r>
          </w:p>
        </w:tc>
        <w:tc>
          <w:tcPr>
            <w:tcW w:w="2932" w:type="dxa"/>
            <w:tcBorders>
              <w:top w:val="single" w:sz="4" w:space="0" w:color="auto"/>
              <w:left w:val="nil"/>
              <w:bottom w:val="single" w:sz="4" w:space="0" w:color="auto"/>
              <w:right w:val="single" w:sz="4" w:space="0" w:color="auto"/>
            </w:tcBorders>
            <w:hideMark/>
          </w:tcPr>
          <w:p w14:paraId="138F5F33"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 xml:space="preserve">Inspanningswaarde </w:t>
            </w:r>
            <w:proofErr w:type="spellStart"/>
            <w:r w:rsidRPr="008142D7">
              <w:rPr>
                <w:rFonts w:ascii="Calibri" w:hAnsi="Calibri" w:cs="Calibri"/>
                <w:b/>
                <w:bCs/>
                <w:color w:val="000000"/>
              </w:rPr>
              <w:t>Social</w:t>
            </w:r>
            <w:proofErr w:type="spellEnd"/>
            <w:r w:rsidRPr="008142D7">
              <w:rPr>
                <w:rFonts w:ascii="Calibri" w:hAnsi="Calibri" w:cs="Calibri"/>
                <w:b/>
                <w:bCs/>
                <w:color w:val="000000"/>
              </w:rPr>
              <w:t xml:space="preserve"> Return 2025 (op basis van een fulltime jaarcontract)</w:t>
            </w:r>
          </w:p>
        </w:tc>
      </w:tr>
      <w:tr w:rsidR="007B234F" w:rsidRPr="008142D7" w14:paraId="4F5D41F4"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AD9B6B0"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In dienst nemen van een werkzoekende zonder werk</w:t>
            </w:r>
          </w:p>
        </w:tc>
        <w:tc>
          <w:tcPr>
            <w:tcW w:w="2932" w:type="dxa"/>
            <w:tcBorders>
              <w:top w:val="nil"/>
              <w:left w:val="nil"/>
              <w:bottom w:val="single" w:sz="4" w:space="0" w:color="auto"/>
              <w:right w:val="single" w:sz="4" w:space="0" w:color="auto"/>
            </w:tcBorders>
          </w:tcPr>
          <w:p w14:paraId="5D4230F6"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0FBB4007"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47B81FC2"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Participatiewet-uitkering</w:t>
            </w:r>
          </w:p>
        </w:tc>
        <w:tc>
          <w:tcPr>
            <w:tcW w:w="2932" w:type="dxa"/>
            <w:tcBorders>
              <w:top w:val="nil"/>
              <w:left w:val="nil"/>
              <w:bottom w:val="single" w:sz="4" w:space="0" w:color="auto"/>
              <w:right w:val="single" w:sz="4" w:space="0" w:color="auto"/>
            </w:tcBorders>
            <w:hideMark/>
          </w:tcPr>
          <w:p w14:paraId="7DA72173"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€ 40.000</w:t>
            </w:r>
          </w:p>
        </w:tc>
      </w:tr>
      <w:tr w:rsidR="007B234F" w:rsidRPr="008142D7" w14:paraId="48864D74"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1D93FAC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Wajong/Doelgroep Banenafspraak/WIA/WAO</w:t>
            </w:r>
          </w:p>
        </w:tc>
        <w:tc>
          <w:tcPr>
            <w:tcW w:w="2932" w:type="dxa"/>
            <w:tcBorders>
              <w:top w:val="nil"/>
              <w:left w:val="nil"/>
              <w:bottom w:val="single" w:sz="4" w:space="0" w:color="auto"/>
              <w:right w:val="single" w:sz="4" w:space="0" w:color="auto"/>
            </w:tcBorders>
            <w:hideMark/>
          </w:tcPr>
          <w:p w14:paraId="51085A8A"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€ 50.000</w:t>
            </w:r>
          </w:p>
        </w:tc>
      </w:tr>
      <w:tr w:rsidR="007B234F" w:rsidRPr="008142D7" w14:paraId="6BD35A2E"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63563581"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Beschut werk</w:t>
            </w:r>
          </w:p>
        </w:tc>
        <w:tc>
          <w:tcPr>
            <w:tcW w:w="2932" w:type="dxa"/>
            <w:tcBorders>
              <w:top w:val="nil"/>
              <w:left w:val="nil"/>
              <w:bottom w:val="single" w:sz="4" w:space="0" w:color="auto"/>
              <w:right w:val="single" w:sz="4" w:space="0" w:color="auto"/>
            </w:tcBorders>
            <w:hideMark/>
          </w:tcPr>
          <w:p w14:paraId="7D4F71F2"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€ 60.000</w:t>
            </w:r>
          </w:p>
        </w:tc>
      </w:tr>
      <w:tr w:rsidR="007B234F" w:rsidRPr="008142D7" w14:paraId="5B7C0997"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26378DEC"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WW-uitkering</w:t>
            </w:r>
          </w:p>
        </w:tc>
        <w:tc>
          <w:tcPr>
            <w:tcW w:w="2932" w:type="dxa"/>
            <w:tcBorders>
              <w:top w:val="nil"/>
              <w:left w:val="nil"/>
              <w:bottom w:val="single" w:sz="4" w:space="0" w:color="auto"/>
              <w:right w:val="single" w:sz="4" w:space="0" w:color="auto"/>
            </w:tcBorders>
            <w:hideMark/>
          </w:tcPr>
          <w:p w14:paraId="3C4C7046"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€ 20.000</w:t>
            </w:r>
          </w:p>
        </w:tc>
      </w:tr>
      <w:tr w:rsidR="007B234F" w:rsidRPr="008142D7" w14:paraId="2563FE3C"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4088CFBB"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Niet uitkeringsgerechtigde (</w:t>
            </w:r>
            <w:proofErr w:type="spellStart"/>
            <w:r w:rsidRPr="008142D7">
              <w:rPr>
                <w:rFonts w:ascii="Calibri" w:hAnsi="Calibri" w:cs="Calibri"/>
                <w:color w:val="000000"/>
              </w:rPr>
              <w:t>NUGger</w:t>
            </w:r>
            <w:proofErr w:type="spellEnd"/>
            <w:r w:rsidRPr="008142D7">
              <w:rPr>
                <w:rFonts w:ascii="Calibri" w:hAnsi="Calibri" w:cs="Calibri"/>
                <w:color w:val="000000"/>
              </w:rPr>
              <w:t>)</w:t>
            </w:r>
          </w:p>
        </w:tc>
        <w:tc>
          <w:tcPr>
            <w:tcW w:w="2932" w:type="dxa"/>
            <w:tcBorders>
              <w:top w:val="nil"/>
              <w:left w:val="nil"/>
              <w:bottom w:val="single" w:sz="4" w:space="0" w:color="auto"/>
              <w:right w:val="single" w:sz="4" w:space="0" w:color="auto"/>
            </w:tcBorders>
            <w:hideMark/>
          </w:tcPr>
          <w:p w14:paraId="5B9605A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007B234F" w:rsidRPr="008142D7" w14:paraId="0B3412C7"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81D1579"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Aanbieden ontwikkelplek of leerwerkplek</w:t>
            </w:r>
          </w:p>
        </w:tc>
        <w:tc>
          <w:tcPr>
            <w:tcW w:w="2932" w:type="dxa"/>
            <w:tcBorders>
              <w:top w:val="nil"/>
              <w:left w:val="nil"/>
              <w:bottom w:val="single" w:sz="4" w:space="0" w:color="auto"/>
              <w:right w:val="single" w:sz="4" w:space="0" w:color="auto"/>
            </w:tcBorders>
          </w:tcPr>
          <w:p w14:paraId="5ECD75FB"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55F36062"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67C101A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lastRenderedPageBreak/>
              <w:t>Sociale activering:</w:t>
            </w:r>
          </w:p>
          <w:p w14:paraId="726A628C" w14:textId="77777777" w:rsidR="007B234F" w:rsidRPr="008142D7" w:rsidRDefault="007B234F" w:rsidP="00BB7CA2">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Werkervaringsplek (maximaal 6 maanden)</w:t>
            </w:r>
          </w:p>
          <w:p w14:paraId="76539C1A" w14:textId="77777777" w:rsidR="007B234F" w:rsidRPr="008142D7" w:rsidRDefault="007B234F" w:rsidP="00BB7CA2">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 xml:space="preserve">Leertraject praktijkleren </w:t>
            </w:r>
            <w:proofErr w:type="spellStart"/>
            <w:r w:rsidRPr="008142D7">
              <w:rPr>
                <w:rFonts w:ascii="Calibri" w:hAnsi="Calibri" w:cs="Calibri"/>
                <w:color w:val="000000"/>
              </w:rPr>
              <w:t>tbv</w:t>
            </w:r>
            <w:proofErr w:type="spellEnd"/>
            <w:r w:rsidRPr="008142D7">
              <w:rPr>
                <w:rFonts w:ascii="Calibri" w:hAnsi="Calibri" w:cs="Calibri"/>
                <w:color w:val="000000"/>
              </w:rPr>
              <w:t xml:space="preserve"> mbo praktijkverklaring voor kandidaten zonder startkwalificatie</w:t>
            </w:r>
          </w:p>
          <w:p w14:paraId="00988C68" w14:textId="77777777" w:rsidR="007B234F" w:rsidRPr="008142D7" w:rsidRDefault="007B234F" w:rsidP="00BB7CA2">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Overige maatwerktrajecten</w:t>
            </w:r>
          </w:p>
        </w:tc>
        <w:tc>
          <w:tcPr>
            <w:tcW w:w="2932" w:type="dxa"/>
            <w:tcBorders>
              <w:top w:val="nil"/>
              <w:left w:val="nil"/>
              <w:bottom w:val="single" w:sz="4" w:space="0" w:color="auto"/>
              <w:right w:val="single" w:sz="4" w:space="0" w:color="auto"/>
            </w:tcBorders>
          </w:tcPr>
          <w:p w14:paraId="774F281A" w14:textId="77777777" w:rsidR="007B234F" w:rsidRPr="008142D7" w:rsidRDefault="007B234F" w:rsidP="00BB7CA2">
            <w:pPr>
              <w:shd w:val="clear" w:color="auto" w:fill="FFFFFF"/>
              <w:spacing w:line="300" w:lineRule="atLeast"/>
              <w:rPr>
                <w:rFonts w:ascii="Calibri" w:hAnsi="Calibri" w:cs="Calibri"/>
                <w:color w:val="000000"/>
              </w:rPr>
            </w:pPr>
          </w:p>
          <w:p w14:paraId="32C261BC"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€10.000</w:t>
            </w:r>
          </w:p>
          <w:p w14:paraId="662C4B14"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€2.500</w:t>
            </w:r>
          </w:p>
          <w:p w14:paraId="4C4919AD" w14:textId="77777777" w:rsidR="007B234F" w:rsidRPr="008142D7" w:rsidRDefault="007B234F" w:rsidP="00BB7CA2">
            <w:pPr>
              <w:shd w:val="clear" w:color="auto" w:fill="FFFFFF"/>
              <w:spacing w:line="300" w:lineRule="atLeast"/>
              <w:rPr>
                <w:rFonts w:ascii="Calibri" w:hAnsi="Calibri" w:cs="Calibri"/>
                <w:color w:val="000000"/>
              </w:rPr>
            </w:pPr>
          </w:p>
          <w:p w14:paraId="2B6AF2C4" w14:textId="77777777" w:rsidR="007B234F" w:rsidRPr="008142D7" w:rsidRDefault="007B234F" w:rsidP="00BB7CA2">
            <w:pPr>
              <w:shd w:val="clear" w:color="auto" w:fill="FFFFFF"/>
              <w:spacing w:line="300" w:lineRule="atLeast"/>
              <w:rPr>
                <w:rFonts w:ascii="Calibri" w:hAnsi="Calibri" w:cs="Calibri"/>
                <w:color w:val="000000"/>
              </w:rPr>
            </w:pPr>
          </w:p>
          <w:p w14:paraId="40F018C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 per besteed uur begeleiding</w:t>
            </w:r>
          </w:p>
        </w:tc>
      </w:tr>
      <w:tr w:rsidR="007B234F" w:rsidRPr="008142D7" w14:paraId="25471634"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74C5847D"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Beroepsbegeleidend (BBL) traject/leerwerkplek, MBO-3, MBO-4</w:t>
            </w:r>
          </w:p>
        </w:tc>
        <w:tc>
          <w:tcPr>
            <w:tcW w:w="2932" w:type="dxa"/>
            <w:tcBorders>
              <w:top w:val="nil"/>
              <w:left w:val="nil"/>
              <w:bottom w:val="single" w:sz="4" w:space="0" w:color="auto"/>
              <w:right w:val="single" w:sz="4" w:space="0" w:color="auto"/>
            </w:tcBorders>
            <w:hideMark/>
          </w:tcPr>
          <w:p w14:paraId="5878970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€ 25.000</w:t>
            </w:r>
          </w:p>
        </w:tc>
      </w:tr>
      <w:tr w:rsidR="007B234F" w:rsidRPr="008142D7" w14:paraId="68DC380B"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332B8BE1"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Beroepsbegeleidend (BBL) traject/leerwerkplek, MBO-1, MBO-2</w:t>
            </w:r>
          </w:p>
        </w:tc>
        <w:tc>
          <w:tcPr>
            <w:tcW w:w="2932" w:type="dxa"/>
            <w:tcBorders>
              <w:top w:val="nil"/>
              <w:left w:val="nil"/>
              <w:bottom w:val="single" w:sz="4" w:space="0" w:color="auto"/>
              <w:right w:val="single" w:sz="4" w:space="0" w:color="auto"/>
            </w:tcBorders>
            <w:hideMark/>
          </w:tcPr>
          <w:p w14:paraId="28A1F90D"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€ 35.000</w:t>
            </w:r>
          </w:p>
        </w:tc>
      </w:tr>
      <w:tr w:rsidR="007B234F" w:rsidRPr="008142D7" w14:paraId="1C8739AA"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635EF368"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Aanbieden stages</w:t>
            </w:r>
          </w:p>
        </w:tc>
        <w:tc>
          <w:tcPr>
            <w:tcW w:w="2932" w:type="dxa"/>
            <w:tcBorders>
              <w:top w:val="nil"/>
              <w:left w:val="nil"/>
              <w:bottom w:val="single" w:sz="4" w:space="0" w:color="auto"/>
              <w:right w:val="single" w:sz="4" w:space="0" w:color="auto"/>
            </w:tcBorders>
          </w:tcPr>
          <w:p w14:paraId="4CACCED2"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1F1F1BB2"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ABBED67" w14:textId="77777777" w:rsidR="007B234F" w:rsidRPr="008142D7" w:rsidRDefault="007B234F" w:rsidP="00BB7CA2">
            <w:pPr>
              <w:shd w:val="clear" w:color="auto" w:fill="FFFFFF"/>
              <w:spacing w:line="300" w:lineRule="atLeast"/>
              <w:rPr>
                <w:rFonts w:ascii="Calibri" w:hAnsi="Calibri" w:cs="Calibri"/>
                <w:color w:val="000000"/>
              </w:rPr>
            </w:pPr>
            <w:proofErr w:type="spellStart"/>
            <w:r w:rsidRPr="008142D7">
              <w:rPr>
                <w:rFonts w:ascii="Calibri" w:hAnsi="Calibri" w:cs="Calibri"/>
                <w:color w:val="000000"/>
              </w:rPr>
              <w:t>Beroepsopleidend</w:t>
            </w:r>
            <w:proofErr w:type="spellEnd"/>
            <w:r w:rsidRPr="008142D7">
              <w:rPr>
                <w:rFonts w:ascii="Calibri" w:hAnsi="Calibri" w:cs="Calibri"/>
                <w:color w:val="000000"/>
              </w:rPr>
              <w:t xml:space="preserve"> (BOL) traject/stageplek MBO-3, MBO-4</w:t>
            </w:r>
          </w:p>
        </w:tc>
        <w:tc>
          <w:tcPr>
            <w:tcW w:w="2932" w:type="dxa"/>
            <w:tcBorders>
              <w:top w:val="nil"/>
              <w:left w:val="nil"/>
              <w:bottom w:val="single" w:sz="4" w:space="0" w:color="auto"/>
              <w:right w:val="single" w:sz="4" w:space="0" w:color="auto"/>
            </w:tcBorders>
            <w:hideMark/>
          </w:tcPr>
          <w:p w14:paraId="668F3632"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007B234F" w:rsidRPr="008142D7" w14:paraId="6BBD679C"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77634FD"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Stageplaats HBO of WO</w:t>
            </w:r>
          </w:p>
        </w:tc>
        <w:tc>
          <w:tcPr>
            <w:tcW w:w="2932" w:type="dxa"/>
            <w:tcBorders>
              <w:top w:val="nil"/>
              <w:left w:val="nil"/>
              <w:bottom w:val="single" w:sz="4" w:space="0" w:color="auto"/>
              <w:right w:val="single" w:sz="4" w:space="0" w:color="auto"/>
            </w:tcBorders>
            <w:hideMark/>
          </w:tcPr>
          <w:p w14:paraId="5CDB7FA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€ 5.000</w:t>
            </w:r>
          </w:p>
        </w:tc>
      </w:tr>
      <w:tr w:rsidR="007B234F" w:rsidRPr="008142D7" w14:paraId="4E0A2BC7"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5C3CB71E" w14:textId="77777777" w:rsidR="007B234F" w:rsidRPr="008142D7" w:rsidRDefault="007B234F" w:rsidP="00BB7CA2">
            <w:pPr>
              <w:shd w:val="clear" w:color="auto" w:fill="FFFFFF"/>
              <w:spacing w:line="300" w:lineRule="atLeast"/>
              <w:rPr>
                <w:rFonts w:ascii="Calibri" w:hAnsi="Calibri" w:cs="Calibri"/>
                <w:color w:val="000000"/>
              </w:rPr>
            </w:pPr>
            <w:proofErr w:type="spellStart"/>
            <w:r w:rsidRPr="008142D7">
              <w:rPr>
                <w:rFonts w:ascii="Calibri" w:hAnsi="Calibri" w:cs="Calibri"/>
                <w:color w:val="000000"/>
              </w:rPr>
              <w:t>Beroepsopleidend</w:t>
            </w:r>
            <w:proofErr w:type="spellEnd"/>
            <w:r w:rsidRPr="008142D7">
              <w:rPr>
                <w:rFonts w:ascii="Calibri" w:hAnsi="Calibri" w:cs="Calibri"/>
                <w:color w:val="000000"/>
              </w:rPr>
              <w:t xml:space="preserve"> (BOL) traject of stageplek </w:t>
            </w:r>
            <w:proofErr w:type="spellStart"/>
            <w:r w:rsidRPr="008142D7">
              <w:rPr>
                <w:rFonts w:ascii="Calibri" w:hAnsi="Calibri" w:cs="Calibri"/>
                <w:color w:val="000000"/>
              </w:rPr>
              <w:t>PrO</w:t>
            </w:r>
            <w:proofErr w:type="spellEnd"/>
            <w:r w:rsidRPr="008142D7">
              <w:rPr>
                <w:rFonts w:ascii="Calibri" w:hAnsi="Calibri" w:cs="Calibri"/>
                <w:color w:val="000000"/>
              </w:rPr>
              <w:t>, VSO, MBO-1, MBO-2, of stageplek in het kader van inburgering</w:t>
            </w:r>
          </w:p>
        </w:tc>
        <w:tc>
          <w:tcPr>
            <w:tcW w:w="2932" w:type="dxa"/>
            <w:tcBorders>
              <w:top w:val="nil"/>
              <w:left w:val="nil"/>
              <w:bottom w:val="single" w:sz="4" w:space="0" w:color="auto"/>
              <w:right w:val="single" w:sz="4" w:space="0" w:color="auto"/>
            </w:tcBorders>
            <w:hideMark/>
          </w:tcPr>
          <w:p w14:paraId="2049E606" w14:textId="77777777" w:rsidR="007B234F" w:rsidRPr="008142D7" w:rsidRDefault="007B234F" w:rsidP="00BB7CA2">
            <w:pPr>
              <w:shd w:val="clear" w:color="auto" w:fill="FFFFFF"/>
              <w:spacing w:line="300" w:lineRule="atLeast"/>
              <w:rPr>
                <w:rFonts w:ascii="Calibri" w:hAnsi="Calibri" w:cs="Calibri"/>
                <w:color w:val="000000"/>
                <w:lang w:val="en-US"/>
              </w:rPr>
            </w:pPr>
            <w:r w:rsidRPr="008142D7">
              <w:rPr>
                <w:rFonts w:ascii="Calibri" w:hAnsi="Calibri" w:cs="Calibri"/>
                <w:color w:val="000000"/>
                <w:lang w:val="en-US"/>
              </w:rPr>
              <w:t>€ 20.000</w:t>
            </w:r>
          </w:p>
        </w:tc>
      </w:tr>
      <w:tr w:rsidR="007B234F" w:rsidRPr="008142D7" w14:paraId="7140D409"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773E4296"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Aanbieden van een stageplek in het kader van inburgering (MAP</w:t>
            </w:r>
            <w:r w:rsidRPr="008142D7">
              <w:rPr>
                <w:rFonts w:ascii="Calibri" w:hAnsi="Calibri" w:cs="Calibri"/>
                <w:color w:val="000000"/>
                <w:vertAlign w:val="superscript"/>
              </w:rPr>
              <w:footnoteReference w:id="1"/>
            </w:r>
            <w:r w:rsidRPr="008142D7">
              <w:rPr>
                <w:rFonts w:ascii="Calibri" w:hAnsi="Calibri" w:cs="Calibri"/>
                <w:color w:val="000000"/>
              </w:rPr>
              <w:t>):</w:t>
            </w:r>
          </w:p>
          <w:p w14:paraId="2A8D77C5" w14:textId="77777777" w:rsidR="007B234F" w:rsidRPr="008142D7" w:rsidRDefault="007B234F" w:rsidP="00BB7CA2">
            <w:pPr>
              <w:numPr>
                <w:ilvl w:val="0"/>
                <w:numId w:val="4"/>
              </w:numPr>
              <w:shd w:val="clear" w:color="auto" w:fill="FFFFFF"/>
              <w:spacing w:line="300" w:lineRule="atLeast"/>
              <w:rPr>
                <w:rFonts w:ascii="Calibri" w:hAnsi="Calibri" w:cs="Calibri"/>
                <w:color w:val="000000"/>
              </w:rPr>
            </w:pPr>
            <w:r w:rsidRPr="008142D7">
              <w:rPr>
                <w:rFonts w:ascii="Calibri" w:hAnsi="Calibri" w:cs="Calibri"/>
                <w:color w:val="000000"/>
              </w:rPr>
              <w:t>B1-route</w:t>
            </w:r>
          </w:p>
          <w:p w14:paraId="10387D09" w14:textId="77777777" w:rsidR="007B234F" w:rsidRPr="008142D7" w:rsidRDefault="007B234F" w:rsidP="00BB7CA2">
            <w:pPr>
              <w:numPr>
                <w:ilvl w:val="0"/>
                <w:numId w:val="4"/>
              </w:numPr>
              <w:shd w:val="clear" w:color="auto" w:fill="FFFFFF"/>
              <w:spacing w:line="300" w:lineRule="atLeast"/>
              <w:rPr>
                <w:rFonts w:ascii="Calibri" w:hAnsi="Calibri" w:cs="Calibri"/>
                <w:color w:val="000000"/>
              </w:rPr>
            </w:pPr>
            <w:r w:rsidRPr="008142D7">
              <w:rPr>
                <w:rFonts w:ascii="Calibri" w:hAnsi="Calibri" w:cs="Calibri"/>
                <w:color w:val="000000"/>
              </w:rPr>
              <w:t>Z-route</w:t>
            </w:r>
          </w:p>
        </w:tc>
        <w:tc>
          <w:tcPr>
            <w:tcW w:w="2932" w:type="dxa"/>
            <w:tcBorders>
              <w:top w:val="nil"/>
              <w:left w:val="nil"/>
              <w:bottom w:val="single" w:sz="4" w:space="0" w:color="auto"/>
              <w:right w:val="single" w:sz="4" w:space="0" w:color="auto"/>
            </w:tcBorders>
          </w:tcPr>
          <w:p w14:paraId="62218C26"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(vast bedrag per MAP)</w:t>
            </w:r>
          </w:p>
          <w:p w14:paraId="3C0A6B64" w14:textId="77777777" w:rsidR="007B234F" w:rsidRPr="008142D7" w:rsidRDefault="007B234F" w:rsidP="00BB7CA2">
            <w:pPr>
              <w:shd w:val="clear" w:color="auto" w:fill="FFFFFF"/>
              <w:spacing w:line="300" w:lineRule="atLeast"/>
              <w:rPr>
                <w:rFonts w:ascii="Calibri" w:hAnsi="Calibri" w:cs="Calibri"/>
                <w:color w:val="000000"/>
              </w:rPr>
            </w:pPr>
          </w:p>
          <w:p w14:paraId="76C6B025"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€2.000</w:t>
            </w:r>
          </w:p>
          <w:p w14:paraId="3F606CF5"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€4.000</w:t>
            </w:r>
          </w:p>
        </w:tc>
      </w:tr>
      <w:tr w:rsidR="007B234F" w:rsidRPr="008142D7" w14:paraId="5F25CF06" w14:textId="77777777" w:rsidTr="00BB7CA2">
        <w:trPr>
          <w:cantSplit/>
          <w:trHeight w:val="300"/>
        </w:trPr>
        <w:tc>
          <w:tcPr>
            <w:tcW w:w="5278" w:type="dxa"/>
            <w:tcBorders>
              <w:top w:val="single" w:sz="4" w:space="0" w:color="auto"/>
              <w:left w:val="single" w:sz="4" w:space="0" w:color="auto"/>
              <w:bottom w:val="single" w:sz="4" w:space="0" w:color="auto"/>
              <w:right w:val="single" w:sz="4" w:space="0" w:color="auto"/>
            </w:tcBorders>
            <w:hideMark/>
          </w:tcPr>
          <w:p w14:paraId="5F133FB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Snuffelstage</w:t>
            </w:r>
          </w:p>
        </w:tc>
        <w:tc>
          <w:tcPr>
            <w:tcW w:w="2932" w:type="dxa"/>
            <w:tcBorders>
              <w:top w:val="single" w:sz="4" w:space="0" w:color="auto"/>
              <w:left w:val="single" w:sz="4" w:space="0" w:color="auto"/>
              <w:bottom w:val="single" w:sz="4" w:space="0" w:color="auto"/>
              <w:right w:val="single" w:sz="4" w:space="0" w:color="auto"/>
            </w:tcBorders>
            <w:hideMark/>
          </w:tcPr>
          <w:p w14:paraId="00809020"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 per persoon per dag</w:t>
            </w:r>
          </w:p>
        </w:tc>
      </w:tr>
      <w:tr w:rsidR="007B234F" w:rsidRPr="008142D7" w14:paraId="2490131F" w14:textId="77777777" w:rsidTr="00BB7CA2">
        <w:trPr>
          <w:cantSplit/>
          <w:trHeight w:val="300"/>
        </w:trPr>
        <w:tc>
          <w:tcPr>
            <w:tcW w:w="5278" w:type="dxa"/>
            <w:tcBorders>
              <w:top w:val="single" w:sz="4" w:space="0" w:color="auto"/>
              <w:left w:val="single" w:sz="4" w:space="0" w:color="auto"/>
              <w:bottom w:val="single" w:sz="4" w:space="0" w:color="auto"/>
              <w:right w:val="single" w:sz="4" w:space="0" w:color="auto"/>
            </w:tcBorders>
            <w:hideMark/>
          </w:tcPr>
          <w:p w14:paraId="48840A3F"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Eenmalige bonus bij bouwblokken voor (leer)werkplekken</w:t>
            </w:r>
          </w:p>
        </w:tc>
        <w:tc>
          <w:tcPr>
            <w:tcW w:w="2932" w:type="dxa"/>
            <w:tcBorders>
              <w:top w:val="single" w:sz="4" w:space="0" w:color="auto"/>
              <w:left w:val="nil"/>
              <w:bottom w:val="single" w:sz="4" w:space="0" w:color="auto"/>
              <w:right w:val="single" w:sz="4" w:space="0" w:color="auto"/>
            </w:tcBorders>
            <w:hideMark/>
          </w:tcPr>
          <w:p w14:paraId="0C89FBDD"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 xml:space="preserve">Extra inspanningswaarde boven op bovenstaande bedragen </w:t>
            </w:r>
          </w:p>
        </w:tc>
      </w:tr>
      <w:tr w:rsidR="007B234F" w:rsidRPr="008142D7" w14:paraId="7A575915"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463A4AD4"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Statushouders/anderstaligen</w:t>
            </w:r>
          </w:p>
        </w:tc>
        <w:tc>
          <w:tcPr>
            <w:tcW w:w="2932" w:type="dxa"/>
            <w:tcBorders>
              <w:top w:val="nil"/>
              <w:left w:val="nil"/>
              <w:bottom w:val="single" w:sz="4" w:space="0" w:color="auto"/>
              <w:right w:val="single" w:sz="4" w:space="0" w:color="auto"/>
            </w:tcBorders>
            <w:hideMark/>
          </w:tcPr>
          <w:p w14:paraId="45557431"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007B234F" w:rsidRPr="008142D7" w14:paraId="52AC7121"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401804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Leeftijdstoeslag 50+</w:t>
            </w:r>
          </w:p>
        </w:tc>
        <w:tc>
          <w:tcPr>
            <w:tcW w:w="2932" w:type="dxa"/>
            <w:tcBorders>
              <w:top w:val="nil"/>
              <w:left w:val="nil"/>
              <w:bottom w:val="single" w:sz="4" w:space="0" w:color="auto"/>
              <w:right w:val="single" w:sz="4" w:space="0" w:color="auto"/>
            </w:tcBorders>
            <w:hideMark/>
          </w:tcPr>
          <w:p w14:paraId="48A3E59C"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007B234F" w:rsidRPr="008142D7" w14:paraId="5FDE2C5D" w14:textId="77777777" w:rsidTr="007B234F">
        <w:trPr>
          <w:cantSplit/>
          <w:trHeight w:val="330"/>
        </w:trPr>
        <w:tc>
          <w:tcPr>
            <w:tcW w:w="5278" w:type="dxa"/>
            <w:tcBorders>
              <w:top w:val="single" w:sz="4" w:space="0" w:color="auto"/>
              <w:left w:val="single" w:sz="4" w:space="0" w:color="auto"/>
              <w:bottom w:val="single" w:sz="4" w:space="0" w:color="auto"/>
              <w:right w:val="single" w:sz="4" w:space="0" w:color="auto"/>
            </w:tcBorders>
            <w:hideMark/>
          </w:tcPr>
          <w:p w14:paraId="3C7CE890"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Een kandidaat een vast dienstverband aanbieden</w:t>
            </w:r>
          </w:p>
        </w:tc>
        <w:tc>
          <w:tcPr>
            <w:tcW w:w="2932" w:type="dxa"/>
            <w:tcBorders>
              <w:top w:val="single" w:sz="4" w:space="0" w:color="auto"/>
              <w:left w:val="nil"/>
              <w:bottom w:val="single" w:sz="4" w:space="0" w:color="auto"/>
              <w:right w:val="single" w:sz="4" w:space="0" w:color="auto"/>
            </w:tcBorders>
            <w:hideMark/>
          </w:tcPr>
          <w:p w14:paraId="1EF2B388" w14:textId="684465E5" w:rsidR="007B234F" w:rsidRPr="008142D7" w:rsidRDefault="007B234F" w:rsidP="007B234F">
            <w:pPr>
              <w:shd w:val="clear" w:color="auto" w:fill="FFFFFF"/>
              <w:spacing w:line="300" w:lineRule="atLeast"/>
              <w:jc w:val="both"/>
              <w:rPr>
                <w:rFonts w:ascii="Calibri" w:hAnsi="Calibri" w:cs="Calibri"/>
                <w:color w:val="000000"/>
              </w:rPr>
            </w:pPr>
            <w:r w:rsidRPr="008142D7">
              <w:rPr>
                <w:rFonts w:ascii="Calibri" w:hAnsi="Calibri" w:cs="Calibri"/>
                <w:color w:val="000000"/>
              </w:rPr>
              <w:t>€ 10.000</w:t>
            </w:r>
          </w:p>
        </w:tc>
      </w:tr>
    </w:tbl>
    <w:p w14:paraId="6958E252"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br w:type="page"/>
      </w:r>
    </w:p>
    <w:tbl>
      <w:tblPr>
        <w:tblW w:w="8642" w:type="dxa"/>
        <w:tblCellMar>
          <w:left w:w="70" w:type="dxa"/>
          <w:right w:w="70" w:type="dxa"/>
        </w:tblCellMar>
        <w:tblLook w:val="04A0" w:firstRow="1" w:lastRow="0" w:firstColumn="1" w:lastColumn="0" w:noHBand="0" w:noVBand="1"/>
      </w:tblPr>
      <w:tblGrid>
        <w:gridCol w:w="5240"/>
        <w:gridCol w:w="38"/>
        <w:gridCol w:w="3364"/>
      </w:tblGrid>
      <w:tr w:rsidR="007B234F" w:rsidRPr="008142D7" w14:paraId="115A1563" w14:textId="77777777" w:rsidTr="00BB7CA2">
        <w:trPr>
          <w:cantSplit/>
          <w:trHeight w:val="300"/>
        </w:trPr>
        <w:tc>
          <w:tcPr>
            <w:tcW w:w="5278" w:type="dxa"/>
            <w:gridSpan w:val="2"/>
            <w:tcBorders>
              <w:top w:val="single" w:sz="4" w:space="0" w:color="auto"/>
              <w:left w:val="single" w:sz="4" w:space="0" w:color="auto"/>
              <w:bottom w:val="single" w:sz="4" w:space="0" w:color="auto"/>
              <w:right w:val="single" w:sz="4" w:space="0" w:color="auto"/>
            </w:tcBorders>
            <w:hideMark/>
          </w:tcPr>
          <w:p w14:paraId="11EF4B45"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color w:val="000000"/>
              </w:rPr>
              <w:br w:type="page"/>
            </w:r>
            <w:r w:rsidRPr="008142D7">
              <w:rPr>
                <w:rFonts w:ascii="Calibri" w:hAnsi="Calibri" w:cs="Calibri"/>
                <w:b/>
                <w:bCs/>
                <w:color w:val="000000"/>
              </w:rPr>
              <w:t>Overige bouwblokken</w:t>
            </w:r>
          </w:p>
        </w:tc>
        <w:tc>
          <w:tcPr>
            <w:tcW w:w="3364" w:type="dxa"/>
            <w:tcBorders>
              <w:top w:val="single" w:sz="4" w:space="0" w:color="auto"/>
              <w:left w:val="nil"/>
              <w:bottom w:val="single" w:sz="4" w:space="0" w:color="auto"/>
              <w:right w:val="single" w:sz="4" w:space="0" w:color="auto"/>
            </w:tcBorders>
          </w:tcPr>
          <w:p w14:paraId="242743A0"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663BD007" w14:textId="77777777" w:rsidTr="00BB7CA2">
        <w:trPr>
          <w:cantSplit/>
          <w:trHeight w:val="300"/>
        </w:trPr>
        <w:tc>
          <w:tcPr>
            <w:tcW w:w="5278" w:type="dxa"/>
            <w:gridSpan w:val="2"/>
            <w:tcBorders>
              <w:top w:val="nil"/>
              <w:left w:val="single" w:sz="4" w:space="0" w:color="auto"/>
              <w:bottom w:val="single" w:sz="4" w:space="0" w:color="auto"/>
              <w:right w:val="single" w:sz="4" w:space="0" w:color="auto"/>
            </w:tcBorders>
            <w:hideMark/>
          </w:tcPr>
          <w:p w14:paraId="47F33CA6"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Sociaal inkopen</w:t>
            </w:r>
          </w:p>
        </w:tc>
        <w:tc>
          <w:tcPr>
            <w:tcW w:w="3364" w:type="dxa"/>
            <w:tcBorders>
              <w:top w:val="nil"/>
              <w:left w:val="nil"/>
              <w:bottom w:val="single" w:sz="4" w:space="0" w:color="auto"/>
              <w:right w:val="single" w:sz="4" w:space="0" w:color="auto"/>
            </w:tcBorders>
          </w:tcPr>
          <w:p w14:paraId="596A834C"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607E72AD" w14:textId="77777777" w:rsidTr="00BB7CA2">
        <w:trPr>
          <w:cantSplit/>
          <w:trHeight w:val="300"/>
        </w:trPr>
        <w:tc>
          <w:tcPr>
            <w:tcW w:w="5278" w:type="dxa"/>
            <w:gridSpan w:val="2"/>
            <w:tcBorders>
              <w:top w:val="nil"/>
              <w:left w:val="single" w:sz="4" w:space="0" w:color="auto"/>
              <w:bottom w:val="single" w:sz="4" w:space="0" w:color="auto"/>
              <w:right w:val="single" w:sz="4" w:space="0" w:color="auto"/>
            </w:tcBorders>
            <w:hideMark/>
          </w:tcPr>
          <w:p w14:paraId="1FA87915"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Inkopen van producten en diensten/detacheringen bij</w:t>
            </w:r>
          </w:p>
          <w:p w14:paraId="1D39DA9F"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sociaal ondernemers</w:t>
            </w:r>
            <w:r w:rsidRPr="008142D7">
              <w:rPr>
                <w:rFonts w:ascii="Calibri" w:hAnsi="Calibri" w:cs="Calibri"/>
                <w:color w:val="000000"/>
                <w:vertAlign w:val="superscript"/>
              </w:rPr>
              <w:footnoteReference w:id="2"/>
            </w:r>
            <w:r w:rsidRPr="008142D7">
              <w:rPr>
                <w:rFonts w:ascii="Calibri" w:hAnsi="Calibri" w:cs="Calibri"/>
                <w:color w:val="000000"/>
              </w:rPr>
              <w:t xml:space="preserve">, Sociale Werkvoorzieningen,  ondernemers op trede 30+ van de PSO-ladder, deelnemers van Code Sociale Ondernemingen, en  </w:t>
            </w:r>
          </w:p>
          <w:p w14:paraId="4F84BDE2"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xml:space="preserve">- Leden van </w:t>
            </w:r>
            <w:proofErr w:type="spellStart"/>
            <w:r w:rsidRPr="008142D7">
              <w:rPr>
                <w:rFonts w:ascii="Calibri" w:hAnsi="Calibri" w:cs="Calibri"/>
                <w:color w:val="000000"/>
              </w:rPr>
              <w:t>SocialEnterpriseNL</w:t>
            </w:r>
            <w:proofErr w:type="spellEnd"/>
            <w:r w:rsidRPr="008142D7">
              <w:rPr>
                <w:rFonts w:ascii="Calibri" w:hAnsi="Calibri" w:cs="Calibri"/>
                <w:color w:val="000000"/>
              </w:rPr>
              <w:t>.</w:t>
            </w:r>
          </w:p>
        </w:tc>
        <w:tc>
          <w:tcPr>
            <w:tcW w:w="3364" w:type="dxa"/>
            <w:tcBorders>
              <w:top w:val="nil"/>
              <w:left w:val="nil"/>
              <w:bottom w:val="single" w:sz="4" w:space="0" w:color="auto"/>
              <w:right w:val="single" w:sz="4" w:space="0" w:color="auto"/>
            </w:tcBorders>
          </w:tcPr>
          <w:p w14:paraId="327562D1" w14:textId="77777777" w:rsidR="007B234F" w:rsidRPr="008142D7" w:rsidRDefault="007B234F" w:rsidP="00BB7CA2">
            <w:pPr>
              <w:shd w:val="clear" w:color="auto" w:fill="FFFFFF"/>
              <w:spacing w:line="300" w:lineRule="atLeast"/>
              <w:rPr>
                <w:rFonts w:ascii="Calibri" w:hAnsi="Calibri" w:cs="Calibri"/>
                <w:color w:val="000000"/>
              </w:rPr>
            </w:pPr>
          </w:p>
          <w:p w14:paraId="5C5CABFD"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 van de rekening kan worden opgevoerd</w:t>
            </w:r>
          </w:p>
          <w:p w14:paraId="6A3EEE5C" w14:textId="77777777" w:rsidR="007B234F" w:rsidRPr="008142D7" w:rsidRDefault="007B234F" w:rsidP="00BB7CA2">
            <w:pPr>
              <w:shd w:val="clear" w:color="auto" w:fill="FFFFFF"/>
              <w:spacing w:line="300" w:lineRule="atLeast"/>
              <w:rPr>
                <w:rFonts w:ascii="Calibri" w:hAnsi="Calibri" w:cs="Calibri"/>
                <w:color w:val="000000"/>
              </w:rPr>
            </w:pPr>
          </w:p>
          <w:p w14:paraId="0B4B3D61"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50% van de rekening kan worden opgevoerd</w:t>
            </w:r>
          </w:p>
        </w:tc>
      </w:tr>
      <w:tr w:rsidR="007B234F" w:rsidRPr="008142D7" w14:paraId="778944AD" w14:textId="77777777" w:rsidTr="00BB7CA2">
        <w:trPr>
          <w:cantSplit/>
          <w:trHeight w:val="300"/>
        </w:trPr>
        <w:tc>
          <w:tcPr>
            <w:tcW w:w="5278" w:type="dxa"/>
            <w:gridSpan w:val="2"/>
            <w:tcBorders>
              <w:top w:val="nil"/>
              <w:left w:val="single" w:sz="4" w:space="0" w:color="auto"/>
              <w:bottom w:val="single" w:sz="4" w:space="0" w:color="auto"/>
              <w:right w:val="single" w:sz="4" w:space="0" w:color="auto"/>
            </w:tcBorders>
            <w:hideMark/>
          </w:tcPr>
          <w:p w14:paraId="6E0238C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xml:space="preserve">Inkoop van certificaten van </w:t>
            </w:r>
            <w:proofErr w:type="spellStart"/>
            <w:r w:rsidRPr="008142D7">
              <w:rPr>
                <w:rFonts w:ascii="Calibri" w:hAnsi="Calibri" w:cs="Calibri"/>
                <w:color w:val="000000"/>
              </w:rPr>
              <w:t>Everyday</w:t>
            </w:r>
            <w:proofErr w:type="spellEnd"/>
            <w:r w:rsidRPr="008142D7">
              <w:rPr>
                <w:rFonts w:ascii="Calibri" w:hAnsi="Calibri" w:cs="Calibri"/>
                <w:color w:val="000000"/>
              </w:rPr>
              <w:t xml:space="preserve"> </w:t>
            </w:r>
            <w:proofErr w:type="spellStart"/>
            <w:r w:rsidRPr="008142D7">
              <w:rPr>
                <w:rFonts w:ascii="Calibri" w:hAnsi="Calibri" w:cs="Calibri"/>
                <w:color w:val="000000"/>
              </w:rPr>
              <w:t>heroes</w:t>
            </w:r>
            <w:proofErr w:type="spellEnd"/>
            <w:r w:rsidRPr="008142D7">
              <w:rPr>
                <w:rFonts w:ascii="Calibri" w:hAnsi="Calibri" w:cs="Calibri"/>
                <w:color w:val="000000"/>
              </w:rPr>
              <w:t>.</w:t>
            </w:r>
          </w:p>
          <w:p w14:paraId="664913A4"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(dit mag nooit voor het totale bedrag van de SROI-verplichting)</w:t>
            </w:r>
          </w:p>
        </w:tc>
        <w:tc>
          <w:tcPr>
            <w:tcW w:w="3364" w:type="dxa"/>
            <w:tcBorders>
              <w:top w:val="nil"/>
              <w:left w:val="nil"/>
              <w:bottom w:val="single" w:sz="4" w:space="0" w:color="auto"/>
              <w:right w:val="single" w:sz="4" w:space="0" w:color="auto"/>
            </w:tcBorders>
            <w:hideMark/>
          </w:tcPr>
          <w:p w14:paraId="1C836368"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xml:space="preserve"> de betaalde factuur</w:t>
            </w:r>
          </w:p>
        </w:tc>
      </w:tr>
      <w:tr w:rsidR="007B234F" w:rsidRPr="008142D7" w14:paraId="370E68B9" w14:textId="77777777" w:rsidTr="00BB7CA2">
        <w:trPr>
          <w:cantSplit/>
          <w:trHeight w:val="300"/>
        </w:trPr>
        <w:tc>
          <w:tcPr>
            <w:tcW w:w="5240" w:type="dxa"/>
            <w:tcBorders>
              <w:top w:val="single" w:sz="4" w:space="0" w:color="auto"/>
              <w:left w:val="single" w:sz="4" w:space="0" w:color="auto"/>
              <w:bottom w:val="single" w:sz="4" w:space="0" w:color="auto"/>
              <w:right w:val="single" w:sz="4" w:space="0" w:color="auto"/>
            </w:tcBorders>
            <w:hideMark/>
          </w:tcPr>
          <w:p w14:paraId="681C8E04"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Maatschappelijke activiteiten</w:t>
            </w:r>
          </w:p>
        </w:tc>
        <w:tc>
          <w:tcPr>
            <w:tcW w:w="3402" w:type="dxa"/>
            <w:gridSpan w:val="2"/>
            <w:tcBorders>
              <w:top w:val="single" w:sz="4" w:space="0" w:color="auto"/>
              <w:left w:val="nil"/>
              <w:bottom w:val="single" w:sz="4" w:space="0" w:color="auto"/>
              <w:right w:val="single" w:sz="4" w:space="0" w:color="auto"/>
            </w:tcBorders>
          </w:tcPr>
          <w:p w14:paraId="2A812252"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2D9E1BC4" w14:textId="77777777" w:rsidTr="00BB7CA2">
        <w:trPr>
          <w:cantSplit/>
          <w:trHeight w:val="300"/>
        </w:trPr>
        <w:tc>
          <w:tcPr>
            <w:tcW w:w="5240" w:type="dxa"/>
            <w:tcBorders>
              <w:top w:val="nil"/>
              <w:left w:val="single" w:sz="4" w:space="0" w:color="auto"/>
              <w:bottom w:val="single" w:sz="4" w:space="0" w:color="auto"/>
              <w:right w:val="single" w:sz="4" w:space="0" w:color="auto"/>
            </w:tcBorders>
            <w:hideMark/>
          </w:tcPr>
          <w:p w14:paraId="3ED45F3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Lokale maatschappelijke activiteit, bijvoorbeeld</w:t>
            </w:r>
          </w:p>
          <w:p w14:paraId="7456A5C9" w14:textId="77777777" w:rsidR="007B234F" w:rsidRPr="008142D7" w:rsidRDefault="007B234F" w:rsidP="00BB7CA2">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 xml:space="preserve">delen van kennis, expertise en/of middelen ten behoeve van de doelgroep </w:t>
            </w:r>
            <w:proofErr w:type="spellStart"/>
            <w:r w:rsidRPr="008142D7">
              <w:rPr>
                <w:rFonts w:ascii="Calibri" w:hAnsi="Calibri" w:cs="Calibri"/>
                <w:color w:val="000000"/>
              </w:rPr>
              <w:t>Social</w:t>
            </w:r>
            <w:proofErr w:type="spellEnd"/>
            <w:r w:rsidRPr="008142D7">
              <w:rPr>
                <w:rFonts w:ascii="Calibri" w:hAnsi="Calibri" w:cs="Calibri"/>
                <w:color w:val="000000"/>
              </w:rPr>
              <w:t xml:space="preserve"> Return, </w:t>
            </w:r>
          </w:p>
          <w:p w14:paraId="3B230F2C" w14:textId="77777777" w:rsidR="007B234F" w:rsidRPr="008142D7" w:rsidRDefault="007B234F" w:rsidP="00BB7CA2">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hulp/steun/kennis bieden aan een lokaal initiatief dat bijdraagt aan een diverse en inclusieve samenleving,</w:t>
            </w:r>
          </w:p>
          <w:p w14:paraId="4B09EE44" w14:textId="77777777" w:rsidR="007B234F" w:rsidRPr="008142D7" w:rsidRDefault="007B234F" w:rsidP="00BB7CA2">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 xml:space="preserve">training bieden aan docenten </w:t>
            </w:r>
            <w:proofErr w:type="spellStart"/>
            <w:r w:rsidRPr="008142D7">
              <w:rPr>
                <w:rFonts w:ascii="Calibri" w:hAnsi="Calibri" w:cs="Calibri"/>
                <w:color w:val="000000"/>
              </w:rPr>
              <w:t>mbt</w:t>
            </w:r>
            <w:proofErr w:type="spellEnd"/>
            <w:r w:rsidRPr="008142D7">
              <w:rPr>
                <w:rFonts w:ascii="Calibri" w:hAnsi="Calibri" w:cs="Calibri"/>
                <w:color w:val="000000"/>
              </w:rPr>
              <w:t xml:space="preserve"> bedrijfs-, branche- of sectorontwikkelingen</w:t>
            </w:r>
          </w:p>
        </w:tc>
        <w:tc>
          <w:tcPr>
            <w:tcW w:w="3402" w:type="dxa"/>
            <w:gridSpan w:val="2"/>
            <w:tcBorders>
              <w:top w:val="nil"/>
              <w:left w:val="nil"/>
              <w:bottom w:val="single" w:sz="4" w:space="0" w:color="auto"/>
              <w:right w:val="single" w:sz="4" w:space="0" w:color="auto"/>
            </w:tcBorders>
            <w:hideMark/>
          </w:tcPr>
          <w:p w14:paraId="5706740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xml:space="preserve">€100 per besteed uur per medewerker en/of betaalde factuur </w:t>
            </w:r>
          </w:p>
        </w:tc>
      </w:tr>
      <w:tr w:rsidR="007B234F" w:rsidRPr="008142D7" w14:paraId="564EAE8E" w14:textId="77777777" w:rsidTr="00BB7CA2">
        <w:trPr>
          <w:cantSplit/>
          <w:trHeight w:val="300"/>
        </w:trPr>
        <w:tc>
          <w:tcPr>
            <w:tcW w:w="5240" w:type="dxa"/>
            <w:tcBorders>
              <w:top w:val="nil"/>
              <w:left w:val="single" w:sz="4" w:space="0" w:color="auto"/>
              <w:bottom w:val="single" w:sz="4" w:space="0" w:color="auto"/>
              <w:right w:val="single" w:sz="4" w:space="0" w:color="auto"/>
            </w:tcBorders>
            <w:hideMark/>
          </w:tcPr>
          <w:p w14:paraId="259C0546"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Activiteiten die er op gericht zijn om in eigen organisatie stappen te zetten naar een meer diverse en inclusieve onderneming. Hiervoor moet de opdrachtnemer een plan van aanpak indienen.</w:t>
            </w:r>
            <w:r w:rsidRPr="008142D7">
              <w:rPr>
                <w:rFonts w:ascii="Calibri" w:hAnsi="Calibri" w:cs="Calibri"/>
                <w:color w:val="000000"/>
                <w:vertAlign w:val="superscript"/>
              </w:rPr>
              <w:footnoteReference w:id="3"/>
            </w:r>
          </w:p>
        </w:tc>
        <w:tc>
          <w:tcPr>
            <w:tcW w:w="3402" w:type="dxa"/>
            <w:gridSpan w:val="2"/>
            <w:tcBorders>
              <w:top w:val="nil"/>
              <w:left w:val="nil"/>
              <w:bottom w:val="single" w:sz="4" w:space="0" w:color="auto"/>
              <w:right w:val="single" w:sz="4" w:space="0" w:color="auto"/>
            </w:tcBorders>
            <w:hideMark/>
          </w:tcPr>
          <w:p w14:paraId="6D830473"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 per besteed uur per medewerker</w:t>
            </w:r>
          </w:p>
        </w:tc>
      </w:tr>
    </w:tbl>
    <w:p w14:paraId="238B6451"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 xml:space="preserve">Het in dienst nemen van een werkzoekende geldt als invulling van </w:t>
      </w:r>
      <w:proofErr w:type="spellStart"/>
      <w:r w:rsidRPr="008142D7">
        <w:rPr>
          <w:rFonts w:ascii="Calibri" w:hAnsi="Calibri" w:cs="Calibri"/>
          <w:color w:val="000000"/>
        </w:rPr>
        <w:t>social</w:t>
      </w:r>
      <w:proofErr w:type="spellEnd"/>
      <w:r w:rsidRPr="008142D7">
        <w:rPr>
          <w:rFonts w:ascii="Calibri" w:hAnsi="Calibri" w:cs="Calibri"/>
          <w:color w:val="000000"/>
        </w:rPr>
        <w:t xml:space="preserve"> return voor de duur van de opdracht, met een maximum van 3 jaar. Leerwerkplekken en stages tellen mee voor de duur van het leertraject c.q. de stage.</w:t>
      </w:r>
    </w:p>
    <w:p w14:paraId="35942C07" w14:textId="77777777" w:rsidR="007B234F" w:rsidRPr="00361043" w:rsidRDefault="007B234F" w:rsidP="007B234F">
      <w:pPr>
        <w:spacing w:line="300" w:lineRule="atLeast"/>
      </w:pPr>
    </w:p>
    <w:p w14:paraId="0A59EE39" w14:textId="77777777" w:rsidR="001B7A31" w:rsidRDefault="001B7A31"/>
    <w:sectPr w:rsidR="001B7A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CCFA" w14:textId="77777777" w:rsidR="007B234F" w:rsidRDefault="007B234F" w:rsidP="007B234F">
      <w:r>
        <w:separator/>
      </w:r>
    </w:p>
  </w:endnote>
  <w:endnote w:type="continuationSeparator" w:id="0">
    <w:p w14:paraId="49FBB83F" w14:textId="77777777" w:rsidR="007B234F" w:rsidRDefault="007B234F" w:rsidP="007B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D086" w14:textId="77777777" w:rsidR="007B234F" w:rsidRDefault="007B234F" w:rsidP="007B234F">
      <w:r>
        <w:separator/>
      </w:r>
    </w:p>
  </w:footnote>
  <w:footnote w:type="continuationSeparator" w:id="0">
    <w:p w14:paraId="2DB30235" w14:textId="77777777" w:rsidR="007B234F" w:rsidRDefault="007B234F" w:rsidP="007B234F">
      <w:r>
        <w:continuationSeparator/>
      </w:r>
    </w:p>
  </w:footnote>
  <w:footnote w:id="1">
    <w:p w14:paraId="1069CFA7" w14:textId="77777777" w:rsidR="007B234F" w:rsidRPr="00F42930" w:rsidRDefault="007B234F" w:rsidP="007B234F">
      <w:pPr>
        <w:pStyle w:val="Voetnoottekst"/>
        <w:rPr>
          <w:rFonts w:asciiTheme="minorHAnsi" w:hAnsiTheme="minorHAnsi" w:cstheme="minorHAnsi"/>
          <w:sz w:val="18"/>
          <w:szCs w:val="18"/>
        </w:rPr>
      </w:pPr>
      <w:r w:rsidRPr="00F42930">
        <w:rPr>
          <w:rStyle w:val="Voetnootmarkering"/>
          <w:rFonts w:asciiTheme="minorHAnsi" w:eastAsiaTheme="majorEastAsia" w:hAnsiTheme="minorHAnsi" w:cstheme="minorHAnsi"/>
          <w:sz w:val="18"/>
          <w:szCs w:val="18"/>
        </w:rPr>
        <w:footnoteRef/>
      </w:r>
      <w:r w:rsidRPr="00F42930">
        <w:rPr>
          <w:rFonts w:asciiTheme="minorHAnsi" w:hAnsiTheme="minorHAnsi" w:cstheme="minorHAnsi"/>
          <w:sz w:val="18"/>
          <w:szCs w:val="18"/>
        </w:rPr>
        <w:t xml:space="preserve"> MAP=module arbeidsmarkt en participatie, verplichte participatie van 40 uur</w:t>
      </w:r>
    </w:p>
  </w:footnote>
  <w:footnote w:id="2">
    <w:p w14:paraId="464FFB9B" w14:textId="77777777" w:rsidR="007B234F" w:rsidRPr="00F42930" w:rsidRDefault="007B234F" w:rsidP="007B234F">
      <w:pPr>
        <w:pStyle w:val="Voetnoottekst"/>
        <w:rPr>
          <w:rFonts w:asciiTheme="minorHAnsi" w:hAnsiTheme="minorHAnsi" w:cstheme="minorHAnsi"/>
          <w:sz w:val="16"/>
          <w:szCs w:val="16"/>
        </w:rPr>
      </w:pPr>
      <w:r w:rsidRPr="00F42930">
        <w:rPr>
          <w:rStyle w:val="Voetnootmarkering"/>
          <w:rFonts w:asciiTheme="minorHAnsi" w:eastAsiaTheme="majorEastAsia" w:hAnsiTheme="minorHAnsi" w:cstheme="minorHAnsi"/>
        </w:rPr>
        <w:footnoteRef/>
      </w:r>
      <w:r w:rsidRPr="00F42930">
        <w:rPr>
          <w:rFonts w:asciiTheme="minorHAnsi" w:hAnsiTheme="minorHAnsi" w:cstheme="minorHAnsi"/>
        </w:rPr>
        <w:t xml:space="preserve"> </w:t>
      </w:r>
      <w:r w:rsidRPr="00F42930">
        <w:rPr>
          <w:rFonts w:asciiTheme="minorHAnsi" w:hAnsiTheme="minorHAnsi" w:cstheme="minorHAnsi"/>
          <w:sz w:val="16"/>
          <w:szCs w:val="16"/>
        </w:rPr>
        <w:t xml:space="preserve">De gemeente Amersfoort volgt voor de definitie van een sociaal ondernemer de omschrijving zoals opgenomen in art. 2.82 van de Aanbestedingswet. </w:t>
      </w:r>
    </w:p>
  </w:footnote>
  <w:footnote w:id="3">
    <w:p w14:paraId="05743D28" w14:textId="77777777" w:rsidR="007B234F" w:rsidRDefault="007B234F" w:rsidP="007B234F">
      <w:pPr>
        <w:pStyle w:val="Voetnoottekst"/>
        <w:rPr>
          <w:rFonts w:ascii="Calibri" w:hAnsi="Calibri"/>
        </w:rPr>
      </w:pPr>
      <w:r w:rsidRPr="00F42930">
        <w:rPr>
          <w:rStyle w:val="Voetnootmarkering"/>
          <w:rFonts w:asciiTheme="minorHAnsi" w:eastAsiaTheme="majorEastAsia" w:hAnsiTheme="minorHAnsi" w:cstheme="minorHAnsi"/>
          <w:sz w:val="16"/>
          <w:szCs w:val="16"/>
        </w:rPr>
        <w:footnoteRef/>
      </w:r>
      <w:r w:rsidRPr="00F42930">
        <w:rPr>
          <w:rFonts w:asciiTheme="minorHAnsi" w:hAnsiTheme="minorHAnsi" w:cstheme="minorHAnsi"/>
          <w:sz w:val="16"/>
          <w:szCs w:val="16"/>
        </w:rPr>
        <w:t xml:space="preserve">Zie voor inspiratie het </w:t>
      </w:r>
      <w:hyperlink r:id="rId1" w:history="1">
        <w:r w:rsidRPr="00F42930">
          <w:rPr>
            <w:rStyle w:val="Hyperlink"/>
            <w:rFonts w:asciiTheme="minorHAnsi" w:hAnsiTheme="minorHAnsi" w:cstheme="minorHAnsi"/>
            <w:sz w:val="16"/>
            <w:szCs w:val="16"/>
          </w:rPr>
          <w:t>Diversiteitskristal</w:t>
        </w:r>
      </w:hyperlink>
      <w:r w:rsidRPr="00F42930">
        <w:rPr>
          <w:rFonts w:asciiTheme="minorHAnsi" w:hAnsiTheme="minorHAnsi" w:cstheme="minorHAnsi"/>
          <w:sz w:val="16"/>
          <w:szCs w:val="16"/>
        </w:rPr>
        <w:t xml:space="preserve"> van de gemeente Amersfoort, de </w:t>
      </w:r>
      <w:hyperlink r:id="rId2" w:history="1">
        <w:r w:rsidRPr="00F42930">
          <w:rPr>
            <w:rStyle w:val="Hyperlink"/>
            <w:rFonts w:asciiTheme="minorHAnsi" w:hAnsiTheme="minorHAnsi" w:cstheme="minorHAnsi"/>
            <w:sz w:val="16"/>
            <w:szCs w:val="16"/>
          </w:rPr>
          <w:t>Prestatieladder Socialer Ondernemen</w:t>
        </w:r>
      </w:hyperlink>
      <w:r w:rsidRPr="00F42930">
        <w:rPr>
          <w:rFonts w:asciiTheme="minorHAnsi" w:hAnsiTheme="minorHAnsi" w:cstheme="minorHAnsi"/>
          <w:sz w:val="16"/>
          <w:szCs w:val="16"/>
        </w:rPr>
        <w:t xml:space="preserve">, of de </w:t>
      </w:r>
      <w:hyperlink r:id="rId3" w:history="1">
        <w:r w:rsidRPr="00F42930">
          <w:rPr>
            <w:rStyle w:val="Hyperlink"/>
            <w:rFonts w:asciiTheme="minorHAnsi" w:hAnsiTheme="minorHAnsi" w:cstheme="minorHAnsi"/>
            <w:sz w:val="16"/>
            <w:szCs w:val="16"/>
          </w:rPr>
          <w:t>Code Sociale Ondernemingen</w:t>
        </w:r>
      </w:hyperlink>
      <w:r w:rsidRPr="00F42930">
        <w:rPr>
          <w:rFonts w:asciiTheme="minorHAnsi" w:hAnsiTheme="minorHAnsi" w:cstheme="minorHAnsi"/>
          <w:sz w:val="16"/>
          <w:szCs w:val="16"/>
        </w:rPr>
        <w:t xml:space="preserve"> of neem contact op het  Werkcentrum regio Amersfoort (</w:t>
      </w:r>
      <w:hyperlink r:id="rId4" w:history="1">
        <w:r w:rsidRPr="00F42930">
          <w:rPr>
            <w:rStyle w:val="Hyperlink"/>
            <w:rFonts w:asciiTheme="minorHAnsi" w:hAnsiTheme="minorHAnsi" w:cstheme="minorHAnsi"/>
            <w:sz w:val="16"/>
            <w:szCs w:val="16"/>
          </w:rPr>
          <w:t>socialreturn@amersfoort.nl</w:t>
        </w:r>
      </w:hyperlink>
      <w:r w:rsidRPr="00F42930">
        <w:rPr>
          <w:rFonts w:asciiTheme="minorHAnsi" w:hAnsiTheme="minorHAnsi" w:cstheme="minorHAnsi"/>
          <w:sz w:val="16"/>
          <w:szCs w:val="16"/>
        </w:rPr>
        <w:t xml:space="preserve"> ).</w:t>
      </w:r>
      <w:r w:rsidRPr="00F42930">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76FC"/>
    <w:multiLevelType w:val="hybridMultilevel"/>
    <w:tmpl w:val="2E9437F2"/>
    <w:lvl w:ilvl="0" w:tplc="52F017B8">
      <w:numFmt w:val="bullet"/>
      <w:lvlText w:val="-"/>
      <w:lvlJc w:val="left"/>
      <w:pPr>
        <w:ind w:left="720" w:hanging="360"/>
      </w:pPr>
      <w:rPr>
        <w:rFonts w:ascii="Trebuchet MS" w:eastAsia="Times New Roman" w:hAnsi="Trebuchet MS" w:cs="Calibri" w:hint="default"/>
        <w:i w:val="0"/>
        <w:color w:val="auto"/>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503EE6"/>
    <w:multiLevelType w:val="hybridMultilevel"/>
    <w:tmpl w:val="79DC906E"/>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num w:numId="1" w16cid:durableId="740835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225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952">
    <w:abstractNumId w:val="4"/>
  </w:num>
  <w:num w:numId="4" w16cid:durableId="212423721">
    <w:abstractNumId w:val="0"/>
  </w:num>
  <w:num w:numId="5" w16cid:durableId="3338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4F"/>
    <w:rsid w:val="00135A2F"/>
    <w:rsid w:val="001B7A31"/>
    <w:rsid w:val="00237472"/>
    <w:rsid w:val="00585BC9"/>
    <w:rsid w:val="006F4752"/>
    <w:rsid w:val="007B234F"/>
    <w:rsid w:val="00B00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F07B"/>
  <w15:chartTrackingRefBased/>
  <w15:docId w15:val="{7FAC6635-AA89-4826-A085-84CDEE57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34F"/>
    <w:pPr>
      <w:spacing w:after="0" w:line="240" w:lineRule="auto"/>
    </w:pPr>
    <w:rPr>
      <w:rFonts w:ascii="Trebuchet MS" w:eastAsia="Times New Roman" w:hAnsi="Trebuchet MS" w:cs="Times New Roman"/>
      <w:sz w:val="20"/>
      <w:szCs w:val="20"/>
      <w:lang w:eastAsia="nl-NL"/>
    </w:rPr>
  </w:style>
  <w:style w:type="paragraph" w:styleId="Kop1">
    <w:name w:val="heading 1"/>
    <w:basedOn w:val="Standaard"/>
    <w:next w:val="Standaard"/>
    <w:link w:val="Kop1Char"/>
    <w:uiPriority w:val="9"/>
    <w:qFormat/>
    <w:rsid w:val="007B2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2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23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23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23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23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23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23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23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23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23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23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23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23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23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23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23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234F"/>
    <w:rPr>
      <w:rFonts w:eastAsiaTheme="majorEastAsia" w:cstheme="majorBidi"/>
      <w:color w:val="272727" w:themeColor="text1" w:themeTint="D8"/>
    </w:rPr>
  </w:style>
  <w:style w:type="paragraph" w:styleId="Titel">
    <w:name w:val="Title"/>
    <w:basedOn w:val="Standaard"/>
    <w:next w:val="Standaard"/>
    <w:link w:val="TitelChar"/>
    <w:uiPriority w:val="10"/>
    <w:qFormat/>
    <w:rsid w:val="007B23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23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23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23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23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234F"/>
    <w:rPr>
      <w:i/>
      <w:iCs/>
      <w:color w:val="404040" w:themeColor="text1" w:themeTint="BF"/>
    </w:rPr>
  </w:style>
  <w:style w:type="paragraph" w:styleId="Lijstalinea">
    <w:name w:val="List Paragraph"/>
    <w:basedOn w:val="Standaard"/>
    <w:uiPriority w:val="34"/>
    <w:qFormat/>
    <w:rsid w:val="007B234F"/>
    <w:pPr>
      <w:ind w:left="720"/>
      <w:contextualSpacing/>
    </w:pPr>
  </w:style>
  <w:style w:type="character" w:styleId="Intensievebenadrukking">
    <w:name w:val="Intense Emphasis"/>
    <w:basedOn w:val="Standaardalinea-lettertype"/>
    <w:uiPriority w:val="21"/>
    <w:qFormat/>
    <w:rsid w:val="007B234F"/>
    <w:rPr>
      <w:i/>
      <w:iCs/>
      <w:color w:val="2F5496" w:themeColor="accent1" w:themeShade="BF"/>
    </w:rPr>
  </w:style>
  <w:style w:type="paragraph" w:styleId="Duidelijkcitaat">
    <w:name w:val="Intense Quote"/>
    <w:basedOn w:val="Standaard"/>
    <w:next w:val="Standaard"/>
    <w:link w:val="DuidelijkcitaatChar"/>
    <w:uiPriority w:val="30"/>
    <w:qFormat/>
    <w:rsid w:val="007B2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234F"/>
    <w:rPr>
      <w:i/>
      <w:iCs/>
      <w:color w:val="2F5496" w:themeColor="accent1" w:themeShade="BF"/>
    </w:rPr>
  </w:style>
  <w:style w:type="character" w:styleId="Intensieveverwijzing">
    <w:name w:val="Intense Reference"/>
    <w:basedOn w:val="Standaardalinea-lettertype"/>
    <w:uiPriority w:val="32"/>
    <w:qFormat/>
    <w:rsid w:val="007B234F"/>
    <w:rPr>
      <w:b/>
      <w:bCs/>
      <w:smallCaps/>
      <w:color w:val="2F5496" w:themeColor="accent1" w:themeShade="BF"/>
      <w:spacing w:val="5"/>
    </w:rPr>
  </w:style>
  <w:style w:type="paragraph" w:styleId="Voetnoottekst">
    <w:name w:val="footnote text"/>
    <w:basedOn w:val="Standaard"/>
    <w:link w:val="VoetnoottekstChar"/>
    <w:uiPriority w:val="99"/>
    <w:rsid w:val="007B234F"/>
  </w:style>
  <w:style w:type="character" w:customStyle="1" w:styleId="VoetnoottekstChar">
    <w:name w:val="Voetnoottekst Char"/>
    <w:basedOn w:val="Standaardalinea-lettertype"/>
    <w:link w:val="Voetnoottekst"/>
    <w:uiPriority w:val="99"/>
    <w:rsid w:val="007B234F"/>
    <w:rPr>
      <w:rFonts w:ascii="Trebuchet MS" w:eastAsia="Times New Roman" w:hAnsi="Trebuchet MS" w:cs="Times New Roman"/>
      <w:sz w:val="20"/>
      <w:szCs w:val="20"/>
      <w:lang w:eastAsia="nl-NL"/>
    </w:rPr>
  </w:style>
  <w:style w:type="character" w:styleId="Voetnootmarkering">
    <w:name w:val="footnote reference"/>
    <w:uiPriority w:val="99"/>
    <w:rsid w:val="007B234F"/>
    <w:rPr>
      <w:vertAlign w:val="superscript"/>
    </w:rPr>
  </w:style>
  <w:style w:type="character" w:styleId="Hyperlink">
    <w:name w:val="Hyperlink"/>
    <w:uiPriority w:val="99"/>
    <w:rsid w:val="007B2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desocialeonderneming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ersfoort.nl/socialreturn" TargetMode="External"/><Relationship Id="rId5" Type="http://schemas.openxmlformats.org/officeDocument/2006/relationships/styles" Target="styles.xml"/><Relationship Id="rId10" Type="http://schemas.openxmlformats.org/officeDocument/2006/relationships/hyperlink" Target="mailto:socialreturn@amersfoort.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desocialeondernemingen.nl/" TargetMode="External"/><Relationship Id="rId2" Type="http://schemas.openxmlformats.org/officeDocument/2006/relationships/hyperlink" Target="https://www.pso-nederland.nl/over-de-pso/Over-de-Prestatieladder-Socialer-Ondernemen" TargetMode="External"/><Relationship Id="rId1" Type="http://schemas.openxmlformats.org/officeDocument/2006/relationships/hyperlink" Target="https://www.amersfoort.nl/sites/default/files/2023-01/Diversiteitskristal%20Amersfoort%20oktober%202021.pdf" TargetMode="External"/><Relationship Id="rId4" Type="http://schemas.openxmlformats.org/officeDocument/2006/relationships/hyperlink" Target="mailto:socialreturn@amersfoor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eplaatstopTenderNed xmlns="7a73bf63-4bfa-46c6-b48e-2b1839d89f85" xsi:nil="true"/>
    <Categorie xmlns="7a73bf63-4bfa-46c6-b48e-2b1839d89f85" xsi:nil="true"/>
    <Documentactie xmlns="7a73bf63-4bfa-46c6-b48e-2b1839d89f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4690503CDAF4584EBF166F100B0CA" ma:contentTypeVersion="6" ma:contentTypeDescription="Een nieuw document maken." ma:contentTypeScope="" ma:versionID="43b4dcf0563fc651617f0b9247d65ed8">
  <xsd:schema xmlns:xsd="http://www.w3.org/2001/XMLSchema" xmlns:xs="http://www.w3.org/2001/XMLSchema" xmlns:p="http://schemas.microsoft.com/office/2006/metadata/properties" xmlns:ns2="7a73bf63-4bfa-46c6-b48e-2b1839d89f85" targetNamespace="http://schemas.microsoft.com/office/2006/metadata/properties" ma:root="true" ma:fieldsID="594290f762e8f92583b9f02ef0a51b17" ns2:_="">
    <xsd:import namespace="7a73bf63-4bfa-46c6-b48e-2b1839d89f85"/>
    <xsd:element name="properties">
      <xsd:complexType>
        <xsd:sequence>
          <xsd:element name="documentManagement">
            <xsd:complexType>
              <xsd:all>
                <xsd:element ref="ns2:Documentactie" minOccurs="0"/>
                <xsd:element ref="ns2:Categorie" minOccurs="0"/>
                <xsd:element ref="ns2:GeplaatstopTenderNe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3bf63-4bfa-46c6-b48e-2b1839d89f85" elementFormDefault="qualified">
    <xsd:import namespace="http://schemas.microsoft.com/office/2006/documentManagement/types"/>
    <xsd:import namespace="http://schemas.microsoft.com/office/infopath/2007/PartnerControls"/>
    <xsd:element name="Documentactie" ma:index="8" nillable="true" ma:displayName="Documentactie na afronding" ma:internalName="Documentactie">
      <xsd:simpleType>
        <xsd:restriction base="dms:Choice">
          <xsd:enumeration value="Zaaktype Inkoop"/>
          <xsd:enumeration value="Zaaktype Contract"/>
          <xsd:enumeration value="Teamsite"/>
          <xsd:enumeration value="Zaaktype inkoop en contract"/>
          <xsd:enumeration value="Verwijderen"/>
        </xsd:restriction>
      </xsd:simpleType>
    </xsd:element>
    <xsd:element name="Categorie" ma:index="9" nillable="true" ma:displayName="Categorie" ma:internalName="Categorie">
      <xsd:simpleType>
        <xsd:restriction base="dms:Choice">
          <xsd:enumeration value="Duurzaamheid"/>
          <xsd:enumeration value="JDA"/>
          <xsd:enumeration value="Inkoop"/>
        </xsd:restriction>
      </xsd:simpleType>
    </xsd:element>
    <xsd:element name="GeplaatstopTenderNed" ma:index="10" nillable="true" ma:displayName="Geplaatst op TenderNed" ma:internalName="GeplaatstopTenderNed">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EBC65-A69B-4241-94BB-3AEC7C335941}">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customXml/itemProps2.xml><?xml version="1.0" encoding="utf-8"?>
<ds:datastoreItem xmlns:ds="http://schemas.openxmlformats.org/officeDocument/2006/customXml" ds:itemID="{FCB4BD97-4E90-433F-ACA9-B7F6CBE3F83C}">
  <ds:schemaRefs>
    <ds:schemaRef ds:uri="http://schemas.microsoft.com/sharepoint/v3/contenttype/forms"/>
  </ds:schemaRefs>
</ds:datastoreItem>
</file>

<file path=customXml/itemProps3.xml><?xml version="1.0" encoding="utf-8"?>
<ds:datastoreItem xmlns:ds="http://schemas.openxmlformats.org/officeDocument/2006/customXml" ds:itemID="{EF722617-173C-4B19-B96C-CFCD40AB5F0A}"/>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6267</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Druenen</dc:creator>
  <cp:keywords/>
  <dc:description/>
  <cp:lastModifiedBy>Esselien Walgaard</cp:lastModifiedBy>
  <cp:revision>2</cp:revision>
  <dcterms:created xsi:type="dcterms:W3CDTF">2026-01-12T15:39:00Z</dcterms:created>
  <dcterms:modified xsi:type="dcterms:W3CDTF">2026-01-12T15:39:00Z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0x0101003BC4690503CDAF4584EBF166F100B0CA</vt:lpwstr>
  </property>
</Properties>
</file>