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6243131"/>
        <w:docPartObj>
          <w:docPartGallery w:val="Cover Pages"/>
          <w:docPartUnique/>
        </w:docPartObj>
      </w:sdtPr>
      <w:sdtEndPr/>
      <w:sdtContent>
        <w:p w14:paraId="1AB8C5AF" w14:textId="5281AC1E" w:rsidR="008369E4" w:rsidRDefault="008369E4">
          <w:r>
            <w:rPr>
              <w:noProof/>
            </w:rPr>
            <mc:AlternateContent>
              <mc:Choice Requires="wpg">
                <w:drawing>
                  <wp:anchor distT="0" distB="0" distL="114300" distR="114300" simplePos="0" relativeHeight="251659264" behindDoc="0" locked="0" layoutInCell="1" allowOverlap="1" wp14:anchorId="1E68EFF5" wp14:editId="2CAD15AB">
                    <wp:simplePos x="0" y="0"/>
                    <wp:positionH relativeFrom="page">
                      <wp:align>right</wp:align>
                    </wp:positionH>
                    <wp:positionV relativeFrom="page">
                      <wp:align>top</wp:align>
                    </wp:positionV>
                    <wp:extent cx="3113670" cy="10058400"/>
                    <wp:effectExtent l="0" t="0" r="5080" b="0"/>
                    <wp:wrapNone/>
                    <wp:docPr id="453" name="Groep 75"/>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rgbClr val="FFC000">
                                    <a:alpha val="80000"/>
                                  </a:srgb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rgbClr val="76CBD6"/>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4C1F002A" w14:textId="0020C2E4" w:rsidR="008369E4" w:rsidRPr="008369E4" w:rsidRDefault="008369E4">
                                  <w:pPr>
                                    <w:pStyle w:val="Geenafstand"/>
                                    <w:rPr>
                                      <w:color w:val="FFFFFF" w:themeColor="background1"/>
                                      <w:sz w:val="44"/>
                                      <w:szCs w:val="44"/>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DF157BD" w14:textId="3ECAB0AF" w:rsidR="008369E4" w:rsidRDefault="008369E4">
                                  <w:pPr>
                                    <w:pStyle w:val="Geenafstand"/>
                                    <w:spacing w:line="360" w:lineRule="auto"/>
                                    <w:rPr>
                                      <w:color w:val="FFFFFF" w:themeColor="background1"/>
                                    </w:rPr>
                                  </w:pPr>
                                </w:p>
                                <w:sdt>
                                  <w:sdtPr>
                                    <w:rPr>
                                      <w:b/>
                                      <w:bCs/>
                                      <w:color w:val="FFFFFF" w:themeColor="background1"/>
                                      <w:sz w:val="28"/>
                                      <w:szCs w:val="28"/>
                                    </w:rPr>
                                    <w:alias w:val="Bedrijf"/>
                                    <w:id w:val="1760174317"/>
                                    <w:dataBinding w:prefixMappings="xmlns:ns0='http://schemas.openxmlformats.org/officeDocument/2006/extended-properties'" w:xpath="/ns0:Properties[1]/ns0:Company[1]" w:storeItemID="{6668398D-A668-4E3E-A5EB-62B293D839F1}"/>
                                    <w:text/>
                                  </w:sdtPr>
                                  <w:sdtEndPr/>
                                  <w:sdtContent>
                                    <w:p w14:paraId="5EBFD117" w14:textId="5E0DFDDE" w:rsidR="008369E4" w:rsidRPr="00824398" w:rsidRDefault="008369E4">
                                      <w:pPr>
                                        <w:pStyle w:val="Geenafstand"/>
                                        <w:spacing w:line="360" w:lineRule="auto"/>
                                        <w:rPr>
                                          <w:b/>
                                          <w:bCs/>
                                          <w:color w:val="FFFFFF" w:themeColor="background1"/>
                                          <w:sz w:val="28"/>
                                          <w:szCs w:val="28"/>
                                        </w:rPr>
                                      </w:pPr>
                                      <w:r w:rsidRPr="00824398">
                                        <w:rPr>
                                          <w:b/>
                                          <w:bCs/>
                                          <w:color w:val="FFFFFF" w:themeColor="background1"/>
                                          <w:sz w:val="28"/>
                                          <w:szCs w:val="28"/>
                                        </w:rPr>
                                        <w:t>Gemeente Beekdaelen</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6-02-23T00:00:00Z">
                                      <w:dateFormat w:val="d-M-yyyy"/>
                                      <w:lid w:val="nl-NL"/>
                                      <w:storeMappedDataAs w:val="dateTime"/>
                                      <w:calendar w:val="gregorian"/>
                                    </w:date>
                                  </w:sdtPr>
                                  <w:sdtEndPr/>
                                  <w:sdtContent>
                                    <w:p w14:paraId="7FC53AB1" w14:textId="635AD2A1" w:rsidR="008369E4" w:rsidRDefault="00270626">
                                      <w:pPr>
                                        <w:pStyle w:val="Geenafstand"/>
                                        <w:spacing w:line="360" w:lineRule="auto"/>
                                        <w:rPr>
                                          <w:color w:val="FFFFFF" w:themeColor="background1"/>
                                        </w:rPr>
                                      </w:pPr>
                                      <w:r>
                                        <w:rPr>
                                          <w:color w:val="FFFFFF" w:themeColor="background1"/>
                                        </w:rPr>
                                        <w:t>23</w:t>
                                      </w:r>
                                      <w:r w:rsidR="008369E4">
                                        <w:rPr>
                                          <w:color w:val="FFFFFF" w:themeColor="background1"/>
                                        </w:rPr>
                                        <w:t>-</w:t>
                                      </w:r>
                                      <w:r>
                                        <w:rPr>
                                          <w:color w:val="FFFFFF" w:themeColor="background1"/>
                                        </w:rPr>
                                        <w:t>2</w:t>
                                      </w:r>
                                      <w:r w:rsidR="008369E4">
                                        <w:rPr>
                                          <w:color w:val="FFFFFF" w:themeColor="background1"/>
                                        </w:rPr>
                                        <w:t>-2026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E68EFF5" id="Groep 75"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6pRAMAAAgMAAAOAAAAZHJzL2Uyb0RvYy54bWzUVl1v0zAUfUfiP1h+Z4mTNk2rZdPo2IQ0&#10;YGLAu+M4H1oSG9tdOn49106adisCNtikvSS5/ri+9/jck3t4vG5qdMOVrkSbYHLgY8RbJrKqLRL8&#10;9cvZmxgjbWib0Vq0PMG3XOPjo9evDju54IEoRZ1xhcBJqxedTHBpjFx4nmYlb6g+EJK3MJkL1VAD&#10;piq8TNEOvDe1F/h+5HVCZVIJxrWG0dN+Eh85/3nOmfmU55obVCcYYjPuqdwztU/v6JAuCkVlWbEh&#10;DPqIKBpatXDo6OqUGopWqtpz1VRMCS1yc8BE44k8rxh3OUA2xL+XzbkSK+lyKRZdIUeYANp7OD3a&#10;Lft4c67klbxUgEQnC8DCWTaXda4a+4Yo0dpBdjtCxtcGMRgMCQmjGSDLYI74/jSe+AOqrATo9zay&#10;8t2ftnqbo707AXUSKKK3KOh/Q+GqpJI7cPUCULhUqMoSPJnOMWppA1T9zFlpSsGvkRvMuGZAnIuq&#10;KI1lvKkYrS1/bFzgwGJo0dLyQrBrjVqxLGlb8BOlRFdymkG8xK6HrHY2WEPDVpR2H0QGx9KVEY5K&#10;fwM/CePpZLqP/gghXUilzTkXDbIfCVZQEs49vbnQxoazXWLDl9SYs6quh+XZ9TdI1W3Ii2XdZ6iK&#10;FD7RDYWiOjtb+nDjdiutZUn70RjGHA3Au+6Xu5NGH+nozFY6H92lBfmtr81q521wYjMYoh7QtYD2&#10;F5OK7BbAVaKvfHtvQBuhfmDUQdUnWH9fUcUxqt+3cEFzMplYmXDGZDoLwFC7M+nuDG0ZuEowMwqj&#10;3liaXlxWUlmi2Cu30LTiBK41rxzg9sr7uIZwgdV9tE9P7wgS2qM3DD4fj0kwieYEo30tCeYzAsT5&#10;n2zWoq4yS2dXmbu8nUXLt6eRq0eg6HaZq85n5o95MeyBe9tnj1O1O6L2dCroBO9X5An9+TwmUU+e&#10;IJzNbCH38rYR0gcqYSsscTaCvaWEWafroVweqC5hNJ3ZAuzlhcRBHI/6srF6gdlYG4VJXwxDgn2G&#10;zJ9RXQBPEJZoFhGfxPZcuhhbFT+eT8nwswziMAyhb3kyhrhuYqyMl0QU13VBu+l+sUNrbPvZXdv9&#10;uLYN/NFPAAAA//8DAFBLAwQUAAYACAAAACEADXZdht0AAAAGAQAADwAAAGRycy9kb3ducmV2Lnht&#10;bEyPwU7DMBBE70j8g7VI3KgNlNKEOBVCirhwoe2h3Jx4SVLsdRS7bfr3LFzgMtJqRjNvi9XknTji&#10;GPtAGm5nCgRSE2xPrYbtprpZgojJkDUuEGo4Y4RVeXlRmNyGE73jcZ1awSUUc6OhS2nIpYxNh97E&#10;WRiQ2PsMozeJz7GVdjQnLvdO3im1kN70xAudGfClw+ZrffAa/G5f7dw2az8q91gv9pvs/PaaaX19&#10;NT0/gUg4pb8w/OAzOpTMVIcD2SicBn4k/Sp780zdg6g59LCcK5BlIf/jl98AAAD//wMAUEsBAi0A&#10;FAAGAAgAAAAhALaDOJL+AAAA4QEAABMAAAAAAAAAAAAAAAAAAAAAAFtDb250ZW50X1R5cGVzXS54&#10;bWxQSwECLQAUAAYACAAAACEAOP0h/9YAAACUAQAACwAAAAAAAAAAAAAAAAAvAQAAX3JlbHMvLnJl&#10;bHNQSwECLQAUAAYACAAAACEAYPeeqUQDAAAIDAAADgAAAAAAAAAAAAAAAAAuAgAAZHJzL2Uyb0Rv&#10;Yy54bWxQSwECLQAUAAYACAAAACEADXZdht0AAAAGAQAADwAAAAAAAAAAAAAAAACeBQAAZHJzL2Rv&#10;d25yZXYueG1sUEsFBgAAAAAEAAQA8wAAAKg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W3xAAAANwAAAAPAAAAZHJzL2Rvd25yZXYueG1sRI9Ba8JA&#10;FITvhf6H5RW8FN10qUWjq5RCsD1qS70+ss8kNPs2ZJ8x/nu3UOhxmJlvmPV29K0aqI9NYAtPswwU&#10;cRlcw5WFr89iugAVBdlhG5gsXCnCdnN/t8bchQvvaThIpRKEY44WapEu1zqWNXmMs9ARJ+8Ueo+S&#10;ZF9p1+MlwX2rTZa9aI8Np4UaO3qrqfw5nL0F2bePxXF3rWT+/aHDYEwwhbF28jC+rkAJjfIf/mu/&#10;OwvP8yX8nklHQG9uAAAA//8DAFBLAQItABQABgAIAAAAIQDb4fbL7gAAAIUBAAATAAAAAAAAAAAA&#10;AAAAAAAAAABbQ29udGVudF9UeXBlc10ueG1sUEsBAi0AFAAGAAgAAAAhAFr0LFu/AAAAFQEAAAsA&#10;AAAAAAAAAAAAAAAAHwEAAF9yZWxzLy5yZWxzUEsBAi0AFAAGAAgAAAAhACTydbfEAAAA3AAAAA8A&#10;AAAAAAAAAAAAAAAABwIAAGRycy9kb3ducmV2LnhtbFBLBQYAAAAAAwADALcAAAD4AgAAAAA=&#10;" fillcolor="#ffc000" stroked="f" strokecolor="white" strokeweight="1pt">
                      <v:fill r:id="rId9"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lnvwAAANwAAAAPAAAAZHJzL2Rvd25yZXYueG1sRE9Na8JA&#10;EL0L/Q/LFLzppiqhja4igthTQVvodZods6HZ2ZDdxPTfdw6Cx8f73uxG36iBulgHNvAyz0ARl8HW&#10;XBn4+jzOXkHFhGyxCUwG/ijCbvs02WBhw43PNFxSpSSEY4EGXEptoXUsHXmM89ASC3cNnccksKu0&#10;7fAm4b7RiyzLtceapcFhSwdH5e+l99L77d/6n+j2y77i+oNwOOXZYMz0edyvQSUa00N8d79bA6tc&#10;5ssZOQJ6+w8AAP//AwBQSwECLQAUAAYACAAAACEA2+H2y+4AAACFAQAAEwAAAAAAAAAAAAAAAAAA&#10;AAAAW0NvbnRlbnRfVHlwZXNdLnhtbFBLAQItABQABgAIAAAAIQBa9CxbvwAAABUBAAALAAAAAAAA&#10;AAAAAAAAAB8BAABfcmVscy8ucmVsc1BLAQItABQABgAIAAAAIQCuNNlnvwAAANwAAAAPAAAAAAAA&#10;AAAAAAAAAAcCAABkcnMvZG93bnJldi54bWxQSwUGAAAAAAMAAwC3AAAA8wIAAAAA&#10;" fillcolor="#76cbd6"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4C1F002A" w14:textId="0020C2E4" w:rsidR="008369E4" w:rsidRPr="008369E4" w:rsidRDefault="008369E4">
                            <w:pPr>
                              <w:pStyle w:val="Geenafstand"/>
                              <w:rPr>
                                <w:color w:val="FFFFFF" w:themeColor="background1"/>
                                <w:sz w:val="44"/>
                                <w:szCs w:val="44"/>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DF157BD" w14:textId="3ECAB0AF" w:rsidR="008369E4" w:rsidRDefault="008369E4">
                            <w:pPr>
                              <w:pStyle w:val="Geenafstand"/>
                              <w:spacing w:line="360" w:lineRule="auto"/>
                              <w:rPr>
                                <w:color w:val="FFFFFF" w:themeColor="background1"/>
                              </w:rPr>
                            </w:pPr>
                          </w:p>
                          <w:sdt>
                            <w:sdtPr>
                              <w:rPr>
                                <w:b/>
                                <w:bCs/>
                                <w:color w:val="FFFFFF" w:themeColor="background1"/>
                                <w:sz w:val="28"/>
                                <w:szCs w:val="28"/>
                              </w:rPr>
                              <w:alias w:val="Bedrijf"/>
                              <w:id w:val="1760174317"/>
                              <w:dataBinding w:prefixMappings="xmlns:ns0='http://schemas.openxmlformats.org/officeDocument/2006/extended-properties'" w:xpath="/ns0:Properties[1]/ns0:Company[1]" w:storeItemID="{6668398D-A668-4E3E-A5EB-62B293D839F1}"/>
                              <w:text/>
                            </w:sdtPr>
                            <w:sdtEndPr/>
                            <w:sdtContent>
                              <w:p w14:paraId="5EBFD117" w14:textId="5E0DFDDE" w:rsidR="008369E4" w:rsidRPr="00824398" w:rsidRDefault="008369E4">
                                <w:pPr>
                                  <w:pStyle w:val="Geenafstand"/>
                                  <w:spacing w:line="360" w:lineRule="auto"/>
                                  <w:rPr>
                                    <w:b/>
                                    <w:bCs/>
                                    <w:color w:val="FFFFFF" w:themeColor="background1"/>
                                    <w:sz w:val="28"/>
                                    <w:szCs w:val="28"/>
                                  </w:rPr>
                                </w:pPr>
                                <w:r w:rsidRPr="00824398">
                                  <w:rPr>
                                    <w:b/>
                                    <w:bCs/>
                                    <w:color w:val="FFFFFF" w:themeColor="background1"/>
                                    <w:sz w:val="28"/>
                                    <w:szCs w:val="28"/>
                                  </w:rPr>
                                  <w:t>Gemeente Beekdaelen</w:t>
                                </w:r>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6-02-23T00:00:00Z">
                                <w:dateFormat w:val="d-M-yyyy"/>
                                <w:lid w:val="nl-NL"/>
                                <w:storeMappedDataAs w:val="dateTime"/>
                                <w:calendar w:val="gregorian"/>
                              </w:date>
                            </w:sdtPr>
                            <w:sdtEndPr/>
                            <w:sdtContent>
                              <w:p w14:paraId="7FC53AB1" w14:textId="635AD2A1" w:rsidR="008369E4" w:rsidRDefault="00270626">
                                <w:pPr>
                                  <w:pStyle w:val="Geenafstand"/>
                                  <w:spacing w:line="360" w:lineRule="auto"/>
                                  <w:rPr>
                                    <w:color w:val="FFFFFF" w:themeColor="background1"/>
                                  </w:rPr>
                                </w:pPr>
                                <w:r>
                                  <w:rPr>
                                    <w:color w:val="FFFFFF" w:themeColor="background1"/>
                                  </w:rPr>
                                  <w:t>23</w:t>
                                </w:r>
                                <w:r w:rsidR="008369E4">
                                  <w:rPr>
                                    <w:color w:val="FFFFFF" w:themeColor="background1"/>
                                  </w:rPr>
                                  <w:t>-</w:t>
                                </w:r>
                                <w:r>
                                  <w:rPr>
                                    <w:color w:val="FFFFFF" w:themeColor="background1"/>
                                  </w:rPr>
                                  <w:t>2</w:t>
                                </w:r>
                                <w:r w:rsidR="008369E4">
                                  <w:rPr>
                                    <w:color w:val="FFFFFF" w:themeColor="background1"/>
                                  </w:rPr>
                                  <w:t>-2026</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7F236122" wp14:editId="1B8DDEE7">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06B6A519" w14:textId="2E4F5364" w:rsidR="008369E4" w:rsidRDefault="008369E4">
                                    <w:pPr>
                                      <w:pStyle w:val="Geenafstand"/>
                                      <w:jc w:val="right"/>
                                      <w:rPr>
                                        <w:color w:val="FFFFFF" w:themeColor="background1"/>
                                        <w:sz w:val="72"/>
                                        <w:szCs w:val="72"/>
                                      </w:rPr>
                                    </w:pPr>
                                    <w:r>
                                      <w:rPr>
                                        <w:color w:val="FFFFFF" w:themeColor="background1"/>
                                        <w:sz w:val="72"/>
                                        <w:szCs w:val="72"/>
                                      </w:rPr>
                                      <w:t>Ontwikkeling deelgebied II en I</w:t>
                                    </w:r>
                                    <w:r w:rsidR="00270626">
                                      <w:rPr>
                                        <w:color w:val="FFFFFF" w:themeColor="background1"/>
                                        <w:sz w:val="72"/>
                                        <w:szCs w:val="72"/>
                                      </w:rPr>
                                      <w:t>I</w:t>
                                    </w:r>
                                    <w:r>
                                      <w:rPr>
                                        <w:color w:val="FFFFFF" w:themeColor="background1"/>
                                        <w:sz w:val="72"/>
                                        <w:szCs w:val="72"/>
                                      </w:rPr>
                                      <w:t>I Masterplan 2.0 Schinveld</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F236122"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06B6A519" w14:textId="2E4F5364" w:rsidR="008369E4" w:rsidRDefault="008369E4">
                              <w:pPr>
                                <w:pStyle w:val="Geenafstand"/>
                                <w:jc w:val="right"/>
                                <w:rPr>
                                  <w:color w:val="FFFFFF" w:themeColor="background1"/>
                                  <w:sz w:val="72"/>
                                  <w:szCs w:val="72"/>
                                </w:rPr>
                              </w:pPr>
                              <w:r>
                                <w:rPr>
                                  <w:color w:val="FFFFFF" w:themeColor="background1"/>
                                  <w:sz w:val="72"/>
                                  <w:szCs w:val="72"/>
                                </w:rPr>
                                <w:t>Ontwikkeling deelgebied II en I</w:t>
                              </w:r>
                              <w:r w:rsidR="00270626">
                                <w:rPr>
                                  <w:color w:val="FFFFFF" w:themeColor="background1"/>
                                  <w:sz w:val="72"/>
                                  <w:szCs w:val="72"/>
                                </w:rPr>
                                <w:t>I</w:t>
                              </w:r>
                              <w:r>
                                <w:rPr>
                                  <w:color w:val="FFFFFF" w:themeColor="background1"/>
                                  <w:sz w:val="72"/>
                                  <w:szCs w:val="72"/>
                                </w:rPr>
                                <w:t>I Masterplan 2.0 Schinveld</w:t>
                              </w:r>
                            </w:p>
                          </w:sdtContent>
                        </w:sdt>
                      </w:txbxContent>
                    </v:textbox>
                    <w10:wrap anchorx="page" anchory="page"/>
                  </v:rect>
                </w:pict>
              </mc:Fallback>
            </mc:AlternateContent>
          </w:r>
        </w:p>
        <w:p w14:paraId="59276C0C" w14:textId="432A3082" w:rsidR="008369E4" w:rsidRDefault="008369E4">
          <w:r>
            <w:rPr>
              <w:noProof/>
            </w:rPr>
            <w:drawing>
              <wp:anchor distT="0" distB="0" distL="114300" distR="114300" simplePos="0" relativeHeight="251660288" behindDoc="0" locked="0" layoutInCell="0" allowOverlap="1" wp14:anchorId="6E3EF60F" wp14:editId="2E812DCE">
                <wp:simplePos x="0" y="0"/>
                <wp:positionH relativeFrom="page">
                  <wp:posOffset>3467465</wp:posOffset>
                </wp:positionH>
                <wp:positionV relativeFrom="page">
                  <wp:posOffset>3152775</wp:posOffset>
                </wp:positionV>
                <wp:extent cx="3695700" cy="5233551"/>
                <wp:effectExtent l="0" t="0" r="0" b="5715"/>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3695700" cy="5233551"/>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sdt>
      <w:sdtPr>
        <w:rPr>
          <w:rFonts w:asciiTheme="minorHAnsi" w:eastAsiaTheme="minorHAnsi" w:hAnsiTheme="minorHAnsi" w:cstheme="minorBidi"/>
          <w:color w:val="auto"/>
          <w:kern w:val="2"/>
          <w:sz w:val="24"/>
          <w:szCs w:val="24"/>
          <w:lang w:eastAsia="en-US"/>
          <w14:ligatures w14:val="standardContextual"/>
        </w:rPr>
        <w:id w:val="1102926761"/>
        <w:docPartObj>
          <w:docPartGallery w:val="Table of Contents"/>
          <w:docPartUnique/>
        </w:docPartObj>
      </w:sdtPr>
      <w:sdtEndPr>
        <w:rPr>
          <w:b/>
          <w:bCs/>
        </w:rPr>
      </w:sdtEndPr>
      <w:sdtContent>
        <w:p w14:paraId="71278F08" w14:textId="6D3D064B" w:rsidR="00C83942" w:rsidRDefault="00C83942">
          <w:pPr>
            <w:pStyle w:val="Kopvaninhoudsopgave"/>
          </w:pPr>
          <w:r>
            <w:t>Inhoud</w:t>
          </w:r>
        </w:p>
        <w:p w14:paraId="2FE7B573" w14:textId="77777777" w:rsidR="008369E4" w:rsidRPr="008369E4" w:rsidRDefault="008369E4" w:rsidP="008369E4">
          <w:pPr>
            <w:rPr>
              <w:lang w:eastAsia="nl-NL"/>
            </w:rPr>
          </w:pPr>
        </w:p>
        <w:p w14:paraId="1B1B1332" w14:textId="38D214C0" w:rsidR="001908BB" w:rsidRDefault="00C8394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23000538" w:history="1">
            <w:r w:rsidR="001908BB" w:rsidRPr="005D02BA">
              <w:rPr>
                <w:rStyle w:val="Hyperlink"/>
                <w:noProof/>
              </w:rPr>
              <w:t>1. Aanleiding</w:t>
            </w:r>
            <w:r w:rsidR="001908BB">
              <w:rPr>
                <w:noProof/>
                <w:webHidden/>
              </w:rPr>
              <w:tab/>
            </w:r>
            <w:r w:rsidR="001908BB">
              <w:rPr>
                <w:noProof/>
                <w:webHidden/>
              </w:rPr>
              <w:fldChar w:fldCharType="begin"/>
            </w:r>
            <w:r w:rsidR="001908BB">
              <w:rPr>
                <w:noProof/>
                <w:webHidden/>
              </w:rPr>
              <w:instrText xml:space="preserve"> PAGEREF _Toc223000538 \h </w:instrText>
            </w:r>
            <w:r w:rsidR="001908BB">
              <w:rPr>
                <w:noProof/>
                <w:webHidden/>
              </w:rPr>
            </w:r>
            <w:r w:rsidR="001908BB">
              <w:rPr>
                <w:noProof/>
                <w:webHidden/>
              </w:rPr>
              <w:fldChar w:fldCharType="separate"/>
            </w:r>
            <w:r w:rsidR="00BD093A">
              <w:rPr>
                <w:noProof/>
                <w:webHidden/>
              </w:rPr>
              <w:t>3</w:t>
            </w:r>
            <w:r w:rsidR="001908BB">
              <w:rPr>
                <w:noProof/>
                <w:webHidden/>
              </w:rPr>
              <w:fldChar w:fldCharType="end"/>
            </w:r>
          </w:hyperlink>
        </w:p>
        <w:p w14:paraId="78BC24C6" w14:textId="76659C67" w:rsidR="001908BB" w:rsidRDefault="001908BB">
          <w:pPr>
            <w:pStyle w:val="Inhopg2"/>
            <w:tabs>
              <w:tab w:val="right" w:leader="dot" w:pos="9062"/>
            </w:tabs>
            <w:rPr>
              <w:rFonts w:eastAsiaTheme="minorEastAsia"/>
              <w:noProof/>
              <w:lang w:eastAsia="nl-NL"/>
            </w:rPr>
          </w:pPr>
          <w:hyperlink w:anchor="_Toc223000539" w:history="1">
            <w:r w:rsidRPr="005D02BA">
              <w:rPr>
                <w:rStyle w:val="Hyperlink"/>
                <w:noProof/>
              </w:rPr>
              <w:t>1.1 Doel van de selectieprocedure</w:t>
            </w:r>
            <w:r>
              <w:rPr>
                <w:noProof/>
                <w:webHidden/>
              </w:rPr>
              <w:tab/>
            </w:r>
            <w:r>
              <w:rPr>
                <w:noProof/>
                <w:webHidden/>
              </w:rPr>
              <w:fldChar w:fldCharType="begin"/>
            </w:r>
            <w:r>
              <w:rPr>
                <w:noProof/>
                <w:webHidden/>
              </w:rPr>
              <w:instrText xml:space="preserve"> PAGEREF _Toc223000539 \h </w:instrText>
            </w:r>
            <w:r>
              <w:rPr>
                <w:noProof/>
                <w:webHidden/>
              </w:rPr>
            </w:r>
            <w:r>
              <w:rPr>
                <w:noProof/>
                <w:webHidden/>
              </w:rPr>
              <w:fldChar w:fldCharType="separate"/>
            </w:r>
            <w:r w:rsidR="00BD093A">
              <w:rPr>
                <w:noProof/>
                <w:webHidden/>
              </w:rPr>
              <w:t>3</w:t>
            </w:r>
            <w:r>
              <w:rPr>
                <w:noProof/>
                <w:webHidden/>
              </w:rPr>
              <w:fldChar w:fldCharType="end"/>
            </w:r>
          </w:hyperlink>
        </w:p>
        <w:p w14:paraId="64DBC84C" w14:textId="08D2AC83" w:rsidR="001908BB" w:rsidRDefault="001908BB">
          <w:pPr>
            <w:pStyle w:val="Inhopg2"/>
            <w:tabs>
              <w:tab w:val="right" w:leader="dot" w:pos="9062"/>
            </w:tabs>
            <w:rPr>
              <w:rFonts w:eastAsiaTheme="minorEastAsia"/>
              <w:noProof/>
              <w:lang w:eastAsia="nl-NL"/>
            </w:rPr>
          </w:pPr>
          <w:hyperlink w:anchor="_Toc223000540" w:history="1">
            <w:r w:rsidRPr="005D02BA">
              <w:rPr>
                <w:rStyle w:val="Hyperlink"/>
                <w:noProof/>
              </w:rPr>
              <w:t>1.2 Uitvoering van de selectieprocedure</w:t>
            </w:r>
            <w:r>
              <w:rPr>
                <w:noProof/>
                <w:webHidden/>
              </w:rPr>
              <w:tab/>
            </w:r>
            <w:r>
              <w:rPr>
                <w:noProof/>
                <w:webHidden/>
              </w:rPr>
              <w:fldChar w:fldCharType="begin"/>
            </w:r>
            <w:r>
              <w:rPr>
                <w:noProof/>
                <w:webHidden/>
              </w:rPr>
              <w:instrText xml:space="preserve"> PAGEREF _Toc223000540 \h </w:instrText>
            </w:r>
            <w:r>
              <w:rPr>
                <w:noProof/>
                <w:webHidden/>
              </w:rPr>
            </w:r>
            <w:r>
              <w:rPr>
                <w:noProof/>
                <w:webHidden/>
              </w:rPr>
              <w:fldChar w:fldCharType="separate"/>
            </w:r>
            <w:r w:rsidR="00BD093A">
              <w:rPr>
                <w:noProof/>
                <w:webHidden/>
              </w:rPr>
              <w:t>3</w:t>
            </w:r>
            <w:r>
              <w:rPr>
                <w:noProof/>
                <w:webHidden/>
              </w:rPr>
              <w:fldChar w:fldCharType="end"/>
            </w:r>
          </w:hyperlink>
        </w:p>
        <w:p w14:paraId="5E9FFBED" w14:textId="0E1BDBFB" w:rsidR="001908BB" w:rsidRDefault="001908BB">
          <w:pPr>
            <w:pStyle w:val="Inhopg1"/>
            <w:tabs>
              <w:tab w:val="right" w:leader="dot" w:pos="9062"/>
            </w:tabs>
            <w:rPr>
              <w:rFonts w:eastAsiaTheme="minorEastAsia"/>
              <w:noProof/>
              <w:lang w:eastAsia="nl-NL"/>
            </w:rPr>
          </w:pPr>
          <w:hyperlink w:anchor="_Toc223000541" w:history="1">
            <w:r w:rsidRPr="005D02BA">
              <w:rPr>
                <w:rStyle w:val="Hyperlink"/>
                <w:noProof/>
              </w:rPr>
              <w:t>2. Algemeen</w:t>
            </w:r>
            <w:r>
              <w:rPr>
                <w:noProof/>
                <w:webHidden/>
              </w:rPr>
              <w:tab/>
            </w:r>
            <w:r>
              <w:rPr>
                <w:noProof/>
                <w:webHidden/>
              </w:rPr>
              <w:fldChar w:fldCharType="begin"/>
            </w:r>
            <w:r>
              <w:rPr>
                <w:noProof/>
                <w:webHidden/>
              </w:rPr>
              <w:instrText xml:space="preserve"> PAGEREF _Toc223000541 \h </w:instrText>
            </w:r>
            <w:r>
              <w:rPr>
                <w:noProof/>
                <w:webHidden/>
              </w:rPr>
            </w:r>
            <w:r>
              <w:rPr>
                <w:noProof/>
                <w:webHidden/>
              </w:rPr>
              <w:fldChar w:fldCharType="separate"/>
            </w:r>
            <w:r w:rsidR="00BD093A">
              <w:rPr>
                <w:noProof/>
                <w:webHidden/>
              </w:rPr>
              <w:t>5</w:t>
            </w:r>
            <w:r>
              <w:rPr>
                <w:noProof/>
                <w:webHidden/>
              </w:rPr>
              <w:fldChar w:fldCharType="end"/>
            </w:r>
          </w:hyperlink>
        </w:p>
        <w:p w14:paraId="3A9097A7" w14:textId="7BC1A03F" w:rsidR="001908BB" w:rsidRDefault="001908BB">
          <w:pPr>
            <w:pStyle w:val="Inhopg2"/>
            <w:tabs>
              <w:tab w:val="right" w:leader="dot" w:pos="9062"/>
            </w:tabs>
            <w:rPr>
              <w:rFonts w:eastAsiaTheme="minorEastAsia"/>
              <w:noProof/>
              <w:lang w:eastAsia="nl-NL"/>
            </w:rPr>
          </w:pPr>
          <w:hyperlink w:anchor="_Toc223000542" w:history="1">
            <w:r w:rsidRPr="005D02BA">
              <w:rPr>
                <w:rStyle w:val="Hyperlink"/>
                <w:noProof/>
              </w:rPr>
              <w:t>2.1 Samenvatting randvoorwaarden en kaders</w:t>
            </w:r>
            <w:r>
              <w:rPr>
                <w:noProof/>
                <w:webHidden/>
              </w:rPr>
              <w:tab/>
            </w:r>
            <w:r>
              <w:rPr>
                <w:noProof/>
                <w:webHidden/>
              </w:rPr>
              <w:fldChar w:fldCharType="begin"/>
            </w:r>
            <w:r>
              <w:rPr>
                <w:noProof/>
                <w:webHidden/>
              </w:rPr>
              <w:instrText xml:space="preserve"> PAGEREF _Toc223000542 \h </w:instrText>
            </w:r>
            <w:r>
              <w:rPr>
                <w:noProof/>
                <w:webHidden/>
              </w:rPr>
            </w:r>
            <w:r>
              <w:rPr>
                <w:noProof/>
                <w:webHidden/>
              </w:rPr>
              <w:fldChar w:fldCharType="separate"/>
            </w:r>
            <w:r w:rsidR="00BD093A">
              <w:rPr>
                <w:noProof/>
                <w:webHidden/>
              </w:rPr>
              <w:t>7</w:t>
            </w:r>
            <w:r>
              <w:rPr>
                <w:noProof/>
                <w:webHidden/>
              </w:rPr>
              <w:fldChar w:fldCharType="end"/>
            </w:r>
          </w:hyperlink>
        </w:p>
        <w:p w14:paraId="5816B25D" w14:textId="45940C22" w:rsidR="001908BB" w:rsidRDefault="001908BB">
          <w:pPr>
            <w:pStyle w:val="Inhopg1"/>
            <w:tabs>
              <w:tab w:val="right" w:leader="dot" w:pos="9062"/>
            </w:tabs>
            <w:rPr>
              <w:rFonts w:eastAsiaTheme="minorEastAsia"/>
              <w:noProof/>
              <w:lang w:eastAsia="nl-NL"/>
            </w:rPr>
          </w:pPr>
          <w:hyperlink w:anchor="_Toc223000543" w:history="1">
            <w:r w:rsidRPr="005D02BA">
              <w:rPr>
                <w:rStyle w:val="Hyperlink"/>
                <w:noProof/>
              </w:rPr>
              <w:t>3. Hoe verloopt de procedure?</w:t>
            </w:r>
            <w:r>
              <w:rPr>
                <w:noProof/>
                <w:webHidden/>
              </w:rPr>
              <w:tab/>
            </w:r>
            <w:r>
              <w:rPr>
                <w:noProof/>
                <w:webHidden/>
              </w:rPr>
              <w:fldChar w:fldCharType="begin"/>
            </w:r>
            <w:r>
              <w:rPr>
                <w:noProof/>
                <w:webHidden/>
              </w:rPr>
              <w:instrText xml:space="preserve"> PAGEREF _Toc223000543 \h </w:instrText>
            </w:r>
            <w:r>
              <w:rPr>
                <w:noProof/>
                <w:webHidden/>
              </w:rPr>
            </w:r>
            <w:r>
              <w:rPr>
                <w:noProof/>
                <w:webHidden/>
              </w:rPr>
              <w:fldChar w:fldCharType="separate"/>
            </w:r>
            <w:r w:rsidR="00BD093A">
              <w:rPr>
                <w:noProof/>
                <w:webHidden/>
              </w:rPr>
              <w:t>9</w:t>
            </w:r>
            <w:r>
              <w:rPr>
                <w:noProof/>
                <w:webHidden/>
              </w:rPr>
              <w:fldChar w:fldCharType="end"/>
            </w:r>
          </w:hyperlink>
        </w:p>
        <w:p w14:paraId="79C58BAC" w14:textId="7D8D14BC" w:rsidR="001908BB" w:rsidRDefault="001908BB">
          <w:pPr>
            <w:pStyle w:val="Inhopg2"/>
            <w:tabs>
              <w:tab w:val="right" w:leader="dot" w:pos="9062"/>
            </w:tabs>
            <w:rPr>
              <w:rFonts w:eastAsiaTheme="minorEastAsia"/>
              <w:noProof/>
              <w:lang w:eastAsia="nl-NL"/>
            </w:rPr>
          </w:pPr>
          <w:hyperlink w:anchor="_Toc223000544" w:history="1">
            <w:r w:rsidRPr="005D02BA">
              <w:rPr>
                <w:rStyle w:val="Hyperlink"/>
                <w:noProof/>
              </w:rPr>
              <w:t>3.1 Planning</w:t>
            </w:r>
            <w:r>
              <w:rPr>
                <w:noProof/>
                <w:webHidden/>
              </w:rPr>
              <w:tab/>
            </w:r>
            <w:r>
              <w:rPr>
                <w:noProof/>
                <w:webHidden/>
              </w:rPr>
              <w:fldChar w:fldCharType="begin"/>
            </w:r>
            <w:r>
              <w:rPr>
                <w:noProof/>
                <w:webHidden/>
              </w:rPr>
              <w:instrText xml:space="preserve"> PAGEREF _Toc223000544 \h </w:instrText>
            </w:r>
            <w:r>
              <w:rPr>
                <w:noProof/>
                <w:webHidden/>
              </w:rPr>
            </w:r>
            <w:r>
              <w:rPr>
                <w:noProof/>
                <w:webHidden/>
              </w:rPr>
              <w:fldChar w:fldCharType="separate"/>
            </w:r>
            <w:r w:rsidR="00BD093A">
              <w:rPr>
                <w:noProof/>
                <w:webHidden/>
              </w:rPr>
              <w:t>9</w:t>
            </w:r>
            <w:r>
              <w:rPr>
                <w:noProof/>
                <w:webHidden/>
              </w:rPr>
              <w:fldChar w:fldCharType="end"/>
            </w:r>
          </w:hyperlink>
        </w:p>
        <w:p w14:paraId="2A8C4949" w14:textId="3D900B63" w:rsidR="001908BB" w:rsidRDefault="001908BB">
          <w:pPr>
            <w:pStyle w:val="Inhopg2"/>
            <w:tabs>
              <w:tab w:val="right" w:leader="dot" w:pos="9062"/>
            </w:tabs>
            <w:rPr>
              <w:rFonts w:eastAsiaTheme="minorEastAsia"/>
              <w:noProof/>
              <w:lang w:eastAsia="nl-NL"/>
            </w:rPr>
          </w:pPr>
          <w:hyperlink w:anchor="_Toc223000545" w:history="1">
            <w:r w:rsidRPr="005D02BA">
              <w:rPr>
                <w:rStyle w:val="Hyperlink"/>
                <w:noProof/>
              </w:rPr>
              <w:t>3.2 TenderNed</w:t>
            </w:r>
            <w:r>
              <w:rPr>
                <w:noProof/>
                <w:webHidden/>
              </w:rPr>
              <w:tab/>
            </w:r>
            <w:r>
              <w:rPr>
                <w:noProof/>
                <w:webHidden/>
              </w:rPr>
              <w:fldChar w:fldCharType="begin"/>
            </w:r>
            <w:r>
              <w:rPr>
                <w:noProof/>
                <w:webHidden/>
              </w:rPr>
              <w:instrText xml:space="preserve"> PAGEREF _Toc223000545 \h </w:instrText>
            </w:r>
            <w:r>
              <w:rPr>
                <w:noProof/>
                <w:webHidden/>
              </w:rPr>
            </w:r>
            <w:r>
              <w:rPr>
                <w:noProof/>
                <w:webHidden/>
              </w:rPr>
              <w:fldChar w:fldCharType="separate"/>
            </w:r>
            <w:r w:rsidR="00BD093A">
              <w:rPr>
                <w:noProof/>
                <w:webHidden/>
              </w:rPr>
              <w:t>9</w:t>
            </w:r>
            <w:r>
              <w:rPr>
                <w:noProof/>
                <w:webHidden/>
              </w:rPr>
              <w:fldChar w:fldCharType="end"/>
            </w:r>
          </w:hyperlink>
        </w:p>
        <w:p w14:paraId="62E43C7A" w14:textId="7380059A" w:rsidR="001908BB" w:rsidRDefault="001908BB">
          <w:pPr>
            <w:pStyle w:val="Inhopg2"/>
            <w:tabs>
              <w:tab w:val="right" w:leader="dot" w:pos="9062"/>
            </w:tabs>
            <w:rPr>
              <w:rFonts w:eastAsiaTheme="minorEastAsia"/>
              <w:noProof/>
              <w:lang w:eastAsia="nl-NL"/>
            </w:rPr>
          </w:pPr>
          <w:hyperlink w:anchor="_Toc223000546" w:history="1">
            <w:r w:rsidRPr="005D02BA">
              <w:rPr>
                <w:rStyle w:val="Hyperlink"/>
                <w:noProof/>
              </w:rPr>
              <w:t>3.4 Inlichtingen, stellen van vragen</w:t>
            </w:r>
            <w:r>
              <w:rPr>
                <w:noProof/>
                <w:webHidden/>
              </w:rPr>
              <w:tab/>
            </w:r>
            <w:r>
              <w:rPr>
                <w:noProof/>
                <w:webHidden/>
              </w:rPr>
              <w:fldChar w:fldCharType="begin"/>
            </w:r>
            <w:r>
              <w:rPr>
                <w:noProof/>
                <w:webHidden/>
              </w:rPr>
              <w:instrText xml:space="preserve"> PAGEREF _Toc223000546 \h </w:instrText>
            </w:r>
            <w:r>
              <w:rPr>
                <w:noProof/>
                <w:webHidden/>
              </w:rPr>
            </w:r>
            <w:r>
              <w:rPr>
                <w:noProof/>
                <w:webHidden/>
              </w:rPr>
              <w:fldChar w:fldCharType="separate"/>
            </w:r>
            <w:r w:rsidR="00BD093A">
              <w:rPr>
                <w:noProof/>
                <w:webHidden/>
              </w:rPr>
              <w:t>10</w:t>
            </w:r>
            <w:r>
              <w:rPr>
                <w:noProof/>
                <w:webHidden/>
              </w:rPr>
              <w:fldChar w:fldCharType="end"/>
            </w:r>
          </w:hyperlink>
        </w:p>
        <w:p w14:paraId="68F0EEAF" w14:textId="3BF6C70B" w:rsidR="001908BB" w:rsidRDefault="001908BB">
          <w:pPr>
            <w:pStyle w:val="Inhopg2"/>
            <w:tabs>
              <w:tab w:val="right" w:leader="dot" w:pos="9062"/>
            </w:tabs>
            <w:rPr>
              <w:rFonts w:eastAsiaTheme="minorEastAsia"/>
              <w:noProof/>
              <w:lang w:eastAsia="nl-NL"/>
            </w:rPr>
          </w:pPr>
          <w:hyperlink w:anchor="_Toc223000547" w:history="1">
            <w:r w:rsidRPr="005D02BA">
              <w:rPr>
                <w:rStyle w:val="Hyperlink"/>
                <w:noProof/>
              </w:rPr>
              <w:t>3.5 Indienen/aanmelding</w:t>
            </w:r>
            <w:r>
              <w:rPr>
                <w:noProof/>
                <w:webHidden/>
              </w:rPr>
              <w:tab/>
            </w:r>
            <w:r>
              <w:rPr>
                <w:noProof/>
                <w:webHidden/>
              </w:rPr>
              <w:fldChar w:fldCharType="begin"/>
            </w:r>
            <w:r>
              <w:rPr>
                <w:noProof/>
                <w:webHidden/>
              </w:rPr>
              <w:instrText xml:space="preserve"> PAGEREF _Toc223000547 \h </w:instrText>
            </w:r>
            <w:r>
              <w:rPr>
                <w:noProof/>
                <w:webHidden/>
              </w:rPr>
            </w:r>
            <w:r>
              <w:rPr>
                <w:noProof/>
                <w:webHidden/>
              </w:rPr>
              <w:fldChar w:fldCharType="separate"/>
            </w:r>
            <w:r w:rsidR="00BD093A">
              <w:rPr>
                <w:noProof/>
                <w:webHidden/>
              </w:rPr>
              <w:t>10</w:t>
            </w:r>
            <w:r>
              <w:rPr>
                <w:noProof/>
                <w:webHidden/>
              </w:rPr>
              <w:fldChar w:fldCharType="end"/>
            </w:r>
          </w:hyperlink>
        </w:p>
        <w:p w14:paraId="7E018BA8" w14:textId="54E9E60F" w:rsidR="001908BB" w:rsidRDefault="001908BB">
          <w:pPr>
            <w:pStyle w:val="Inhopg2"/>
            <w:tabs>
              <w:tab w:val="right" w:leader="dot" w:pos="9062"/>
            </w:tabs>
            <w:rPr>
              <w:rFonts w:eastAsiaTheme="minorEastAsia"/>
              <w:noProof/>
              <w:lang w:eastAsia="nl-NL"/>
            </w:rPr>
          </w:pPr>
          <w:hyperlink w:anchor="_Toc223000548" w:history="1">
            <w:r w:rsidRPr="005D02BA">
              <w:rPr>
                <w:rStyle w:val="Hyperlink"/>
                <w:noProof/>
              </w:rPr>
              <w:t>3.6 Beoordeling</w:t>
            </w:r>
            <w:r>
              <w:rPr>
                <w:noProof/>
                <w:webHidden/>
              </w:rPr>
              <w:tab/>
            </w:r>
            <w:r>
              <w:rPr>
                <w:noProof/>
                <w:webHidden/>
              </w:rPr>
              <w:fldChar w:fldCharType="begin"/>
            </w:r>
            <w:r>
              <w:rPr>
                <w:noProof/>
                <w:webHidden/>
              </w:rPr>
              <w:instrText xml:space="preserve"> PAGEREF _Toc223000548 \h </w:instrText>
            </w:r>
            <w:r>
              <w:rPr>
                <w:noProof/>
                <w:webHidden/>
              </w:rPr>
            </w:r>
            <w:r>
              <w:rPr>
                <w:noProof/>
                <w:webHidden/>
              </w:rPr>
              <w:fldChar w:fldCharType="separate"/>
            </w:r>
            <w:r w:rsidR="00BD093A">
              <w:rPr>
                <w:noProof/>
                <w:webHidden/>
              </w:rPr>
              <w:t>11</w:t>
            </w:r>
            <w:r>
              <w:rPr>
                <w:noProof/>
                <w:webHidden/>
              </w:rPr>
              <w:fldChar w:fldCharType="end"/>
            </w:r>
          </w:hyperlink>
        </w:p>
        <w:p w14:paraId="1C57B54D" w14:textId="24C2D0C5" w:rsidR="001908BB" w:rsidRDefault="001908BB">
          <w:pPr>
            <w:pStyle w:val="Inhopg2"/>
            <w:tabs>
              <w:tab w:val="right" w:leader="dot" w:pos="9062"/>
            </w:tabs>
            <w:rPr>
              <w:rFonts w:eastAsiaTheme="minorEastAsia"/>
              <w:noProof/>
              <w:lang w:eastAsia="nl-NL"/>
            </w:rPr>
          </w:pPr>
          <w:hyperlink w:anchor="_Toc223000549" w:history="1">
            <w:r w:rsidRPr="005D02BA">
              <w:rPr>
                <w:rStyle w:val="Hyperlink"/>
                <w:noProof/>
              </w:rPr>
              <w:t>3.7 Beoordelingscommissie</w:t>
            </w:r>
            <w:r>
              <w:rPr>
                <w:noProof/>
                <w:webHidden/>
              </w:rPr>
              <w:tab/>
            </w:r>
            <w:r>
              <w:rPr>
                <w:noProof/>
                <w:webHidden/>
              </w:rPr>
              <w:fldChar w:fldCharType="begin"/>
            </w:r>
            <w:r>
              <w:rPr>
                <w:noProof/>
                <w:webHidden/>
              </w:rPr>
              <w:instrText xml:space="preserve"> PAGEREF _Toc223000549 \h </w:instrText>
            </w:r>
            <w:r>
              <w:rPr>
                <w:noProof/>
                <w:webHidden/>
              </w:rPr>
            </w:r>
            <w:r>
              <w:rPr>
                <w:noProof/>
                <w:webHidden/>
              </w:rPr>
              <w:fldChar w:fldCharType="separate"/>
            </w:r>
            <w:r w:rsidR="00BD093A">
              <w:rPr>
                <w:noProof/>
                <w:webHidden/>
              </w:rPr>
              <w:t>11</w:t>
            </w:r>
            <w:r>
              <w:rPr>
                <w:noProof/>
                <w:webHidden/>
              </w:rPr>
              <w:fldChar w:fldCharType="end"/>
            </w:r>
          </w:hyperlink>
        </w:p>
        <w:p w14:paraId="6BD31BD1" w14:textId="1EE79698" w:rsidR="001908BB" w:rsidRDefault="001908BB">
          <w:pPr>
            <w:pStyle w:val="Inhopg2"/>
            <w:tabs>
              <w:tab w:val="right" w:leader="dot" w:pos="9062"/>
            </w:tabs>
            <w:rPr>
              <w:rFonts w:eastAsiaTheme="minorEastAsia"/>
              <w:noProof/>
              <w:lang w:eastAsia="nl-NL"/>
            </w:rPr>
          </w:pPr>
          <w:hyperlink w:anchor="_Toc223000550" w:history="1">
            <w:r w:rsidRPr="005D02BA">
              <w:rPr>
                <w:rStyle w:val="Hyperlink"/>
                <w:noProof/>
              </w:rPr>
              <w:t>3.8 Voorlopige en definitieve Uitslag</w:t>
            </w:r>
            <w:r>
              <w:rPr>
                <w:noProof/>
                <w:webHidden/>
              </w:rPr>
              <w:tab/>
            </w:r>
            <w:r>
              <w:rPr>
                <w:noProof/>
                <w:webHidden/>
              </w:rPr>
              <w:fldChar w:fldCharType="begin"/>
            </w:r>
            <w:r>
              <w:rPr>
                <w:noProof/>
                <w:webHidden/>
              </w:rPr>
              <w:instrText xml:space="preserve"> PAGEREF _Toc223000550 \h </w:instrText>
            </w:r>
            <w:r>
              <w:rPr>
                <w:noProof/>
                <w:webHidden/>
              </w:rPr>
            </w:r>
            <w:r>
              <w:rPr>
                <w:noProof/>
                <w:webHidden/>
              </w:rPr>
              <w:fldChar w:fldCharType="separate"/>
            </w:r>
            <w:r w:rsidR="00BD093A">
              <w:rPr>
                <w:noProof/>
                <w:webHidden/>
              </w:rPr>
              <w:t>11</w:t>
            </w:r>
            <w:r>
              <w:rPr>
                <w:noProof/>
                <w:webHidden/>
              </w:rPr>
              <w:fldChar w:fldCharType="end"/>
            </w:r>
          </w:hyperlink>
        </w:p>
        <w:p w14:paraId="1CDF20C2" w14:textId="62607A58" w:rsidR="001908BB" w:rsidRDefault="001908BB">
          <w:pPr>
            <w:pStyle w:val="Inhopg1"/>
            <w:tabs>
              <w:tab w:val="right" w:leader="dot" w:pos="9062"/>
            </w:tabs>
            <w:rPr>
              <w:rFonts w:eastAsiaTheme="minorEastAsia"/>
              <w:noProof/>
              <w:lang w:eastAsia="nl-NL"/>
            </w:rPr>
          </w:pPr>
          <w:hyperlink w:anchor="_Toc223000551" w:history="1">
            <w:r w:rsidRPr="005D02BA">
              <w:rPr>
                <w:rStyle w:val="Hyperlink"/>
                <w:noProof/>
              </w:rPr>
              <w:t>4. Deel 1: Geschiktheid</w:t>
            </w:r>
            <w:r>
              <w:rPr>
                <w:noProof/>
                <w:webHidden/>
              </w:rPr>
              <w:tab/>
            </w:r>
            <w:r>
              <w:rPr>
                <w:noProof/>
                <w:webHidden/>
              </w:rPr>
              <w:fldChar w:fldCharType="begin"/>
            </w:r>
            <w:r>
              <w:rPr>
                <w:noProof/>
                <w:webHidden/>
              </w:rPr>
              <w:instrText xml:space="preserve"> PAGEREF _Toc223000551 \h </w:instrText>
            </w:r>
            <w:r>
              <w:rPr>
                <w:noProof/>
                <w:webHidden/>
              </w:rPr>
            </w:r>
            <w:r>
              <w:rPr>
                <w:noProof/>
                <w:webHidden/>
              </w:rPr>
              <w:fldChar w:fldCharType="separate"/>
            </w:r>
            <w:r w:rsidR="00BD093A">
              <w:rPr>
                <w:noProof/>
                <w:webHidden/>
              </w:rPr>
              <w:t>12</w:t>
            </w:r>
            <w:r>
              <w:rPr>
                <w:noProof/>
                <w:webHidden/>
              </w:rPr>
              <w:fldChar w:fldCharType="end"/>
            </w:r>
          </w:hyperlink>
        </w:p>
        <w:p w14:paraId="36F86175" w14:textId="509D70CA" w:rsidR="001908BB" w:rsidRDefault="001908BB">
          <w:pPr>
            <w:pStyle w:val="Inhopg2"/>
            <w:tabs>
              <w:tab w:val="right" w:leader="dot" w:pos="9062"/>
            </w:tabs>
            <w:rPr>
              <w:rFonts w:eastAsiaTheme="minorEastAsia"/>
              <w:noProof/>
              <w:lang w:eastAsia="nl-NL"/>
            </w:rPr>
          </w:pPr>
          <w:hyperlink w:anchor="_Toc223000552" w:history="1">
            <w:r w:rsidRPr="005D02BA">
              <w:rPr>
                <w:rStyle w:val="Hyperlink"/>
                <w:noProof/>
              </w:rPr>
              <w:t>4.1 Samenwerkingsverband</w:t>
            </w:r>
            <w:r>
              <w:rPr>
                <w:noProof/>
                <w:webHidden/>
              </w:rPr>
              <w:tab/>
            </w:r>
            <w:r>
              <w:rPr>
                <w:noProof/>
                <w:webHidden/>
              </w:rPr>
              <w:fldChar w:fldCharType="begin"/>
            </w:r>
            <w:r>
              <w:rPr>
                <w:noProof/>
                <w:webHidden/>
              </w:rPr>
              <w:instrText xml:space="preserve"> PAGEREF _Toc223000552 \h </w:instrText>
            </w:r>
            <w:r>
              <w:rPr>
                <w:noProof/>
                <w:webHidden/>
              </w:rPr>
            </w:r>
            <w:r>
              <w:rPr>
                <w:noProof/>
                <w:webHidden/>
              </w:rPr>
              <w:fldChar w:fldCharType="separate"/>
            </w:r>
            <w:r w:rsidR="00BD093A">
              <w:rPr>
                <w:noProof/>
                <w:webHidden/>
              </w:rPr>
              <w:t>12</w:t>
            </w:r>
            <w:r>
              <w:rPr>
                <w:noProof/>
                <w:webHidden/>
              </w:rPr>
              <w:fldChar w:fldCharType="end"/>
            </w:r>
          </w:hyperlink>
        </w:p>
        <w:p w14:paraId="71BF9B12" w14:textId="7A66CFB1" w:rsidR="001908BB" w:rsidRDefault="001908BB">
          <w:pPr>
            <w:pStyle w:val="Inhopg2"/>
            <w:tabs>
              <w:tab w:val="right" w:leader="dot" w:pos="9062"/>
            </w:tabs>
            <w:rPr>
              <w:rFonts w:eastAsiaTheme="minorEastAsia"/>
              <w:noProof/>
              <w:lang w:eastAsia="nl-NL"/>
            </w:rPr>
          </w:pPr>
          <w:hyperlink w:anchor="_Toc223000553" w:history="1">
            <w:r w:rsidRPr="005D02BA">
              <w:rPr>
                <w:rStyle w:val="Hyperlink"/>
                <w:noProof/>
              </w:rPr>
              <w:t>4.2 Aanmelding – minimale eisen</w:t>
            </w:r>
            <w:r>
              <w:rPr>
                <w:noProof/>
                <w:webHidden/>
              </w:rPr>
              <w:tab/>
            </w:r>
            <w:r>
              <w:rPr>
                <w:noProof/>
                <w:webHidden/>
              </w:rPr>
              <w:fldChar w:fldCharType="begin"/>
            </w:r>
            <w:r>
              <w:rPr>
                <w:noProof/>
                <w:webHidden/>
              </w:rPr>
              <w:instrText xml:space="preserve"> PAGEREF _Toc223000553 \h </w:instrText>
            </w:r>
            <w:r>
              <w:rPr>
                <w:noProof/>
                <w:webHidden/>
              </w:rPr>
            </w:r>
            <w:r>
              <w:rPr>
                <w:noProof/>
                <w:webHidden/>
              </w:rPr>
              <w:fldChar w:fldCharType="separate"/>
            </w:r>
            <w:r w:rsidR="00BD093A">
              <w:rPr>
                <w:noProof/>
                <w:webHidden/>
              </w:rPr>
              <w:t>12</w:t>
            </w:r>
            <w:r>
              <w:rPr>
                <w:noProof/>
                <w:webHidden/>
              </w:rPr>
              <w:fldChar w:fldCharType="end"/>
            </w:r>
          </w:hyperlink>
        </w:p>
        <w:p w14:paraId="5EACEC03" w14:textId="4705918A" w:rsidR="001908BB" w:rsidRDefault="001908BB">
          <w:pPr>
            <w:pStyle w:val="Inhopg2"/>
            <w:tabs>
              <w:tab w:val="right" w:leader="dot" w:pos="9062"/>
            </w:tabs>
            <w:rPr>
              <w:rFonts w:eastAsiaTheme="minorEastAsia"/>
              <w:noProof/>
              <w:lang w:eastAsia="nl-NL"/>
            </w:rPr>
          </w:pPr>
          <w:hyperlink w:anchor="_Toc223000554" w:history="1">
            <w:r w:rsidRPr="005D02BA">
              <w:rPr>
                <w:rStyle w:val="Hyperlink"/>
                <w:noProof/>
              </w:rPr>
              <w:t>4.3 Geschiktheidseisen; kerncompetenties</w:t>
            </w:r>
            <w:r>
              <w:rPr>
                <w:noProof/>
                <w:webHidden/>
              </w:rPr>
              <w:tab/>
            </w:r>
            <w:r>
              <w:rPr>
                <w:noProof/>
                <w:webHidden/>
              </w:rPr>
              <w:fldChar w:fldCharType="begin"/>
            </w:r>
            <w:r>
              <w:rPr>
                <w:noProof/>
                <w:webHidden/>
              </w:rPr>
              <w:instrText xml:space="preserve"> PAGEREF _Toc223000554 \h </w:instrText>
            </w:r>
            <w:r>
              <w:rPr>
                <w:noProof/>
                <w:webHidden/>
              </w:rPr>
            </w:r>
            <w:r>
              <w:rPr>
                <w:noProof/>
                <w:webHidden/>
              </w:rPr>
              <w:fldChar w:fldCharType="separate"/>
            </w:r>
            <w:r w:rsidR="00BD093A">
              <w:rPr>
                <w:noProof/>
                <w:webHidden/>
              </w:rPr>
              <w:t>13</w:t>
            </w:r>
            <w:r>
              <w:rPr>
                <w:noProof/>
                <w:webHidden/>
              </w:rPr>
              <w:fldChar w:fldCharType="end"/>
            </w:r>
          </w:hyperlink>
        </w:p>
        <w:p w14:paraId="2AE70D47" w14:textId="01BE84A3" w:rsidR="001908BB" w:rsidRDefault="001908BB">
          <w:pPr>
            <w:pStyle w:val="Inhopg3"/>
            <w:tabs>
              <w:tab w:val="right" w:leader="dot" w:pos="9062"/>
            </w:tabs>
            <w:rPr>
              <w:rFonts w:eastAsiaTheme="minorEastAsia"/>
              <w:noProof/>
              <w:lang w:eastAsia="nl-NL"/>
            </w:rPr>
          </w:pPr>
          <w:hyperlink w:anchor="_Toc223000555" w:history="1">
            <w:r w:rsidRPr="005D02BA">
              <w:rPr>
                <w:rStyle w:val="Hyperlink"/>
                <w:noProof/>
              </w:rPr>
              <w:t>4.3.1 Kerncompetentie 1 - Vergelijkbare omvang en programma</w:t>
            </w:r>
            <w:r>
              <w:rPr>
                <w:noProof/>
                <w:webHidden/>
              </w:rPr>
              <w:tab/>
            </w:r>
            <w:r>
              <w:rPr>
                <w:noProof/>
                <w:webHidden/>
              </w:rPr>
              <w:fldChar w:fldCharType="begin"/>
            </w:r>
            <w:r>
              <w:rPr>
                <w:noProof/>
                <w:webHidden/>
              </w:rPr>
              <w:instrText xml:space="preserve"> PAGEREF _Toc223000555 \h </w:instrText>
            </w:r>
            <w:r>
              <w:rPr>
                <w:noProof/>
                <w:webHidden/>
              </w:rPr>
            </w:r>
            <w:r>
              <w:rPr>
                <w:noProof/>
                <w:webHidden/>
              </w:rPr>
              <w:fldChar w:fldCharType="separate"/>
            </w:r>
            <w:r w:rsidR="00BD093A">
              <w:rPr>
                <w:noProof/>
                <w:webHidden/>
              </w:rPr>
              <w:t>14</w:t>
            </w:r>
            <w:r>
              <w:rPr>
                <w:noProof/>
                <w:webHidden/>
              </w:rPr>
              <w:fldChar w:fldCharType="end"/>
            </w:r>
          </w:hyperlink>
        </w:p>
        <w:p w14:paraId="7CF51CA1" w14:textId="7D61F0FB" w:rsidR="001908BB" w:rsidRDefault="001908BB">
          <w:pPr>
            <w:pStyle w:val="Inhopg3"/>
            <w:tabs>
              <w:tab w:val="right" w:leader="dot" w:pos="9062"/>
            </w:tabs>
            <w:rPr>
              <w:rFonts w:eastAsiaTheme="minorEastAsia"/>
              <w:noProof/>
              <w:lang w:eastAsia="nl-NL"/>
            </w:rPr>
          </w:pPr>
          <w:hyperlink w:anchor="_Toc223000556" w:history="1">
            <w:r w:rsidRPr="005D02BA">
              <w:rPr>
                <w:rStyle w:val="Hyperlink"/>
                <w:noProof/>
              </w:rPr>
              <w:t>4.3.2 Kerncompetentie 2 - Dorps karakter</w:t>
            </w:r>
            <w:r>
              <w:rPr>
                <w:noProof/>
                <w:webHidden/>
              </w:rPr>
              <w:tab/>
            </w:r>
            <w:r>
              <w:rPr>
                <w:noProof/>
                <w:webHidden/>
              </w:rPr>
              <w:fldChar w:fldCharType="begin"/>
            </w:r>
            <w:r>
              <w:rPr>
                <w:noProof/>
                <w:webHidden/>
              </w:rPr>
              <w:instrText xml:space="preserve"> PAGEREF _Toc223000556 \h </w:instrText>
            </w:r>
            <w:r>
              <w:rPr>
                <w:noProof/>
                <w:webHidden/>
              </w:rPr>
            </w:r>
            <w:r>
              <w:rPr>
                <w:noProof/>
                <w:webHidden/>
              </w:rPr>
              <w:fldChar w:fldCharType="separate"/>
            </w:r>
            <w:r w:rsidR="00BD093A">
              <w:rPr>
                <w:noProof/>
                <w:webHidden/>
              </w:rPr>
              <w:t>14</w:t>
            </w:r>
            <w:r>
              <w:rPr>
                <w:noProof/>
                <w:webHidden/>
              </w:rPr>
              <w:fldChar w:fldCharType="end"/>
            </w:r>
          </w:hyperlink>
        </w:p>
        <w:p w14:paraId="62584366" w14:textId="4CC2A8A7" w:rsidR="001908BB" w:rsidRDefault="001908BB">
          <w:pPr>
            <w:pStyle w:val="Inhopg3"/>
            <w:tabs>
              <w:tab w:val="right" w:leader="dot" w:pos="9062"/>
            </w:tabs>
            <w:rPr>
              <w:rFonts w:eastAsiaTheme="minorEastAsia"/>
              <w:noProof/>
              <w:lang w:eastAsia="nl-NL"/>
            </w:rPr>
          </w:pPr>
          <w:hyperlink w:anchor="_Toc223000557" w:history="1">
            <w:r w:rsidRPr="005D02BA">
              <w:rPr>
                <w:rStyle w:val="Hyperlink"/>
                <w:noProof/>
              </w:rPr>
              <w:t>4.3.3 Kerncompetentie 3 - Duurzame buurt en woning</w:t>
            </w:r>
            <w:r>
              <w:rPr>
                <w:noProof/>
                <w:webHidden/>
              </w:rPr>
              <w:tab/>
            </w:r>
            <w:r>
              <w:rPr>
                <w:noProof/>
                <w:webHidden/>
              </w:rPr>
              <w:fldChar w:fldCharType="begin"/>
            </w:r>
            <w:r>
              <w:rPr>
                <w:noProof/>
                <w:webHidden/>
              </w:rPr>
              <w:instrText xml:space="preserve"> PAGEREF _Toc223000557 \h </w:instrText>
            </w:r>
            <w:r>
              <w:rPr>
                <w:noProof/>
                <w:webHidden/>
              </w:rPr>
            </w:r>
            <w:r>
              <w:rPr>
                <w:noProof/>
                <w:webHidden/>
              </w:rPr>
              <w:fldChar w:fldCharType="separate"/>
            </w:r>
            <w:r w:rsidR="00BD093A">
              <w:rPr>
                <w:noProof/>
                <w:webHidden/>
              </w:rPr>
              <w:t>14</w:t>
            </w:r>
            <w:r>
              <w:rPr>
                <w:noProof/>
                <w:webHidden/>
              </w:rPr>
              <w:fldChar w:fldCharType="end"/>
            </w:r>
          </w:hyperlink>
        </w:p>
        <w:p w14:paraId="6F1E8415" w14:textId="69E0F652" w:rsidR="001908BB" w:rsidRDefault="001908BB">
          <w:pPr>
            <w:pStyle w:val="Inhopg1"/>
            <w:tabs>
              <w:tab w:val="left" w:pos="480"/>
              <w:tab w:val="right" w:leader="dot" w:pos="9062"/>
            </w:tabs>
            <w:rPr>
              <w:rFonts w:eastAsiaTheme="minorEastAsia"/>
              <w:noProof/>
              <w:lang w:eastAsia="nl-NL"/>
            </w:rPr>
          </w:pPr>
          <w:hyperlink w:anchor="_Toc223000558" w:history="1">
            <w:r w:rsidRPr="005D02BA">
              <w:rPr>
                <w:rStyle w:val="Hyperlink"/>
                <w:noProof/>
              </w:rPr>
              <w:t>5.</w:t>
            </w:r>
            <w:r>
              <w:rPr>
                <w:rFonts w:eastAsiaTheme="minorEastAsia"/>
                <w:noProof/>
                <w:lang w:eastAsia="nl-NL"/>
              </w:rPr>
              <w:tab/>
            </w:r>
            <w:r w:rsidRPr="005D02BA">
              <w:rPr>
                <w:rStyle w:val="Hyperlink"/>
                <w:noProof/>
              </w:rPr>
              <w:t>Deel 2: Selectie</w:t>
            </w:r>
            <w:r>
              <w:rPr>
                <w:noProof/>
                <w:webHidden/>
              </w:rPr>
              <w:tab/>
            </w:r>
            <w:r>
              <w:rPr>
                <w:noProof/>
                <w:webHidden/>
              </w:rPr>
              <w:fldChar w:fldCharType="begin"/>
            </w:r>
            <w:r>
              <w:rPr>
                <w:noProof/>
                <w:webHidden/>
              </w:rPr>
              <w:instrText xml:space="preserve"> PAGEREF _Toc223000558 \h </w:instrText>
            </w:r>
            <w:r>
              <w:rPr>
                <w:noProof/>
                <w:webHidden/>
              </w:rPr>
            </w:r>
            <w:r>
              <w:rPr>
                <w:noProof/>
                <w:webHidden/>
              </w:rPr>
              <w:fldChar w:fldCharType="separate"/>
            </w:r>
            <w:r w:rsidR="00BD093A">
              <w:rPr>
                <w:noProof/>
                <w:webHidden/>
              </w:rPr>
              <w:t>15</w:t>
            </w:r>
            <w:r>
              <w:rPr>
                <w:noProof/>
                <w:webHidden/>
              </w:rPr>
              <w:fldChar w:fldCharType="end"/>
            </w:r>
          </w:hyperlink>
        </w:p>
        <w:p w14:paraId="00BE0647" w14:textId="70B1E3E8" w:rsidR="001908BB" w:rsidRDefault="001908BB">
          <w:pPr>
            <w:pStyle w:val="Inhopg2"/>
            <w:tabs>
              <w:tab w:val="right" w:leader="dot" w:pos="9062"/>
            </w:tabs>
            <w:rPr>
              <w:rFonts w:eastAsiaTheme="minorEastAsia"/>
              <w:noProof/>
              <w:lang w:eastAsia="nl-NL"/>
            </w:rPr>
          </w:pPr>
          <w:hyperlink w:anchor="_Toc223000559" w:history="1">
            <w:r w:rsidRPr="005D02BA">
              <w:rPr>
                <w:rStyle w:val="Hyperlink"/>
                <w:noProof/>
              </w:rPr>
              <w:t>5.1 Gunningscriterium 1 – Plankwaliteit</w:t>
            </w:r>
            <w:r>
              <w:rPr>
                <w:noProof/>
                <w:webHidden/>
              </w:rPr>
              <w:tab/>
            </w:r>
            <w:r>
              <w:rPr>
                <w:noProof/>
                <w:webHidden/>
              </w:rPr>
              <w:fldChar w:fldCharType="begin"/>
            </w:r>
            <w:r>
              <w:rPr>
                <w:noProof/>
                <w:webHidden/>
              </w:rPr>
              <w:instrText xml:space="preserve"> PAGEREF _Toc223000559 \h </w:instrText>
            </w:r>
            <w:r>
              <w:rPr>
                <w:noProof/>
                <w:webHidden/>
              </w:rPr>
            </w:r>
            <w:r>
              <w:rPr>
                <w:noProof/>
                <w:webHidden/>
              </w:rPr>
              <w:fldChar w:fldCharType="separate"/>
            </w:r>
            <w:r w:rsidR="00BD093A">
              <w:rPr>
                <w:noProof/>
                <w:webHidden/>
              </w:rPr>
              <w:t>15</w:t>
            </w:r>
            <w:r>
              <w:rPr>
                <w:noProof/>
                <w:webHidden/>
              </w:rPr>
              <w:fldChar w:fldCharType="end"/>
            </w:r>
          </w:hyperlink>
        </w:p>
        <w:p w14:paraId="150393F5" w14:textId="3DC8AD55" w:rsidR="001908BB" w:rsidRDefault="001908BB">
          <w:pPr>
            <w:pStyle w:val="Inhopg2"/>
            <w:tabs>
              <w:tab w:val="left" w:pos="960"/>
              <w:tab w:val="right" w:leader="dot" w:pos="9062"/>
            </w:tabs>
            <w:rPr>
              <w:rFonts w:eastAsiaTheme="minorEastAsia"/>
              <w:noProof/>
              <w:lang w:eastAsia="nl-NL"/>
            </w:rPr>
          </w:pPr>
          <w:hyperlink w:anchor="_Toc223000560" w:history="1">
            <w:r w:rsidRPr="005D02BA">
              <w:rPr>
                <w:rStyle w:val="Hyperlink"/>
                <w:noProof/>
              </w:rPr>
              <w:t>5.2</w:t>
            </w:r>
            <w:r>
              <w:rPr>
                <w:rFonts w:eastAsiaTheme="minorEastAsia"/>
                <w:noProof/>
                <w:lang w:eastAsia="nl-NL"/>
              </w:rPr>
              <w:tab/>
            </w:r>
            <w:r w:rsidRPr="005D02BA">
              <w:rPr>
                <w:rStyle w:val="Hyperlink"/>
                <w:noProof/>
              </w:rPr>
              <w:t>Gunningscriterium 2 – Duurzaamheid</w:t>
            </w:r>
            <w:r>
              <w:rPr>
                <w:noProof/>
                <w:webHidden/>
              </w:rPr>
              <w:tab/>
            </w:r>
            <w:r>
              <w:rPr>
                <w:noProof/>
                <w:webHidden/>
              </w:rPr>
              <w:fldChar w:fldCharType="begin"/>
            </w:r>
            <w:r>
              <w:rPr>
                <w:noProof/>
                <w:webHidden/>
              </w:rPr>
              <w:instrText xml:space="preserve"> PAGEREF _Toc223000560 \h </w:instrText>
            </w:r>
            <w:r>
              <w:rPr>
                <w:noProof/>
                <w:webHidden/>
              </w:rPr>
            </w:r>
            <w:r>
              <w:rPr>
                <w:noProof/>
                <w:webHidden/>
              </w:rPr>
              <w:fldChar w:fldCharType="separate"/>
            </w:r>
            <w:r w:rsidR="00BD093A">
              <w:rPr>
                <w:noProof/>
                <w:webHidden/>
              </w:rPr>
              <w:t>15</w:t>
            </w:r>
            <w:r>
              <w:rPr>
                <w:noProof/>
                <w:webHidden/>
              </w:rPr>
              <w:fldChar w:fldCharType="end"/>
            </w:r>
          </w:hyperlink>
        </w:p>
        <w:p w14:paraId="454FE064" w14:textId="7B6889E0" w:rsidR="001908BB" w:rsidRDefault="001908BB">
          <w:pPr>
            <w:pStyle w:val="Inhopg2"/>
            <w:tabs>
              <w:tab w:val="right" w:leader="dot" w:pos="9062"/>
            </w:tabs>
            <w:rPr>
              <w:rFonts w:eastAsiaTheme="minorEastAsia"/>
              <w:noProof/>
              <w:lang w:eastAsia="nl-NL"/>
            </w:rPr>
          </w:pPr>
          <w:hyperlink w:anchor="_Toc223000561" w:history="1">
            <w:r w:rsidRPr="005D02BA">
              <w:rPr>
                <w:rStyle w:val="Hyperlink"/>
                <w:noProof/>
              </w:rPr>
              <w:t>5.3 Gunningscriterium 3 - Programmering</w:t>
            </w:r>
            <w:r>
              <w:rPr>
                <w:noProof/>
                <w:webHidden/>
              </w:rPr>
              <w:tab/>
            </w:r>
            <w:r>
              <w:rPr>
                <w:noProof/>
                <w:webHidden/>
              </w:rPr>
              <w:fldChar w:fldCharType="begin"/>
            </w:r>
            <w:r>
              <w:rPr>
                <w:noProof/>
                <w:webHidden/>
              </w:rPr>
              <w:instrText xml:space="preserve"> PAGEREF _Toc223000561 \h </w:instrText>
            </w:r>
            <w:r>
              <w:rPr>
                <w:noProof/>
                <w:webHidden/>
              </w:rPr>
            </w:r>
            <w:r>
              <w:rPr>
                <w:noProof/>
                <w:webHidden/>
              </w:rPr>
              <w:fldChar w:fldCharType="separate"/>
            </w:r>
            <w:r w:rsidR="00BD093A">
              <w:rPr>
                <w:noProof/>
                <w:webHidden/>
              </w:rPr>
              <w:t>16</w:t>
            </w:r>
            <w:r>
              <w:rPr>
                <w:noProof/>
                <w:webHidden/>
              </w:rPr>
              <w:fldChar w:fldCharType="end"/>
            </w:r>
          </w:hyperlink>
        </w:p>
        <w:p w14:paraId="24603F20" w14:textId="2F30AD7A" w:rsidR="001908BB" w:rsidRDefault="001908BB">
          <w:pPr>
            <w:pStyle w:val="Inhopg2"/>
            <w:tabs>
              <w:tab w:val="right" w:leader="dot" w:pos="9062"/>
            </w:tabs>
            <w:rPr>
              <w:rFonts w:eastAsiaTheme="minorEastAsia"/>
              <w:noProof/>
              <w:lang w:eastAsia="nl-NL"/>
            </w:rPr>
          </w:pPr>
          <w:hyperlink w:anchor="_Toc223000562" w:history="1">
            <w:r w:rsidRPr="005D02BA">
              <w:rPr>
                <w:rStyle w:val="Hyperlink"/>
                <w:noProof/>
              </w:rPr>
              <w:t>5.4. Gunningscriterium 4: Plan van aanpak</w:t>
            </w:r>
            <w:r>
              <w:rPr>
                <w:noProof/>
                <w:webHidden/>
              </w:rPr>
              <w:tab/>
            </w:r>
            <w:r>
              <w:rPr>
                <w:noProof/>
                <w:webHidden/>
              </w:rPr>
              <w:fldChar w:fldCharType="begin"/>
            </w:r>
            <w:r>
              <w:rPr>
                <w:noProof/>
                <w:webHidden/>
              </w:rPr>
              <w:instrText xml:space="preserve"> PAGEREF _Toc223000562 \h </w:instrText>
            </w:r>
            <w:r>
              <w:rPr>
                <w:noProof/>
                <w:webHidden/>
              </w:rPr>
            </w:r>
            <w:r>
              <w:rPr>
                <w:noProof/>
                <w:webHidden/>
              </w:rPr>
              <w:fldChar w:fldCharType="separate"/>
            </w:r>
            <w:r w:rsidR="00BD093A">
              <w:rPr>
                <w:noProof/>
                <w:webHidden/>
              </w:rPr>
              <w:t>16</w:t>
            </w:r>
            <w:r>
              <w:rPr>
                <w:noProof/>
                <w:webHidden/>
              </w:rPr>
              <w:fldChar w:fldCharType="end"/>
            </w:r>
          </w:hyperlink>
        </w:p>
        <w:p w14:paraId="1B6261E1" w14:textId="2384AF66" w:rsidR="001908BB" w:rsidRDefault="001908BB">
          <w:pPr>
            <w:pStyle w:val="Inhopg2"/>
            <w:tabs>
              <w:tab w:val="right" w:leader="dot" w:pos="9062"/>
            </w:tabs>
            <w:rPr>
              <w:rFonts w:eastAsiaTheme="minorEastAsia"/>
              <w:noProof/>
              <w:lang w:eastAsia="nl-NL"/>
            </w:rPr>
          </w:pPr>
          <w:hyperlink w:anchor="_Toc223000563" w:history="1">
            <w:r w:rsidRPr="005D02BA">
              <w:rPr>
                <w:rStyle w:val="Hyperlink"/>
                <w:noProof/>
              </w:rPr>
              <w:t>5.5 Gunningscriterium 5: - Grondprijs</w:t>
            </w:r>
            <w:r>
              <w:rPr>
                <w:noProof/>
                <w:webHidden/>
              </w:rPr>
              <w:tab/>
            </w:r>
            <w:r>
              <w:rPr>
                <w:noProof/>
                <w:webHidden/>
              </w:rPr>
              <w:fldChar w:fldCharType="begin"/>
            </w:r>
            <w:r>
              <w:rPr>
                <w:noProof/>
                <w:webHidden/>
              </w:rPr>
              <w:instrText xml:space="preserve"> PAGEREF _Toc223000563 \h </w:instrText>
            </w:r>
            <w:r>
              <w:rPr>
                <w:noProof/>
                <w:webHidden/>
              </w:rPr>
            </w:r>
            <w:r>
              <w:rPr>
                <w:noProof/>
                <w:webHidden/>
              </w:rPr>
              <w:fldChar w:fldCharType="separate"/>
            </w:r>
            <w:r w:rsidR="00BD093A">
              <w:rPr>
                <w:noProof/>
                <w:webHidden/>
              </w:rPr>
              <w:t>17</w:t>
            </w:r>
            <w:r>
              <w:rPr>
                <w:noProof/>
                <w:webHidden/>
              </w:rPr>
              <w:fldChar w:fldCharType="end"/>
            </w:r>
          </w:hyperlink>
        </w:p>
        <w:p w14:paraId="2851B182" w14:textId="05FA1BBC" w:rsidR="001908BB" w:rsidRDefault="001908BB">
          <w:pPr>
            <w:pStyle w:val="Inhopg2"/>
            <w:tabs>
              <w:tab w:val="right" w:leader="dot" w:pos="9062"/>
            </w:tabs>
            <w:rPr>
              <w:rFonts w:eastAsiaTheme="minorEastAsia"/>
              <w:noProof/>
              <w:lang w:eastAsia="nl-NL"/>
            </w:rPr>
          </w:pPr>
          <w:hyperlink w:anchor="_Toc223000564" w:history="1">
            <w:r w:rsidRPr="005D02BA">
              <w:rPr>
                <w:rStyle w:val="Hyperlink"/>
                <w:noProof/>
              </w:rPr>
              <w:t>5.6 Presenteren visie</w:t>
            </w:r>
            <w:r>
              <w:rPr>
                <w:noProof/>
                <w:webHidden/>
              </w:rPr>
              <w:tab/>
            </w:r>
            <w:r>
              <w:rPr>
                <w:noProof/>
                <w:webHidden/>
              </w:rPr>
              <w:fldChar w:fldCharType="begin"/>
            </w:r>
            <w:r>
              <w:rPr>
                <w:noProof/>
                <w:webHidden/>
              </w:rPr>
              <w:instrText xml:space="preserve"> PAGEREF _Toc223000564 \h </w:instrText>
            </w:r>
            <w:r>
              <w:rPr>
                <w:noProof/>
                <w:webHidden/>
              </w:rPr>
            </w:r>
            <w:r>
              <w:rPr>
                <w:noProof/>
                <w:webHidden/>
              </w:rPr>
              <w:fldChar w:fldCharType="separate"/>
            </w:r>
            <w:r w:rsidR="00BD093A">
              <w:rPr>
                <w:noProof/>
                <w:webHidden/>
              </w:rPr>
              <w:t>17</w:t>
            </w:r>
            <w:r>
              <w:rPr>
                <w:noProof/>
                <w:webHidden/>
              </w:rPr>
              <w:fldChar w:fldCharType="end"/>
            </w:r>
          </w:hyperlink>
        </w:p>
        <w:p w14:paraId="6113879D" w14:textId="08B0597B" w:rsidR="001908BB" w:rsidRDefault="001908BB">
          <w:pPr>
            <w:pStyle w:val="Inhopg2"/>
            <w:tabs>
              <w:tab w:val="right" w:leader="dot" w:pos="9062"/>
            </w:tabs>
            <w:rPr>
              <w:rFonts w:eastAsiaTheme="minorEastAsia"/>
              <w:noProof/>
              <w:lang w:eastAsia="nl-NL"/>
            </w:rPr>
          </w:pPr>
          <w:hyperlink w:anchor="_Toc223000565" w:history="1">
            <w:r w:rsidRPr="005D02BA">
              <w:rPr>
                <w:rStyle w:val="Hyperlink"/>
                <w:noProof/>
              </w:rPr>
              <w:t>5.7 Beoordeling inschrijvingen en bepaling winnaar</w:t>
            </w:r>
            <w:r>
              <w:rPr>
                <w:noProof/>
                <w:webHidden/>
              </w:rPr>
              <w:tab/>
            </w:r>
            <w:r>
              <w:rPr>
                <w:noProof/>
                <w:webHidden/>
              </w:rPr>
              <w:fldChar w:fldCharType="begin"/>
            </w:r>
            <w:r>
              <w:rPr>
                <w:noProof/>
                <w:webHidden/>
              </w:rPr>
              <w:instrText xml:space="preserve"> PAGEREF _Toc223000565 \h </w:instrText>
            </w:r>
            <w:r>
              <w:rPr>
                <w:noProof/>
                <w:webHidden/>
              </w:rPr>
            </w:r>
            <w:r>
              <w:rPr>
                <w:noProof/>
                <w:webHidden/>
              </w:rPr>
              <w:fldChar w:fldCharType="separate"/>
            </w:r>
            <w:r w:rsidR="00BD093A">
              <w:rPr>
                <w:noProof/>
                <w:webHidden/>
              </w:rPr>
              <w:t>17</w:t>
            </w:r>
            <w:r>
              <w:rPr>
                <w:noProof/>
                <w:webHidden/>
              </w:rPr>
              <w:fldChar w:fldCharType="end"/>
            </w:r>
          </w:hyperlink>
        </w:p>
        <w:p w14:paraId="45468580" w14:textId="01429E6E" w:rsidR="001908BB" w:rsidRDefault="001908BB">
          <w:pPr>
            <w:pStyle w:val="Inhopg1"/>
            <w:tabs>
              <w:tab w:val="right" w:leader="dot" w:pos="9062"/>
            </w:tabs>
            <w:rPr>
              <w:rFonts w:eastAsiaTheme="minorEastAsia"/>
              <w:noProof/>
              <w:lang w:eastAsia="nl-NL"/>
            </w:rPr>
          </w:pPr>
          <w:hyperlink w:anchor="_Toc223000566" w:history="1">
            <w:r w:rsidRPr="005D02BA">
              <w:rPr>
                <w:rStyle w:val="Hyperlink"/>
                <w:noProof/>
              </w:rPr>
              <w:t>6. Vervolg – contractering, levering, betaling en bestemmingsplan</w:t>
            </w:r>
            <w:r>
              <w:rPr>
                <w:noProof/>
                <w:webHidden/>
              </w:rPr>
              <w:tab/>
            </w:r>
            <w:r>
              <w:rPr>
                <w:noProof/>
                <w:webHidden/>
              </w:rPr>
              <w:fldChar w:fldCharType="begin"/>
            </w:r>
            <w:r>
              <w:rPr>
                <w:noProof/>
                <w:webHidden/>
              </w:rPr>
              <w:instrText xml:space="preserve"> PAGEREF _Toc223000566 \h </w:instrText>
            </w:r>
            <w:r>
              <w:rPr>
                <w:noProof/>
                <w:webHidden/>
              </w:rPr>
            </w:r>
            <w:r>
              <w:rPr>
                <w:noProof/>
                <w:webHidden/>
              </w:rPr>
              <w:fldChar w:fldCharType="separate"/>
            </w:r>
            <w:r w:rsidR="00BD093A">
              <w:rPr>
                <w:noProof/>
                <w:webHidden/>
              </w:rPr>
              <w:t>19</w:t>
            </w:r>
            <w:r>
              <w:rPr>
                <w:noProof/>
                <w:webHidden/>
              </w:rPr>
              <w:fldChar w:fldCharType="end"/>
            </w:r>
          </w:hyperlink>
        </w:p>
        <w:p w14:paraId="3D7C55D1" w14:textId="582FB527" w:rsidR="001908BB" w:rsidRDefault="001908BB">
          <w:pPr>
            <w:pStyle w:val="Inhopg1"/>
            <w:tabs>
              <w:tab w:val="right" w:leader="dot" w:pos="9062"/>
            </w:tabs>
            <w:rPr>
              <w:rFonts w:eastAsiaTheme="minorEastAsia"/>
              <w:noProof/>
              <w:lang w:eastAsia="nl-NL"/>
            </w:rPr>
          </w:pPr>
          <w:hyperlink w:anchor="_Toc223000567" w:history="1">
            <w:r w:rsidRPr="005D02BA">
              <w:rPr>
                <w:rStyle w:val="Hyperlink"/>
                <w:noProof/>
              </w:rPr>
              <w:t>7. Procedureregels</w:t>
            </w:r>
            <w:r>
              <w:rPr>
                <w:noProof/>
                <w:webHidden/>
              </w:rPr>
              <w:tab/>
            </w:r>
            <w:r>
              <w:rPr>
                <w:noProof/>
                <w:webHidden/>
              </w:rPr>
              <w:fldChar w:fldCharType="begin"/>
            </w:r>
            <w:r>
              <w:rPr>
                <w:noProof/>
                <w:webHidden/>
              </w:rPr>
              <w:instrText xml:space="preserve"> PAGEREF _Toc223000567 \h </w:instrText>
            </w:r>
            <w:r>
              <w:rPr>
                <w:noProof/>
                <w:webHidden/>
              </w:rPr>
            </w:r>
            <w:r>
              <w:rPr>
                <w:noProof/>
                <w:webHidden/>
              </w:rPr>
              <w:fldChar w:fldCharType="separate"/>
            </w:r>
            <w:r w:rsidR="00BD093A">
              <w:rPr>
                <w:noProof/>
                <w:webHidden/>
              </w:rPr>
              <w:t>21</w:t>
            </w:r>
            <w:r>
              <w:rPr>
                <w:noProof/>
                <w:webHidden/>
              </w:rPr>
              <w:fldChar w:fldCharType="end"/>
            </w:r>
          </w:hyperlink>
        </w:p>
        <w:p w14:paraId="65F5165B" w14:textId="391D5C9B" w:rsidR="001908BB" w:rsidRDefault="001908BB">
          <w:pPr>
            <w:pStyle w:val="Inhopg1"/>
            <w:tabs>
              <w:tab w:val="right" w:leader="dot" w:pos="9062"/>
            </w:tabs>
            <w:rPr>
              <w:rFonts w:eastAsiaTheme="minorEastAsia"/>
              <w:noProof/>
              <w:lang w:eastAsia="nl-NL"/>
            </w:rPr>
          </w:pPr>
          <w:hyperlink w:anchor="_Toc223000568" w:history="1">
            <w:r w:rsidRPr="005D02BA">
              <w:rPr>
                <w:rStyle w:val="Hyperlink"/>
                <w:noProof/>
              </w:rPr>
              <w:t>8. Bijlagen</w:t>
            </w:r>
            <w:r>
              <w:rPr>
                <w:noProof/>
                <w:webHidden/>
              </w:rPr>
              <w:tab/>
            </w:r>
            <w:r>
              <w:rPr>
                <w:noProof/>
                <w:webHidden/>
              </w:rPr>
              <w:fldChar w:fldCharType="begin"/>
            </w:r>
            <w:r>
              <w:rPr>
                <w:noProof/>
                <w:webHidden/>
              </w:rPr>
              <w:instrText xml:space="preserve"> PAGEREF _Toc223000568 \h </w:instrText>
            </w:r>
            <w:r>
              <w:rPr>
                <w:noProof/>
                <w:webHidden/>
              </w:rPr>
            </w:r>
            <w:r>
              <w:rPr>
                <w:noProof/>
                <w:webHidden/>
              </w:rPr>
              <w:fldChar w:fldCharType="separate"/>
            </w:r>
            <w:r w:rsidR="00BD093A">
              <w:rPr>
                <w:noProof/>
                <w:webHidden/>
              </w:rPr>
              <w:t>23</w:t>
            </w:r>
            <w:r>
              <w:rPr>
                <w:noProof/>
                <w:webHidden/>
              </w:rPr>
              <w:fldChar w:fldCharType="end"/>
            </w:r>
          </w:hyperlink>
        </w:p>
        <w:p w14:paraId="15A71866" w14:textId="06677C53" w:rsidR="00C83942" w:rsidRDefault="00C83942">
          <w:r>
            <w:rPr>
              <w:b/>
              <w:bCs/>
            </w:rPr>
            <w:fldChar w:fldCharType="end"/>
          </w:r>
        </w:p>
      </w:sdtContent>
    </w:sdt>
    <w:p w14:paraId="76E26719" w14:textId="77777777" w:rsidR="00216B51" w:rsidRDefault="00216B51">
      <w:pPr>
        <w:rPr>
          <w:rFonts w:asciiTheme="majorHAnsi" w:eastAsiaTheme="majorEastAsia" w:hAnsiTheme="majorHAnsi" w:cstheme="majorBidi"/>
          <w:color w:val="0F4761" w:themeColor="accent1" w:themeShade="BF"/>
          <w:sz w:val="40"/>
          <w:szCs w:val="40"/>
        </w:rPr>
      </w:pPr>
      <w:r>
        <w:br w:type="page"/>
      </w:r>
    </w:p>
    <w:p w14:paraId="37566560" w14:textId="034A15C3" w:rsidR="005B242D" w:rsidRDefault="0052605D" w:rsidP="00C82F1A">
      <w:pPr>
        <w:pStyle w:val="Kop1"/>
      </w:pPr>
      <w:bookmarkStart w:id="0" w:name="_Toc223000538"/>
      <w:r>
        <w:lastRenderedPageBreak/>
        <w:t>1</w:t>
      </w:r>
      <w:r w:rsidR="00A029C6">
        <w:t>.</w:t>
      </w:r>
      <w:r>
        <w:t xml:space="preserve"> Aanleiding</w:t>
      </w:r>
      <w:bookmarkEnd w:id="0"/>
      <w:r>
        <w:t xml:space="preserve"> </w:t>
      </w:r>
    </w:p>
    <w:p w14:paraId="7F61B3E5" w14:textId="77777777" w:rsidR="001562E8" w:rsidRDefault="0052605D">
      <w:r>
        <w:t xml:space="preserve">Voor u ligt het selectiedocument van gemeente </w:t>
      </w:r>
      <w:r w:rsidR="005B242D">
        <w:t xml:space="preserve">Beekdaelen </w:t>
      </w:r>
      <w:r>
        <w:t>met betrekking tot de verkoopprocedure</w:t>
      </w:r>
      <w:r w:rsidR="005B242D">
        <w:t>:</w:t>
      </w:r>
      <w:r>
        <w:t xml:space="preserve"> Verkoop en Ontwikkeling </w:t>
      </w:r>
      <w:bookmarkStart w:id="1" w:name="_Hlk201661820"/>
      <w:r w:rsidR="005B242D">
        <w:t>Deel</w:t>
      </w:r>
      <w:r w:rsidR="00B52C5D">
        <w:t xml:space="preserve">plan </w:t>
      </w:r>
      <w:r w:rsidR="005B242D">
        <w:t xml:space="preserve">II “Beekstraat-Noord” en Deelplan III “Aan de Platz” </w:t>
      </w:r>
      <w:bookmarkEnd w:id="1"/>
      <w:r w:rsidR="00B52C5D">
        <w:t>als onderdeel van het Masterplan 2.0 centrum S</w:t>
      </w:r>
      <w:r w:rsidR="005B242D">
        <w:t xml:space="preserve">chinveld. </w:t>
      </w:r>
      <w:r w:rsidR="005B242D">
        <w:br/>
      </w:r>
    </w:p>
    <w:p w14:paraId="352315F0" w14:textId="0F768A00" w:rsidR="001562E8" w:rsidRDefault="0052605D">
      <w:r>
        <w:t xml:space="preserve">Het betreft de verkoop van bouwkavels voor de ontwikkeling van </w:t>
      </w:r>
      <w:r w:rsidR="00B52C5D">
        <w:t>4</w:t>
      </w:r>
      <w:r>
        <w:t xml:space="preserve"> grondgebonden </w:t>
      </w:r>
      <w:r w:rsidR="00B52C5D">
        <w:t xml:space="preserve">en een </w:t>
      </w:r>
      <w:r w:rsidR="00A53CF0">
        <w:t xml:space="preserve">door ontwikkelaar </w:t>
      </w:r>
      <w:r w:rsidR="00B52C5D">
        <w:t xml:space="preserve">nader te bepalen aantal appartementswoningen waarvan minimaal 2 starterswoningen. </w:t>
      </w:r>
      <w:r>
        <w:t>Deze ontwikkellocatie</w:t>
      </w:r>
      <w:r w:rsidR="00B52C5D">
        <w:t xml:space="preserve">s bevinden zich in het centrum van de kern Schinveld. </w:t>
      </w:r>
    </w:p>
    <w:p w14:paraId="4D486D83" w14:textId="6D655075" w:rsidR="00B52C5D" w:rsidRDefault="0052605D">
      <w:r>
        <w:t>Voor het (her)ontwikkelen van deze locatie</w:t>
      </w:r>
      <w:r w:rsidR="00B52C5D">
        <w:t>s</w:t>
      </w:r>
      <w:r>
        <w:t xml:space="preserve"> zoekt gemeente </w:t>
      </w:r>
      <w:r w:rsidR="00B52C5D">
        <w:t xml:space="preserve">Beekdaelen </w:t>
      </w:r>
      <w:r>
        <w:t xml:space="preserve">een marktpartij. In dit document wordt de selectie en verkoopprocedure toegelicht. In </w:t>
      </w:r>
      <w:r w:rsidR="004B3611">
        <w:t xml:space="preserve">dit </w:t>
      </w:r>
      <w:r>
        <w:t>selectieproces is de Gemeente op zoek naar één ontwikkelende partij die d</w:t>
      </w:r>
      <w:r w:rsidR="00B52C5D">
        <w:t>eze</w:t>
      </w:r>
      <w:r>
        <w:t xml:space="preserve"> plangebied</w:t>
      </w:r>
      <w:r w:rsidR="00B52C5D">
        <w:t>en</w:t>
      </w:r>
      <w:r>
        <w:t xml:space="preserve"> gaat ontwikkelen. De Gemeente is op zoek naar een partij met het plan dat de meeste waarde toevoegt aan de locatie en hecht daarbij ook waarde aan een optimale financiële opbrengst.</w:t>
      </w:r>
    </w:p>
    <w:p w14:paraId="1CFF3DDE" w14:textId="77777777" w:rsidR="00B52C5D" w:rsidRDefault="00B52C5D"/>
    <w:p w14:paraId="415493B4" w14:textId="6356015E" w:rsidR="00B52C5D" w:rsidRDefault="00C82F1A" w:rsidP="00C82F1A">
      <w:pPr>
        <w:pStyle w:val="Kop2"/>
      </w:pPr>
      <w:bookmarkStart w:id="2" w:name="_Toc223000539"/>
      <w:r>
        <w:t xml:space="preserve">1.1 </w:t>
      </w:r>
      <w:r w:rsidR="0052605D">
        <w:t>Doel van de selectieprocedure</w:t>
      </w:r>
      <w:bookmarkEnd w:id="2"/>
      <w:r w:rsidR="0052605D">
        <w:t xml:space="preserve"> </w:t>
      </w:r>
    </w:p>
    <w:p w14:paraId="63F081C1" w14:textId="5E911B15" w:rsidR="00B52C5D" w:rsidRDefault="0052605D" w:rsidP="00B52C5D">
      <w:pPr>
        <w:pStyle w:val="Lijstalinea"/>
        <w:ind w:left="370"/>
      </w:pPr>
      <w:r>
        <w:t xml:space="preserve">Met deze selectieprocedure wil de Gemeente één partij selecteren die in staat is de </w:t>
      </w:r>
      <w:r w:rsidR="00371ACB">
        <w:t xml:space="preserve">beide </w:t>
      </w:r>
      <w:r>
        <w:t>locatie</w:t>
      </w:r>
      <w:r w:rsidR="00371ACB">
        <w:t>s</w:t>
      </w:r>
      <w:r>
        <w:t xml:space="preserve"> te ontwikkelen en woningen te realiseren binnen de gestelde kaders. </w:t>
      </w:r>
      <w:r w:rsidR="00B52C5D">
        <w:br/>
      </w:r>
    </w:p>
    <w:p w14:paraId="779383EC" w14:textId="750AFDE5" w:rsidR="00B52C5D" w:rsidRDefault="00C82F1A" w:rsidP="00C82F1A">
      <w:pPr>
        <w:pStyle w:val="Kop2"/>
      </w:pPr>
      <w:bookmarkStart w:id="3" w:name="_Toc223000540"/>
      <w:r>
        <w:t xml:space="preserve">1.2 </w:t>
      </w:r>
      <w:r w:rsidR="0052605D">
        <w:t>Uitvoering van de selectieprocedure</w:t>
      </w:r>
      <w:bookmarkEnd w:id="3"/>
      <w:r w:rsidR="0052605D">
        <w:t xml:space="preserve"> </w:t>
      </w:r>
    </w:p>
    <w:p w14:paraId="41740828" w14:textId="1A4A5464" w:rsidR="00B52C5D" w:rsidRDefault="0052605D" w:rsidP="00B52C5D">
      <w:pPr>
        <w:pStyle w:val="Lijstalinea"/>
        <w:ind w:left="370"/>
      </w:pPr>
      <w:r>
        <w:t xml:space="preserve">Deze selectieprocedure is expliciet geen </w:t>
      </w:r>
      <w:r w:rsidR="00270626">
        <w:t>aanbesteding plichtige</w:t>
      </w:r>
      <w:r>
        <w:t xml:space="preserve"> overheidsopdracht. De aanbestedingswet is daarom niet van toepassing. Wel zijn de grondbeginselen</w:t>
      </w:r>
      <w:r w:rsidR="00A53CF0">
        <w:t xml:space="preserve"> van de aanbestedingswet </w:t>
      </w:r>
      <w:r>
        <w:t xml:space="preserve"> (transparantie, gelijke behandeling, objectiviteit, proportionaliteit) van toepassing. Bij het inrichten van deze openbare verkoopprocedure zijn deze grondbeginselen in acht genomen. Om het beste voorstel te vinden en om iedereen gelijke kansen te geven, is deze procedure openbaar aangekondigd en transparant ingericht. Het is belangrijk dat u alle informatie goed doorleest, zoals dit document, de bijlagen en nadere informatie op een later moment. </w:t>
      </w:r>
    </w:p>
    <w:p w14:paraId="072C8178" w14:textId="1949CD24" w:rsidR="00B52C5D" w:rsidRDefault="00371ACB" w:rsidP="00B52C5D">
      <w:pPr>
        <w:pStyle w:val="Lijstalinea"/>
        <w:ind w:left="370"/>
      </w:pPr>
      <w:r>
        <w:t>D</w:t>
      </w:r>
      <w:r w:rsidR="001562E8">
        <w:t xml:space="preserve">eze </w:t>
      </w:r>
      <w:r w:rsidR="0052605D">
        <w:t xml:space="preserve">procedure bestaat uit 2 </w:t>
      </w:r>
      <w:r w:rsidR="004B3611">
        <w:t>delen</w:t>
      </w:r>
      <w:r w:rsidR="0052605D">
        <w:t xml:space="preserve">: in </w:t>
      </w:r>
      <w:r w:rsidR="004B3611">
        <w:t xml:space="preserve">het </w:t>
      </w:r>
      <w:r w:rsidR="008071F8">
        <w:t xml:space="preserve">eerste deel </w:t>
      </w:r>
      <w:r w:rsidR="0052605D">
        <w:t xml:space="preserve">worden </w:t>
      </w:r>
      <w:r w:rsidR="004B3611">
        <w:t xml:space="preserve">inschrijvers getoetst aan </w:t>
      </w:r>
      <w:r w:rsidR="008071F8">
        <w:t>geschiktheids</w:t>
      </w:r>
      <w:r w:rsidR="004B3611">
        <w:t>eisen</w:t>
      </w:r>
      <w:r w:rsidR="008071F8">
        <w:t xml:space="preserve"> (geschiktheidsdeel)</w:t>
      </w:r>
      <w:r w:rsidR="004B3611">
        <w:t>. Van inschrijvers die hieraan voldoen</w:t>
      </w:r>
      <w:r w:rsidR="008071F8">
        <w:t>,</w:t>
      </w:r>
      <w:r w:rsidR="004B3611">
        <w:t xml:space="preserve"> wordt </w:t>
      </w:r>
      <w:r w:rsidR="008071F8">
        <w:t xml:space="preserve">vervolgens </w:t>
      </w:r>
      <w:r w:rsidR="004B3611">
        <w:t>in het 2</w:t>
      </w:r>
      <w:r w:rsidR="004B3611" w:rsidRPr="004B3611">
        <w:rPr>
          <w:vertAlign w:val="superscript"/>
        </w:rPr>
        <w:t>e</w:t>
      </w:r>
      <w:r w:rsidR="004B3611">
        <w:t xml:space="preserve"> deel </w:t>
      </w:r>
      <w:r w:rsidR="00A53CF0">
        <w:t xml:space="preserve">van de procedure </w:t>
      </w:r>
      <w:r w:rsidR="004B3611">
        <w:t xml:space="preserve">de inschrijving beoordeeld (gunningsdeel). Uit dit deel </w:t>
      </w:r>
      <w:r w:rsidR="0052605D">
        <w:t xml:space="preserve">komt één ‘winnaar’. </w:t>
      </w:r>
    </w:p>
    <w:p w14:paraId="36359E3C" w14:textId="77777777" w:rsidR="001562E8" w:rsidRDefault="001562E8" w:rsidP="00B52C5D">
      <w:pPr>
        <w:pStyle w:val="Lijstalinea"/>
        <w:ind w:left="370"/>
      </w:pPr>
    </w:p>
    <w:p w14:paraId="43114DAB" w14:textId="40F2A2C4" w:rsidR="00B52C5D" w:rsidRDefault="0052605D" w:rsidP="00B52C5D">
      <w:pPr>
        <w:pStyle w:val="Lijstalinea"/>
        <w:ind w:left="370"/>
      </w:pPr>
      <w:r>
        <w:lastRenderedPageBreak/>
        <w:t xml:space="preserve">Er zijn regels waar de ontwikkelende partij zich aan moet houden, anders wordt deze uitgesloten van deze verkoopprocedure. Mede hierdoor hebben alle deelnemers gelijke kansen. Deze regels zijn: alleen schriftelijk vragen stellen via </w:t>
      </w:r>
      <w:proofErr w:type="spellStart"/>
      <w:r>
        <w:t>TenderNed</w:t>
      </w:r>
      <w:proofErr w:type="spellEnd"/>
      <w:r>
        <w:t xml:space="preserve">, de gestelde deadlines in acht nemen en vóór de gestelde datum en tijd digitaal uw plannen in </w:t>
      </w:r>
      <w:proofErr w:type="spellStart"/>
      <w:r>
        <w:t>TenderNed</w:t>
      </w:r>
      <w:proofErr w:type="spellEnd"/>
      <w:r>
        <w:t xml:space="preserve"> indienen. </w:t>
      </w:r>
    </w:p>
    <w:p w14:paraId="34B26AEF" w14:textId="77777777" w:rsidR="001562E8" w:rsidRDefault="001562E8" w:rsidP="00B52C5D">
      <w:pPr>
        <w:pStyle w:val="Lijstalinea"/>
        <w:ind w:left="370"/>
      </w:pPr>
    </w:p>
    <w:p w14:paraId="0D067645" w14:textId="77777777" w:rsidR="00B52C5D" w:rsidRDefault="0052605D" w:rsidP="00B52C5D">
      <w:pPr>
        <w:pStyle w:val="Lijstalinea"/>
        <w:ind w:left="370"/>
      </w:pPr>
      <w:r>
        <w:t xml:space="preserve">In hoofdstuk 2 wordt een algemene projectbeschrijving gegeven. </w:t>
      </w:r>
    </w:p>
    <w:p w14:paraId="68B3DC94" w14:textId="77777777" w:rsidR="00B52C5D" w:rsidRDefault="0052605D" w:rsidP="00B52C5D">
      <w:pPr>
        <w:pStyle w:val="Lijstalinea"/>
        <w:ind w:left="370"/>
      </w:pPr>
      <w:r>
        <w:t xml:space="preserve">In hoofdstuk 3 wordt het procedurele verloop van deze selectieprocedure beschreven. </w:t>
      </w:r>
    </w:p>
    <w:p w14:paraId="4EB8F9E4" w14:textId="54D428D2" w:rsidR="00B52C5D" w:rsidRDefault="0052605D" w:rsidP="00B52C5D">
      <w:pPr>
        <w:pStyle w:val="Lijstalinea"/>
        <w:ind w:left="370"/>
      </w:pPr>
      <w:r>
        <w:t xml:space="preserve">In hoofdstuk 4 wordt beschreven waar </w:t>
      </w:r>
      <w:r w:rsidR="00371ACB">
        <w:t>e</w:t>
      </w:r>
      <w:r>
        <w:t>e</w:t>
      </w:r>
      <w:r w:rsidR="00371ACB">
        <w:t>n</w:t>
      </w:r>
      <w:r>
        <w:t xml:space="preserve"> deelnemer aan moet voldoen</w:t>
      </w:r>
      <w:r w:rsidR="00371ACB">
        <w:t xml:space="preserve"> (geschiktheidsdeel)</w:t>
      </w:r>
      <w:r>
        <w:t xml:space="preserve">, wat </w:t>
      </w:r>
      <w:r w:rsidR="00270626">
        <w:t xml:space="preserve">hiervoor </w:t>
      </w:r>
      <w:r>
        <w:t xml:space="preserve">aangeleverd moet worden </w:t>
      </w:r>
      <w:r w:rsidR="00371ACB">
        <w:t>e</w:t>
      </w:r>
      <w:r>
        <w:t xml:space="preserve">n hoe </w:t>
      </w:r>
      <w:r w:rsidR="00371ACB">
        <w:t>de beoordeling verloopt</w:t>
      </w:r>
      <w:r>
        <w:t xml:space="preserve">. </w:t>
      </w:r>
    </w:p>
    <w:p w14:paraId="1CBDDCF7" w14:textId="43A2303A" w:rsidR="00B52C5D" w:rsidRDefault="0052605D" w:rsidP="00B52C5D">
      <w:pPr>
        <w:pStyle w:val="Lijstalinea"/>
        <w:ind w:left="370"/>
      </w:pPr>
      <w:r>
        <w:t xml:space="preserve">In hoofdstuk 5 wordt </w:t>
      </w:r>
      <w:r w:rsidR="00371ACB">
        <w:t>beschreven hoe inschrijving</w:t>
      </w:r>
      <w:r w:rsidR="00A53CF0">
        <w:t>en</w:t>
      </w:r>
      <w:r w:rsidR="00371ACB">
        <w:t xml:space="preserve"> kwalitatief beoordeeld worden, de gunningscriteria, de wegingsfactoren, wat </w:t>
      </w:r>
      <w:r w:rsidR="00270626">
        <w:t>hiervoor</w:t>
      </w:r>
      <w:r w:rsidR="00371ACB">
        <w:t xml:space="preserve"> aangeleverd moet worden en hoe de beoordeling verloopt</w:t>
      </w:r>
      <w:r>
        <w:t xml:space="preserve">. </w:t>
      </w:r>
    </w:p>
    <w:p w14:paraId="35B107B8" w14:textId="77777777" w:rsidR="00545CF3" w:rsidRDefault="0052605D" w:rsidP="00B52C5D">
      <w:pPr>
        <w:pStyle w:val="Lijstalinea"/>
        <w:ind w:left="370"/>
      </w:pPr>
      <w:r>
        <w:t xml:space="preserve">In hoofdstuk 6 </w:t>
      </w:r>
      <w:r w:rsidR="00545CF3">
        <w:t>wordt de met de winnaar te sluiten overeenkomst toegelicht.</w:t>
      </w:r>
    </w:p>
    <w:p w14:paraId="682D6363" w14:textId="085ADB58" w:rsidR="00371ACB" w:rsidRDefault="00545CF3" w:rsidP="00B52C5D">
      <w:pPr>
        <w:pStyle w:val="Lijstalinea"/>
        <w:ind w:left="370"/>
      </w:pPr>
      <w:r>
        <w:t xml:space="preserve">In hoofdstuk 7 </w:t>
      </w:r>
      <w:r w:rsidR="0052605D">
        <w:t xml:space="preserve">staan de algemene procedureregels. </w:t>
      </w:r>
    </w:p>
    <w:p w14:paraId="3B35DB46" w14:textId="77777777" w:rsidR="00371ACB" w:rsidRDefault="00371ACB" w:rsidP="00B52C5D">
      <w:pPr>
        <w:pStyle w:val="Lijstalinea"/>
        <w:ind w:left="370"/>
      </w:pPr>
    </w:p>
    <w:p w14:paraId="21935EF8" w14:textId="4E96B3AD" w:rsidR="00A53CF0" w:rsidRDefault="0052605D" w:rsidP="00B52C5D">
      <w:pPr>
        <w:pStyle w:val="Lijstalinea"/>
        <w:ind w:left="370"/>
      </w:pPr>
      <w:r>
        <w:t xml:space="preserve">Alle informatie en de randvoorwaarden met betrekking tot </w:t>
      </w:r>
      <w:r w:rsidR="00371ACB">
        <w:t>de ontwikkellocaties</w:t>
      </w:r>
      <w:r>
        <w:t xml:space="preserve"> kunt u lezen in de bijlagen bij dit document, waaronder het Ruimtelijk </w:t>
      </w:r>
      <w:r w:rsidR="00F24F1D">
        <w:t xml:space="preserve">Kader </w:t>
      </w:r>
      <w:r>
        <w:t xml:space="preserve">(bijlage </w:t>
      </w:r>
      <w:r w:rsidR="00270626">
        <w:t>3</w:t>
      </w:r>
      <w:r>
        <w:t xml:space="preserve">). </w:t>
      </w:r>
    </w:p>
    <w:p w14:paraId="33502E5A" w14:textId="77777777" w:rsidR="00A53CF0" w:rsidRDefault="00A53CF0" w:rsidP="00B52C5D">
      <w:pPr>
        <w:pStyle w:val="Lijstalinea"/>
        <w:ind w:left="370"/>
      </w:pPr>
    </w:p>
    <w:p w14:paraId="7FAFB908" w14:textId="233F1350" w:rsidR="0052605D" w:rsidRDefault="0052605D" w:rsidP="00B52C5D">
      <w:pPr>
        <w:pStyle w:val="Lijstalinea"/>
        <w:ind w:left="370"/>
      </w:pPr>
      <w:r>
        <w:t>We kijken enthousiast uit naar uw voorstel voor de ontwikkeling van</w:t>
      </w:r>
      <w:r w:rsidR="00B52C5D">
        <w:t xml:space="preserve"> de deelplannen </w:t>
      </w:r>
      <w:r w:rsidR="00270626">
        <w:t xml:space="preserve">II </w:t>
      </w:r>
      <w:r w:rsidR="00B52C5D">
        <w:t xml:space="preserve">“Beekstraat-Noord” en </w:t>
      </w:r>
      <w:r w:rsidR="00270626">
        <w:t xml:space="preserve">III </w:t>
      </w:r>
      <w:r w:rsidR="00B52C5D">
        <w:t>“Aan de Platz”</w:t>
      </w:r>
    </w:p>
    <w:p w14:paraId="0F393FA2" w14:textId="77777777" w:rsidR="0052605D" w:rsidRDefault="0052605D">
      <w:r>
        <w:br w:type="page"/>
      </w:r>
    </w:p>
    <w:p w14:paraId="5014DFD0" w14:textId="287BE0E6" w:rsidR="00B52C5D" w:rsidRDefault="007B6BFD" w:rsidP="007B6BFD">
      <w:pPr>
        <w:pStyle w:val="Kop1"/>
      </w:pPr>
      <w:bookmarkStart w:id="4" w:name="_Toc223000541"/>
      <w:r>
        <w:lastRenderedPageBreak/>
        <w:t xml:space="preserve">2. </w:t>
      </w:r>
      <w:r w:rsidR="0052605D">
        <w:t>Algemeen</w:t>
      </w:r>
      <w:bookmarkEnd w:id="4"/>
      <w:r w:rsidR="0052605D">
        <w:t xml:space="preserve"> </w:t>
      </w:r>
    </w:p>
    <w:p w14:paraId="4B52CF05" w14:textId="5EECC5F1" w:rsidR="006A4EF2" w:rsidRDefault="00441A28" w:rsidP="00B52C5D">
      <w:pPr>
        <w:pStyle w:val="Lijstalinea"/>
        <w:ind w:left="370"/>
      </w:pPr>
      <w:r>
        <w:t xml:space="preserve">Het centrum van Schinveld is een verzameling van enerzijds historische, traditionele, kleinschalige bebouwing en anderzijds </w:t>
      </w:r>
      <w:r w:rsidR="006D1F7E">
        <w:t xml:space="preserve">een aantal </w:t>
      </w:r>
      <w:r>
        <w:t>moderne</w:t>
      </w:r>
      <w:r w:rsidR="006D1F7E">
        <w:t>re</w:t>
      </w:r>
      <w:r>
        <w:t xml:space="preserve">, </w:t>
      </w:r>
      <w:r w:rsidR="006D1F7E">
        <w:t xml:space="preserve">wat </w:t>
      </w:r>
      <w:r>
        <w:t>grootschaligere bouwblokken. De twee te ontwikkelen locaties liggen precies op de scheiding/overgang tussen enerzijds deze modernere grotere massa’s en (</w:t>
      </w:r>
      <w:r w:rsidR="00DF5B7F">
        <w:t xml:space="preserve">het </w:t>
      </w:r>
      <w:r>
        <w:t xml:space="preserve">restant van) het historisch lint. </w:t>
      </w:r>
      <w:r w:rsidR="00DD35EF">
        <w:t xml:space="preserve">De Beekstraat </w:t>
      </w:r>
      <w:r w:rsidR="007B6BFD">
        <w:t>was</w:t>
      </w:r>
      <w:r w:rsidR="00DD35EF">
        <w:t xml:space="preserve"> van oudsher </w:t>
      </w:r>
      <w:r w:rsidR="007B6BFD">
        <w:t xml:space="preserve">het </w:t>
      </w:r>
      <w:r w:rsidR="00330AB2">
        <w:t xml:space="preserve">commerciële </w:t>
      </w:r>
      <w:r w:rsidR="007B6BFD">
        <w:t xml:space="preserve">hart van de kern waar </w:t>
      </w:r>
      <w:r w:rsidR="00330AB2">
        <w:t xml:space="preserve">allerlei </w:t>
      </w:r>
      <w:r w:rsidR="007B6BFD">
        <w:t>bedr</w:t>
      </w:r>
      <w:r w:rsidR="00330AB2">
        <w:t xml:space="preserve">ijvigheid was: discotheek, café, kappers en diverse winkels. </w:t>
      </w:r>
    </w:p>
    <w:p w14:paraId="5C7B2F89" w14:textId="52713F67" w:rsidR="006A4EF2" w:rsidRDefault="006A4EF2" w:rsidP="00B52C5D">
      <w:pPr>
        <w:pStyle w:val="Lijstalinea"/>
        <w:ind w:left="370"/>
      </w:pPr>
      <w:r>
        <w:t xml:space="preserve">Centraal in het dorp en grenzend aan deelgebied III, ligt de rijks monumentale kerk die momenteel nagenoeg verstopt ligt achter bebouwing. </w:t>
      </w:r>
    </w:p>
    <w:p w14:paraId="1C9B599D" w14:textId="38FB33D6" w:rsidR="00DF5B7F" w:rsidRDefault="00DF5B7F" w:rsidP="00B52C5D">
      <w:pPr>
        <w:pStyle w:val="Lijstalinea"/>
        <w:ind w:left="370"/>
      </w:pPr>
      <w:r>
        <w:t xml:space="preserve">Bijlage </w:t>
      </w:r>
      <w:r w:rsidR="00F24F1D">
        <w:t>5</w:t>
      </w:r>
      <w:r>
        <w:t xml:space="preserve">: Ruimtelijk raamwerk centrumplan Schinveld geeft een goed beeld van de historie, de opbouw en de aanwezige waarden van het dorp. </w:t>
      </w:r>
    </w:p>
    <w:p w14:paraId="7E8C928D" w14:textId="77777777" w:rsidR="006A4EF2" w:rsidRDefault="006A4EF2" w:rsidP="00B52C5D">
      <w:pPr>
        <w:pStyle w:val="Lijstalinea"/>
        <w:ind w:left="370"/>
      </w:pPr>
    </w:p>
    <w:p w14:paraId="48E2BB53" w14:textId="3C4B40B8" w:rsidR="00B43B6C" w:rsidRDefault="006334FF" w:rsidP="00B52C5D">
      <w:pPr>
        <w:pStyle w:val="Lijstalinea"/>
        <w:ind w:left="370"/>
      </w:pPr>
      <w:r>
        <w:t xml:space="preserve">Van de bedrijvigheid </w:t>
      </w:r>
      <w:r w:rsidR="006A4EF2">
        <w:t xml:space="preserve">in de Beekstraat </w:t>
      </w:r>
      <w:r>
        <w:t xml:space="preserve">is </w:t>
      </w:r>
      <w:r w:rsidR="00330AB2">
        <w:t>niet meer veel over</w:t>
      </w:r>
      <w:r w:rsidR="00DF5B7F">
        <w:t>;</w:t>
      </w:r>
      <w:r>
        <w:t xml:space="preserve"> er zijn leegstaande winkelpanden</w:t>
      </w:r>
      <w:r w:rsidR="00330AB2">
        <w:t xml:space="preserve"> en</w:t>
      </w:r>
      <w:r>
        <w:t xml:space="preserve"> de straat heeft een troosteloze en verloederde uitstraling. De </w:t>
      </w:r>
      <w:r w:rsidR="00330AB2">
        <w:t>insteek is om de straat meer te transformeren naar een woonomgeving</w:t>
      </w:r>
      <w:r>
        <w:t xml:space="preserve"> waarbij e</w:t>
      </w:r>
      <w:r w:rsidR="00A46341">
        <w:t>r</w:t>
      </w:r>
      <w:r>
        <w:t xml:space="preserve"> ruimtelijke kwaliteit wordt toegevoegd en er een mix aan wo</w:t>
      </w:r>
      <w:r w:rsidR="003F7275">
        <w:t xml:space="preserve">ningen komt voor uiteenlopende </w:t>
      </w:r>
      <w:r>
        <w:t>doelgroepen</w:t>
      </w:r>
      <w:r w:rsidR="003F7275">
        <w:t>.</w:t>
      </w:r>
      <w:r>
        <w:t xml:space="preserve"> </w:t>
      </w:r>
      <w:r w:rsidR="00330AB2">
        <w:t xml:space="preserve"> </w:t>
      </w:r>
      <w:r w:rsidR="00827A97">
        <w:br/>
        <w:t xml:space="preserve">Daarnaast liggen er opgaven vanuit klimaatadaptatie (tegengaan hittestress en wateroverlast), leefbaarheid (veiligheid, </w:t>
      </w:r>
      <w:r>
        <w:t>verblijven, ontmoeten) en duurzaamheid (</w:t>
      </w:r>
      <w:proofErr w:type="spellStart"/>
      <w:r>
        <w:t>vergroenen</w:t>
      </w:r>
      <w:proofErr w:type="spellEnd"/>
      <w:r>
        <w:t xml:space="preserve"> leefomgeving). Met het ontwikkelen van de 2 locaties willen we het woonklimaat in het centrum verbeteren</w:t>
      </w:r>
      <w:r w:rsidR="00A46341">
        <w:t xml:space="preserve">, hopende dat dit ook een positieve impuls geeft aan de rest van de straat. </w:t>
      </w:r>
    </w:p>
    <w:p w14:paraId="2BD8C43D" w14:textId="77777777" w:rsidR="00A46341" w:rsidRDefault="00A46341" w:rsidP="00B52C5D">
      <w:pPr>
        <w:pStyle w:val="Lijstalinea"/>
        <w:ind w:left="370"/>
      </w:pPr>
    </w:p>
    <w:p w14:paraId="6667C9E5" w14:textId="18A0DA49" w:rsidR="00A46341" w:rsidRDefault="00A46341" w:rsidP="00B52C5D">
      <w:pPr>
        <w:pStyle w:val="Lijstalinea"/>
        <w:ind w:left="370"/>
      </w:pPr>
      <w:r>
        <w:t>Momenteel zijn beide ontwikkellocaties nog bebouwd</w:t>
      </w:r>
      <w:r w:rsidR="00EF3AC9">
        <w:t xml:space="preserve"> en deels bewoond/in gebruik</w:t>
      </w:r>
      <w:r>
        <w:t xml:space="preserve">. Na het herhuisvesten van de laatste overgebleven huurders zal de gemeente overgaan tot sloop van de huidige bebouwing en opstallen. </w:t>
      </w:r>
      <w:r w:rsidR="00EF3AC9">
        <w:t xml:space="preserve">De gemeente zal de onderzoeken die noodzakelijk zijn voor de sloop voor haar rekening laten uitvoeren. </w:t>
      </w:r>
      <w:r>
        <w:t>De betreffende bouwkavels worden bouwrijp door de gemeente geleverd.</w:t>
      </w:r>
      <w:r w:rsidR="00EF3AC9">
        <w:t xml:space="preserve"> Naar verwachting zal levering van de bouwrijpe grond in januari 202</w:t>
      </w:r>
      <w:r w:rsidR="00B91059">
        <w:t>8</w:t>
      </w:r>
      <w:r w:rsidR="00EF3AC9">
        <w:t xml:space="preserve"> plaats vinden.</w:t>
      </w:r>
    </w:p>
    <w:p w14:paraId="360143B7" w14:textId="77777777" w:rsidR="00285BB2" w:rsidRDefault="00285BB2" w:rsidP="00B52C5D">
      <w:pPr>
        <w:pStyle w:val="Lijstalinea"/>
        <w:ind w:left="370"/>
      </w:pPr>
    </w:p>
    <w:p w14:paraId="5BB695D3" w14:textId="42D91E2F" w:rsidR="00A46341" w:rsidRPr="002B517F" w:rsidRDefault="00A46341" w:rsidP="00B52C5D">
      <w:pPr>
        <w:pStyle w:val="Lijstalinea"/>
        <w:ind w:left="370"/>
        <w:rPr>
          <w:b/>
          <w:bCs/>
          <w:i/>
          <w:iCs/>
        </w:rPr>
      </w:pPr>
      <w:r w:rsidRPr="002B517F">
        <w:rPr>
          <w:b/>
          <w:bCs/>
          <w:i/>
          <w:iCs/>
        </w:rPr>
        <w:t xml:space="preserve">Deelgebied II </w:t>
      </w:r>
    </w:p>
    <w:p w14:paraId="6C7B3DC5" w14:textId="2714DB8B" w:rsidR="00285BB2" w:rsidRPr="00285BB2" w:rsidRDefault="00285BB2" w:rsidP="00285BB2">
      <w:pPr>
        <w:pStyle w:val="Lijstalinea"/>
        <w:ind w:left="370"/>
      </w:pPr>
      <w:r w:rsidRPr="00285BB2">
        <w:t>Bij deelgebied II Beekstraat</w:t>
      </w:r>
      <w:r w:rsidR="003F7275">
        <w:t>-Noord</w:t>
      </w:r>
      <w:r w:rsidR="00CA45C0">
        <w:t xml:space="preserve">, gevormd door de kadastrale percelen Schinveld, sectie A perceelnummers </w:t>
      </w:r>
      <w:r w:rsidRPr="00285BB2">
        <w:t xml:space="preserve"> </w:t>
      </w:r>
      <w:r w:rsidR="00CA45C0">
        <w:t xml:space="preserve">6164, 6472, 6473, 5978, 5824, 5977 en 5826 met een totaal oppervlakte van 2.035 m2 </w:t>
      </w:r>
      <w:r w:rsidR="00A6671E">
        <w:t xml:space="preserve">(zie </w:t>
      </w:r>
      <w:r w:rsidR="00F24F1D">
        <w:t>B</w:t>
      </w:r>
      <w:r w:rsidR="00A6671E">
        <w:t xml:space="preserve">ijlage </w:t>
      </w:r>
      <w:r w:rsidR="00F24F1D">
        <w:t xml:space="preserve">1 voor situering en begrenzing) </w:t>
      </w:r>
      <w:r w:rsidRPr="00285BB2">
        <w:t>passen we de volgende uitgangspunten toe om een</w:t>
      </w:r>
      <w:r w:rsidR="003F7275">
        <w:t xml:space="preserve"> </w:t>
      </w:r>
      <w:r w:rsidRPr="00285BB2">
        <w:t>optimaal woonklimaat te kunnen bereiken:</w:t>
      </w:r>
    </w:p>
    <w:p w14:paraId="47546F2C" w14:textId="77777777" w:rsidR="00A46341" w:rsidRDefault="00A46341" w:rsidP="00285BB2">
      <w:pPr>
        <w:pStyle w:val="Lijstalinea"/>
        <w:ind w:left="370"/>
      </w:pPr>
    </w:p>
    <w:p w14:paraId="04259083" w14:textId="27E60D33" w:rsidR="00285BB2" w:rsidRPr="00285BB2" w:rsidRDefault="00285BB2" w:rsidP="00285BB2">
      <w:pPr>
        <w:pStyle w:val="Lijstalinea"/>
        <w:ind w:left="370"/>
      </w:pPr>
      <w:r w:rsidRPr="00285BB2">
        <w:t>Typologie met voorhof</w:t>
      </w:r>
      <w:r w:rsidR="00DF5B7F">
        <w:t xml:space="preserve"> (Hotel de </w:t>
      </w:r>
      <w:proofErr w:type="spellStart"/>
      <w:r w:rsidR="00DF5B7F">
        <w:t>Ville</w:t>
      </w:r>
      <w:proofErr w:type="spellEnd"/>
      <w:r w:rsidR="00DF5B7F">
        <w:t>)</w:t>
      </w:r>
      <w:r w:rsidR="00A46341">
        <w:t xml:space="preserve">. </w:t>
      </w:r>
      <w:r w:rsidRPr="00285BB2">
        <w:t xml:space="preserve">We </w:t>
      </w:r>
      <w:r w:rsidR="003F7275" w:rsidRPr="00285BB2">
        <w:t>creëren</w:t>
      </w:r>
      <w:r w:rsidRPr="00285BB2">
        <w:t xml:space="preserve"> een gelijkmatige overgang van de lintbebouwing aan de Beekstraat naar</w:t>
      </w:r>
      <w:r w:rsidR="00A46341">
        <w:t xml:space="preserve"> </w:t>
      </w:r>
      <w:r w:rsidRPr="00285BB2">
        <w:t xml:space="preserve">het witte afwijkende bouwblok aan het Wilhelminaplein door het </w:t>
      </w:r>
      <w:r w:rsidR="00A46341">
        <w:t>3-l</w:t>
      </w:r>
      <w:r w:rsidRPr="00285BB2">
        <w:t>aagse</w:t>
      </w:r>
      <w:r w:rsidR="00A46341">
        <w:t xml:space="preserve"> </w:t>
      </w:r>
      <w:r w:rsidRPr="00285BB2">
        <w:t xml:space="preserve">hoofdvolume met appartementen terug te leggen </w:t>
      </w:r>
      <w:r w:rsidRPr="00285BB2">
        <w:lastRenderedPageBreak/>
        <w:t>en een gemeenschappelijke</w:t>
      </w:r>
      <w:r w:rsidR="00A46341">
        <w:t xml:space="preserve"> </w:t>
      </w:r>
      <w:r w:rsidRPr="00285BB2">
        <w:t>priv</w:t>
      </w:r>
      <w:r w:rsidR="003F7275">
        <w:t>é</w:t>
      </w:r>
      <w:r w:rsidRPr="00285BB2">
        <w:t xml:space="preserve">tuin aan de Beekstraat, het oude </w:t>
      </w:r>
      <w:r w:rsidR="00A46341">
        <w:t>lint</w:t>
      </w:r>
      <w:r w:rsidRPr="00285BB2">
        <w:t>, te leggen afgeschermd door een mooi</w:t>
      </w:r>
      <w:r w:rsidR="00A46341">
        <w:t xml:space="preserve"> </w:t>
      </w:r>
      <w:r w:rsidRPr="00285BB2">
        <w:t>vormgegeven hekwerk met muur.</w:t>
      </w:r>
    </w:p>
    <w:p w14:paraId="10F6ECA1" w14:textId="77777777" w:rsidR="00A46341" w:rsidRDefault="00A46341" w:rsidP="00285BB2">
      <w:pPr>
        <w:pStyle w:val="Lijstalinea"/>
        <w:ind w:left="370"/>
      </w:pPr>
    </w:p>
    <w:p w14:paraId="1049C482" w14:textId="61158271" w:rsidR="00285BB2" w:rsidRPr="00285BB2" w:rsidRDefault="00285BB2" w:rsidP="00285BB2">
      <w:pPr>
        <w:pStyle w:val="Lijstalinea"/>
        <w:ind w:left="370"/>
      </w:pPr>
      <w:r w:rsidRPr="00285BB2">
        <w:t>Aan weerszijden van de priv</w:t>
      </w:r>
      <w:r w:rsidR="003F7275">
        <w:t>é</w:t>
      </w:r>
      <w:r w:rsidRPr="00285BB2">
        <w:t xml:space="preserve"> tuin </w:t>
      </w:r>
      <w:r w:rsidR="006A4EF2">
        <w:t xml:space="preserve">(eigendom toekomstige vve) </w:t>
      </w:r>
      <w:r w:rsidRPr="00285BB2">
        <w:t xml:space="preserve">ter introductie van het hoofdvolume twee gebouwtjes. Zowel de appartementen van het hoofdblok </w:t>
      </w:r>
      <w:r w:rsidR="003F7275">
        <w:t>a</w:t>
      </w:r>
      <w:r w:rsidRPr="00285BB2">
        <w:t>ls de twee</w:t>
      </w:r>
      <w:r w:rsidR="006A4EF2">
        <w:t xml:space="preserve"> </w:t>
      </w:r>
      <w:r w:rsidRPr="00285BB2">
        <w:t xml:space="preserve">gebouwtjes zijn </w:t>
      </w:r>
      <w:r w:rsidR="003F7275" w:rsidRPr="00285BB2">
        <w:t>georiënteerd</w:t>
      </w:r>
      <w:r w:rsidRPr="00285BB2">
        <w:t xml:space="preserve"> op de voorhof aan de Beekstraat.</w:t>
      </w:r>
    </w:p>
    <w:p w14:paraId="210B47E3" w14:textId="77777777" w:rsidR="00A46341" w:rsidRDefault="00A46341" w:rsidP="00285BB2">
      <w:pPr>
        <w:pStyle w:val="Lijstalinea"/>
        <w:ind w:left="370"/>
      </w:pPr>
    </w:p>
    <w:p w14:paraId="2A89C172" w14:textId="3AC7821A" w:rsidR="00285BB2" w:rsidRPr="00285BB2" w:rsidRDefault="00285BB2" w:rsidP="00285BB2">
      <w:pPr>
        <w:pStyle w:val="Lijstalinea"/>
        <w:ind w:left="370"/>
      </w:pPr>
      <w:r w:rsidRPr="00285BB2">
        <w:t>Aan de achterzijde van het appartementenblok een mooi vorm gegeven galerij met</w:t>
      </w:r>
      <w:r w:rsidR="006A4EF2">
        <w:t xml:space="preserve"> </w:t>
      </w:r>
      <w:r w:rsidRPr="00285BB2">
        <w:t xml:space="preserve">de entrees van de appartementen </w:t>
      </w:r>
      <w:r w:rsidR="00A46341">
        <w:t>op</w:t>
      </w:r>
      <w:r w:rsidRPr="00285BB2">
        <w:t xml:space="preserve"> de verdiepingen</w:t>
      </w:r>
      <w:r w:rsidR="003F7275">
        <w:t xml:space="preserve"> </w:t>
      </w:r>
      <w:r w:rsidRPr="00285BB2">
        <w:t>die op parkeerplaats</w:t>
      </w:r>
      <w:r w:rsidR="00A46341">
        <w:t xml:space="preserve"> </w:t>
      </w:r>
      <w:r w:rsidRPr="00285BB2">
        <w:t>uitkijkt.</w:t>
      </w:r>
      <w:r w:rsidR="003F7275">
        <w:t xml:space="preserve"> </w:t>
      </w:r>
      <w:r w:rsidRPr="00285BB2">
        <w:t>Het parkeren kwalitatief aan de achterzijde</w:t>
      </w:r>
      <w:r w:rsidR="003F7275">
        <w:t xml:space="preserve">. </w:t>
      </w:r>
      <w:r w:rsidRPr="00285BB2">
        <w:t>Het parkeerterrein is afgesloten middels een poort</w:t>
      </w:r>
      <w:r w:rsidR="006A4EF2">
        <w:t xml:space="preserve"> en eveneens eigendom van de vve</w:t>
      </w:r>
      <w:r w:rsidRPr="00285BB2">
        <w:t>.</w:t>
      </w:r>
    </w:p>
    <w:p w14:paraId="2BD503FA" w14:textId="77777777" w:rsidR="00A46341" w:rsidRDefault="00A46341" w:rsidP="00285BB2">
      <w:pPr>
        <w:pStyle w:val="Lijstalinea"/>
        <w:ind w:left="370"/>
      </w:pPr>
    </w:p>
    <w:p w14:paraId="1D8A25A0" w14:textId="59299997" w:rsidR="00285BB2" w:rsidRPr="00285BB2" w:rsidRDefault="00285BB2" w:rsidP="00285BB2">
      <w:pPr>
        <w:pStyle w:val="Lijstalinea"/>
        <w:ind w:left="370"/>
      </w:pPr>
      <w:r w:rsidRPr="00285BB2">
        <w:t>Een veilige markante doorgang door het hoofdblok met appartementen van de</w:t>
      </w:r>
      <w:r w:rsidR="00A46341">
        <w:t xml:space="preserve"> </w:t>
      </w:r>
      <w:r w:rsidRPr="00285BB2">
        <w:t xml:space="preserve">Beekstraat naar het </w:t>
      </w:r>
      <w:proofErr w:type="spellStart"/>
      <w:r w:rsidRPr="00285BB2">
        <w:t>achterterrein</w:t>
      </w:r>
      <w:proofErr w:type="spellEnd"/>
      <w:r w:rsidRPr="00285BB2">
        <w:t xml:space="preserve"> toe.</w:t>
      </w:r>
      <w:r w:rsidR="003F7275">
        <w:t xml:space="preserve"> </w:t>
      </w:r>
      <w:r w:rsidRPr="00285BB2">
        <w:t>Vanaf het Wilhelminaplein is de voorhof met groen zichtbaar en draagt bij aan een</w:t>
      </w:r>
      <w:r w:rsidR="003F7275">
        <w:t xml:space="preserve"> </w:t>
      </w:r>
      <w:r w:rsidRPr="00285BB2">
        <w:t>kwalitatieve entree van de Beekstraat</w:t>
      </w:r>
      <w:r w:rsidR="003F7275">
        <w:t>.</w:t>
      </w:r>
    </w:p>
    <w:p w14:paraId="61707C2E" w14:textId="45189E59" w:rsidR="00285BB2" w:rsidRDefault="00285BB2" w:rsidP="00285BB2">
      <w:pPr>
        <w:pStyle w:val="Lijstalinea"/>
        <w:ind w:left="370"/>
      </w:pPr>
    </w:p>
    <w:p w14:paraId="1D00CC18" w14:textId="5C68B973" w:rsidR="00A46341" w:rsidRPr="002B517F" w:rsidRDefault="00A46341" w:rsidP="00285BB2">
      <w:pPr>
        <w:pStyle w:val="Lijstalinea"/>
        <w:ind w:left="370"/>
        <w:rPr>
          <w:b/>
          <w:bCs/>
          <w:i/>
          <w:iCs/>
        </w:rPr>
      </w:pPr>
      <w:r w:rsidRPr="002B517F">
        <w:rPr>
          <w:b/>
          <w:bCs/>
          <w:i/>
          <w:iCs/>
        </w:rPr>
        <w:t>Deelgebied III</w:t>
      </w:r>
    </w:p>
    <w:p w14:paraId="3953A511" w14:textId="38E0EE04" w:rsidR="003F7275" w:rsidRPr="003F7275" w:rsidRDefault="003F7275" w:rsidP="003F7275">
      <w:pPr>
        <w:pStyle w:val="Lijstalinea"/>
        <w:ind w:left="370"/>
      </w:pPr>
      <w:r w:rsidRPr="003F7275">
        <w:t>Bij deelgebied III aan de Platz</w:t>
      </w:r>
      <w:r w:rsidR="00CA45C0">
        <w:t>, gevormd door de kadastrale percelen</w:t>
      </w:r>
      <w:r w:rsidRPr="003F7275">
        <w:t xml:space="preserve"> </w:t>
      </w:r>
      <w:r w:rsidR="00CA45C0">
        <w:t xml:space="preserve">Schinveld, sectie A, perceelnummers 4684, 4848 en 5773 met een totaaloppervlak van 1.021 m2 </w:t>
      </w:r>
      <w:r w:rsidR="00F24F1D">
        <w:t xml:space="preserve">(zie Bijlage 2 voor situering en begrenzing) </w:t>
      </w:r>
      <w:r w:rsidRPr="003F7275">
        <w:t>passen we de volgende uitgangspunten toe om</w:t>
      </w:r>
      <w:r w:rsidR="00A46341">
        <w:t xml:space="preserve"> </w:t>
      </w:r>
      <w:r w:rsidRPr="003F7275">
        <w:t>een optimaal woonklimaat te kunnen bereiken:</w:t>
      </w:r>
    </w:p>
    <w:p w14:paraId="62451A32" w14:textId="77777777" w:rsidR="00A46341" w:rsidRDefault="00A46341" w:rsidP="00285BB2">
      <w:pPr>
        <w:pStyle w:val="Lijstalinea"/>
        <w:ind w:left="370"/>
      </w:pPr>
    </w:p>
    <w:p w14:paraId="406C6A64" w14:textId="77777777" w:rsidR="00A46341" w:rsidRDefault="00285BB2" w:rsidP="00285BB2">
      <w:pPr>
        <w:pStyle w:val="Lijstalinea"/>
        <w:ind w:left="370"/>
      </w:pPr>
      <w:r w:rsidRPr="00285BB2">
        <w:t xml:space="preserve">We haken het nieuwe bouwvolume aan </w:t>
      </w:r>
      <w:proofErr w:type="spellStart"/>
      <w:r w:rsidRPr="00285BB2">
        <w:t>aan</w:t>
      </w:r>
      <w:proofErr w:type="spellEnd"/>
      <w:r w:rsidRPr="00285BB2">
        <w:t xml:space="preserve"> het bestaande pand aan de Beekstraat</w:t>
      </w:r>
      <w:r w:rsidR="006A4EF2">
        <w:t xml:space="preserve"> </w:t>
      </w:r>
      <w:r w:rsidRPr="00285BB2">
        <w:t>met een hoogte van twee bouwlagen. Vervolgens wordt het volume verhoogd tot 3</w:t>
      </w:r>
      <w:r w:rsidR="006A4EF2">
        <w:t xml:space="preserve"> </w:t>
      </w:r>
      <w:r w:rsidRPr="00285BB2">
        <w:t xml:space="preserve">bouwlagen. Het volume draait qua </w:t>
      </w:r>
      <w:r w:rsidR="003F7275" w:rsidRPr="00285BB2">
        <w:t>oriëntatie</w:t>
      </w:r>
      <w:r w:rsidRPr="00285BB2">
        <w:t xml:space="preserve"> van de woningen van de Beekstraat</w:t>
      </w:r>
      <w:r w:rsidR="006A4EF2">
        <w:t xml:space="preserve"> </w:t>
      </w:r>
      <w:r w:rsidRPr="00285BB2">
        <w:t xml:space="preserve">naar de nieuw </w:t>
      </w:r>
      <w:r w:rsidR="003F7275" w:rsidRPr="00285BB2">
        <w:t>gecreëerde</w:t>
      </w:r>
      <w:r w:rsidRPr="00285BB2">
        <w:t xml:space="preserve"> groene open ruimte.</w:t>
      </w:r>
      <w:r w:rsidR="00A46341">
        <w:t xml:space="preserve"> </w:t>
      </w:r>
    </w:p>
    <w:p w14:paraId="49A04EF3" w14:textId="77777777" w:rsidR="00A46341" w:rsidRDefault="00A46341" w:rsidP="00285BB2">
      <w:pPr>
        <w:pStyle w:val="Lijstalinea"/>
        <w:ind w:left="370"/>
      </w:pPr>
    </w:p>
    <w:p w14:paraId="621270D3" w14:textId="59C2DAD9" w:rsidR="00A46341" w:rsidRDefault="00285BB2" w:rsidP="00285BB2">
      <w:pPr>
        <w:pStyle w:val="Lijstalinea"/>
        <w:ind w:left="370"/>
      </w:pPr>
      <w:r w:rsidRPr="00285BB2">
        <w:t xml:space="preserve">Deze open </w:t>
      </w:r>
      <w:r w:rsidR="00270626">
        <w:t xml:space="preserve">(en openbare) </w:t>
      </w:r>
      <w:r w:rsidRPr="00285BB2">
        <w:t>ruimte is cruciaal voor de noodzakelijke opwaardering van deze plek.</w:t>
      </w:r>
      <w:r w:rsidR="006A4EF2">
        <w:t xml:space="preserve"> </w:t>
      </w:r>
    </w:p>
    <w:p w14:paraId="74086931" w14:textId="787F4842" w:rsidR="00285BB2" w:rsidRPr="00285BB2" w:rsidRDefault="00285BB2" w:rsidP="00285BB2">
      <w:pPr>
        <w:pStyle w:val="Lijstalinea"/>
        <w:ind w:left="370"/>
      </w:pPr>
      <w:r w:rsidRPr="00285BB2">
        <w:t>De linker zijbeuk van de kerk krijgt een prominente ligging aan het groen en krijgt</w:t>
      </w:r>
      <w:r w:rsidR="006A4EF2">
        <w:t xml:space="preserve"> </w:t>
      </w:r>
      <w:r w:rsidRPr="00285BB2">
        <w:t>een voorruimte die kan worden ingezet voor een aantrekkende functie (terras) op</w:t>
      </w:r>
      <w:r w:rsidR="006A4EF2">
        <w:t xml:space="preserve"> </w:t>
      </w:r>
      <w:r w:rsidRPr="00285BB2">
        <w:t>deze plek van nadere bestemming.</w:t>
      </w:r>
    </w:p>
    <w:p w14:paraId="19EEABBC" w14:textId="2331BF99" w:rsidR="00285BB2" w:rsidRPr="00285BB2" w:rsidRDefault="00285BB2" w:rsidP="00285BB2">
      <w:pPr>
        <w:pStyle w:val="Lijstalinea"/>
        <w:ind w:left="370"/>
      </w:pPr>
      <w:r w:rsidRPr="00285BB2">
        <w:t>Het appartementen</w:t>
      </w:r>
      <w:r w:rsidR="006A4EF2">
        <w:t xml:space="preserve">complex Aan de Platz </w:t>
      </w:r>
      <w:r w:rsidRPr="00285BB2">
        <w:t>krijgt een ruimte die groen, lucht en kwaliteit</w:t>
      </w:r>
      <w:r w:rsidR="006A4EF2">
        <w:t xml:space="preserve"> </w:t>
      </w:r>
      <w:r w:rsidRPr="00285BB2">
        <w:t>geeft aan het complex dat nu rondom geen verblijfskwaliteit heeft.</w:t>
      </w:r>
    </w:p>
    <w:p w14:paraId="33BD4CB2" w14:textId="1B7E0535" w:rsidR="00285BB2" w:rsidRPr="00285BB2" w:rsidRDefault="00285BB2" w:rsidP="00285BB2">
      <w:pPr>
        <w:pStyle w:val="Lijstalinea"/>
        <w:ind w:left="370"/>
      </w:pPr>
      <w:r w:rsidRPr="00285BB2">
        <w:t xml:space="preserve">Het groengebied wordt autovrij. Dit is mogelijk door de entree </w:t>
      </w:r>
      <w:r w:rsidR="006A4EF2">
        <w:t xml:space="preserve">naar het binnenterrein (parkeerplaats) </w:t>
      </w:r>
      <w:r w:rsidRPr="00285BB2">
        <w:t xml:space="preserve">van het </w:t>
      </w:r>
      <w:r w:rsidR="00270626">
        <w:t>woningcorporatie</w:t>
      </w:r>
      <w:r w:rsidRPr="00285BB2">
        <w:t>complex te verleggen naar de Beekstraat.</w:t>
      </w:r>
    </w:p>
    <w:p w14:paraId="2853ED9F" w14:textId="77777777" w:rsidR="00A46341" w:rsidRDefault="00A46341" w:rsidP="00285BB2">
      <w:pPr>
        <w:pStyle w:val="Lijstalinea"/>
        <w:ind w:left="370"/>
      </w:pPr>
    </w:p>
    <w:p w14:paraId="5192CE97" w14:textId="187121EC" w:rsidR="00285BB2" w:rsidRDefault="00285BB2" w:rsidP="00285BB2">
      <w:pPr>
        <w:pStyle w:val="Lijstalinea"/>
        <w:ind w:left="370"/>
      </w:pPr>
      <w:r w:rsidRPr="00285BB2">
        <w:t xml:space="preserve">De bewoners van het nieuwe appartementenblok parkeren achter </w:t>
      </w:r>
      <w:r w:rsidR="00DF5B7F">
        <w:t xml:space="preserve">het complex </w:t>
      </w:r>
      <w:r w:rsidR="00270626">
        <w:t>(eigendom</w:t>
      </w:r>
      <w:r w:rsidR="006A4EF2">
        <w:t xml:space="preserve"> </w:t>
      </w:r>
      <w:r w:rsidR="00270626">
        <w:t xml:space="preserve">toekomstige vve) en </w:t>
      </w:r>
      <w:r w:rsidRPr="00285BB2">
        <w:t>hebben een toegang aan de Beekstraat via een poort.</w:t>
      </w:r>
    </w:p>
    <w:p w14:paraId="59A16F08" w14:textId="77777777" w:rsidR="00A46341" w:rsidRPr="00285BB2" w:rsidRDefault="00A46341" w:rsidP="00285BB2">
      <w:pPr>
        <w:pStyle w:val="Lijstalinea"/>
        <w:ind w:left="370"/>
      </w:pPr>
    </w:p>
    <w:p w14:paraId="7EBFEF51" w14:textId="2EBE4C3D" w:rsidR="00285BB2" w:rsidRDefault="00285BB2" w:rsidP="00285BB2">
      <w:pPr>
        <w:pStyle w:val="Lijstalinea"/>
        <w:ind w:left="370"/>
      </w:pPr>
      <w:r w:rsidRPr="00285BB2">
        <w:lastRenderedPageBreak/>
        <w:t>De groenplek is van de Beekstraat afgeschermd door een lage muur met een</w:t>
      </w:r>
      <w:r w:rsidR="006A4EF2">
        <w:t xml:space="preserve"> </w:t>
      </w:r>
      <w:r w:rsidRPr="00285BB2">
        <w:t>hekwerk er op. Qua vormgeving sluit dit aan bij de terreinafscheiding van</w:t>
      </w:r>
      <w:r w:rsidR="006A4EF2">
        <w:t xml:space="preserve"> </w:t>
      </w:r>
      <w:r w:rsidRPr="00285BB2">
        <w:t xml:space="preserve">deelgebied II. De groene ruimte is bij deelgebied III openbaar en </w:t>
      </w:r>
      <w:r w:rsidR="00A46341">
        <w:t xml:space="preserve">zal door de gemeente worden aangelegd en onderhouden. </w:t>
      </w:r>
      <w:r w:rsidR="00270626">
        <w:t xml:space="preserve">Hiertoe zal de meerdere grond na realisatie van de woningbouw door de ontwikkelaar terug geleverd worden aan de gemeente. </w:t>
      </w:r>
      <w:r w:rsidRPr="00285BB2">
        <w:t xml:space="preserve">De voorhof </w:t>
      </w:r>
      <w:r w:rsidR="006A4EF2">
        <w:t xml:space="preserve">van deelgebied II </w:t>
      </w:r>
      <w:r w:rsidRPr="00285BB2">
        <w:t>en deze groenplaats geven verruiming van perspectief en verblijfskwaliteit</w:t>
      </w:r>
      <w:r w:rsidR="006A4EF2">
        <w:t xml:space="preserve"> </w:t>
      </w:r>
      <w:r w:rsidRPr="00285BB2">
        <w:t>aan het straatprofiel van de Beekstraat.</w:t>
      </w:r>
    </w:p>
    <w:p w14:paraId="3695DC22" w14:textId="77777777" w:rsidR="00285BB2" w:rsidRDefault="00285BB2" w:rsidP="00B52C5D">
      <w:pPr>
        <w:pStyle w:val="Lijstalinea"/>
        <w:ind w:left="370"/>
      </w:pPr>
    </w:p>
    <w:p w14:paraId="3EF9C4BE" w14:textId="71A43555" w:rsidR="00A46341" w:rsidRDefault="0052605D">
      <w:r>
        <w:t xml:space="preserve">Alle informatie en de randvoorwaarden met betrekking tot de ontwikkellocatie kunt u lezen in de bijlagen bij dit document, waaronder het </w:t>
      </w:r>
      <w:r w:rsidRPr="00A46341">
        <w:t xml:space="preserve">Ruimtelijk </w:t>
      </w:r>
      <w:r w:rsidR="00986C38">
        <w:t>Kader</w:t>
      </w:r>
      <w:r>
        <w:t xml:space="preserve"> (</w:t>
      </w:r>
      <w:r w:rsidR="00F24F1D">
        <w:t>B</w:t>
      </w:r>
      <w:r>
        <w:t xml:space="preserve">ijlage </w:t>
      </w:r>
      <w:r w:rsidR="00270626">
        <w:t>3</w:t>
      </w:r>
      <w:r>
        <w:t>). In de volgende paragraaf worden deze kaders samengevat</w:t>
      </w:r>
      <w:r w:rsidR="0080687A">
        <w:t xml:space="preserve">. </w:t>
      </w:r>
    </w:p>
    <w:p w14:paraId="7E50BE77" w14:textId="6FC04A92" w:rsidR="009B3004" w:rsidRDefault="0052605D">
      <w:r>
        <w:t>.</w:t>
      </w:r>
    </w:p>
    <w:p w14:paraId="16BC2A80" w14:textId="21E2ADAE" w:rsidR="009B3004" w:rsidRDefault="006A4EF2" w:rsidP="006A4EF2">
      <w:pPr>
        <w:pStyle w:val="Kop2"/>
      </w:pPr>
      <w:bookmarkStart w:id="5" w:name="_Toc223000542"/>
      <w:r>
        <w:t xml:space="preserve">2.1 </w:t>
      </w:r>
      <w:r w:rsidR="0052605D">
        <w:t>Samenvatting randvoorwaarden en kaders</w:t>
      </w:r>
      <w:bookmarkEnd w:id="5"/>
      <w:r w:rsidR="0052605D">
        <w:t xml:space="preserve"> </w:t>
      </w:r>
    </w:p>
    <w:p w14:paraId="26C8AC2E" w14:textId="4962E88D" w:rsidR="004328E0" w:rsidRDefault="0052605D" w:rsidP="009B3004">
      <w:pPr>
        <w:pStyle w:val="Lijstalinea"/>
        <w:ind w:left="370"/>
      </w:pPr>
      <w:r>
        <w:t xml:space="preserve">Het </w:t>
      </w:r>
      <w:r w:rsidR="00142CA3">
        <w:t xml:space="preserve">in deelplan II </w:t>
      </w:r>
      <w:bookmarkStart w:id="6" w:name="_Hlk201656587"/>
      <w:r>
        <w:t xml:space="preserve">te realiseren programma bestaat uit </w:t>
      </w:r>
      <w:r w:rsidR="004328E0">
        <w:t xml:space="preserve">4 grondgebonden woningen </w:t>
      </w:r>
      <w:r w:rsidR="00A637A7">
        <w:t xml:space="preserve">en </w:t>
      </w:r>
      <w:r w:rsidR="00142CA3">
        <w:t xml:space="preserve">een door de ontwikkelaar </w:t>
      </w:r>
      <w:r w:rsidR="004328E0">
        <w:t xml:space="preserve">nader </w:t>
      </w:r>
      <w:r w:rsidR="00142CA3">
        <w:t xml:space="preserve">te bepalen </w:t>
      </w:r>
      <w:r w:rsidR="004328E0">
        <w:t>aantal appartement</w:t>
      </w:r>
      <w:r w:rsidR="00DF5B7F">
        <w:t>en</w:t>
      </w:r>
      <w:r w:rsidR="000762EE">
        <w:t xml:space="preserve">. </w:t>
      </w:r>
    </w:p>
    <w:bookmarkEnd w:id="6"/>
    <w:p w14:paraId="72D9F831" w14:textId="77777777" w:rsidR="00A637A7" w:rsidRDefault="00A637A7" w:rsidP="009B3004">
      <w:pPr>
        <w:pStyle w:val="Lijstalinea"/>
        <w:ind w:left="370"/>
      </w:pPr>
    </w:p>
    <w:p w14:paraId="0E4258AE" w14:textId="48E8D4F8" w:rsidR="000762EE" w:rsidRDefault="00A637A7" w:rsidP="00A637A7">
      <w:pPr>
        <w:pStyle w:val="Lijstalinea"/>
        <w:ind w:left="370"/>
      </w:pPr>
      <w:r>
        <w:t xml:space="preserve">Het in deelplan III te realiseren programma bestaat uit door de ontwikkelaar nader te bepalen aantal </w:t>
      </w:r>
      <w:r w:rsidR="00DF5B7F">
        <w:t>appartementen</w:t>
      </w:r>
      <w:r w:rsidR="000762EE">
        <w:t>.</w:t>
      </w:r>
    </w:p>
    <w:p w14:paraId="0E8DB92A" w14:textId="77777777" w:rsidR="000762EE" w:rsidRDefault="000762EE" w:rsidP="00A637A7">
      <w:pPr>
        <w:pStyle w:val="Lijstalinea"/>
        <w:ind w:left="370"/>
      </w:pPr>
    </w:p>
    <w:p w14:paraId="401C6436" w14:textId="32EDF0B4" w:rsidR="00A637A7" w:rsidRDefault="000762EE" w:rsidP="00A637A7">
      <w:pPr>
        <w:pStyle w:val="Lijstalinea"/>
        <w:ind w:left="370"/>
      </w:pPr>
      <w:r>
        <w:t xml:space="preserve">Van de totaal te realiseren woningen dienen er </w:t>
      </w:r>
      <w:r w:rsidR="00A637A7">
        <w:t>mi</w:t>
      </w:r>
      <w:r>
        <w:t>n</w:t>
      </w:r>
      <w:r w:rsidR="00A637A7">
        <w:t xml:space="preserve">imaal 2 </w:t>
      </w:r>
      <w:r w:rsidR="00B926FF">
        <w:t xml:space="preserve">starterswoningen </w:t>
      </w:r>
      <w:r w:rsidR="00A637A7">
        <w:t xml:space="preserve">in het betaalbare segment (betaalbare koop of </w:t>
      </w:r>
      <w:proofErr w:type="spellStart"/>
      <w:r w:rsidR="00A637A7">
        <w:t>middenhuur</w:t>
      </w:r>
      <w:proofErr w:type="spellEnd"/>
      <w:r w:rsidR="00A637A7">
        <w:t>)</w:t>
      </w:r>
      <w:r>
        <w:t xml:space="preserve"> te zijn</w:t>
      </w:r>
      <w:r w:rsidR="00A637A7">
        <w:t xml:space="preserve">. </w:t>
      </w:r>
      <w:r w:rsidR="00DF5B7F">
        <w:t>Dit betekent een v.o.n. prijs van maximaal 280.000 euro of 1185,-/maand excl.</w:t>
      </w:r>
      <w:r w:rsidR="0080687A">
        <w:t xml:space="preserve"> s</w:t>
      </w:r>
      <w:r w:rsidR="00DF5B7F">
        <w:t>ervicekosten.</w:t>
      </w:r>
    </w:p>
    <w:p w14:paraId="17FBE545" w14:textId="1C3D36FF" w:rsidR="00A637A7" w:rsidRDefault="00A637A7" w:rsidP="009B3004">
      <w:pPr>
        <w:pStyle w:val="Lijstalinea"/>
        <w:ind w:left="370"/>
      </w:pPr>
    </w:p>
    <w:p w14:paraId="5C6DFD05" w14:textId="7E546A8F" w:rsidR="00A637A7" w:rsidRDefault="001B3295" w:rsidP="009B3004">
      <w:pPr>
        <w:pStyle w:val="Lijstalinea"/>
        <w:ind w:left="370"/>
      </w:pPr>
      <w:r>
        <w:t xml:space="preserve">De uitstraling van de beide deelplannen is dorps, kleinschalig en eigentijds maar met een knipoog naar het verleden. Gepositioneerd in een groene, veerkrachtige setting. Klaar voor de toekomst in opzet, materiaalgebruik en uitstraling. In het ruimtelijk </w:t>
      </w:r>
      <w:r w:rsidR="0080687A">
        <w:t xml:space="preserve">kader (bijlage 3) </w:t>
      </w:r>
      <w:r>
        <w:t>is de beeld</w:t>
      </w:r>
      <w:r w:rsidR="0080687A">
        <w:t xml:space="preserve">kwaliteit </w:t>
      </w:r>
      <w:r>
        <w:t>van de deelplannen beschreven.</w:t>
      </w:r>
    </w:p>
    <w:p w14:paraId="5783E3F5" w14:textId="77777777" w:rsidR="001B3295" w:rsidRDefault="001B3295" w:rsidP="009B3004">
      <w:pPr>
        <w:pStyle w:val="Lijstalinea"/>
        <w:ind w:left="370"/>
      </w:pPr>
    </w:p>
    <w:p w14:paraId="138CFC04" w14:textId="77777777" w:rsidR="001B3295" w:rsidRDefault="0052605D" w:rsidP="009B3004">
      <w:pPr>
        <w:pStyle w:val="Lijstalinea"/>
        <w:ind w:left="370"/>
      </w:pPr>
      <w:r>
        <w:t xml:space="preserve">Kenmerken: </w:t>
      </w:r>
    </w:p>
    <w:p w14:paraId="07642308" w14:textId="0ADA6225" w:rsidR="000762EE" w:rsidRDefault="000762EE" w:rsidP="00ED7DDB">
      <w:pPr>
        <w:pStyle w:val="Lijstalinea"/>
        <w:numPr>
          <w:ilvl w:val="0"/>
          <w:numId w:val="4"/>
        </w:numPr>
      </w:pPr>
      <w:r>
        <w:t>Maximaal 2 bouwlagen met kap</w:t>
      </w:r>
    </w:p>
    <w:p w14:paraId="195D94D6" w14:textId="69BCB477" w:rsidR="001B3295" w:rsidRDefault="0052605D" w:rsidP="00ED7DDB">
      <w:pPr>
        <w:pStyle w:val="Lijstalinea"/>
        <w:numPr>
          <w:ilvl w:val="0"/>
          <w:numId w:val="4"/>
        </w:numPr>
      </w:pPr>
      <w:r>
        <w:t xml:space="preserve">eenduidige uitstraling </w:t>
      </w:r>
      <w:r w:rsidR="00F6580D">
        <w:t>in totaliteit met verscheidenheid per volume</w:t>
      </w:r>
    </w:p>
    <w:p w14:paraId="2B41880A" w14:textId="0326F5AF" w:rsidR="00F6580D" w:rsidRDefault="00F6580D" w:rsidP="00ED7DDB">
      <w:pPr>
        <w:pStyle w:val="Lijstalinea"/>
        <w:numPr>
          <w:ilvl w:val="0"/>
          <w:numId w:val="4"/>
        </w:numPr>
      </w:pPr>
      <w:r>
        <w:t>herbruikbare</w:t>
      </w:r>
      <w:r w:rsidR="00BC5620">
        <w:t xml:space="preserve"> niet-milieubelastende </w:t>
      </w:r>
      <w:r>
        <w:t>materialen</w:t>
      </w:r>
    </w:p>
    <w:p w14:paraId="465207D0" w14:textId="7FED77FC" w:rsidR="00ED7DDB" w:rsidRDefault="00ED7DDB" w:rsidP="00ED7DDB">
      <w:pPr>
        <w:pStyle w:val="Lijstalinea"/>
        <w:numPr>
          <w:ilvl w:val="0"/>
          <w:numId w:val="4"/>
        </w:numPr>
      </w:pPr>
      <w:r>
        <w:t>gezamenlijk groen voorterrein met oog voor biodiversiteit</w:t>
      </w:r>
    </w:p>
    <w:p w14:paraId="12D0E6F1" w14:textId="0D8F21E5" w:rsidR="00ED7DDB" w:rsidRDefault="00ED7DDB" w:rsidP="00ED7DDB">
      <w:pPr>
        <w:pStyle w:val="Lijstalinea"/>
        <w:numPr>
          <w:ilvl w:val="0"/>
          <w:numId w:val="4"/>
        </w:numPr>
      </w:pPr>
      <w:r>
        <w:t>niet meer verharding dan noodzakelijk</w:t>
      </w:r>
    </w:p>
    <w:p w14:paraId="5E2BB964" w14:textId="35124602" w:rsidR="00ED7DDB" w:rsidRDefault="00ED7DDB" w:rsidP="00ED7DDB">
      <w:pPr>
        <w:pStyle w:val="Lijstalinea"/>
        <w:numPr>
          <w:ilvl w:val="0"/>
          <w:numId w:val="4"/>
        </w:numPr>
      </w:pPr>
      <w:r>
        <w:t>parkeren in het groen</w:t>
      </w:r>
    </w:p>
    <w:p w14:paraId="4DEB2AED" w14:textId="454F557D" w:rsidR="00ED7DDB" w:rsidRDefault="00ED7DDB" w:rsidP="00ED7DDB">
      <w:pPr>
        <w:pStyle w:val="Lijstalinea"/>
        <w:numPr>
          <w:ilvl w:val="0"/>
          <w:numId w:val="4"/>
        </w:numPr>
      </w:pPr>
      <w:r>
        <w:t xml:space="preserve">voldoende parkeergelegenheid </w:t>
      </w:r>
      <w:r w:rsidR="000762EE">
        <w:t xml:space="preserve">(conform normen Beekdaelen) </w:t>
      </w:r>
      <w:r>
        <w:t>op eigen terrein voor het aantal te realiseren wooneenheden</w:t>
      </w:r>
    </w:p>
    <w:p w14:paraId="6D59AC5B" w14:textId="7D702BEE" w:rsidR="00ED7DDB" w:rsidRDefault="00ED7DDB" w:rsidP="00ED7DDB"/>
    <w:p w14:paraId="662EE7AE" w14:textId="77777777" w:rsidR="00726AB3" w:rsidRDefault="00726AB3">
      <w:pPr>
        <w:rPr>
          <w:rFonts w:asciiTheme="majorHAnsi" w:eastAsiaTheme="majorEastAsia" w:hAnsiTheme="majorHAnsi" w:cstheme="majorBidi"/>
          <w:color w:val="0F4761" w:themeColor="accent1" w:themeShade="BF"/>
          <w:sz w:val="40"/>
          <w:szCs w:val="40"/>
        </w:rPr>
      </w:pPr>
      <w:r>
        <w:lastRenderedPageBreak/>
        <w:br w:type="page"/>
      </w:r>
    </w:p>
    <w:p w14:paraId="416EC59F" w14:textId="471405CA" w:rsidR="00F6580D" w:rsidRDefault="006A4EF2" w:rsidP="006A4EF2">
      <w:pPr>
        <w:pStyle w:val="Kop1"/>
      </w:pPr>
      <w:bookmarkStart w:id="7" w:name="_Toc223000543"/>
      <w:r>
        <w:lastRenderedPageBreak/>
        <w:t xml:space="preserve">3. </w:t>
      </w:r>
      <w:r w:rsidR="0052605D">
        <w:t>Hoe verloopt de procedure?</w:t>
      </w:r>
      <w:bookmarkEnd w:id="7"/>
      <w:r w:rsidR="0052605D">
        <w:t xml:space="preserve"> </w:t>
      </w:r>
    </w:p>
    <w:p w14:paraId="6552FF85" w14:textId="0789391D" w:rsidR="00F6580D" w:rsidRDefault="0052605D" w:rsidP="00F6580D">
      <w:pPr>
        <w:pStyle w:val="Lijstalinea"/>
        <w:ind w:left="370"/>
      </w:pPr>
      <w:r>
        <w:t xml:space="preserve">In dit hoofdstuk wordt beschreven welke procedure wordt doorlopen voor het selecteren van een marktpartij. De procedure verloopt in </w:t>
      </w:r>
      <w:r w:rsidR="006A4EF2">
        <w:t>1 fase met 2 onderdelen</w:t>
      </w:r>
      <w:r w:rsidR="008F042B">
        <w:t>:</w:t>
      </w:r>
      <w:r w:rsidR="006A4EF2">
        <w:t xml:space="preserve"> het </w:t>
      </w:r>
      <w:r>
        <w:t>zogenaamde selectie</w:t>
      </w:r>
      <w:r w:rsidR="006A4EF2">
        <w:t xml:space="preserve">deel </w:t>
      </w:r>
      <w:r>
        <w:t xml:space="preserve">en </w:t>
      </w:r>
      <w:r w:rsidR="006A4EF2">
        <w:t xml:space="preserve">het </w:t>
      </w:r>
      <w:r>
        <w:t>gunnings</w:t>
      </w:r>
      <w:r w:rsidR="006A4EF2">
        <w:t>deel</w:t>
      </w:r>
      <w:r>
        <w:t xml:space="preserve">. In </w:t>
      </w:r>
      <w:r w:rsidR="006B0119">
        <w:t xml:space="preserve">deel </w:t>
      </w:r>
      <w:r>
        <w:t>1</w:t>
      </w:r>
      <w:r w:rsidR="008F042B">
        <w:t>, het selectiedeel,</w:t>
      </w:r>
      <w:r>
        <w:t xml:space="preserve"> wordt getoetst of partijen in staat zijn om voor aankoop en uitvoering in aanmerking te komen (minimale geschiktheidseisen). </w:t>
      </w:r>
      <w:r w:rsidR="005F311B">
        <w:t xml:space="preserve">Van partijen die hieraan voldoen, wordt in </w:t>
      </w:r>
      <w:r w:rsidR="006B0119">
        <w:t>deel</w:t>
      </w:r>
      <w:r w:rsidR="005F311B">
        <w:t xml:space="preserve"> 2</w:t>
      </w:r>
      <w:r w:rsidR="008F042B">
        <w:t>, het gunningsdeel,</w:t>
      </w:r>
      <w:r w:rsidR="005F311B">
        <w:t xml:space="preserve"> de inschrijving beoordeeld op de aangegeven gunningscriteria. </w:t>
      </w:r>
    </w:p>
    <w:p w14:paraId="6C3CDDF0" w14:textId="77777777" w:rsidR="00F06F5A" w:rsidRDefault="00F06F5A" w:rsidP="00F6580D">
      <w:pPr>
        <w:pStyle w:val="Lijstalinea"/>
        <w:ind w:left="370"/>
      </w:pPr>
    </w:p>
    <w:p w14:paraId="601B2D57" w14:textId="023CA970" w:rsidR="0052605D" w:rsidRDefault="0052605D" w:rsidP="006A4EF2">
      <w:pPr>
        <w:pStyle w:val="Kop2"/>
      </w:pPr>
      <w:bookmarkStart w:id="8" w:name="_Toc223000544"/>
      <w:r>
        <w:t>3.1 Planning</w:t>
      </w:r>
      <w:bookmarkEnd w:id="8"/>
    </w:p>
    <w:p w14:paraId="498FF326" w14:textId="77777777" w:rsidR="00B144CB" w:rsidRPr="00B144CB" w:rsidRDefault="00B144CB" w:rsidP="00B144CB"/>
    <w:tbl>
      <w:tblPr>
        <w:tblStyle w:val="Tabelraster"/>
        <w:tblW w:w="0" w:type="auto"/>
        <w:tblLook w:val="04A0" w:firstRow="1" w:lastRow="0" w:firstColumn="1" w:lastColumn="0" w:noHBand="0" w:noVBand="1"/>
      </w:tblPr>
      <w:tblGrid>
        <w:gridCol w:w="4531"/>
        <w:gridCol w:w="4531"/>
      </w:tblGrid>
      <w:tr w:rsidR="00C94248" w:rsidRPr="00C94248" w14:paraId="13E95817" w14:textId="77777777" w:rsidTr="002079C8">
        <w:tc>
          <w:tcPr>
            <w:tcW w:w="4531" w:type="dxa"/>
          </w:tcPr>
          <w:p w14:paraId="52972A57" w14:textId="7A0FFEE8" w:rsidR="00C94248" w:rsidRPr="00C94248" w:rsidRDefault="005F311B" w:rsidP="00C94248">
            <w:pPr>
              <w:spacing w:after="160" w:line="278" w:lineRule="auto"/>
            </w:pPr>
            <w:r>
              <w:t xml:space="preserve">Publicatie aankondiging via </w:t>
            </w:r>
            <w:proofErr w:type="spellStart"/>
            <w:r>
              <w:t>TenderNed</w:t>
            </w:r>
            <w:proofErr w:type="spellEnd"/>
          </w:p>
        </w:tc>
        <w:tc>
          <w:tcPr>
            <w:tcW w:w="4531" w:type="dxa"/>
          </w:tcPr>
          <w:p w14:paraId="0C402573" w14:textId="6BC16CC2" w:rsidR="00C94248" w:rsidRPr="00C94248" w:rsidRDefault="00B40D88" w:rsidP="00C94248">
            <w:pPr>
              <w:spacing w:after="160" w:line="278" w:lineRule="auto"/>
            </w:pPr>
            <w:r>
              <w:t>2</w:t>
            </w:r>
            <w:r w:rsidR="003C6281">
              <w:t>6</w:t>
            </w:r>
            <w:r>
              <w:t xml:space="preserve"> febru</w:t>
            </w:r>
            <w:r w:rsidR="0098369F">
              <w:t>ari 2026</w:t>
            </w:r>
          </w:p>
        </w:tc>
      </w:tr>
      <w:tr w:rsidR="0098369F" w:rsidRPr="00C94248" w14:paraId="67F0309A" w14:textId="77777777" w:rsidTr="002079C8">
        <w:tc>
          <w:tcPr>
            <w:tcW w:w="4531" w:type="dxa"/>
          </w:tcPr>
          <w:p w14:paraId="0BB88E4B" w14:textId="525EDBF7" w:rsidR="0098369F" w:rsidRDefault="0098369F" w:rsidP="00C94248">
            <w:r>
              <w:t>Start inschrijving</w:t>
            </w:r>
          </w:p>
        </w:tc>
        <w:tc>
          <w:tcPr>
            <w:tcW w:w="4531" w:type="dxa"/>
          </w:tcPr>
          <w:p w14:paraId="42378B84" w14:textId="757C0F96" w:rsidR="0098369F" w:rsidRDefault="003C6281" w:rsidP="00C94248">
            <w:r>
              <w:t xml:space="preserve">2 maart </w:t>
            </w:r>
            <w:r w:rsidR="0098369F">
              <w:t xml:space="preserve">t/m </w:t>
            </w:r>
            <w:r w:rsidR="009F32AA">
              <w:t>13 april</w:t>
            </w:r>
            <w:r w:rsidR="0098369F">
              <w:t xml:space="preserve"> 2026</w:t>
            </w:r>
          </w:p>
        </w:tc>
      </w:tr>
      <w:tr w:rsidR="00C94248" w:rsidRPr="00C94248" w14:paraId="21C16DC2" w14:textId="77777777" w:rsidTr="002079C8">
        <w:tc>
          <w:tcPr>
            <w:tcW w:w="4531" w:type="dxa"/>
          </w:tcPr>
          <w:p w14:paraId="35BA578B" w14:textId="77777777" w:rsidR="00C94248" w:rsidRPr="00C94248" w:rsidRDefault="00C94248" w:rsidP="00C94248">
            <w:pPr>
              <w:spacing w:after="160" w:line="278" w:lineRule="auto"/>
            </w:pPr>
            <w:r w:rsidRPr="00C94248">
              <w:t>Uiterste datum voor het stellen van vragen</w:t>
            </w:r>
          </w:p>
        </w:tc>
        <w:tc>
          <w:tcPr>
            <w:tcW w:w="4531" w:type="dxa"/>
          </w:tcPr>
          <w:p w14:paraId="48BD5061" w14:textId="42B58AFF" w:rsidR="00C94248" w:rsidRPr="0098369F" w:rsidRDefault="009F32AA" w:rsidP="00C94248">
            <w:pPr>
              <w:spacing w:after="160" w:line="278" w:lineRule="auto"/>
              <w:rPr>
                <w:b/>
                <w:bCs/>
              </w:rPr>
            </w:pPr>
            <w:r>
              <w:rPr>
                <w:b/>
                <w:bCs/>
              </w:rPr>
              <w:t>1</w:t>
            </w:r>
            <w:r w:rsidR="003C6281">
              <w:rPr>
                <w:b/>
                <w:bCs/>
              </w:rPr>
              <w:t>6</w:t>
            </w:r>
            <w:r>
              <w:rPr>
                <w:b/>
                <w:bCs/>
              </w:rPr>
              <w:t xml:space="preserve"> maart </w:t>
            </w:r>
            <w:r w:rsidR="0098369F" w:rsidRPr="0098369F">
              <w:rPr>
                <w:b/>
                <w:bCs/>
              </w:rPr>
              <w:t xml:space="preserve">2026 </w:t>
            </w:r>
            <w:r w:rsidR="0098369F">
              <w:rPr>
                <w:b/>
                <w:bCs/>
              </w:rPr>
              <w:t xml:space="preserve">om </w:t>
            </w:r>
            <w:r w:rsidR="0098369F" w:rsidRPr="0098369F">
              <w:rPr>
                <w:b/>
                <w:bCs/>
              </w:rPr>
              <w:t>12.00 uur</w:t>
            </w:r>
          </w:p>
        </w:tc>
      </w:tr>
      <w:tr w:rsidR="00C94248" w:rsidRPr="00C94248" w14:paraId="002DDC99" w14:textId="77777777" w:rsidTr="002079C8">
        <w:tc>
          <w:tcPr>
            <w:tcW w:w="4531" w:type="dxa"/>
          </w:tcPr>
          <w:p w14:paraId="149C811F" w14:textId="66BA95FD" w:rsidR="00C94248" w:rsidRPr="00C94248" w:rsidRDefault="00C94248" w:rsidP="00C94248">
            <w:pPr>
              <w:spacing w:after="160" w:line="278" w:lineRule="auto"/>
            </w:pPr>
            <w:r w:rsidRPr="00C94248">
              <w:t>Uiterlijk beantwoorden vragen</w:t>
            </w:r>
            <w:r w:rsidR="00B144CB">
              <w:t xml:space="preserve"> (nota van inlichtingen)</w:t>
            </w:r>
          </w:p>
        </w:tc>
        <w:tc>
          <w:tcPr>
            <w:tcW w:w="4531" w:type="dxa"/>
          </w:tcPr>
          <w:p w14:paraId="53124D57" w14:textId="62A35816" w:rsidR="00C94248" w:rsidRPr="00C94248" w:rsidRDefault="009F32AA" w:rsidP="00C94248">
            <w:pPr>
              <w:spacing w:after="160" w:line="278" w:lineRule="auto"/>
            </w:pPr>
            <w:r>
              <w:t xml:space="preserve">24 maart </w:t>
            </w:r>
            <w:r w:rsidR="0098369F">
              <w:t>om 1</w:t>
            </w:r>
            <w:r>
              <w:t>7</w:t>
            </w:r>
            <w:r w:rsidR="0098369F">
              <w:t>.00 uur</w:t>
            </w:r>
          </w:p>
        </w:tc>
      </w:tr>
      <w:tr w:rsidR="00C94248" w:rsidRPr="00C94248" w14:paraId="3BDA48B2" w14:textId="77777777" w:rsidTr="002079C8">
        <w:tc>
          <w:tcPr>
            <w:tcW w:w="4531" w:type="dxa"/>
          </w:tcPr>
          <w:p w14:paraId="7A7492D3" w14:textId="145D52A1" w:rsidR="00C94248" w:rsidRPr="00C94248" w:rsidRDefault="00C94248" w:rsidP="00C94248">
            <w:pPr>
              <w:spacing w:after="160" w:line="278" w:lineRule="auto"/>
            </w:pPr>
            <w:r w:rsidRPr="00C94248">
              <w:t xml:space="preserve">Uiterste tijdstip indienen </w:t>
            </w:r>
            <w:r>
              <w:t>plannen</w:t>
            </w:r>
            <w:r w:rsidR="00324920">
              <w:t xml:space="preserve"> (aanmelding)</w:t>
            </w:r>
          </w:p>
        </w:tc>
        <w:tc>
          <w:tcPr>
            <w:tcW w:w="4531" w:type="dxa"/>
          </w:tcPr>
          <w:p w14:paraId="6531A02A" w14:textId="28CBADCF" w:rsidR="00C94248" w:rsidRPr="0098369F" w:rsidRDefault="009F32AA" w:rsidP="00C94248">
            <w:pPr>
              <w:spacing w:after="160" w:line="278" w:lineRule="auto"/>
              <w:rPr>
                <w:b/>
                <w:bCs/>
              </w:rPr>
            </w:pPr>
            <w:r>
              <w:rPr>
                <w:b/>
                <w:bCs/>
              </w:rPr>
              <w:t>13</w:t>
            </w:r>
            <w:r w:rsidR="0098369F" w:rsidRPr="0098369F">
              <w:rPr>
                <w:b/>
                <w:bCs/>
              </w:rPr>
              <w:t xml:space="preserve"> </w:t>
            </w:r>
            <w:r>
              <w:rPr>
                <w:b/>
                <w:bCs/>
              </w:rPr>
              <w:t xml:space="preserve">april </w:t>
            </w:r>
            <w:r w:rsidR="0098369F" w:rsidRPr="0098369F">
              <w:rPr>
                <w:b/>
                <w:bCs/>
              </w:rPr>
              <w:t>om 12.00 uur</w:t>
            </w:r>
          </w:p>
        </w:tc>
      </w:tr>
      <w:tr w:rsidR="00C94248" w:rsidRPr="00C94248" w14:paraId="4478FF1D" w14:textId="77777777" w:rsidTr="002079C8">
        <w:tc>
          <w:tcPr>
            <w:tcW w:w="4531" w:type="dxa"/>
          </w:tcPr>
          <w:p w14:paraId="7174B26A" w14:textId="21263114" w:rsidR="00C94248" w:rsidRPr="00C94248" w:rsidRDefault="00C94248" w:rsidP="00C94248">
            <w:r>
              <w:t xml:space="preserve">Presentatie </w:t>
            </w:r>
            <w:r w:rsidR="00324920">
              <w:t xml:space="preserve">visie </w:t>
            </w:r>
            <w:r>
              <w:t>aan beoordelingscommissie</w:t>
            </w:r>
          </w:p>
        </w:tc>
        <w:tc>
          <w:tcPr>
            <w:tcW w:w="4531" w:type="dxa"/>
          </w:tcPr>
          <w:p w14:paraId="24ED739C" w14:textId="0EE2CDAF" w:rsidR="00C94248" w:rsidRPr="00C94248" w:rsidRDefault="0098369F" w:rsidP="00C94248">
            <w:r>
              <w:t xml:space="preserve">In de week van </w:t>
            </w:r>
            <w:r w:rsidR="009F32AA">
              <w:t>20</w:t>
            </w:r>
            <w:r>
              <w:t>-</w:t>
            </w:r>
            <w:r w:rsidR="009F32AA">
              <w:t>24</w:t>
            </w:r>
            <w:r>
              <w:t xml:space="preserve"> </w:t>
            </w:r>
            <w:r w:rsidR="009F32AA">
              <w:t xml:space="preserve">april </w:t>
            </w:r>
            <w:r>
              <w:t>2026</w:t>
            </w:r>
          </w:p>
        </w:tc>
      </w:tr>
      <w:tr w:rsidR="00C94248" w:rsidRPr="00C94248" w14:paraId="455626D2" w14:textId="77777777" w:rsidTr="002079C8">
        <w:tc>
          <w:tcPr>
            <w:tcW w:w="4531" w:type="dxa"/>
          </w:tcPr>
          <w:p w14:paraId="40239B8C" w14:textId="48D33FA5" w:rsidR="00C94248" w:rsidRPr="00C94248" w:rsidRDefault="00C94248" w:rsidP="00C94248">
            <w:pPr>
              <w:spacing w:after="160" w:line="278" w:lineRule="auto"/>
            </w:pPr>
            <w:r w:rsidRPr="00C94248">
              <w:t xml:space="preserve">Voorlopige uitslag </w:t>
            </w:r>
          </w:p>
        </w:tc>
        <w:tc>
          <w:tcPr>
            <w:tcW w:w="4531" w:type="dxa"/>
          </w:tcPr>
          <w:p w14:paraId="31131D41" w14:textId="25DAAD63" w:rsidR="00C94248" w:rsidRPr="00C94248" w:rsidRDefault="00B21CF3" w:rsidP="00C94248">
            <w:pPr>
              <w:spacing w:after="160" w:line="278" w:lineRule="auto"/>
            </w:pPr>
            <w:r>
              <w:t xml:space="preserve">7 mei </w:t>
            </w:r>
            <w:r w:rsidR="0098369F">
              <w:t>2026</w:t>
            </w:r>
          </w:p>
        </w:tc>
      </w:tr>
      <w:tr w:rsidR="005F311B" w:rsidRPr="00C94248" w14:paraId="139511E8" w14:textId="77777777" w:rsidTr="002079C8">
        <w:tc>
          <w:tcPr>
            <w:tcW w:w="4531" w:type="dxa"/>
          </w:tcPr>
          <w:p w14:paraId="4680A688" w14:textId="65A5894E" w:rsidR="005F311B" w:rsidRPr="00C94248" w:rsidRDefault="005F311B" w:rsidP="00C94248">
            <w:r>
              <w:t xml:space="preserve">Stand </w:t>
            </w:r>
            <w:proofErr w:type="spellStart"/>
            <w:r>
              <w:t>still</w:t>
            </w:r>
            <w:proofErr w:type="spellEnd"/>
            <w:r>
              <w:t xml:space="preserve"> periode</w:t>
            </w:r>
            <w:r w:rsidR="00324920">
              <w:t xml:space="preserve"> (bezwarentermijn)</w:t>
            </w:r>
          </w:p>
        </w:tc>
        <w:tc>
          <w:tcPr>
            <w:tcW w:w="4531" w:type="dxa"/>
          </w:tcPr>
          <w:p w14:paraId="50818340" w14:textId="3DD0107E" w:rsidR="005F311B" w:rsidRPr="00C94248" w:rsidRDefault="00B21CF3" w:rsidP="00C94248">
            <w:r>
              <w:t>8</w:t>
            </w:r>
            <w:r w:rsidR="0098369F">
              <w:t xml:space="preserve"> t/m </w:t>
            </w:r>
            <w:r w:rsidR="00B144CB">
              <w:t>2</w:t>
            </w:r>
            <w:r>
              <w:t>7</w:t>
            </w:r>
            <w:r w:rsidR="00324920">
              <w:t xml:space="preserve"> </w:t>
            </w:r>
            <w:r>
              <w:t xml:space="preserve">mei </w:t>
            </w:r>
            <w:r w:rsidR="00324920">
              <w:t>2026</w:t>
            </w:r>
          </w:p>
        </w:tc>
      </w:tr>
      <w:tr w:rsidR="00C94248" w:rsidRPr="00C94248" w14:paraId="42291F1A" w14:textId="77777777" w:rsidTr="002079C8">
        <w:tc>
          <w:tcPr>
            <w:tcW w:w="4531" w:type="dxa"/>
          </w:tcPr>
          <w:p w14:paraId="151C28D3" w14:textId="7C64C729" w:rsidR="00C94248" w:rsidRPr="00C94248" w:rsidRDefault="00C94248" w:rsidP="00C94248">
            <w:pPr>
              <w:spacing w:after="160" w:line="278" w:lineRule="auto"/>
            </w:pPr>
            <w:r w:rsidRPr="00C94248">
              <w:t xml:space="preserve">Definitieve uitslag </w:t>
            </w:r>
          </w:p>
        </w:tc>
        <w:tc>
          <w:tcPr>
            <w:tcW w:w="4531" w:type="dxa"/>
          </w:tcPr>
          <w:p w14:paraId="7456D4A8" w14:textId="41C77E9E" w:rsidR="00C94248" w:rsidRPr="00C94248" w:rsidRDefault="00B21CF3" w:rsidP="00C94248">
            <w:pPr>
              <w:spacing w:after="160" w:line="278" w:lineRule="auto"/>
            </w:pPr>
            <w:r>
              <w:t>28 mei 2026</w:t>
            </w:r>
          </w:p>
        </w:tc>
      </w:tr>
      <w:tr w:rsidR="00C94248" w:rsidRPr="00C94248" w14:paraId="34D4C89D" w14:textId="77777777" w:rsidTr="002079C8">
        <w:tc>
          <w:tcPr>
            <w:tcW w:w="4531" w:type="dxa"/>
          </w:tcPr>
          <w:p w14:paraId="68C457E9" w14:textId="62D72172" w:rsidR="00C94248" w:rsidRPr="00C94248" w:rsidRDefault="00C94248" w:rsidP="00C94248">
            <w:r>
              <w:t>Ondertekenen overeenkomst</w:t>
            </w:r>
          </w:p>
        </w:tc>
        <w:tc>
          <w:tcPr>
            <w:tcW w:w="4531" w:type="dxa"/>
          </w:tcPr>
          <w:p w14:paraId="4F6D72AA" w14:textId="53AD7486" w:rsidR="00C94248" w:rsidRPr="00C94248" w:rsidRDefault="00C94248" w:rsidP="00C94248">
            <w:r>
              <w:t>2 weken na definitieve uitslag</w:t>
            </w:r>
          </w:p>
        </w:tc>
      </w:tr>
    </w:tbl>
    <w:p w14:paraId="353C9C0D" w14:textId="77777777" w:rsidR="00F06F5A" w:rsidRDefault="00F06F5A"/>
    <w:p w14:paraId="2A529451" w14:textId="20F8F7DC" w:rsidR="00C94248" w:rsidRDefault="00796E96">
      <w:r>
        <w:t xml:space="preserve">Bovenstaande planning wordt gehanteerd voor de procedure. </w:t>
      </w:r>
      <w:r w:rsidR="0052605D" w:rsidRPr="0098369F">
        <w:t>De</w:t>
      </w:r>
      <w:r w:rsidR="0052605D" w:rsidRPr="00796E96">
        <w:rPr>
          <w:b/>
          <w:bCs/>
        </w:rPr>
        <w:t xml:space="preserve"> </w:t>
      </w:r>
      <w:r w:rsidR="0098369F" w:rsidRPr="0098369F">
        <w:rPr>
          <w:b/>
          <w:bCs/>
        </w:rPr>
        <w:t xml:space="preserve">vetgedrukte </w:t>
      </w:r>
      <w:r w:rsidR="0098369F" w:rsidRPr="0098369F">
        <w:t>data zijn fatale termijnen,</w:t>
      </w:r>
      <w:r w:rsidR="0052605D" w:rsidRPr="0098369F">
        <w:t xml:space="preserve"> het overschrijden van deze deadline leidt tot uitsluiting. </w:t>
      </w:r>
      <w:r w:rsidR="0052605D">
        <w:t xml:space="preserve">Gemeente </w:t>
      </w:r>
      <w:r w:rsidR="00B52C5D">
        <w:t>Beekdaelen</w:t>
      </w:r>
      <w:r w:rsidR="0052605D">
        <w:t xml:space="preserve"> is gerechtigd deze </w:t>
      </w:r>
      <w:r w:rsidR="00B144CB">
        <w:t xml:space="preserve">procedure en de </w:t>
      </w:r>
      <w:r w:rsidR="0052605D">
        <w:t>planning te wijzigen. Als dat gebeurt, zal hierover tijdig worden gecommuniceerd</w:t>
      </w:r>
      <w:r w:rsidR="00324920">
        <w:t xml:space="preserve"> naar alle betrokkenen</w:t>
      </w:r>
      <w:r w:rsidR="0052605D">
        <w:t xml:space="preserve">. </w:t>
      </w:r>
    </w:p>
    <w:p w14:paraId="4329C4C0" w14:textId="77777777" w:rsidR="00C94248" w:rsidRDefault="00C94248"/>
    <w:p w14:paraId="461847C8" w14:textId="77777777" w:rsidR="00C94248" w:rsidRDefault="0052605D" w:rsidP="00516153">
      <w:pPr>
        <w:pStyle w:val="Kop2"/>
      </w:pPr>
      <w:bookmarkStart w:id="9" w:name="_Toc223000545"/>
      <w:r>
        <w:t xml:space="preserve">3.2 </w:t>
      </w:r>
      <w:proofErr w:type="spellStart"/>
      <w:r>
        <w:t>TenderNed</w:t>
      </w:r>
      <w:bookmarkEnd w:id="9"/>
      <w:proofErr w:type="spellEnd"/>
      <w:r>
        <w:t xml:space="preserve"> </w:t>
      </w:r>
    </w:p>
    <w:p w14:paraId="720DD409" w14:textId="77777777" w:rsidR="00C94248" w:rsidRDefault="0052605D">
      <w:r>
        <w:t xml:space="preserve">De procedure en de communicatie binnen deze procedure verlopen enkel via </w:t>
      </w:r>
      <w:proofErr w:type="spellStart"/>
      <w:r>
        <w:t>TenderNed</w:t>
      </w:r>
      <w:proofErr w:type="spellEnd"/>
      <w:r>
        <w:t xml:space="preserve">. Te verkrijgen documenten, vragen stellen en het indienen van plannen </w:t>
      </w:r>
      <w:r>
        <w:lastRenderedPageBreak/>
        <w:t xml:space="preserve">verlopen enkel via dit online platform. Het is uw eigen verantwoordelijkheid dat berichten en de aangeboden plannen gemeente </w:t>
      </w:r>
      <w:r w:rsidR="00B52C5D">
        <w:t>Beekdaelen</w:t>
      </w:r>
      <w:r>
        <w:t xml:space="preserve"> via de digitale kluis van </w:t>
      </w:r>
      <w:proofErr w:type="spellStart"/>
      <w:r>
        <w:t>TenderNed</w:t>
      </w:r>
      <w:proofErr w:type="spellEnd"/>
      <w:r>
        <w:t xml:space="preserve"> en vóór het uiterste tijdstip van het indienen bereiken. </w:t>
      </w:r>
    </w:p>
    <w:p w14:paraId="7EF91BFB" w14:textId="77777777" w:rsidR="00C94248" w:rsidRDefault="0052605D">
      <w:r>
        <w:t xml:space="preserve">Voor vragen over de werking van het platform kunt u contact opnemen met de </w:t>
      </w:r>
      <w:proofErr w:type="spellStart"/>
      <w:r>
        <w:t>TenderNed</w:t>
      </w:r>
      <w:proofErr w:type="spellEnd"/>
      <w:r>
        <w:t xml:space="preserve"> Servicedesk. Telefoon: 0800-836 3376. Contactformulier voor email via de volgende link: Mailen servicedesk | </w:t>
      </w:r>
      <w:proofErr w:type="spellStart"/>
      <w:r>
        <w:t>TenderNed</w:t>
      </w:r>
      <w:proofErr w:type="spellEnd"/>
      <w:r>
        <w:t xml:space="preserve"> </w:t>
      </w:r>
    </w:p>
    <w:p w14:paraId="3C2A2821" w14:textId="77777777" w:rsidR="00C94248" w:rsidRDefault="00C94248"/>
    <w:p w14:paraId="3B5C3EB0" w14:textId="77777777" w:rsidR="00C94248" w:rsidRDefault="0052605D" w:rsidP="00516153">
      <w:pPr>
        <w:pStyle w:val="Kop2"/>
      </w:pPr>
      <w:bookmarkStart w:id="10" w:name="_Toc223000546"/>
      <w:r>
        <w:t>3.4 Inlichtingen, stellen van vragen</w:t>
      </w:r>
      <w:bookmarkEnd w:id="10"/>
      <w:r>
        <w:t xml:space="preserve"> </w:t>
      </w:r>
    </w:p>
    <w:p w14:paraId="3E922F51" w14:textId="35B8EC37" w:rsidR="00C94248" w:rsidRDefault="005F311B">
      <w:r>
        <w:t>V</w:t>
      </w:r>
      <w:r w:rsidR="0052605D">
        <w:t xml:space="preserve">ragen met betrekking tot de procedure en/of de inhoud van de stukken </w:t>
      </w:r>
      <w:r>
        <w:t xml:space="preserve">mogen </w:t>
      </w:r>
      <w:r w:rsidR="0052605D">
        <w:t xml:space="preserve">uitsluitend via de berichtenmodule van </w:t>
      </w:r>
      <w:proofErr w:type="spellStart"/>
      <w:r w:rsidR="0052605D">
        <w:t>TenderNed</w:t>
      </w:r>
      <w:proofErr w:type="spellEnd"/>
      <w:r w:rsidR="0052605D">
        <w:t xml:space="preserve"> gesteld worden. Hiervoor dient het format t.b.v. vragen stellen (</w:t>
      </w:r>
      <w:r w:rsidR="00F24F1D">
        <w:t>B</w:t>
      </w:r>
      <w:r w:rsidR="0052605D">
        <w:t xml:space="preserve">ijlage </w:t>
      </w:r>
      <w:r w:rsidR="00F24F1D">
        <w:t>6</w:t>
      </w:r>
      <w:r w:rsidR="0052605D">
        <w:t xml:space="preserve">) gebruikt te worden. De geanonimiseerde vragen en de antwoorden hierop zullen worden verzameld en via de berichtenfunctie van </w:t>
      </w:r>
      <w:proofErr w:type="spellStart"/>
      <w:r w:rsidR="0052605D">
        <w:t>TenderNed</w:t>
      </w:r>
      <w:proofErr w:type="spellEnd"/>
      <w:r w:rsidR="0052605D">
        <w:t xml:space="preserve"> verstrekt worden. </w:t>
      </w:r>
      <w:r>
        <w:t>Het</w:t>
      </w:r>
      <w:r w:rsidR="0052605D">
        <w:t xml:space="preserve"> uiterste tijdstip waarop vragen gesteld kunnen worden </w:t>
      </w:r>
      <w:r>
        <w:t>is</w:t>
      </w:r>
      <w:r w:rsidR="0052605D">
        <w:t xml:space="preserve"> vermeld in paragraaf 3.1. Gemeente </w:t>
      </w:r>
      <w:r w:rsidR="00B52C5D">
        <w:t>Beekdaelen</w:t>
      </w:r>
      <w:r w:rsidR="0052605D">
        <w:t xml:space="preserve"> behoudt zich het recht voor om vragen die ná d</w:t>
      </w:r>
      <w:r>
        <w:t>it</w:t>
      </w:r>
      <w:r w:rsidR="0052605D">
        <w:t xml:space="preserve"> tijdstip zijn ingediend niet te behandelen en/ of niet te beantwoorden. </w:t>
      </w:r>
    </w:p>
    <w:p w14:paraId="4458B339" w14:textId="77777777" w:rsidR="00C94248" w:rsidRDefault="0052605D">
      <w:r>
        <w:t xml:space="preserve">Wij verzoeken u geen vragen ‘op te sparen’ tot de uiterste datum voor vragen stellen. De intentie is om, als dat nodig is, meerdere malen de vragen te beantwoorden. U kunt ook meerdere keren vragen stellen. </w:t>
      </w:r>
    </w:p>
    <w:p w14:paraId="531D196D" w14:textId="77777777" w:rsidR="00C94248" w:rsidRDefault="00C94248"/>
    <w:p w14:paraId="2DB491B9" w14:textId="06452E17" w:rsidR="00C94248" w:rsidRDefault="0052605D" w:rsidP="00516153">
      <w:pPr>
        <w:pStyle w:val="Kop2"/>
      </w:pPr>
      <w:bookmarkStart w:id="11" w:name="_Toc223000547"/>
      <w:r>
        <w:t>3.5 Indienen</w:t>
      </w:r>
      <w:r w:rsidR="00B144CB">
        <w:t>/aanmelding</w:t>
      </w:r>
      <w:bookmarkEnd w:id="11"/>
    </w:p>
    <w:p w14:paraId="5E2EEC84" w14:textId="27CB7FAA" w:rsidR="00C94248" w:rsidRDefault="0052605D">
      <w:r>
        <w:t xml:space="preserve">De in te dienen plannen dienen uiterlijk op de in paragraaf 3.1 genoemde datum en tijd in de digitale kluis van </w:t>
      </w:r>
      <w:proofErr w:type="spellStart"/>
      <w:r>
        <w:t>TenderNed</w:t>
      </w:r>
      <w:proofErr w:type="spellEnd"/>
      <w:r>
        <w:t xml:space="preserve"> te staan. </w:t>
      </w:r>
      <w:r w:rsidRPr="00796E96">
        <w:rPr>
          <w:b/>
          <w:bCs/>
        </w:rPr>
        <w:t>Plannen die ná het uiterste tijdstip van indienen worden aangeboden, worden niet in behandeling genomen</w:t>
      </w:r>
      <w:r>
        <w:t xml:space="preserve">. </w:t>
      </w:r>
    </w:p>
    <w:p w14:paraId="5A0375B3" w14:textId="0AF69F09" w:rsidR="00B144CB" w:rsidRDefault="00B144CB">
      <w:r>
        <w:t>De door de gegadigde in te dienen stukken zijn:</w:t>
      </w:r>
    </w:p>
    <w:p w14:paraId="287CB1A7" w14:textId="4301006F" w:rsidR="00B144CB" w:rsidRDefault="00B144CB" w:rsidP="00B144CB">
      <w:pPr>
        <w:pStyle w:val="Lijstalinea"/>
        <w:numPr>
          <w:ilvl w:val="0"/>
          <w:numId w:val="30"/>
        </w:numPr>
      </w:pPr>
      <w:r>
        <w:t>Aanmeldformulier (zie 4.2)</w:t>
      </w:r>
    </w:p>
    <w:p w14:paraId="56E90ED9" w14:textId="2B9A4D91" w:rsidR="00B144CB" w:rsidRDefault="00B144CB" w:rsidP="00B144CB">
      <w:pPr>
        <w:pStyle w:val="Lijstalinea"/>
        <w:numPr>
          <w:ilvl w:val="0"/>
          <w:numId w:val="30"/>
        </w:numPr>
      </w:pPr>
      <w:r>
        <w:t>Eigen verklaring uitsluitingsgronden (zie 4.2)</w:t>
      </w:r>
    </w:p>
    <w:p w14:paraId="2CA489E3" w14:textId="4A06CF02" w:rsidR="00B144CB" w:rsidRDefault="00B144CB" w:rsidP="00B144CB">
      <w:pPr>
        <w:pStyle w:val="Lijstalinea"/>
        <w:numPr>
          <w:ilvl w:val="0"/>
          <w:numId w:val="30"/>
        </w:numPr>
      </w:pPr>
      <w:r>
        <w:t>Kopie inschrijving Kamer van koophandel</w:t>
      </w:r>
    </w:p>
    <w:p w14:paraId="78547162" w14:textId="03960451" w:rsidR="00B144CB" w:rsidRDefault="00B144CB" w:rsidP="00B144CB">
      <w:pPr>
        <w:pStyle w:val="Lijstalinea"/>
        <w:numPr>
          <w:ilvl w:val="0"/>
          <w:numId w:val="30"/>
        </w:numPr>
      </w:pPr>
      <w:r>
        <w:t>Aanmeldingsformulier referenties (zie 4.2 en 4.3)</w:t>
      </w:r>
    </w:p>
    <w:p w14:paraId="6830874D" w14:textId="1FE998BE" w:rsidR="0080687A" w:rsidRDefault="0080687A" w:rsidP="00B144CB">
      <w:pPr>
        <w:pStyle w:val="Lijstalinea"/>
        <w:numPr>
          <w:ilvl w:val="0"/>
          <w:numId w:val="30"/>
        </w:numPr>
      </w:pPr>
      <w:r>
        <w:t>Visie op de ontwikkeling met tekeningen (zie 5.1 – 5.3)</w:t>
      </w:r>
    </w:p>
    <w:p w14:paraId="32937C1F" w14:textId="34002871" w:rsidR="00B144CB" w:rsidRDefault="0080687A" w:rsidP="00B144CB">
      <w:pPr>
        <w:pStyle w:val="Lijstalinea"/>
        <w:numPr>
          <w:ilvl w:val="0"/>
          <w:numId w:val="30"/>
        </w:numPr>
      </w:pPr>
      <w:r>
        <w:t>Plan van aanpak (zie 5.4)</w:t>
      </w:r>
    </w:p>
    <w:p w14:paraId="2A860A6F" w14:textId="7039EE7D" w:rsidR="0080687A" w:rsidRDefault="0080687A" w:rsidP="00B144CB">
      <w:pPr>
        <w:pStyle w:val="Lijstalinea"/>
        <w:numPr>
          <w:ilvl w:val="0"/>
          <w:numId w:val="30"/>
        </w:numPr>
      </w:pPr>
      <w:r>
        <w:t>Bod grondprijs (zie 5.5)</w:t>
      </w:r>
    </w:p>
    <w:p w14:paraId="31B3176A" w14:textId="70634D6A" w:rsidR="00796E96" w:rsidRDefault="0052605D">
      <w:r>
        <w:t xml:space="preserve">Gemeente </w:t>
      </w:r>
      <w:r w:rsidR="00B52C5D">
        <w:t>Beekdaelen</w:t>
      </w:r>
      <w:r>
        <w:t xml:space="preserve"> wenst dat alleen partijen die serieuze interesse in de opdracht en passende capaciteit hebben een plan indienen</w:t>
      </w:r>
      <w:r w:rsidR="005F311B">
        <w:t xml:space="preserve">. </w:t>
      </w:r>
      <w:r>
        <w:t xml:space="preserve">Daarnaast wenst de gemeente uit </w:t>
      </w:r>
      <w:r w:rsidR="00C13431">
        <w:t xml:space="preserve">meerdere </w:t>
      </w:r>
      <w:r>
        <w:t xml:space="preserve">plannen gewogen haar keuze te maken. </w:t>
      </w:r>
    </w:p>
    <w:p w14:paraId="1D193961" w14:textId="77777777" w:rsidR="00796E96" w:rsidRDefault="00796E96"/>
    <w:p w14:paraId="01220544" w14:textId="77777777" w:rsidR="00796E96" w:rsidRDefault="0052605D" w:rsidP="00516153">
      <w:pPr>
        <w:pStyle w:val="Kop2"/>
      </w:pPr>
      <w:bookmarkStart w:id="12" w:name="_Toc223000548"/>
      <w:r>
        <w:lastRenderedPageBreak/>
        <w:t>3.6 Beoordeling</w:t>
      </w:r>
      <w:bookmarkEnd w:id="12"/>
      <w:r>
        <w:t xml:space="preserve"> </w:t>
      </w:r>
    </w:p>
    <w:p w14:paraId="4C2BADA1" w14:textId="793D63FF" w:rsidR="0052605D" w:rsidRDefault="0052605D">
      <w:r>
        <w:t xml:space="preserve">De ingediende stukken worden allereerst beoordeeld op volledigheid. Gemeente </w:t>
      </w:r>
      <w:r w:rsidR="00B52C5D">
        <w:t>Beekdaelen</w:t>
      </w:r>
      <w:r>
        <w:t xml:space="preserve"> behoudt zich het recht voor om plannen die niet alle gevraagde gegevens bevatten uit te sluiten van verdere deelname aan de procedure. Vervolgens worden de </w:t>
      </w:r>
      <w:r w:rsidR="00C13431">
        <w:t xml:space="preserve">indieningsvereisten </w:t>
      </w:r>
      <w:r>
        <w:t xml:space="preserve">door een deskundige beoordelingscommissie </w:t>
      </w:r>
      <w:r w:rsidR="00C13431">
        <w:t>getoetst</w:t>
      </w:r>
      <w:r>
        <w:t>, zoals in hoofdstuk 4 van dit document is beschreven.</w:t>
      </w:r>
    </w:p>
    <w:p w14:paraId="7274D94F" w14:textId="77777777" w:rsidR="0052605D" w:rsidRDefault="0052605D"/>
    <w:p w14:paraId="002D1974" w14:textId="77777777" w:rsidR="006E215E" w:rsidRDefault="0052605D" w:rsidP="00516153">
      <w:pPr>
        <w:pStyle w:val="Kop2"/>
      </w:pPr>
      <w:bookmarkStart w:id="13" w:name="_Toc223000549"/>
      <w:r>
        <w:t>3.7 Beoordelingscommissie</w:t>
      </w:r>
      <w:bookmarkEnd w:id="13"/>
      <w:r>
        <w:t xml:space="preserve"> </w:t>
      </w:r>
    </w:p>
    <w:p w14:paraId="038C0FE0" w14:textId="6980D689" w:rsidR="006E215E" w:rsidRDefault="0052605D">
      <w:r>
        <w:t xml:space="preserve">De plannen worden in zowel </w:t>
      </w:r>
      <w:r w:rsidR="00516153">
        <w:t xml:space="preserve">deel </w:t>
      </w:r>
      <w:r>
        <w:t xml:space="preserve">1 als in </w:t>
      </w:r>
      <w:r w:rsidR="00516153">
        <w:t xml:space="preserve">deel </w:t>
      </w:r>
      <w:r>
        <w:t xml:space="preserve">2 beoordeeld door een deskundige commissie. In de beoordelingscommissie hebben de volgende personen zitting: </w:t>
      </w:r>
    </w:p>
    <w:p w14:paraId="750E4081" w14:textId="676C8EC2" w:rsidR="006E215E" w:rsidRDefault="0052605D" w:rsidP="00396A4C">
      <w:pPr>
        <w:pStyle w:val="Lijstalinea"/>
        <w:numPr>
          <w:ilvl w:val="0"/>
          <w:numId w:val="12"/>
        </w:numPr>
      </w:pPr>
      <w:r>
        <w:t>Project</w:t>
      </w:r>
      <w:r w:rsidR="006E215E">
        <w:t>leider</w:t>
      </w:r>
    </w:p>
    <w:p w14:paraId="517E6A52" w14:textId="755BF651" w:rsidR="00396A4C" w:rsidRDefault="0080687A" w:rsidP="00396A4C">
      <w:pPr>
        <w:pStyle w:val="Lijstalinea"/>
        <w:numPr>
          <w:ilvl w:val="0"/>
          <w:numId w:val="12"/>
        </w:numPr>
      </w:pPr>
      <w:r>
        <w:t>Adviseur/jurist</w:t>
      </w:r>
      <w:r w:rsidR="006E215E">
        <w:t xml:space="preserve"> </w:t>
      </w:r>
      <w:r w:rsidR="0052605D">
        <w:t>Grondzaken</w:t>
      </w:r>
    </w:p>
    <w:p w14:paraId="7E42E1F7" w14:textId="2DA33697" w:rsidR="00396A4C" w:rsidRDefault="00396A4C" w:rsidP="00396A4C">
      <w:pPr>
        <w:pStyle w:val="Lijstalinea"/>
        <w:numPr>
          <w:ilvl w:val="0"/>
          <w:numId w:val="12"/>
        </w:numPr>
      </w:pPr>
      <w:r>
        <w:t>Adviseur Duurzaamheid</w:t>
      </w:r>
    </w:p>
    <w:p w14:paraId="1F2740B1" w14:textId="207F138C" w:rsidR="006E215E" w:rsidRDefault="006E215E" w:rsidP="00396A4C">
      <w:pPr>
        <w:pStyle w:val="Lijstalinea"/>
        <w:numPr>
          <w:ilvl w:val="0"/>
          <w:numId w:val="12"/>
        </w:numPr>
      </w:pPr>
      <w:r>
        <w:t>Planeconoom</w:t>
      </w:r>
    </w:p>
    <w:p w14:paraId="3CAD42BD" w14:textId="6A5E24A3" w:rsidR="006E215E" w:rsidRDefault="0052605D" w:rsidP="00396A4C">
      <w:pPr>
        <w:pStyle w:val="Lijstalinea"/>
        <w:numPr>
          <w:ilvl w:val="0"/>
          <w:numId w:val="12"/>
        </w:numPr>
      </w:pPr>
      <w:r>
        <w:t>Stedenbouwkundige</w:t>
      </w:r>
      <w:r w:rsidR="006E215E">
        <w:t xml:space="preserve">/architect </w:t>
      </w:r>
    </w:p>
    <w:p w14:paraId="106139A4" w14:textId="2118104D" w:rsidR="001743B3" w:rsidRDefault="001743B3">
      <w:r>
        <w:t>H</w:t>
      </w:r>
      <w:r w:rsidR="0052605D">
        <w:t>et beoordelingsproces wordt begeleid door een adviseur inkoop en aanbesteding. De commissie kan zich laten adviseren door derden, zoals adviseurs op het gebied van openbare ruimte</w:t>
      </w:r>
      <w:r w:rsidR="00F362C1">
        <w:t>, bouw, fiscaliteit.</w:t>
      </w:r>
      <w:r w:rsidR="0052605D">
        <w:t xml:space="preserve"> De gemeente </w:t>
      </w:r>
      <w:r w:rsidR="00B52C5D">
        <w:t>Beekdaelen</w:t>
      </w:r>
      <w:r w:rsidR="0052605D">
        <w:t xml:space="preserve"> behoudt zich het recht voor de samenstelling van deze commissie in voorkomende gevallen aan te passen. </w:t>
      </w:r>
    </w:p>
    <w:p w14:paraId="2946C581" w14:textId="77777777" w:rsidR="001743B3" w:rsidRDefault="001743B3"/>
    <w:p w14:paraId="5B4760C2" w14:textId="77777777" w:rsidR="001743B3" w:rsidRDefault="0052605D" w:rsidP="00516153">
      <w:pPr>
        <w:pStyle w:val="Kop2"/>
      </w:pPr>
      <w:bookmarkStart w:id="14" w:name="_Toc223000550"/>
      <w:r>
        <w:t>3.8 Voorlopige en definitieve Uitslag</w:t>
      </w:r>
      <w:bookmarkEnd w:id="14"/>
      <w:r>
        <w:t xml:space="preserve"> </w:t>
      </w:r>
    </w:p>
    <w:p w14:paraId="28F8909B" w14:textId="3E9744F4" w:rsidR="0052605D" w:rsidRDefault="0052605D">
      <w:r>
        <w:t xml:space="preserve">Na de bekendmaking van de uitslagen krijgen alle inschrijvers kans om bezwaar te maken tegen deze uitslag. </w:t>
      </w:r>
      <w:r w:rsidR="00810068">
        <w:t xml:space="preserve">Ook inschrijvers die uitgesloten zijn van de procedure door, het niet volledig indienen van de vereiste documenten, het niet voldoen aan de geschiktheidseisen of het niet voldoen aan het programma van eisen, hebben de mogelijkheid om bezwaar te maken tegen deze uitsluiting. </w:t>
      </w:r>
      <w:r>
        <w:t xml:space="preserve">De termijnen daarvoor zijn </w:t>
      </w:r>
      <w:r w:rsidR="00B144CB">
        <w:t>2</w:t>
      </w:r>
      <w:r>
        <w:t xml:space="preserve">0 </w:t>
      </w:r>
      <w:r w:rsidR="00B144CB">
        <w:t>kalender</w:t>
      </w:r>
      <w:r>
        <w:t xml:space="preserve">dagen na </w:t>
      </w:r>
      <w:r w:rsidR="00810068">
        <w:t>het bekendmaken van de uitsluiting</w:t>
      </w:r>
      <w:r w:rsidR="00382265">
        <w:t>,</w:t>
      </w:r>
      <w:r w:rsidR="00810068">
        <w:t xml:space="preserve"> respectievelijk </w:t>
      </w:r>
      <w:r>
        <w:t xml:space="preserve">de uitslag van </w:t>
      </w:r>
      <w:r w:rsidR="00516153">
        <w:t>deel</w:t>
      </w:r>
      <w:r>
        <w:t xml:space="preserve"> 2. De wijze waarop bezwaar kan worden gemaakt staat omschreven in hoofdstuk 6 van dit document</w:t>
      </w:r>
    </w:p>
    <w:p w14:paraId="30FC9AED" w14:textId="77777777" w:rsidR="0052605D" w:rsidRDefault="0052605D">
      <w:r>
        <w:br w:type="page"/>
      </w:r>
    </w:p>
    <w:p w14:paraId="2FD5CAA2" w14:textId="7499F04E" w:rsidR="001743B3" w:rsidRDefault="00810068" w:rsidP="00810068">
      <w:pPr>
        <w:pStyle w:val="Kop1"/>
      </w:pPr>
      <w:bookmarkStart w:id="15" w:name="_Toc223000551"/>
      <w:r>
        <w:lastRenderedPageBreak/>
        <w:t xml:space="preserve">4. </w:t>
      </w:r>
      <w:r w:rsidR="00B91906">
        <w:t xml:space="preserve">Deel 1: </w:t>
      </w:r>
      <w:r w:rsidR="00E20652">
        <w:t>Geschik</w:t>
      </w:r>
      <w:r w:rsidR="00B91906">
        <w:t>t</w:t>
      </w:r>
      <w:r w:rsidR="00E20652">
        <w:t>heid</w:t>
      </w:r>
      <w:bookmarkEnd w:id="15"/>
    </w:p>
    <w:p w14:paraId="0A991E8C" w14:textId="7E59BF62" w:rsidR="00085F8F" w:rsidRDefault="0052605D">
      <w:r>
        <w:t xml:space="preserve">De ontwikkeling van </w:t>
      </w:r>
      <w:r w:rsidR="00085F8F" w:rsidRPr="00085F8F">
        <w:t>Deelplan II “Beekstraat-Noord” en Deelplan III “Aan de Platz”</w:t>
      </w:r>
      <w:r>
        <w:t xml:space="preserve"> betreft een integrale opdracht. Er zullen hierbij verschillende partijen gaan samenwerken. De gemeente hecht veel waarde aan de kwaliteit van het ontwerp van de locatie, de wijze van ontwikkelen, de financiële haalbaarheid en het gebruik van optimale mogelijkheden qua bestendigheid gedurende de hele levensloop van de bewoner. Deze aandachtsgebieden moeten daarom al in fase 1 vertegenwoordigd zijn in één deelnemende partij (</w:t>
      </w:r>
      <w:r w:rsidR="00CC6C52">
        <w:t xml:space="preserve">eventueel </w:t>
      </w:r>
      <w:r>
        <w:t xml:space="preserve">als samenwerkingsverband). Ten aanzien van de deelnemende partij als geheel worden eisen en wensen gesteld, maar ook voor de verschillende aandachtsgebieden. </w:t>
      </w:r>
    </w:p>
    <w:p w14:paraId="69C9C1D9" w14:textId="77777777" w:rsidR="00085F8F" w:rsidRDefault="00085F8F"/>
    <w:p w14:paraId="33CAECF6" w14:textId="4C69543A" w:rsidR="00085F8F" w:rsidRDefault="00810068" w:rsidP="00810068">
      <w:pPr>
        <w:pStyle w:val="Kop2"/>
      </w:pPr>
      <w:bookmarkStart w:id="16" w:name="_Toc223000552"/>
      <w:r>
        <w:t>4.1</w:t>
      </w:r>
      <w:r w:rsidR="0052605D">
        <w:t xml:space="preserve"> Samenwerkingsverband</w:t>
      </w:r>
      <w:bookmarkEnd w:id="16"/>
      <w:r w:rsidR="0052605D">
        <w:t xml:space="preserve"> </w:t>
      </w:r>
    </w:p>
    <w:p w14:paraId="098FD68C" w14:textId="54100CF5" w:rsidR="00085F8F" w:rsidRPr="00382265" w:rsidRDefault="0052605D">
      <w:pPr>
        <w:rPr>
          <w:i/>
          <w:iCs/>
        </w:rPr>
      </w:pPr>
      <w:r>
        <w:t>Voor het kunnen voldoen aan alle voorwaarden van deze verkoopprocedure</w:t>
      </w:r>
      <w:r w:rsidR="00CC6C52">
        <w:t xml:space="preserve"> is het mogelijk dat 1 ontwikkelende partij inschrijver is en dat deze partij gebruikt maakt van één of meerdere onderaannemers voor de verschillende onderdelen. Ook is </w:t>
      </w:r>
      <w:r>
        <w:t xml:space="preserve">het </w:t>
      </w:r>
      <w:r w:rsidR="00CC6C52">
        <w:t xml:space="preserve">mogelijk </w:t>
      </w:r>
      <w:r>
        <w:t xml:space="preserve">dat er een samenwerkingsverband </w:t>
      </w:r>
      <w:r w:rsidR="00D52892">
        <w:t xml:space="preserve">wordt </w:t>
      </w:r>
      <w:r>
        <w:t xml:space="preserve">aangegaan </w:t>
      </w:r>
      <w:r w:rsidR="00CC6C52">
        <w:t xml:space="preserve">tussen partijen. </w:t>
      </w:r>
      <w:r w:rsidR="00D52892">
        <w:t>W</w:t>
      </w:r>
      <w:r w:rsidR="00CC6C52">
        <w:t>aar</w:t>
      </w:r>
      <w:r w:rsidR="00D52892">
        <w:t xml:space="preserve">bij het samenwerkingsverband inschrijver is. </w:t>
      </w:r>
      <w:r>
        <w:t xml:space="preserve">Indien </w:t>
      </w:r>
      <w:r w:rsidR="00CC6C52">
        <w:t xml:space="preserve">het </w:t>
      </w:r>
      <w:r>
        <w:t xml:space="preserve">een samenwerking </w:t>
      </w:r>
      <w:r w:rsidR="00CC6C52">
        <w:t xml:space="preserve">is die </w:t>
      </w:r>
      <w:r w:rsidR="008071F8">
        <w:t xml:space="preserve">bij de inschrijving </w:t>
      </w:r>
      <w:r>
        <w:t>is aangegaan, moet ook tijdens de realisatie de samenwerking nog steeds uit dezelfde partners bestaan.</w:t>
      </w:r>
      <w:r w:rsidR="00382265">
        <w:t xml:space="preserve"> </w:t>
      </w:r>
      <w:r w:rsidRPr="00382265">
        <w:rPr>
          <w:i/>
          <w:iCs/>
        </w:rPr>
        <w:t>Daarbij dient één van hen door de overige als contactpersoon te worden aangewezen die volledig gevolmachtigd is om hen rechtsgeldig te vertegenwoordigen en te binden</w:t>
      </w:r>
      <w:r w:rsidR="00CC6C52" w:rsidRPr="00382265">
        <w:rPr>
          <w:i/>
          <w:iCs/>
        </w:rPr>
        <w:t xml:space="preserve"> en die ook als financieel risicodrager voor de ontwikkeling geldt</w:t>
      </w:r>
      <w:r w:rsidRPr="00382265">
        <w:rPr>
          <w:i/>
          <w:iCs/>
        </w:rPr>
        <w:t xml:space="preserve">. </w:t>
      </w:r>
    </w:p>
    <w:p w14:paraId="54C05DC6" w14:textId="22FA0A59" w:rsidR="00085F8F" w:rsidRDefault="0052605D">
      <w:r>
        <w:t xml:space="preserve">Zonder voorafgaande schriftelijke toestemming van de gemeente, is het na aanmelding niet meer toegestaan de samenstelling van het samenwerkingsverband te wijzigen. </w:t>
      </w:r>
      <w:r w:rsidR="002A7175">
        <w:t>Het vormen van een nieuw samenwerkingsverband door gegadigden is niet meer toegestaan na het indienen van de aanmelding.</w:t>
      </w:r>
    </w:p>
    <w:p w14:paraId="3C96A708" w14:textId="77777777" w:rsidR="00085F8F" w:rsidRDefault="00085F8F"/>
    <w:p w14:paraId="68AE76EB" w14:textId="373866E4" w:rsidR="00085F8F" w:rsidRDefault="00810068" w:rsidP="00810068">
      <w:pPr>
        <w:pStyle w:val="Kop2"/>
      </w:pPr>
      <w:bookmarkStart w:id="17" w:name="_Toc223000553"/>
      <w:r>
        <w:t>4.2</w:t>
      </w:r>
      <w:r w:rsidR="0052605D">
        <w:t xml:space="preserve"> </w:t>
      </w:r>
      <w:r w:rsidR="00240157">
        <w:t>Aanmelding</w:t>
      </w:r>
      <w:r w:rsidR="0052605D">
        <w:t xml:space="preserve"> </w:t>
      </w:r>
      <w:r w:rsidR="004F4778">
        <w:t>– minimale eisen</w:t>
      </w:r>
      <w:bookmarkEnd w:id="17"/>
    </w:p>
    <w:p w14:paraId="4DA6A10B" w14:textId="099EB820" w:rsidR="0052605D" w:rsidRDefault="0052605D">
      <w:r>
        <w:t xml:space="preserve">Door middel van </w:t>
      </w:r>
      <w:r w:rsidR="00F24F1D">
        <w:t xml:space="preserve">een </w:t>
      </w:r>
      <w:r>
        <w:t xml:space="preserve">aanmelding verklaren alle </w:t>
      </w:r>
      <w:r w:rsidR="00D52892">
        <w:t xml:space="preserve">inschrijvers </w:t>
      </w:r>
      <w:r>
        <w:t>kennis te hebben genomen van en onvoorwaardelijk akkoord te gaan met de verkoopprocedure en de inhoud van de bijbehorende documenten. Daarnaast verklaren zij dat de stukken die zijn ingezonden juist en naar eer en geweten zijn ingevuld.</w:t>
      </w:r>
    </w:p>
    <w:p w14:paraId="365D5A75" w14:textId="77777777" w:rsidR="00382265" w:rsidRDefault="00382265">
      <w:r>
        <w:br w:type="page"/>
      </w:r>
    </w:p>
    <w:p w14:paraId="0C92EDA2" w14:textId="25C5F539" w:rsidR="00240157" w:rsidRDefault="00240157">
      <w:r>
        <w:lastRenderedPageBreak/>
        <w:t>De aanmelding is vormvrij maar wordt bij voorkeur aan de hand van onderstaande indeling ingediend als (doorzoekbare) PDF.</w:t>
      </w:r>
    </w:p>
    <w:p w14:paraId="1817918F" w14:textId="21313FE1" w:rsidR="00240157" w:rsidRDefault="00240157" w:rsidP="00240157">
      <w:pPr>
        <w:pStyle w:val="Lijstalinea"/>
        <w:numPr>
          <w:ilvl w:val="0"/>
          <w:numId w:val="29"/>
        </w:numPr>
      </w:pPr>
      <w:r>
        <w:t>Voorblad naar keuze</w:t>
      </w:r>
    </w:p>
    <w:p w14:paraId="45025AC7" w14:textId="77777777" w:rsidR="00382265" w:rsidRDefault="00240157" w:rsidP="00382265">
      <w:pPr>
        <w:pStyle w:val="Lijstalinea"/>
        <w:numPr>
          <w:ilvl w:val="0"/>
          <w:numId w:val="29"/>
        </w:numPr>
      </w:pPr>
      <w:r>
        <w:t>Inhoudsopgave</w:t>
      </w:r>
    </w:p>
    <w:p w14:paraId="01349B2C" w14:textId="38202A45" w:rsidR="00382265" w:rsidRDefault="00382265" w:rsidP="00382265">
      <w:pPr>
        <w:pStyle w:val="Lijstalinea"/>
        <w:numPr>
          <w:ilvl w:val="0"/>
          <w:numId w:val="29"/>
        </w:numPr>
      </w:pPr>
      <w:r>
        <w:t xml:space="preserve"> </w:t>
      </w:r>
      <w:r w:rsidR="00240157">
        <w:t>Eventueel een inleiding met korte introductie</w:t>
      </w:r>
    </w:p>
    <w:p w14:paraId="085C6182" w14:textId="0DDD7995" w:rsidR="00240157" w:rsidRDefault="00240157" w:rsidP="00382265">
      <w:pPr>
        <w:pStyle w:val="Lijstalinea"/>
        <w:numPr>
          <w:ilvl w:val="0"/>
          <w:numId w:val="29"/>
        </w:numPr>
      </w:pPr>
      <w:r>
        <w:t xml:space="preserve">Ingevulde en rechtsgeldig ondertekende Eigen Verklaring uitsluitingsgronden conform </w:t>
      </w:r>
      <w:r w:rsidR="00F24F1D">
        <w:t>B</w:t>
      </w:r>
      <w:r>
        <w:t xml:space="preserve">ijlage </w:t>
      </w:r>
      <w:r w:rsidR="00382265">
        <w:t>6</w:t>
      </w:r>
      <w:r>
        <w:t>.</w:t>
      </w:r>
      <w:r w:rsidR="00516198">
        <w:t xml:space="preserve"> (eis1)</w:t>
      </w:r>
    </w:p>
    <w:p w14:paraId="3E60F241" w14:textId="553B557A" w:rsidR="00240157" w:rsidRDefault="00516198" w:rsidP="00382265">
      <w:pPr>
        <w:pStyle w:val="Lijstalinea"/>
        <w:numPr>
          <w:ilvl w:val="0"/>
          <w:numId w:val="29"/>
        </w:numPr>
      </w:pPr>
      <w:r>
        <w:t>K</w:t>
      </w:r>
      <w:r w:rsidR="00240157">
        <w:t>opie van inschrijving Kamer van Koophandel</w:t>
      </w:r>
      <w:r>
        <w:t>; zowel van de inschrijver als de eventuele holding waar deze deel van uitmaakt (eis2)</w:t>
      </w:r>
    </w:p>
    <w:p w14:paraId="5395F19A" w14:textId="55F29A0C" w:rsidR="00516198" w:rsidRDefault="00516198" w:rsidP="00382265">
      <w:pPr>
        <w:pStyle w:val="Lijstalinea"/>
        <w:numPr>
          <w:ilvl w:val="0"/>
          <w:numId w:val="29"/>
        </w:numPr>
      </w:pPr>
      <w:r>
        <w:t xml:space="preserve">Referentieprojecten met minimaal de in </w:t>
      </w:r>
      <w:r w:rsidR="00F24F1D">
        <w:t>B</w:t>
      </w:r>
      <w:r>
        <w:t xml:space="preserve">ijlage </w:t>
      </w:r>
      <w:r w:rsidR="00382265">
        <w:t>7</w:t>
      </w:r>
      <w:r>
        <w:t xml:space="preserve"> opgenomen gegevens (eis 3)</w:t>
      </w:r>
    </w:p>
    <w:p w14:paraId="2C00790B" w14:textId="6873CC43" w:rsidR="004F4778" w:rsidRDefault="0016203D" w:rsidP="004F4778">
      <w:r>
        <w:t xml:space="preserve">In geval van een </w:t>
      </w:r>
      <w:r w:rsidR="0052605D">
        <w:t xml:space="preserve">samenwerkingsverband </w:t>
      </w:r>
      <w:r>
        <w:t xml:space="preserve">dienen alle deelnemers de </w:t>
      </w:r>
      <w:r w:rsidR="00403489">
        <w:t>bij het 4</w:t>
      </w:r>
      <w:r w:rsidR="00403489" w:rsidRPr="00403489">
        <w:rPr>
          <w:vertAlign w:val="superscript"/>
        </w:rPr>
        <w:t>e</w:t>
      </w:r>
      <w:r w:rsidR="00403489">
        <w:t xml:space="preserve"> en 5</w:t>
      </w:r>
      <w:r w:rsidR="00403489" w:rsidRPr="00403489">
        <w:rPr>
          <w:vertAlign w:val="superscript"/>
        </w:rPr>
        <w:t>e</w:t>
      </w:r>
      <w:r w:rsidR="00403489">
        <w:t xml:space="preserve"> opsommingsteken </w:t>
      </w:r>
      <w:r>
        <w:t>benoemde informatie aan te leveren.</w:t>
      </w:r>
    </w:p>
    <w:p w14:paraId="6B7C415A" w14:textId="02EEA787" w:rsidR="00085F8F" w:rsidRDefault="0052605D">
      <w:r>
        <w:t xml:space="preserve">Het niet voldoen aan de minimale eisen, waaronder ook de </w:t>
      </w:r>
      <w:r w:rsidR="00D52892">
        <w:t xml:space="preserve">in 4.3 nader omschreven </w:t>
      </w:r>
      <w:r>
        <w:t xml:space="preserve">geschiktheidseisen, zal leiden tot uitsluiting van verdere deelname aan de procedure. </w:t>
      </w:r>
    </w:p>
    <w:p w14:paraId="7EA901FE" w14:textId="77777777" w:rsidR="00085F8F" w:rsidRDefault="00085F8F"/>
    <w:p w14:paraId="076F5F2C" w14:textId="14957DA9" w:rsidR="00085F8F" w:rsidRDefault="00810068" w:rsidP="00810068">
      <w:pPr>
        <w:pStyle w:val="Kop2"/>
      </w:pPr>
      <w:bookmarkStart w:id="18" w:name="_Toc223000554"/>
      <w:r>
        <w:t>4.3</w:t>
      </w:r>
      <w:r w:rsidR="0052605D">
        <w:t xml:space="preserve"> Geschiktheidseisen; kerncompetenties</w:t>
      </w:r>
      <w:bookmarkEnd w:id="18"/>
      <w:r w:rsidR="0052605D">
        <w:t xml:space="preserve"> </w:t>
      </w:r>
    </w:p>
    <w:p w14:paraId="31670C33" w14:textId="77777777" w:rsidR="00403489" w:rsidRDefault="0052605D" w:rsidP="00216B51">
      <w:r>
        <w:t xml:space="preserve">Gemeente </w:t>
      </w:r>
      <w:r w:rsidR="00B52C5D">
        <w:t>Beekdaelen</w:t>
      </w:r>
      <w:r>
        <w:t xml:space="preserve"> wenst een overeenkomst aan te gaan met een </w:t>
      </w:r>
      <w:r w:rsidR="004F4778">
        <w:t>gegadigde</w:t>
      </w:r>
      <w:r>
        <w:t xml:space="preserve"> met aantoonbare, relevante en recente ervaring met vergelijkbare projecten. De </w:t>
      </w:r>
      <w:r w:rsidR="004F4778">
        <w:t xml:space="preserve">gegadigden </w:t>
      </w:r>
      <w:r>
        <w:t xml:space="preserve">moeten voldoen aan de minimale geschiktheidseisen. De minimale geschiktheid wordt getoetst door middel van referenties. </w:t>
      </w:r>
      <w:r w:rsidR="00137E02">
        <w:br/>
      </w:r>
    </w:p>
    <w:p w14:paraId="4D5D115F" w14:textId="0E140741" w:rsidR="00216B51" w:rsidRDefault="0052605D" w:rsidP="00216B51">
      <w:r>
        <w:t xml:space="preserve">De gemeente </w:t>
      </w:r>
      <w:r w:rsidR="00B52C5D">
        <w:t>Beekdaelen</w:t>
      </w:r>
      <w:r>
        <w:t xml:space="preserve"> heeft geschiktheidseisen </w:t>
      </w:r>
      <w:r w:rsidR="004F4778">
        <w:t xml:space="preserve">voor 3 </w:t>
      </w:r>
      <w:r>
        <w:t xml:space="preserve">kerncompetenties opgesteld. </w:t>
      </w:r>
      <w:r w:rsidR="004F4778">
        <w:t xml:space="preserve">Gegadigden </w:t>
      </w:r>
      <w:r>
        <w:t xml:space="preserve">tonen door middel van het indienen </w:t>
      </w:r>
      <w:r w:rsidR="004F4778">
        <w:t xml:space="preserve">van </w:t>
      </w:r>
      <w:r>
        <w:t xml:space="preserve">één referentie per kerncompetentie aan dat zij voldoen aan deze kerncompetentie. </w:t>
      </w:r>
      <w:r w:rsidR="00216B51">
        <w:t xml:space="preserve">Van alle ingediende referenties dient de realisatie van het project </w:t>
      </w:r>
      <w:r w:rsidR="004E5E7F">
        <w:t xml:space="preserve">(oplevering bouw) gelegen </w:t>
      </w:r>
      <w:r w:rsidR="00216B51">
        <w:t>te zijn in de periode juni 20</w:t>
      </w:r>
      <w:r w:rsidR="004E5E7F">
        <w:t>20</w:t>
      </w:r>
      <w:r w:rsidR="00216B51">
        <w:t xml:space="preserve"> tot en met </w:t>
      </w:r>
      <w:r w:rsidR="00D52892">
        <w:t>januari</w:t>
      </w:r>
      <w:r w:rsidR="00216B51">
        <w:t xml:space="preserve"> 202</w:t>
      </w:r>
      <w:r w:rsidR="004F4778">
        <w:t>6</w:t>
      </w:r>
      <w:r w:rsidR="00216B51">
        <w:t>. Van alle referenties dient een tevredenheidsverklaring van de opdrachtgever te worden toegevoegd.</w:t>
      </w:r>
      <w:r w:rsidR="00216B51" w:rsidRPr="00F0657B">
        <w:t xml:space="preserve"> </w:t>
      </w:r>
    </w:p>
    <w:p w14:paraId="2A524BB2" w14:textId="4E68A4C7" w:rsidR="00137E02" w:rsidRDefault="0052605D">
      <w:r>
        <w:t xml:space="preserve">Als minimale geschiktheidseis wordt één referentie per kerncompetentie verlangd. De verschillende kerncompetenties mogen vertegenwoordigd zijn in één project, maar dat hoeft niet. </w:t>
      </w:r>
      <w:r w:rsidR="0083257A">
        <w:t xml:space="preserve">In geval van een </w:t>
      </w:r>
      <w:r>
        <w:t xml:space="preserve">samenwerkingsverband hoeft </w:t>
      </w:r>
      <w:r w:rsidR="0083257A">
        <w:t xml:space="preserve">deze </w:t>
      </w:r>
      <w:r>
        <w:t xml:space="preserve">niet in dezelfde samenstelling de referentieprojecten te hebben uitgevoerd; dit is wel een pré. In totaal kunnen dus minimaal één en maximaal drie verschillende referentieprojecten worden opgegeven. </w:t>
      </w:r>
    </w:p>
    <w:p w14:paraId="40D0E11C" w14:textId="4D19646D" w:rsidR="0052605D" w:rsidRDefault="0052605D">
      <w:r>
        <w:t xml:space="preserve">De referenties per kerncompetentie dienen te worden ingediend door middel van het invullen en ondertekenen van </w:t>
      </w:r>
      <w:r w:rsidR="00F24F1D">
        <w:t>B</w:t>
      </w:r>
      <w:r>
        <w:t xml:space="preserve">ijlage </w:t>
      </w:r>
      <w:r w:rsidR="00403489">
        <w:t>7</w:t>
      </w:r>
      <w:r>
        <w:t xml:space="preserve">. Door middel van deze formulieren verstrekt de </w:t>
      </w:r>
      <w:r>
        <w:lastRenderedPageBreak/>
        <w:t>deelnemer informatie om te kunnen beoordelen of aan de geschiktheidseisen m.b.t. de kerncompetenties wordt voldaan.</w:t>
      </w:r>
    </w:p>
    <w:p w14:paraId="332BED28" w14:textId="69721C10" w:rsidR="00586B89" w:rsidRDefault="0052605D">
      <w:r>
        <w:t xml:space="preserve">Met het verstrekken van de in dit hoofdstuk gevraagde gegevens geeft de deelnemer onvoorwaardelijk toestemming om bij de genoemde opdrachtgever eventueel inlichtingen in te winnen. </w:t>
      </w:r>
    </w:p>
    <w:p w14:paraId="1D23C5BB" w14:textId="77777777" w:rsidR="00216B51" w:rsidRDefault="00216B51"/>
    <w:p w14:paraId="6EC7723B" w14:textId="74762682" w:rsidR="00216B51" w:rsidRPr="00216B51" w:rsidRDefault="00734AE8" w:rsidP="00216B51">
      <w:pPr>
        <w:pStyle w:val="Kop3"/>
      </w:pPr>
      <w:bookmarkStart w:id="19" w:name="_Toc223000555"/>
      <w:r>
        <w:t>4.3</w:t>
      </w:r>
      <w:r w:rsidR="0052605D">
        <w:t xml:space="preserve">.1 </w:t>
      </w:r>
      <w:r w:rsidR="0052605D" w:rsidRPr="00986C38">
        <w:t>Kerncompetentie 1 - Vergelijkbare omvang en programma</w:t>
      </w:r>
      <w:bookmarkEnd w:id="19"/>
    </w:p>
    <w:p w14:paraId="2E0DAF42" w14:textId="1D48CFE1" w:rsidR="00586B89" w:rsidRDefault="0052605D" w:rsidP="00986C38">
      <w:r>
        <w:t xml:space="preserve">Ervaring met het voor eigen rekening en risico ontwikkelen en realiseren van een woongebied van een vergelijkbare omvang en programma (minimaal </w:t>
      </w:r>
      <w:r w:rsidR="00586B89">
        <w:t>20</w:t>
      </w:r>
      <w:r>
        <w:t xml:space="preserve"> woningen). De ontwikkelaar had een aantoonbare risicodragende verantwoordelijkheid in de ontwikkeling. </w:t>
      </w:r>
    </w:p>
    <w:p w14:paraId="257CBE77" w14:textId="42C22104" w:rsidR="00586B89" w:rsidRDefault="0052605D" w:rsidP="00586B89">
      <w:pPr>
        <w:pStyle w:val="Lijstalinea"/>
        <w:numPr>
          <w:ilvl w:val="0"/>
          <w:numId w:val="8"/>
        </w:numPr>
      </w:pPr>
      <w:r>
        <w:t xml:space="preserve">De referentie betreft een </w:t>
      </w:r>
      <w:r w:rsidR="00586B89">
        <w:t>inbr</w:t>
      </w:r>
      <w:r>
        <w:t>eidingslocatie die direct aan, of in directe omgeving van, een bestaande woon</w:t>
      </w:r>
      <w:r w:rsidR="00586B89">
        <w:t>omgeving</w:t>
      </w:r>
      <w:r>
        <w:t xml:space="preserve"> is gerealiseerd. </w:t>
      </w:r>
    </w:p>
    <w:p w14:paraId="46B7C6A6" w14:textId="0060E28D" w:rsidR="00586B89" w:rsidRDefault="0052605D" w:rsidP="00586B89">
      <w:pPr>
        <w:pStyle w:val="Lijstalinea"/>
        <w:numPr>
          <w:ilvl w:val="0"/>
          <w:numId w:val="8"/>
        </w:numPr>
      </w:pPr>
      <w:r>
        <w:t>De doorlooptijd van ontwikkeling</w:t>
      </w:r>
      <w:r w:rsidR="009D775E">
        <w:t xml:space="preserve">, vanaf feitelijke </w:t>
      </w:r>
      <w:r>
        <w:t>start bouw tot en met oplevering</w:t>
      </w:r>
      <w:r w:rsidR="009D775E">
        <w:t>,</w:t>
      </w:r>
      <w:r>
        <w:t xml:space="preserve"> was van korte duur (circa </w:t>
      </w:r>
      <w:r w:rsidR="00E20652">
        <w:t>1</w:t>
      </w:r>
      <w:r w:rsidR="009D775E">
        <w:t>8</w:t>
      </w:r>
      <w:r>
        <w:t xml:space="preserve"> maanden). </w:t>
      </w:r>
    </w:p>
    <w:p w14:paraId="00D54E5B" w14:textId="426DAC7C" w:rsidR="00586B89" w:rsidRDefault="0052605D" w:rsidP="00586B89">
      <w:pPr>
        <w:pStyle w:val="Lijstalinea"/>
        <w:numPr>
          <w:ilvl w:val="0"/>
          <w:numId w:val="8"/>
        </w:numPr>
      </w:pPr>
      <w:r>
        <w:t xml:space="preserve">De referentie bevat (voor een deel) betaalbare woningen. </w:t>
      </w:r>
    </w:p>
    <w:p w14:paraId="3FF3DE34" w14:textId="77777777" w:rsidR="006B2FBE" w:rsidRDefault="006B2FBE" w:rsidP="006B2FBE">
      <w:pPr>
        <w:pStyle w:val="Lijstalinea"/>
        <w:ind w:left="360"/>
      </w:pPr>
    </w:p>
    <w:p w14:paraId="2E1638B2" w14:textId="77777777" w:rsidR="00216B51" w:rsidRDefault="00216B51" w:rsidP="00216B51">
      <w:pPr>
        <w:rPr>
          <w:rStyle w:val="Kop3Char"/>
        </w:rPr>
      </w:pPr>
      <w:bookmarkStart w:id="20" w:name="_Toc223000556"/>
      <w:r w:rsidRPr="00216B51">
        <w:rPr>
          <w:rStyle w:val="Kop3Char"/>
        </w:rPr>
        <w:t xml:space="preserve">4.3.2 </w:t>
      </w:r>
      <w:r w:rsidR="0052605D" w:rsidRPr="00216B51">
        <w:rPr>
          <w:rStyle w:val="Kop3Char"/>
        </w:rPr>
        <w:t>Kerncompetentie 2 - Dorps karakter</w:t>
      </w:r>
      <w:bookmarkEnd w:id="20"/>
      <w:r w:rsidR="0052605D" w:rsidRPr="00216B51">
        <w:rPr>
          <w:rStyle w:val="Kop3Char"/>
        </w:rPr>
        <w:t xml:space="preserve"> </w:t>
      </w:r>
    </w:p>
    <w:p w14:paraId="3305DD88" w14:textId="2589E2DA" w:rsidR="006B2FBE" w:rsidRDefault="0052605D" w:rsidP="00216B51">
      <w:r>
        <w:t xml:space="preserve">Ervaring met het ontwikkelen en/of ontwerpen van woningen en/of woonbuurt met een eigentijds dorps karakter in aansluiting op de bestaande omgeving. </w:t>
      </w:r>
    </w:p>
    <w:p w14:paraId="291BF42D" w14:textId="0C7AA2CA" w:rsidR="006B2FBE" w:rsidRDefault="0052605D" w:rsidP="006B2FBE">
      <w:pPr>
        <w:pStyle w:val="Lijstalinea"/>
        <w:numPr>
          <w:ilvl w:val="0"/>
          <w:numId w:val="8"/>
        </w:numPr>
      </w:pPr>
      <w:r>
        <w:t xml:space="preserve">De referentie is zowel op stedenbouwkundig- als op architectonisch vlak ontworpen in een dorps karakter. </w:t>
      </w:r>
    </w:p>
    <w:p w14:paraId="4D7A6166" w14:textId="2E020E1F" w:rsidR="006B2FBE" w:rsidRDefault="0052605D" w:rsidP="006B2FBE">
      <w:pPr>
        <w:pStyle w:val="Lijstalinea"/>
        <w:numPr>
          <w:ilvl w:val="0"/>
          <w:numId w:val="8"/>
        </w:numPr>
      </w:pPr>
      <w:r>
        <w:t xml:space="preserve">In de referentie is sprake van </w:t>
      </w:r>
      <w:r w:rsidR="006B2FBE">
        <w:t>een kleinschaliger appartement</w:t>
      </w:r>
      <w:r w:rsidR="00D52892">
        <w:t>encomplex</w:t>
      </w:r>
      <w:r>
        <w:t xml:space="preserve">. </w:t>
      </w:r>
    </w:p>
    <w:p w14:paraId="5D129E3F" w14:textId="77777777" w:rsidR="006B2FBE" w:rsidRDefault="006B2FBE" w:rsidP="006B2FBE">
      <w:pPr>
        <w:pStyle w:val="Lijstalinea"/>
        <w:ind w:left="360"/>
      </w:pPr>
    </w:p>
    <w:p w14:paraId="1B8C7AD2" w14:textId="77777777" w:rsidR="00216B51" w:rsidRDefault="00216B51">
      <w:pPr>
        <w:rPr>
          <w:rStyle w:val="Kop3Char"/>
        </w:rPr>
      </w:pPr>
      <w:bookmarkStart w:id="21" w:name="_Toc223000557"/>
      <w:r w:rsidRPr="00216B51">
        <w:rPr>
          <w:rStyle w:val="Kop3Char"/>
        </w:rPr>
        <w:t xml:space="preserve">4.3.3 </w:t>
      </w:r>
      <w:r w:rsidR="0052605D" w:rsidRPr="00216B51">
        <w:rPr>
          <w:rStyle w:val="Kop3Char"/>
        </w:rPr>
        <w:t>Kerncompetentie 3 - Duurzame buurt en woning</w:t>
      </w:r>
      <w:bookmarkEnd w:id="21"/>
      <w:r w:rsidR="0052605D" w:rsidRPr="00216B51">
        <w:rPr>
          <w:rStyle w:val="Kop3Char"/>
        </w:rPr>
        <w:t xml:space="preserve"> </w:t>
      </w:r>
    </w:p>
    <w:p w14:paraId="0ECF3491" w14:textId="775087E1" w:rsidR="006B2FBE" w:rsidRDefault="0052605D">
      <w:r>
        <w:t>Ervaring met duurzaam</w:t>
      </w:r>
      <w:r w:rsidR="00F72ADD">
        <w:t xml:space="preserve"> </w:t>
      </w:r>
      <w:r>
        <w:t xml:space="preserve">en </w:t>
      </w:r>
      <w:proofErr w:type="spellStart"/>
      <w:r>
        <w:t>klimaatadaptief</w:t>
      </w:r>
      <w:proofErr w:type="spellEnd"/>
      <w:r>
        <w:t xml:space="preserve"> ontwikkelen en/of ontwerpen boven de wettelijke minimumeisen van het bouwbesluit. </w:t>
      </w:r>
    </w:p>
    <w:p w14:paraId="1EA1EC90" w14:textId="2ED34318" w:rsidR="006B2FBE" w:rsidRDefault="0052605D" w:rsidP="00734AE8">
      <w:pPr>
        <w:pStyle w:val="Lijstalinea"/>
        <w:numPr>
          <w:ilvl w:val="0"/>
          <w:numId w:val="8"/>
        </w:numPr>
      </w:pPr>
      <w:r>
        <w:t xml:space="preserve">In de referentie is nadrukkelijk aandacht voor biodiversiteit, wateroverlast en hitte en </w:t>
      </w:r>
      <w:r w:rsidR="005403BA">
        <w:t xml:space="preserve">is inzichtelijk </w:t>
      </w:r>
      <w:r>
        <w:t xml:space="preserve">welke maatregelen hiervoor getroffen zijn. </w:t>
      </w:r>
    </w:p>
    <w:p w14:paraId="777E6A59" w14:textId="1A704D68" w:rsidR="005D57DA" w:rsidRDefault="005D57DA">
      <w:r>
        <w:br w:type="page"/>
      </w:r>
    </w:p>
    <w:p w14:paraId="3776555A" w14:textId="4577F0A5" w:rsidR="00F0657B" w:rsidRDefault="00B91906" w:rsidP="00734AE8">
      <w:pPr>
        <w:pStyle w:val="Kop1"/>
        <w:numPr>
          <w:ilvl w:val="0"/>
          <w:numId w:val="22"/>
        </w:numPr>
      </w:pPr>
      <w:bookmarkStart w:id="22" w:name="_Toc223000558"/>
      <w:r>
        <w:lastRenderedPageBreak/>
        <w:t>Deel 2: Selectie</w:t>
      </w:r>
      <w:bookmarkEnd w:id="22"/>
      <w:r>
        <w:t xml:space="preserve"> </w:t>
      </w:r>
    </w:p>
    <w:p w14:paraId="3CC6CB9E" w14:textId="3E123566" w:rsidR="00F0657B" w:rsidRDefault="00E20652" w:rsidP="00F0657B">
      <w:r>
        <w:t>Voor</w:t>
      </w:r>
      <w:r w:rsidR="00E4253F">
        <w:t xml:space="preserve"> </w:t>
      </w:r>
      <w:r>
        <w:t xml:space="preserve">dit deel van het proces wordt van de </w:t>
      </w:r>
      <w:r w:rsidR="00A33870">
        <w:t>partijen</w:t>
      </w:r>
      <w:r>
        <w:t xml:space="preserve"> </w:t>
      </w:r>
      <w:r w:rsidR="00AC7CD1">
        <w:t xml:space="preserve">een </w:t>
      </w:r>
      <w:r w:rsidR="00D03D42">
        <w:t xml:space="preserve">nader </w:t>
      </w:r>
      <w:r w:rsidR="00AC7CD1">
        <w:t xml:space="preserve">ontwerp gevraagd voor zowel </w:t>
      </w:r>
      <w:r w:rsidR="00A33870">
        <w:t xml:space="preserve">deelplan II als III dat past binnen de aangegeven kaders en het als uitgangspunt </w:t>
      </w:r>
      <w:r w:rsidR="00D03D42">
        <w:t xml:space="preserve">te nemen </w:t>
      </w:r>
      <w:r w:rsidR="00A33870">
        <w:t xml:space="preserve">schetsontwerp. Daarnaast wordt van partijen </w:t>
      </w:r>
      <w:r w:rsidR="00D03D42">
        <w:t>een financieel bod gevraagd voor de bouwgrond ten behoeve van de bouwplannen. De in te dienen stukken worden</w:t>
      </w:r>
      <w:r>
        <w:t xml:space="preserve">, mits </w:t>
      </w:r>
      <w:r w:rsidR="00905FD4">
        <w:t>gegadigde</w:t>
      </w:r>
      <w:r>
        <w:t xml:space="preserve"> voldoet aan de gestelde geschiktheidseisen,</w:t>
      </w:r>
      <w:r w:rsidR="00D03D42">
        <w:t xml:space="preserve"> beoordeeld </w:t>
      </w:r>
      <w:r w:rsidR="00F0657B">
        <w:t xml:space="preserve">op de volgende </w:t>
      </w:r>
      <w:r w:rsidR="00D03D42">
        <w:t>vier</w:t>
      </w:r>
      <w:r w:rsidR="00F0657B">
        <w:t xml:space="preserve"> onderdelen</w:t>
      </w:r>
      <w:r>
        <w:t>:</w:t>
      </w:r>
    </w:p>
    <w:p w14:paraId="23EF744C" w14:textId="77777777" w:rsidR="00E20652" w:rsidRDefault="00E20652" w:rsidP="00F0657B"/>
    <w:p w14:paraId="22048F1C" w14:textId="6D7285AE" w:rsidR="008B2546" w:rsidRDefault="00734AE8" w:rsidP="00F0657B">
      <w:bookmarkStart w:id="23" w:name="_Toc223000559"/>
      <w:r>
        <w:rPr>
          <w:rStyle w:val="Kop2Char"/>
        </w:rPr>
        <w:t>5</w:t>
      </w:r>
      <w:r w:rsidR="00F0657B" w:rsidRPr="00734AE8">
        <w:rPr>
          <w:rStyle w:val="Kop2Char"/>
        </w:rPr>
        <w:t xml:space="preserve">.1 </w:t>
      </w:r>
      <w:r w:rsidR="00D03D42" w:rsidRPr="00734AE8">
        <w:rPr>
          <w:rStyle w:val="Kop2Char"/>
        </w:rPr>
        <w:t>Gunnings</w:t>
      </w:r>
      <w:r w:rsidR="00F0657B" w:rsidRPr="00734AE8">
        <w:rPr>
          <w:rStyle w:val="Kop2Char"/>
        </w:rPr>
        <w:t>criterium 1 – Plankwaliteit</w:t>
      </w:r>
      <w:bookmarkEnd w:id="23"/>
      <w:r w:rsidR="00F0657B" w:rsidRPr="00734AE8">
        <w:rPr>
          <w:rStyle w:val="Kop2Char"/>
        </w:rPr>
        <w:t xml:space="preserve"> </w:t>
      </w:r>
      <w:r w:rsidR="00D03D42" w:rsidRPr="00734AE8">
        <w:rPr>
          <w:rStyle w:val="Kop2Char"/>
        </w:rPr>
        <w:br/>
      </w:r>
      <w:r w:rsidR="00121EB0">
        <w:t>Wat is uw v</w:t>
      </w:r>
      <w:r w:rsidR="00F0657B">
        <w:t xml:space="preserve">isie op de plankwaliteit (programma, stedenbouw, architectuur), </w:t>
      </w:r>
      <w:r w:rsidR="00B45825" w:rsidRPr="00B45825">
        <w:t>binnen de kaders van het Ruimtelijk Raamwerk, met in ieder geval aandacht voor de kernwaarden van Sch</w:t>
      </w:r>
      <w:r w:rsidR="00B45825">
        <w:t>inveld</w:t>
      </w:r>
      <w:r w:rsidR="00B45825" w:rsidRPr="00B45825">
        <w:t xml:space="preserve">, programma en </w:t>
      </w:r>
      <w:r w:rsidR="00B45825">
        <w:t xml:space="preserve">inpassing in het groen </w:t>
      </w:r>
      <w:r w:rsidR="005D57DA">
        <w:t>en</w:t>
      </w:r>
      <w:r w:rsidR="00B45825" w:rsidRPr="00B45825">
        <w:t xml:space="preserve"> de aansluiting op de </w:t>
      </w:r>
      <w:r w:rsidR="00B45825">
        <w:t>bestaande bebouwing</w:t>
      </w:r>
      <w:r w:rsidR="00121EB0">
        <w:t xml:space="preserve">? </w:t>
      </w:r>
    </w:p>
    <w:p w14:paraId="794F789F" w14:textId="799D48F3" w:rsidR="00B45825" w:rsidRDefault="00B45825" w:rsidP="00F0657B">
      <w:r w:rsidRPr="00B45825">
        <w:t xml:space="preserve">Visualisatie van die visie door middel van een schetsontwerp. Dit schetsontwerp bevat in ieder geval de volgende componenten: </w:t>
      </w:r>
    </w:p>
    <w:p w14:paraId="6C824C10" w14:textId="2F645657" w:rsidR="00B45825" w:rsidRDefault="00EC7F1F" w:rsidP="00B45825">
      <w:pPr>
        <w:pStyle w:val="Lijstalinea"/>
        <w:numPr>
          <w:ilvl w:val="0"/>
          <w:numId w:val="10"/>
        </w:numPr>
      </w:pPr>
      <w:r w:rsidRPr="00B45825">
        <w:t>S</w:t>
      </w:r>
      <w:r w:rsidR="00B45825" w:rsidRPr="00B45825">
        <w:t>ituatietekening</w:t>
      </w:r>
      <w:r>
        <w:t xml:space="preserve"> met bebouwing, </w:t>
      </w:r>
      <w:r w:rsidR="00F72ADD">
        <w:t>terrein</w:t>
      </w:r>
      <w:r>
        <w:t xml:space="preserve"> en parkeergele</w:t>
      </w:r>
      <w:r w:rsidR="00B91906">
        <w:t>g</w:t>
      </w:r>
      <w:r>
        <w:t>enheid</w:t>
      </w:r>
      <w:r w:rsidR="00B45825" w:rsidRPr="00B45825">
        <w:t xml:space="preserve">; </w:t>
      </w:r>
    </w:p>
    <w:p w14:paraId="2F30999C" w14:textId="716B495C" w:rsidR="00B45825" w:rsidRDefault="005D57DA" w:rsidP="00B45825">
      <w:pPr>
        <w:pStyle w:val="Lijstalinea"/>
        <w:numPr>
          <w:ilvl w:val="0"/>
          <w:numId w:val="10"/>
        </w:numPr>
      </w:pPr>
      <w:r>
        <w:t>P</w:t>
      </w:r>
      <w:r w:rsidR="00B45825">
        <w:t xml:space="preserve">lattegrond </w:t>
      </w:r>
      <w:r w:rsidR="00B45825" w:rsidRPr="00B45825">
        <w:t xml:space="preserve">(met aantal woningen) waaruit </w:t>
      </w:r>
      <w:r w:rsidR="00B45825">
        <w:t xml:space="preserve">verdeling en oppervlakte woningen </w:t>
      </w:r>
      <w:r w:rsidR="00B45825" w:rsidRPr="00B45825">
        <w:t xml:space="preserve">en </w:t>
      </w:r>
      <w:r>
        <w:t xml:space="preserve">waaruit de </w:t>
      </w:r>
      <w:r w:rsidR="00B45825" w:rsidRPr="00B45825">
        <w:t>wijze van ontsluiting blijkt.</w:t>
      </w:r>
    </w:p>
    <w:p w14:paraId="4F926BCD" w14:textId="16B6345C" w:rsidR="00B45825" w:rsidRDefault="00B45825" w:rsidP="00B45825">
      <w:pPr>
        <w:pStyle w:val="Lijstalinea"/>
        <w:numPr>
          <w:ilvl w:val="0"/>
          <w:numId w:val="10"/>
        </w:numPr>
      </w:pPr>
      <w:r>
        <w:t>Gevelimpressie</w:t>
      </w:r>
      <w:r w:rsidR="00F72ADD">
        <w:t xml:space="preserve"> en sfeerbeelden</w:t>
      </w:r>
      <w:r w:rsidR="001724FA">
        <w:t xml:space="preserve"> (minimaal 3 stuks per deelgebied)</w:t>
      </w:r>
      <w:r w:rsidR="00F72ADD">
        <w:t>;</w:t>
      </w:r>
    </w:p>
    <w:p w14:paraId="5BFF8FCA" w14:textId="4687F331" w:rsidR="00B45825" w:rsidRDefault="005D57DA" w:rsidP="00B45825">
      <w:pPr>
        <w:pStyle w:val="Lijstalinea"/>
        <w:numPr>
          <w:ilvl w:val="0"/>
          <w:numId w:val="10"/>
        </w:numPr>
      </w:pPr>
      <w:r>
        <w:t xml:space="preserve">Relevante geveltekeningen met </w:t>
      </w:r>
      <w:r w:rsidR="00B45825">
        <w:t>aansluiting op de bestaande belendende bebouwing</w:t>
      </w:r>
      <w:r w:rsidR="00F72ADD">
        <w:t>;</w:t>
      </w:r>
    </w:p>
    <w:p w14:paraId="7228F3D1" w14:textId="51C73569" w:rsidR="00B45825" w:rsidRDefault="00F72ADD" w:rsidP="00B45825">
      <w:pPr>
        <w:pStyle w:val="Lijstalinea"/>
        <w:numPr>
          <w:ilvl w:val="0"/>
          <w:numId w:val="10"/>
        </w:numPr>
      </w:pPr>
      <w:r>
        <w:t>Aanduiding belangrijkste materialen;</w:t>
      </w:r>
    </w:p>
    <w:p w14:paraId="67356902" w14:textId="6A233A87" w:rsidR="00B45825" w:rsidRDefault="00B45825" w:rsidP="00B45825">
      <w:pPr>
        <w:pStyle w:val="Lijstalinea"/>
        <w:numPr>
          <w:ilvl w:val="0"/>
          <w:numId w:val="10"/>
        </w:numPr>
      </w:pPr>
      <w:r>
        <w:t>Alle tekeningen zijn minimaal op schaal 1:200</w:t>
      </w:r>
      <w:r w:rsidR="00F72ADD">
        <w:t>.</w:t>
      </w:r>
    </w:p>
    <w:p w14:paraId="39FA811C" w14:textId="77777777" w:rsidR="008B2546" w:rsidRDefault="008B2546" w:rsidP="008B2546"/>
    <w:p w14:paraId="4AA2DDED" w14:textId="0BFB4F1B" w:rsidR="007B6FCE" w:rsidRDefault="008B2546" w:rsidP="005D57DA">
      <w:pPr>
        <w:pStyle w:val="Lijstalinea"/>
        <w:numPr>
          <w:ilvl w:val="1"/>
          <w:numId w:val="22"/>
        </w:numPr>
      </w:pPr>
      <w:bookmarkStart w:id="24" w:name="_Toc223000560"/>
      <w:r w:rsidRPr="00734AE8">
        <w:rPr>
          <w:rStyle w:val="Kop2Char"/>
        </w:rPr>
        <w:t>Gunnings</w:t>
      </w:r>
      <w:r w:rsidR="00F0657B" w:rsidRPr="00734AE8">
        <w:rPr>
          <w:rStyle w:val="Kop2Char"/>
        </w:rPr>
        <w:t>criterium 2 – Duurzaamheid</w:t>
      </w:r>
      <w:bookmarkEnd w:id="24"/>
      <w:r w:rsidR="00F0657B" w:rsidRPr="00734AE8">
        <w:rPr>
          <w:rStyle w:val="Kop2Char"/>
        </w:rPr>
        <w:t xml:space="preserve"> </w:t>
      </w:r>
      <w:r w:rsidRPr="00734AE8">
        <w:rPr>
          <w:rStyle w:val="Kop2Char"/>
        </w:rPr>
        <w:br/>
      </w:r>
      <w:r w:rsidR="007B6FCE" w:rsidRPr="007B6FCE">
        <w:t>De inschrijver dient een integrale duurzaamheidsvisie te presenteren die minimaal voldoet maar liever nog aantoonbaar verder gaat dan de wettelijke minimumeisen zoals vastgelegd in het Besluit bouwwerken leefomgeving (</w:t>
      </w:r>
      <w:proofErr w:type="spellStart"/>
      <w:r w:rsidR="007B6FCE" w:rsidRPr="007B6FCE">
        <w:t>Bbl</w:t>
      </w:r>
      <w:proofErr w:type="spellEnd"/>
      <w:r w:rsidR="007B6FCE" w:rsidRPr="007B6FCE">
        <w:t>). Deze visie moet concreet en toetsbaar zijn en wordt beoordeeld op basis van de volgende onderdelen:</w:t>
      </w:r>
    </w:p>
    <w:p w14:paraId="7FD43B7E" w14:textId="77777777" w:rsidR="005D57DA" w:rsidRPr="007B6FCE" w:rsidRDefault="005D57DA" w:rsidP="005D57DA">
      <w:pPr>
        <w:pStyle w:val="Lijstalinea"/>
        <w:ind w:left="480"/>
      </w:pPr>
    </w:p>
    <w:p w14:paraId="65289E05" w14:textId="77777777" w:rsidR="007B6FCE" w:rsidRPr="007B6FCE" w:rsidRDefault="007B6FCE" w:rsidP="007B6FCE">
      <w:pPr>
        <w:pStyle w:val="Lijstalinea"/>
        <w:ind w:left="0"/>
        <w:rPr>
          <w:b/>
          <w:bCs/>
          <w:i/>
          <w:iCs/>
        </w:rPr>
      </w:pPr>
      <w:r w:rsidRPr="007B6FCE">
        <w:rPr>
          <w:b/>
          <w:bCs/>
          <w:i/>
          <w:iCs/>
        </w:rPr>
        <w:t>Circulariteit</w:t>
      </w:r>
    </w:p>
    <w:p w14:paraId="6243063F" w14:textId="6118AD84" w:rsidR="007B6FCE" w:rsidRPr="005D57DA" w:rsidRDefault="007B6FCE" w:rsidP="005D57DA">
      <w:pPr>
        <w:pStyle w:val="Lijstalinea"/>
        <w:numPr>
          <w:ilvl w:val="1"/>
          <w:numId w:val="24"/>
        </w:numPr>
      </w:pPr>
      <w:r w:rsidRPr="005D57DA">
        <w:t xml:space="preserve">Er wordt aantoonbaar ingezet op het toepassen van </w:t>
      </w:r>
      <w:r w:rsidR="005D57DA" w:rsidRPr="005D57DA">
        <w:t xml:space="preserve">circulaire </w:t>
      </w:r>
      <w:r w:rsidRPr="005D57DA">
        <w:t>materialen.</w:t>
      </w:r>
    </w:p>
    <w:p w14:paraId="40539653" w14:textId="77777777" w:rsidR="007B6FCE" w:rsidRPr="005D57DA" w:rsidRDefault="007B6FCE" w:rsidP="005D57DA">
      <w:pPr>
        <w:pStyle w:val="Lijstalinea"/>
        <w:numPr>
          <w:ilvl w:val="1"/>
          <w:numId w:val="24"/>
        </w:numPr>
      </w:pPr>
      <w:r w:rsidRPr="005D57DA">
        <w:t>Na oplevering wordt een materialenpaspoort aangeleverd, waarin de herkomst en losmaakbaarheid van materialen zijn onderbouwd.</w:t>
      </w:r>
    </w:p>
    <w:p w14:paraId="61BAB628" w14:textId="6D0BB725" w:rsidR="007B6FCE" w:rsidRDefault="007B6FCE" w:rsidP="005D57DA">
      <w:pPr>
        <w:pStyle w:val="Lijstalinea"/>
        <w:numPr>
          <w:ilvl w:val="1"/>
          <w:numId w:val="24"/>
        </w:numPr>
      </w:pPr>
      <w:r w:rsidRPr="005D57DA">
        <w:t>Er wordt aantoonbaar ingezet op</w:t>
      </w:r>
      <w:r w:rsidR="00734AE8" w:rsidRPr="005D57DA">
        <w:t xml:space="preserve"> </w:t>
      </w:r>
      <w:proofErr w:type="spellStart"/>
      <w:r w:rsidRPr="005D57DA">
        <w:t>biobased</w:t>
      </w:r>
      <w:proofErr w:type="spellEnd"/>
      <w:r w:rsidRPr="005D57DA">
        <w:t xml:space="preserve"> materialen.</w:t>
      </w:r>
    </w:p>
    <w:p w14:paraId="2FDBF764" w14:textId="5037067B" w:rsidR="00533260" w:rsidRPr="005D57DA" w:rsidRDefault="00533260" w:rsidP="005D57DA">
      <w:pPr>
        <w:pStyle w:val="Lijstalinea"/>
        <w:numPr>
          <w:ilvl w:val="1"/>
          <w:numId w:val="24"/>
        </w:numPr>
      </w:pPr>
      <w:r>
        <w:lastRenderedPageBreak/>
        <w:t>Wat is het gekozen bouwsysteem en in welke mate vindt er prefabricage van elementen plaats?</w:t>
      </w:r>
    </w:p>
    <w:p w14:paraId="5709F823" w14:textId="77777777" w:rsidR="007B6FCE" w:rsidRPr="007B6FCE" w:rsidRDefault="007B6FCE" w:rsidP="007B6FCE">
      <w:pPr>
        <w:pStyle w:val="Lijstalinea"/>
        <w:ind w:left="0"/>
        <w:rPr>
          <w:i/>
          <w:iCs/>
        </w:rPr>
      </w:pPr>
    </w:p>
    <w:p w14:paraId="1E2DA754" w14:textId="77777777" w:rsidR="007B6FCE" w:rsidRPr="007B6FCE" w:rsidRDefault="007B6FCE" w:rsidP="007B6FCE">
      <w:pPr>
        <w:pStyle w:val="Lijstalinea"/>
        <w:ind w:left="0"/>
        <w:rPr>
          <w:b/>
          <w:bCs/>
          <w:i/>
          <w:iCs/>
        </w:rPr>
      </w:pPr>
      <w:r w:rsidRPr="007B6FCE">
        <w:rPr>
          <w:b/>
          <w:bCs/>
          <w:i/>
          <w:iCs/>
        </w:rPr>
        <w:t>Klimaatadaptatie</w:t>
      </w:r>
    </w:p>
    <w:p w14:paraId="5879034D" w14:textId="0B0A0654" w:rsidR="007B6FCE" w:rsidRPr="005D57DA" w:rsidRDefault="007B6FCE" w:rsidP="005D57DA">
      <w:pPr>
        <w:pStyle w:val="Lijstalinea"/>
        <w:numPr>
          <w:ilvl w:val="1"/>
          <w:numId w:val="24"/>
        </w:numPr>
      </w:pPr>
      <w:r w:rsidRPr="005D57DA">
        <w:t>Het ontwerp voldoet aan de</w:t>
      </w:r>
      <w:r w:rsidR="000B6340">
        <w:t xml:space="preserve"> </w:t>
      </w:r>
      <w:r w:rsidRPr="005D57DA">
        <w:t>hemelwaterverordening van gemeente Beekdaelen</w:t>
      </w:r>
      <w:r w:rsidR="005D57DA" w:rsidRPr="005D57DA">
        <w:t xml:space="preserve"> (</w:t>
      </w:r>
      <w:r w:rsidR="00F24F1D">
        <w:t>B</w:t>
      </w:r>
      <w:r w:rsidR="005D57DA" w:rsidRPr="005D57DA">
        <w:t xml:space="preserve">ijlage </w:t>
      </w:r>
      <w:r w:rsidR="00F24F1D">
        <w:t>1</w:t>
      </w:r>
      <w:r w:rsidR="001724FA">
        <w:t>3</w:t>
      </w:r>
      <w:r w:rsidR="00F24F1D">
        <w:t>)</w:t>
      </w:r>
      <w:r w:rsidRPr="005D57DA">
        <w:t>.</w:t>
      </w:r>
    </w:p>
    <w:p w14:paraId="35808D3F" w14:textId="61E4AF66" w:rsidR="007B6FCE" w:rsidRPr="005D57DA" w:rsidRDefault="007B6FCE" w:rsidP="005D57DA">
      <w:pPr>
        <w:pStyle w:val="Lijstalinea"/>
        <w:numPr>
          <w:ilvl w:val="1"/>
          <w:numId w:val="24"/>
        </w:numPr>
      </w:pPr>
      <w:r w:rsidRPr="005D57DA">
        <w:t>Het ontwerp is afgestemd op</w:t>
      </w:r>
      <w:r w:rsidR="00734AE8" w:rsidRPr="005D57DA">
        <w:t xml:space="preserve"> </w:t>
      </w:r>
      <w:r w:rsidRPr="005D57DA">
        <w:t>lokale klimaatscenario’s</w:t>
      </w:r>
      <w:r w:rsidR="00734AE8" w:rsidRPr="005D57DA">
        <w:t xml:space="preserve"> </w:t>
      </w:r>
      <w:r w:rsidRPr="005D57DA">
        <w:t>en voldoet aan de maatlat klimaat adaptief bouwen.</w:t>
      </w:r>
    </w:p>
    <w:p w14:paraId="38946BFC" w14:textId="287908BC" w:rsidR="007B6FCE" w:rsidRPr="005D57DA" w:rsidRDefault="007B6FCE" w:rsidP="005D57DA">
      <w:pPr>
        <w:pStyle w:val="Lijstalinea"/>
        <w:numPr>
          <w:ilvl w:val="1"/>
          <w:numId w:val="24"/>
        </w:numPr>
      </w:pPr>
      <w:r w:rsidRPr="005D57DA">
        <w:t>Er zijn aantoonbare maatregelen getroffen tegen</w:t>
      </w:r>
      <w:r w:rsidR="00734AE8" w:rsidRPr="005D57DA">
        <w:t xml:space="preserve"> </w:t>
      </w:r>
      <w:r w:rsidRPr="005D57DA">
        <w:t>hittestress en wateroverlast, zoals groene daken, infiltratie</w:t>
      </w:r>
      <w:r w:rsidR="00FF49B8">
        <w:t>- of buffer</w:t>
      </w:r>
      <w:r w:rsidRPr="005D57DA">
        <w:t>voorzieningen en schaduwrijke buitenruimtes.</w:t>
      </w:r>
    </w:p>
    <w:p w14:paraId="30FF877A" w14:textId="396ECDEA" w:rsidR="007B6FCE" w:rsidRPr="005D57DA" w:rsidRDefault="007B6FCE" w:rsidP="005D57DA">
      <w:pPr>
        <w:pStyle w:val="Lijstalinea"/>
        <w:numPr>
          <w:ilvl w:val="1"/>
          <w:numId w:val="24"/>
        </w:numPr>
      </w:pPr>
      <w:r w:rsidRPr="005D57DA">
        <w:t>Het ontwerp is</w:t>
      </w:r>
      <w:r w:rsidR="00734AE8" w:rsidRPr="005D57DA">
        <w:t xml:space="preserve"> </w:t>
      </w:r>
      <w:proofErr w:type="spellStart"/>
      <w:r w:rsidRPr="005D57DA">
        <w:t>waterrobuust</w:t>
      </w:r>
      <w:proofErr w:type="spellEnd"/>
      <w:r w:rsidR="00734AE8" w:rsidRPr="005D57DA">
        <w:t xml:space="preserve"> </w:t>
      </w:r>
      <w:r w:rsidRPr="005D57DA">
        <w:t>en bestand tegen hevige regenpieken en langdurige neerslag.</w:t>
      </w:r>
    </w:p>
    <w:p w14:paraId="55FD207F" w14:textId="77777777" w:rsidR="007B6FCE" w:rsidRPr="005D57DA" w:rsidRDefault="007B6FCE" w:rsidP="005D57DA">
      <w:pPr>
        <w:pStyle w:val="Lijstalinea"/>
        <w:numPr>
          <w:ilvl w:val="1"/>
          <w:numId w:val="24"/>
        </w:numPr>
      </w:pPr>
      <w:r w:rsidRPr="005D57DA">
        <w:t>Klimaat adaptieve maatregelen zijn integraal onderdeel van het ontwerp en de buitenruimte, met aandacht voor biodiversiteit, minimale verharding en parkeren in het groen.</w:t>
      </w:r>
    </w:p>
    <w:p w14:paraId="4269A45B" w14:textId="77777777" w:rsidR="00F06244" w:rsidRDefault="00F06244" w:rsidP="00F06244">
      <w:pPr>
        <w:pStyle w:val="Lijstalinea"/>
        <w:ind w:left="360"/>
      </w:pPr>
    </w:p>
    <w:p w14:paraId="204B977B" w14:textId="7F3FF071" w:rsidR="00F52E17" w:rsidRDefault="00734AE8" w:rsidP="00734AE8">
      <w:pPr>
        <w:pStyle w:val="Kop2"/>
      </w:pPr>
      <w:bookmarkStart w:id="25" w:name="_Toc223000561"/>
      <w:r>
        <w:t>5</w:t>
      </w:r>
      <w:r w:rsidR="00F52E17">
        <w:t>.3 Gunningscriterium 3</w:t>
      </w:r>
      <w:r w:rsidR="007B6FCE">
        <w:t xml:space="preserve"> - P</w:t>
      </w:r>
      <w:r w:rsidR="00F52E17">
        <w:t>rogrammering</w:t>
      </w:r>
      <w:bookmarkEnd w:id="25"/>
    </w:p>
    <w:p w14:paraId="243E17F8" w14:textId="409BF067" w:rsidR="00B926FF" w:rsidRDefault="00F52E17" w:rsidP="00F52E17">
      <w:pPr>
        <w:pStyle w:val="Lijstalinea"/>
        <w:ind w:left="0"/>
      </w:pPr>
      <w:r>
        <w:t xml:space="preserve">De inschrijver dient aan te geven wat de verkoop c.q. </w:t>
      </w:r>
      <w:r w:rsidR="00B926FF">
        <w:t xml:space="preserve">huurwaarde zal zijn voor de te realiseren woningen. Er dienen mimimaal 2 woningen voor starters gerealiseerd te worden (betaalbare koop of </w:t>
      </w:r>
      <w:proofErr w:type="spellStart"/>
      <w:r w:rsidR="00B926FF">
        <w:t>middenhuur</w:t>
      </w:r>
      <w:proofErr w:type="spellEnd"/>
      <w:r w:rsidR="00B926FF">
        <w:t xml:space="preserve">). Dit betekent een verkoopwaarde van max. </w:t>
      </w:r>
      <w:r w:rsidR="00A32485">
        <w:br/>
      </w:r>
      <w:r w:rsidR="00285BB2">
        <w:t xml:space="preserve">€ 280.000 </w:t>
      </w:r>
      <w:r w:rsidR="00B926FF">
        <w:t xml:space="preserve"> v.o.n. of een huursom van max</w:t>
      </w:r>
      <w:r w:rsidR="00B926FF" w:rsidRPr="00285BB2">
        <w:t xml:space="preserve">. </w:t>
      </w:r>
      <w:r w:rsidR="00285BB2" w:rsidRPr="00285BB2">
        <w:t>€ 1185,-</w:t>
      </w:r>
      <w:r w:rsidR="00B926FF" w:rsidRPr="00285BB2">
        <w:t xml:space="preserve">  e</w:t>
      </w:r>
      <w:r w:rsidR="00B926FF">
        <w:t>xcl</w:t>
      </w:r>
      <w:r w:rsidR="00285BB2">
        <w:t>.</w:t>
      </w:r>
      <w:r w:rsidR="00B926FF">
        <w:t xml:space="preserve"> servicekosten.</w:t>
      </w:r>
      <w:r w:rsidR="00285BB2">
        <w:t xml:space="preserve"> Het minimum </w:t>
      </w:r>
      <w:proofErr w:type="spellStart"/>
      <w:r w:rsidR="00285BB2">
        <w:t>b</w:t>
      </w:r>
      <w:r w:rsidR="00BB4E57">
        <w:t>.</w:t>
      </w:r>
      <w:r w:rsidR="00285BB2">
        <w:t>v</w:t>
      </w:r>
      <w:r w:rsidR="00BB4E57">
        <w:t>.o</w:t>
      </w:r>
      <w:proofErr w:type="spellEnd"/>
      <w:r w:rsidR="00BB4E57">
        <w:t xml:space="preserve">. </w:t>
      </w:r>
      <w:r w:rsidR="00285BB2">
        <w:t xml:space="preserve">oppervlak van een woning </w:t>
      </w:r>
      <w:r w:rsidR="00BB4E57">
        <w:t xml:space="preserve">bedraagt </w:t>
      </w:r>
      <w:r w:rsidR="00285BB2">
        <w:t xml:space="preserve">65 m2. </w:t>
      </w:r>
      <w:r w:rsidR="00533260">
        <w:t>Het appartementencomplex i</w:t>
      </w:r>
      <w:r w:rsidR="001724FA">
        <w:t>n</w:t>
      </w:r>
      <w:r w:rsidR="00533260">
        <w:t xml:space="preserve"> deelplan II Beekstraat-Noord dient levensloop bestendig te zijn. Dit houdt in dat er een liftinstallatie aanwezig is voor de woningen op de verdiepingen.</w:t>
      </w:r>
    </w:p>
    <w:p w14:paraId="6D5922BB" w14:textId="77777777" w:rsidR="00533260" w:rsidRDefault="00B926FF" w:rsidP="00533260">
      <w:pPr>
        <w:pStyle w:val="Lijstalinea"/>
        <w:numPr>
          <w:ilvl w:val="1"/>
          <w:numId w:val="28"/>
        </w:numPr>
      </w:pPr>
      <w:r w:rsidRPr="00533260">
        <w:rPr>
          <w:b/>
          <w:bCs/>
          <w:i/>
          <w:iCs/>
        </w:rPr>
        <w:t>Doelgroep</w:t>
      </w:r>
      <w:r w:rsidRPr="00533260">
        <w:rPr>
          <w:b/>
          <w:bCs/>
          <w:i/>
          <w:iCs/>
        </w:rPr>
        <w:br/>
      </w:r>
      <w:r>
        <w:t xml:space="preserve">Voor welke doelgroep worden de woningen gebouwd? Zoals aangegeven dienen er minimaal 2 woningen voor starters gerealiseerd te worden. </w:t>
      </w:r>
    </w:p>
    <w:p w14:paraId="45146744" w14:textId="2CEB2752" w:rsidR="00F06244" w:rsidRPr="00533260" w:rsidRDefault="00533260" w:rsidP="00533260">
      <w:pPr>
        <w:pStyle w:val="Lijstalinea"/>
        <w:numPr>
          <w:ilvl w:val="1"/>
          <w:numId w:val="28"/>
        </w:numPr>
        <w:rPr>
          <w:b/>
          <w:bCs/>
          <w:i/>
          <w:iCs/>
        </w:rPr>
      </w:pPr>
      <w:r w:rsidRPr="00533260">
        <w:rPr>
          <w:b/>
          <w:bCs/>
          <w:i/>
          <w:iCs/>
        </w:rPr>
        <w:t>L</w:t>
      </w:r>
      <w:r w:rsidR="00F0657B" w:rsidRPr="00533260">
        <w:rPr>
          <w:b/>
          <w:bCs/>
          <w:i/>
          <w:iCs/>
        </w:rPr>
        <w:t>evensloopbestendigheid</w:t>
      </w:r>
    </w:p>
    <w:p w14:paraId="04CF9E61" w14:textId="1D749143" w:rsidR="00F06244" w:rsidRDefault="00533260" w:rsidP="00F06244">
      <w:pPr>
        <w:pStyle w:val="Lijstalinea"/>
        <w:ind w:left="360"/>
      </w:pPr>
      <w:r>
        <w:t>Geef aan i</w:t>
      </w:r>
      <w:r w:rsidR="006C69CE">
        <w:t>n hoeverre zijn de woningen geschikt voor verschillende levensfasen</w:t>
      </w:r>
      <w:r>
        <w:t>.</w:t>
      </w:r>
      <w:r w:rsidR="006C69CE">
        <w:t xml:space="preserve"> Kunnen de bewoners erin blijven wonen als hun levensomstandigheden veranderen, bijvoorbeeld door ouderdom, ziekte of een handicap? </w:t>
      </w:r>
    </w:p>
    <w:p w14:paraId="6DCC6D1A" w14:textId="77777777" w:rsidR="00F06244" w:rsidRDefault="00F06244" w:rsidP="00F06244">
      <w:pPr>
        <w:pStyle w:val="Lijstalinea"/>
        <w:ind w:left="360"/>
      </w:pPr>
    </w:p>
    <w:p w14:paraId="1C7157D3" w14:textId="29C72F4D" w:rsidR="003F1A9F" w:rsidRDefault="00734AE8" w:rsidP="00734AE8">
      <w:pPr>
        <w:pStyle w:val="Kop2"/>
      </w:pPr>
      <w:bookmarkStart w:id="26" w:name="_Toc223000562"/>
      <w:r>
        <w:t>5</w:t>
      </w:r>
      <w:r w:rsidR="003F1A9F">
        <w:t>.4</w:t>
      </w:r>
      <w:r w:rsidR="006C69CE">
        <w:t xml:space="preserve">. </w:t>
      </w:r>
      <w:r w:rsidR="003F1A9F">
        <w:t xml:space="preserve">Gunningscriterium 4: </w:t>
      </w:r>
      <w:r w:rsidR="006C69CE">
        <w:t>Plan van aanpak</w:t>
      </w:r>
      <w:bookmarkEnd w:id="26"/>
      <w:r w:rsidR="006C69CE">
        <w:t xml:space="preserve"> </w:t>
      </w:r>
    </w:p>
    <w:p w14:paraId="1AC05D44" w14:textId="77777777" w:rsidR="00533260" w:rsidRDefault="006C69CE" w:rsidP="003F1A9F">
      <w:pPr>
        <w:pStyle w:val="Lijstalinea"/>
        <w:ind w:left="0"/>
      </w:pPr>
      <w:r>
        <w:t>Een plan van aanpak waarin in ieder geval de volgende onderwerpen toegelicht worden: -</w:t>
      </w:r>
      <w:r w:rsidR="00533260">
        <w:t xml:space="preserve"> Visie op het plan </w:t>
      </w:r>
    </w:p>
    <w:p w14:paraId="681D844E" w14:textId="42EE385D" w:rsidR="003F1A9F" w:rsidRDefault="00533260" w:rsidP="003F1A9F">
      <w:pPr>
        <w:pStyle w:val="Lijstalinea"/>
        <w:ind w:left="0"/>
      </w:pPr>
      <w:r>
        <w:t xml:space="preserve">- </w:t>
      </w:r>
      <w:r w:rsidR="006C69CE">
        <w:t>Organisatie (</w:t>
      </w:r>
      <w:r w:rsidR="00C972DF">
        <w:t xml:space="preserve">organisatiestructuur, </w:t>
      </w:r>
      <w:r w:rsidR="006C69CE">
        <w:t>samenwerking, communicatie)</w:t>
      </w:r>
    </w:p>
    <w:p w14:paraId="21E66FBD" w14:textId="069B8A6A" w:rsidR="0052605D" w:rsidRDefault="006C69CE" w:rsidP="003F1A9F">
      <w:pPr>
        <w:pStyle w:val="Lijstalinea"/>
        <w:ind w:left="0"/>
      </w:pPr>
      <w:r>
        <w:t xml:space="preserve">- Omgang met omgeving </w:t>
      </w:r>
      <w:r w:rsidR="003F1A9F">
        <w:t>(participatie, communicatie, omgevingsmanagement</w:t>
      </w:r>
      <w:r>
        <w:t>)</w:t>
      </w:r>
      <w:r w:rsidR="00533260">
        <w:t xml:space="preserve"> zowel </w:t>
      </w:r>
      <w:r w:rsidR="00533260">
        <w:br/>
        <w:t xml:space="preserve">   tijdens het vergunningstraject als tijdens de bouw;</w:t>
      </w:r>
    </w:p>
    <w:p w14:paraId="6101049D" w14:textId="2391A949" w:rsidR="003F1A9F" w:rsidRDefault="003F1A9F" w:rsidP="003F1A9F">
      <w:pPr>
        <w:pStyle w:val="Lijstalinea"/>
        <w:ind w:left="0"/>
      </w:pPr>
      <w:r>
        <w:lastRenderedPageBreak/>
        <w:t>- Uitvoering (tijdpad/planning, fasering, wijze van uitvoering)</w:t>
      </w:r>
    </w:p>
    <w:p w14:paraId="23A2AD01" w14:textId="77777777" w:rsidR="0052605D" w:rsidRDefault="0052605D"/>
    <w:p w14:paraId="4103F7E6" w14:textId="06D08FD6" w:rsidR="003F1A9F" w:rsidRDefault="00734AE8" w:rsidP="00734AE8">
      <w:pPr>
        <w:pStyle w:val="Kop2"/>
      </w:pPr>
      <w:bookmarkStart w:id="27" w:name="_Toc223000563"/>
      <w:r>
        <w:t>5</w:t>
      </w:r>
      <w:r w:rsidR="003F1A9F">
        <w:t>.5 Gunningscriterium 5:</w:t>
      </w:r>
      <w:r w:rsidR="006C69CE">
        <w:t xml:space="preserve"> </w:t>
      </w:r>
      <w:r w:rsidR="00533260">
        <w:t xml:space="preserve">- </w:t>
      </w:r>
      <w:r w:rsidR="006C69CE">
        <w:t>Grondprijs</w:t>
      </w:r>
      <w:bookmarkEnd w:id="27"/>
      <w:r w:rsidR="006C69CE">
        <w:t xml:space="preserve"> </w:t>
      </w:r>
    </w:p>
    <w:p w14:paraId="5211ACC3" w14:textId="7920ACA5" w:rsidR="00331E09" w:rsidRDefault="006C69CE" w:rsidP="003F1A9F">
      <w:pPr>
        <w:pStyle w:val="Lijstalinea"/>
        <w:ind w:left="0"/>
      </w:pPr>
      <w:r>
        <w:t xml:space="preserve">Gemeente </w:t>
      </w:r>
      <w:r w:rsidR="00B52C5D">
        <w:t>Beekdaelen</w:t>
      </w:r>
      <w:r>
        <w:t xml:space="preserve"> verwacht van de ontwikkelende partijen een bieding</w:t>
      </w:r>
      <w:r w:rsidR="003F1A9F">
        <w:t xml:space="preserve"> per deelgebied.</w:t>
      </w:r>
      <w:r>
        <w:t xml:space="preserve"> Hierbij is de minimale grondprijs </w:t>
      </w:r>
      <w:r w:rsidRPr="003F1A9F">
        <w:t xml:space="preserve">€ </w:t>
      </w:r>
      <w:r w:rsidR="00BB4E57">
        <w:t>400.000,-</w:t>
      </w:r>
      <w:r w:rsidR="00533260">
        <w:t xml:space="preserve"> </w:t>
      </w:r>
      <w:r w:rsidR="006B0119">
        <w:t xml:space="preserve">voor deelplan II en € </w:t>
      </w:r>
      <w:r w:rsidR="00BB4E57">
        <w:t>200.000,-</w:t>
      </w:r>
      <w:r w:rsidR="006B0119">
        <w:t xml:space="preserve"> voor deelplan III</w:t>
      </w:r>
      <w:r w:rsidR="00533260">
        <w:t>, exclusief verschuldigde belastingen en bijkomende kosten</w:t>
      </w:r>
      <w:r>
        <w:t xml:space="preserve">. </w:t>
      </w:r>
    </w:p>
    <w:p w14:paraId="42BD618A" w14:textId="77777777" w:rsidR="00331E09" w:rsidRDefault="00331E09" w:rsidP="003F1A9F">
      <w:pPr>
        <w:pStyle w:val="Lijstalinea"/>
        <w:ind w:left="0"/>
      </w:pPr>
    </w:p>
    <w:p w14:paraId="6029E68F" w14:textId="233277AC" w:rsidR="00331E09" w:rsidRDefault="00A029C6" w:rsidP="00734AE8">
      <w:pPr>
        <w:pStyle w:val="Kop2"/>
      </w:pPr>
      <w:bookmarkStart w:id="28" w:name="_Toc223000564"/>
      <w:r>
        <w:t>5</w:t>
      </w:r>
      <w:r w:rsidR="00331E09">
        <w:t xml:space="preserve">.6 </w:t>
      </w:r>
      <w:r w:rsidR="006C69CE">
        <w:t>Presenteren visie</w:t>
      </w:r>
      <w:bookmarkEnd w:id="28"/>
      <w:r w:rsidR="006C69CE">
        <w:t xml:space="preserve"> </w:t>
      </w:r>
    </w:p>
    <w:p w14:paraId="062CB929" w14:textId="5E7A0FA0" w:rsidR="00F52E17" w:rsidRDefault="006C69CE">
      <w:r>
        <w:t xml:space="preserve">Een toelichtende presentatie </w:t>
      </w:r>
      <w:r w:rsidR="00734AE8">
        <w:t xml:space="preserve">in een vorm naar keuze door de inschrijver </w:t>
      </w:r>
      <w:r w:rsidR="00331E09">
        <w:t xml:space="preserve">van de hierboven genoemde stukken </w:t>
      </w:r>
      <w:r>
        <w:t xml:space="preserve">aan de beoordelingscommissie zal deel uitmaken van de beoordelingsprocedure. </w:t>
      </w:r>
      <w:r w:rsidR="00331E09">
        <w:t xml:space="preserve">De presentatie </w:t>
      </w:r>
      <w:proofErr w:type="spellStart"/>
      <w:r w:rsidR="00331E09">
        <w:t>an</w:t>
      </w:r>
      <w:proofErr w:type="spellEnd"/>
      <w:r w:rsidR="00331E09">
        <w:t xml:space="preserve"> </w:t>
      </w:r>
      <w:proofErr w:type="spellStart"/>
      <w:r w:rsidR="00331E09">
        <w:t>sich</w:t>
      </w:r>
      <w:proofErr w:type="spellEnd"/>
      <w:r w:rsidR="00331E09">
        <w:t xml:space="preserve"> zal echter </w:t>
      </w:r>
      <w:r w:rsidR="00331E09" w:rsidRPr="00452457">
        <w:rPr>
          <w:u w:val="single"/>
        </w:rPr>
        <w:t>niet</w:t>
      </w:r>
      <w:r w:rsidR="00331E09">
        <w:t xml:space="preserve"> beoordeeld worden. De presentatie dient maximaal een hal</w:t>
      </w:r>
      <w:r w:rsidR="008E6104">
        <w:t>f</w:t>
      </w:r>
      <w:r w:rsidR="00331E09">
        <w:t xml:space="preserve"> uur te duren; de beoordelingscommissie heeft daarna maximaal </w:t>
      </w:r>
      <w:r w:rsidR="00452457">
        <w:t>een half uur</w:t>
      </w:r>
      <w:r w:rsidR="00331E09">
        <w:t xml:space="preserve"> </w:t>
      </w:r>
      <w:r w:rsidR="00C972DF">
        <w:t>d</w:t>
      </w:r>
      <w:r w:rsidR="00331E09">
        <w:t xml:space="preserve">e tijd om verhelderende vragen te stellen. </w:t>
      </w:r>
    </w:p>
    <w:p w14:paraId="7558D697" w14:textId="77777777" w:rsidR="00331E09" w:rsidRDefault="00331E09"/>
    <w:p w14:paraId="10C644B4" w14:textId="5EB28F79" w:rsidR="0055743E" w:rsidRDefault="00A029C6" w:rsidP="00734AE8">
      <w:pPr>
        <w:pStyle w:val="Kop2"/>
      </w:pPr>
      <w:bookmarkStart w:id="29" w:name="_Toc223000565"/>
      <w:r>
        <w:t>5</w:t>
      </w:r>
      <w:r w:rsidR="0055743E">
        <w:t xml:space="preserve">.7 Beoordeling </w:t>
      </w:r>
      <w:r w:rsidR="004A1467">
        <w:t xml:space="preserve">inschrijvingen </w:t>
      </w:r>
      <w:r w:rsidR="0055743E">
        <w:t>en bepaling winnaar</w:t>
      </w:r>
      <w:bookmarkEnd w:id="29"/>
    </w:p>
    <w:p w14:paraId="4F85AF2B" w14:textId="3DDBE13D" w:rsidR="00E86711" w:rsidRDefault="004A1467">
      <w:r>
        <w:t>Inschrijvers die volgens de beoordelingscommissie niet voldoen aan de minimale inschrijfvereisten worden uitgesloten van een inhoudelijke beoordeling. Mocht dit zich voordoen, dan zal/zullen betreffende inschrijvers zo spoedig mogelijk hiervan schriftelijk bericht krijgen</w:t>
      </w:r>
      <w:r w:rsidR="00E86711">
        <w:t xml:space="preserve"> met een motivatie waarom de beoordelingscommissie tot deze conclusie is gekomen</w:t>
      </w:r>
      <w:r>
        <w:t xml:space="preserve">. </w:t>
      </w:r>
      <w:r w:rsidR="00734AE8">
        <w:t xml:space="preserve">Tegen dit bericht kan zoals aangegeven in </w:t>
      </w:r>
      <w:r w:rsidR="008E6104">
        <w:t xml:space="preserve">hoofdstuk 6 </w:t>
      </w:r>
      <w:r w:rsidR="00734AE8">
        <w:t xml:space="preserve">bezwaar worden gemaakt. </w:t>
      </w:r>
    </w:p>
    <w:p w14:paraId="62A02FD5" w14:textId="33C8465C" w:rsidR="0055743E" w:rsidRDefault="003736D6">
      <w:r>
        <w:t>Van de inschrijvers die voldoen aan de geschiktheidseisen zal de inschrijving inhoudelijk beoordeeld worden. Op basis van de door de inschrijver ingediende stukken zal door de beoordelingscommissie per gunningscriterium punten toegekend worden</w:t>
      </w:r>
      <w:r w:rsidR="00FB146E">
        <w:t>; e</w:t>
      </w:r>
      <w:r>
        <w:t xml:space="preserve">en en ander conform de beoordelingsmatrix in </w:t>
      </w:r>
      <w:r w:rsidR="000B6340">
        <w:t>B</w:t>
      </w:r>
      <w:r>
        <w:t xml:space="preserve">ijlage </w:t>
      </w:r>
      <w:r w:rsidR="00452457">
        <w:t>8</w:t>
      </w:r>
      <w:r w:rsidR="008E6104">
        <w:t>.</w:t>
      </w:r>
      <w:r>
        <w:t xml:space="preserve"> De leden van de beoordelingscommissie bepalen in onderling overleg per inschrijver en per gunningscriterium de score. Deze score wordt vermenigvuldigd met de wegingsfactor </w:t>
      </w:r>
      <w:r w:rsidR="00FB146E">
        <w:t>(</w:t>
      </w:r>
      <w:proofErr w:type="spellStart"/>
      <w:r w:rsidR="00FB146E">
        <w:t>wf</w:t>
      </w:r>
      <w:proofErr w:type="spellEnd"/>
      <w:r w:rsidR="00FB146E">
        <w:t xml:space="preserve">) </w:t>
      </w:r>
      <w:r>
        <w:t>van het betreffende gunningscriterium. Dit resultaat vormt de totaalscore per gunningscriterium.</w:t>
      </w:r>
    </w:p>
    <w:p w14:paraId="328299A9" w14:textId="3DF43A8C" w:rsidR="00BB708A" w:rsidRDefault="006C785A" w:rsidP="00BB708A">
      <w:pPr>
        <w:pStyle w:val="Lijstalinea"/>
        <w:ind w:left="0"/>
      </w:pPr>
      <w:r>
        <w:t>Bij het gunningscriterium ‘</w:t>
      </w:r>
      <w:r w:rsidRPr="00BB708A">
        <w:rPr>
          <w:b/>
          <w:bCs/>
        </w:rPr>
        <w:t>Grondprijs</w:t>
      </w:r>
      <w:r>
        <w:t>’ zullen de bieding van beide deelgebieden bij elkaar opgeteld worden om de (totaal)score op dit criterium te bepalen.</w:t>
      </w:r>
      <w:r w:rsidR="00BB708A">
        <w:t xml:space="preserve"> Hiertoe dient de gegadigde bij aanmelding het formulier bieding grondprijs (</w:t>
      </w:r>
      <w:r w:rsidR="000B6340">
        <w:t>B</w:t>
      </w:r>
      <w:r w:rsidR="00BB708A">
        <w:t xml:space="preserve">ijlage </w:t>
      </w:r>
      <w:r w:rsidR="00452457">
        <w:t>9</w:t>
      </w:r>
      <w:r w:rsidR="00BB708A">
        <w:t xml:space="preserve">) in. </w:t>
      </w:r>
    </w:p>
    <w:p w14:paraId="7543375B" w14:textId="61A9FF06" w:rsidR="00072B5C" w:rsidRDefault="00072B5C" w:rsidP="00072B5C">
      <w:pPr>
        <w:pStyle w:val="Lijstalinea"/>
        <w:ind w:left="0"/>
      </w:pPr>
      <w:r>
        <w:t xml:space="preserve">De geboden grondprijs mag enkel op dit formulier vermeld worden en </w:t>
      </w:r>
      <w:r w:rsidR="00BB708A">
        <w:t>niet in andere documenten/stukken</w:t>
      </w:r>
      <w:r w:rsidR="00452457">
        <w:t xml:space="preserve">. </w:t>
      </w:r>
      <w:r>
        <w:t>D</w:t>
      </w:r>
      <w:r w:rsidR="00452457">
        <w:t xml:space="preserve">it document </w:t>
      </w:r>
      <w:r>
        <w:t>wordt geopend op het moment dat de beoordeling van de overige gunningscriteria heeft plaatsgevonden.</w:t>
      </w:r>
    </w:p>
    <w:p w14:paraId="0A7965AD" w14:textId="2EAF9C9D" w:rsidR="006C785A" w:rsidRDefault="006C785A"/>
    <w:p w14:paraId="335F056B" w14:textId="3E71F4FD" w:rsidR="003736D6" w:rsidRDefault="003736D6">
      <w:r>
        <w:lastRenderedPageBreak/>
        <w:t xml:space="preserve">Per inschrijver worden de totaalscores per gunningscriterium opgeteld tot een algehele totaalscore. </w:t>
      </w:r>
      <w:r w:rsidR="00FB146E">
        <w:t xml:space="preserve">De maximale totaalscore bedraagt 100 punten. </w:t>
      </w:r>
      <w:r>
        <w:t xml:space="preserve">De inschrijver met de hoogste algehele totaalscore is de winnaar van de tender. Als er 2 of meer inschrijvers eenzelfde algehele totaalscore hebben behaald; dan </w:t>
      </w:r>
      <w:bookmarkStart w:id="30" w:name="_Hlk214370077"/>
      <w:r>
        <w:t>wordt gekeken naar de hoogste score op het gunningscriterium “Plankwaliteit</w:t>
      </w:r>
      <w:bookmarkEnd w:id="30"/>
      <w:r>
        <w:t>”. De inschrijver met de hoogste totaalscore op dit onderdeel</w:t>
      </w:r>
      <w:r w:rsidR="008E6104">
        <w:t xml:space="preserve"> </w:t>
      </w:r>
      <w:r>
        <w:t>wordt dan als winnaar van de tender aangewezen. Mocht ook deze score gelijk zijn</w:t>
      </w:r>
      <w:r w:rsidR="008E6104">
        <w:t>,</w:t>
      </w:r>
      <w:r>
        <w:t xml:space="preserve"> dan</w:t>
      </w:r>
      <w:r w:rsidR="00A3797E">
        <w:t xml:space="preserve"> </w:t>
      </w:r>
      <w:r w:rsidR="008E6104">
        <w:t xml:space="preserve">wordt gekeken naar de hoogste geboden grondprijs. Mocht ook deze gelijk zijn, dan zal door loting een winnaar worden bepaald. </w:t>
      </w:r>
    </w:p>
    <w:p w14:paraId="7BEE118E" w14:textId="77777777" w:rsidR="003736D6" w:rsidRDefault="003736D6"/>
    <w:p w14:paraId="1BE33D11" w14:textId="71A229CC" w:rsidR="00452457" w:rsidRDefault="00225BB3">
      <w:r>
        <w:t xml:space="preserve">De beoordelingscommissie stelt een proces verbaal op waarin </w:t>
      </w:r>
      <w:r w:rsidR="00452457">
        <w:t xml:space="preserve">alle indieners en de door hen behaalde totaalscore worden vermeld. </w:t>
      </w:r>
      <w:r>
        <w:t>Dit proces verbaal is openbaar en zal aan alle inschrijvers worden verstrekt.</w:t>
      </w:r>
      <w:r w:rsidR="00452457">
        <w:br/>
        <w:t>Daarnaast stelt de beoordelingscommissie een proces verbaal op waarin per inschrijver en per gunningscriterium onderbouwd wordt waarom de commissie tot de aangegeven score is gekomen. Dit proces verbaal wordt in zijn totaliteit niet openbaar gemaakt. Elke inschrijver ontvangt</w:t>
      </w:r>
      <w:r w:rsidR="00545CF3">
        <w:t xml:space="preserve">, gelijk met het hierboven genoemde proces verbaal, </w:t>
      </w:r>
      <w:r w:rsidR="00452457">
        <w:t xml:space="preserve">wel zijn eigen beoordeling. </w:t>
      </w:r>
    </w:p>
    <w:p w14:paraId="38A69F2F" w14:textId="77777777" w:rsidR="0022794C" w:rsidRDefault="0022794C"/>
    <w:p w14:paraId="27A9A3FA" w14:textId="77777777" w:rsidR="00A029C6" w:rsidRDefault="00A029C6">
      <w:pPr>
        <w:rPr>
          <w:rFonts w:asciiTheme="majorHAnsi" w:eastAsiaTheme="majorEastAsia" w:hAnsiTheme="majorHAnsi" w:cstheme="majorBidi"/>
          <w:color w:val="0F4761" w:themeColor="accent1" w:themeShade="BF"/>
          <w:sz w:val="40"/>
          <w:szCs w:val="40"/>
        </w:rPr>
      </w:pPr>
      <w:r>
        <w:br w:type="page"/>
      </w:r>
    </w:p>
    <w:p w14:paraId="0343D377" w14:textId="5562D6A7" w:rsidR="00331E09" w:rsidRDefault="00A029C6" w:rsidP="00734AE8">
      <w:pPr>
        <w:pStyle w:val="Kop1"/>
      </w:pPr>
      <w:bookmarkStart w:id="31" w:name="_Toc223000566"/>
      <w:r>
        <w:lastRenderedPageBreak/>
        <w:t>6.</w:t>
      </w:r>
      <w:r w:rsidR="006C69CE">
        <w:t xml:space="preserve"> Vervolg – </w:t>
      </w:r>
      <w:proofErr w:type="spellStart"/>
      <w:r w:rsidR="006C69CE">
        <w:t>contractering</w:t>
      </w:r>
      <w:proofErr w:type="spellEnd"/>
      <w:r w:rsidR="006C69CE">
        <w:t>, levering, betaling en bestemmingsplan</w:t>
      </w:r>
      <w:bookmarkEnd w:id="31"/>
      <w:r w:rsidR="006C69CE">
        <w:t xml:space="preserve"> </w:t>
      </w:r>
    </w:p>
    <w:p w14:paraId="514EE41B" w14:textId="40219D1E" w:rsidR="00331E09" w:rsidRDefault="00545CF3">
      <w:r>
        <w:t>In</w:t>
      </w:r>
      <w:r w:rsidR="006C69CE">
        <w:t xml:space="preserve"> </w:t>
      </w:r>
      <w:r w:rsidR="000B6340">
        <w:t>B</w:t>
      </w:r>
      <w:r w:rsidR="006C69CE">
        <w:t xml:space="preserve">ijlage </w:t>
      </w:r>
      <w:r w:rsidR="000B6340">
        <w:t>1</w:t>
      </w:r>
      <w:r w:rsidR="00452457">
        <w:t>1</w:t>
      </w:r>
      <w:r w:rsidR="006C69CE">
        <w:t xml:space="preserve"> is de concept koop-/realisatieovereenkomst opgenomen. De belangrijkste onderwerpen worden op hoofdlijnen in deze paragraaf beschreven. </w:t>
      </w:r>
      <w:r w:rsidR="00331E09">
        <w:br/>
      </w:r>
      <w:r w:rsidR="00331E09">
        <w:br/>
      </w:r>
      <w:r w:rsidR="006C69CE" w:rsidRPr="00545CF3">
        <w:rPr>
          <w:i/>
          <w:iCs/>
        </w:rPr>
        <w:t xml:space="preserve">Grondprijs </w:t>
      </w:r>
      <w:r>
        <w:rPr>
          <w:i/>
          <w:iCs/>
        </w:rPr>
        <w:br/>
      </w:r>
      <w:r w:rsidR="006C69CE">
        <w:t xml:space="preserve">Inzet is om een ontwikkelende partij te selecteren die een kwalitatief hoogwaardig bouwplan realiseert </w:t>
      </w:r>
      <w:r w:rsidR="00331E09">
        <w:t xml:space="preserve">op de deelgebied </w:t>
      </w:r>
      <w:r w:rsidR="0052064A">
        <w:t>II (</w:t>
      </w:r>
      <w:r w:rsidR="00331E09">
        <w:t>Beekstraat-Noord</w:t>
      </w:r>
      <w:r w:rsidR="0052064A">
        <w:t>)</w:t>
      </w:r>
      <w:r w:rsidR="00331E09">
        <w:t xml:space="preserve"> en </w:t>
      </w:r>
      <w:r w:rsidR="0052064A">
        <w:t>III (</w:t>
      </w:r>
      <w:r w:rsidR="00331E09">
        <w:t>Aan de Platz</w:t>
      </w:r>
      <w:r w:rsidR="0052064A">
        <w:t>)</w:t>
      </w:r>
      <w:r w:rsidR="00331E09">
        <w:t xml:space="preserve"> </w:t>
      </w:r>
      <w:r w:rsidR="006C69CE">
        <w:t>dat passend is bij Sch</w:t>
      </w:r>
      <w:r w:rsidR="00331E09">
        <w:t>inveld</w:t>
      </w:r>
      <w:r w:rsidR="006C69CE">
        <w:t xml:space="preserve">. Tegelijkertijd kan gemeente </w:t>
      </w:r>
      <w:r w:rsidR="00B52C5D">
        <w:t>Beekdaelen</w:t>
      </w:r>
      <w:r w:rsidR="006C69CE">
        <w:t xml:space="preserve"> alleen inschrijvingen accepteren waarbij een marktconforme grondbieding wordt gedaan. Gemeente </w:t>
      </w:r>
      <w:r w:rsidR="00B52C5D">
        <w:t>Beekdaelen</w:t>
      </w:r>
      <w:r w:rsidR="006C69CE">
        <w:t xml:space="preserve"> ziet op basis van de uitgangspunten en een recente waardering van de grondprijs, een grondbieding van </w:t>
      </w:r>
      <w:r w:rsidR="006C69CE" w:rsidRPr="00734AE8">
        <w:t xml:space="preserve">minimaal € </w:t>
      </w:r>
      <w:r w:rsidR="00734AE8" w:rsidRPr="00734AE8">
        <w:t xml:space="preserve">400.000 voor deelgebied II en </w:t>
      </w:r>
      <w:r>
        <w:t xml:space="preserve">minimaal </w:t>
      </w:r>
      <w:r>
        <w:br/>
      </w:r>
      <w:r w:rsidR="00734AE8" w:rsidRPr="00734AE8">
        <w:t>€ 200.000 voor d</w:t>
      </w:r>
      <w:r w:rsidR="00734AE8">
        <w:t>e</w:t>
      </w:r>
      <w:r w:rsidR="00734AE8" w:rsidRPr="00734AE8">
        <w:t xml:space="preserve">elgebied III </w:t>
      </w:r>
      <w:r w:rsidR="006C69CE" w:rsidRPr="00734AE8">
        <w:t>exclusief ve</w:t>
      </w:r>
      <w:r w:rsidR="006C69CE">
        <w:t>rschuldigde belastingen als marktconform.</w:t>
      </w:r>
    </w:p>
    <w:p w14:paraId="4095D052" w14:textId="64955D3D" w:rsidR="000F16A1" w:rsidRDefault="006C69CE">
      <w:r w:rsidRPr="00545CF3">
        <w:rPr>
          <w:i/>
          <w:iCs/>
        </w:rPr>
        <w:t xml:space="preserve">Omgevingsplan </w:t>
      </w:r>
      <w:r w:rsidR="00545CF3">
        <w:rPr>
          <w:i/>
          <w:iCs/>
        </w:rPr>
        <w:br/>
      </w:r>
      <w:r w:rsidR="00734AE8">
        <w:t xml:space="preserve">Voor het daadwerkelijk kunnen realiseren van de plannen dient er een </w:t>
      </w:r>
      <w:r w:rsidR="00331E09">
        <w:t xml:space="preserve">ruimtelijke procedure (BOPA) doorlopen </w:t>
      </w:r>
      <w:r w:rsidR="00734AE8">
        <w:t xml:space="preserve">te worden </w:t>
      </w:r>
      <w:r w:rsidR="00331E09">
        <w:t>waarmee de planologische uitgangspunten vastge</w:t>
      </w:r>
      <w:r w:rsidR="00734AE8">
        <w:t xml:space="preserve">legd worden en anderzijds </w:t>
      </w:r>
      <w:r w:rsidR="000F16A1">
        <w:t>het bouwtechnische deel vergund. De gemeente zal de bouwrijpe grond leveren aan de ontwikkel</w:t>
      </w:r>
      <w:r w:rsidR="00FE551B">
        <w:t xml:space="preserve">ende partij </w:t>
      </w:r>
      <w:r w:rsidR="009979EA">
        <w:t xml:space="preserve">en </w:t>
      </w:r>
      <w:r w:rsidR="000F16A1">
        <w:t xml:space="preserve">heeft alle onderzoeken die samenhangen met de sloop van de huidige opstallen afgerond. De ontwikkelende partij dient voor eigen rekening en risico de onderzoeken die samenhangen met de bouw en het verkrijgen van de omgevingsvergunning uit te voeren. </w:t>
      </w:r>
    </w:p>
    <w:p w14:paraId="7C986CA6" w14:textId="2ACF5488" w:rsidR="009979EA" w:rsidRDefault="00331E09">
      <w:r>
        <w:t xml:space="preserve">Een ingediend plan dat overeenkomt met het door de gemeente aangegeven ruimtelijk raamwerk </w:t>
      </w:r>
      <w:r w:rsidR="008853D9">
        <w:t>h</w:t>
      </w:r>
      <w:r w:rsidR="000F16A1">
        <w:t xml:space="preserve">eeft </w:t>
      </w:r>
      <w:r w:rsidR="00FE551B">
        <w:t xml:space="preserve">het draagvlak </w:t>
      </w:r>
      <w:r w:rsidR="000F16A1">
        <w:t xml:space="preserve">van de omgeving en de </w:t>
      </w:r>
      <w:r w:rsidR="009979EA">
        <w:t>gemeenter</w:t>
      </w:r>
      <w:r w:rsidR="000F16A1">
        <w:t xml:space="preserve">aad doordat het </w:t>
      </w:r>
      <w:r w:rsidR="009979EA">
        <w:t>schetsplan en het bee</w:t>
      </w:r>
      <w:r w:rsidR="00A3797E">
        <w:t>ldkwaliteits</w:t>
      </w:r>
      <w:r w:rsidR="000F16A1">
        <w:t>plan al in een vroeg stadium hieraan is voorgelegd.</w:t>
      </w:r>
      <w:r w:rsidR="009979EA">
        <w:t xml:space="preserve"> Het ruimtelijk raamwerk is juist door participatie tot stand gekomen.</w:t>
      </w:r>
    </w:p>
    <w:p w14:paraId="0B403C67" w14:textId="1909AADD" w:rsidR="0052064A" w:rsidRDefault="006C69CE">
      <w:r w:rsidRPr="00545CF3">
        <w:rPr>
          <w:i/>
          <w:iCs/>
        </w:rPr>
        <w:t xml:space="preserve">Levering </w:t>
      </w:r>
      <w:r w:rsidR="00545CF3">
        <w:rPr>
          <w:i/>
          <w:iCs/>
        </w:rPr>
        <w:br/>
      </w:r>
      <w:r w:rsidR="00C96690">
        <w:t xml:space="preserve">Het plan van aanpak </w:t>
      </w:r>
      <w:r>
        <w:t xml:space="preserve">van de winnaar zal onderdeel uitmaken van de </w:t>
      </w:r>
      <w:r w:rsidR="000B6340">
        <w:t>koop</w:t>
      </w:r>
      <w:r>
        <w:t xml:space="preserve">overeenkomst (Bijlage </w:t>
      </w:r>
      <w:r w:rsidR="000B6340">
        <w:t>1</w:t>
      </w:r>
      <w:r w:rsidR="00545CF3">
        <w:t>1</w:t>
      </w:r>
      <w:r>
        <w:t xml:space="preserve">) die, na het succesvol doorlopen van deze verkoopprocedure, door partijen zal worden ondertekend. Direct na ondertekening van de </w:t>
      </w:r>
      <w:r w:rsidR="000B6340">
        <w:t>koop</w:t>
      </w:r>
      <w:r>
        <w:t xml:space="preserve">overeenkomst dient 10% van de koopsom </w:t>
      </w:r>
      <w:r w:rsidR="009979EA">
        <w:t xml:space="preserve">te </w:t>
      </w:r>
      <w:r>
        <w:t xml:space="preserve">worden overgemaakt aan de gemeente als aanbetaling. </w:t>
      </w:r>
    </w:p>
    <w:p w14:paraId="27795581" w14:textId="19600A37" w:rsidR="0052064A" w:rsidRDefault="006C69CE">
      <w:r>
        <w:t xml:space="preserve">Tevens is de winnaar vanaf de dag van ondertekening van de </w:t>
      </w:r>
      <w:r w:rsidR="000B6340">
        <w:t>koop</w:t>
      </w:r>
      <w:r>
        <w:t>overeenkomst een maandelijkse rentevergoeding over de koopsom (minus aanbetaling) verschuldigd van 4% op jaarbasis tot aan de datum van levering van de gronden. De e</w:t>
      </w:r>
      <w:r w:rsidR="009979EA">
        <w:t>erste</w:t>
      </w:r>
      <w:r>
        <w:t xml:space="preserve"> </w:t>
      </w:r>
      <w:r w:rsidR="00D83DBA">
        <w:t>twaalf</w:t>
      </w:r>
      <w:r>
        <w:t xml:space="preserve"> maanden van deze rentebetaling zullen in mindering worden gebracht op de bij notarieel transport te betalen grondprijs. De levering van de grond geschiedt leeg, ontruimd en vrij van huur en gebruik. De aktepassering zal </w:t>
      </w:r>
      <w:r w:rsidRPr="009979EA">
        <w:t>uiterlijk op 1 januari 202</w:t>
      </w:r>
      <w:r w:rsidR="000679AE">
        <w:t>8</w:t>
      </w:r>
      <w:r>
        <w:t xml:space="preserve"> plaatsvinden. Bij de aktepassering wordt dan ook de resterende koopsom betaald. </w:t>
      </w:r>
    </w:p>
    <w:p w14:paraId="3510F359" w14:textId="31E449CF" w:rsidR="0052064A" w:rsidRDefault="006C69CE">
      <w:r>
        <w:lastRenderedPageBreak/>
        <w:t xml:space="preserve">Indien de winnaar binnen een periode van drie maanden na ondertekening van de koop- /realisatieovereenkomst besluit het plan alsnog niet te willen realiseren </w:t>
      </w:r>
      <w:proofErr w:type="spellStart"/>
      <w:r>
        <w:t>èn</w:t>
      </w:r>
      <w:proofErr w:type="spellEnd"/>
      <w:r>
        <w:t xml:space="preserve"> dus het verkochte niet wenst af te nemen, is de winnaar bevoegd de overeenkomst te ontbinden door middel van een aangetekend schrijven aan de gemeente. De gedane aanbetaling van 10% over de koopsom vervalt dan aan de gemeente. De gemeente kan dan onder dezelfde voorwaarden een overeenkomst aangaan met de partij die als tweede is geëindigd in de tender en zal deze partij een bouwplan mogen ontwikkelen op basis van de visie en de daarbij behorende documenten die deze partij heeft ingediend in de tender. Hiertoe wordt met de als 2e geëindigde partij een wachtkamerovereenkomst (Bijlage </w:t>
      </w:r>
      <w:r w:rsidR="000B6340">
        <w:t>1</w:t>
      </w:r>
      <w:r w:rsidR="00D83DBA">
        <w:t>2</w:t>
      </w:r>
      <w:r>
        <w:t xml:space="preserve">) gesloten. </w:t>
      </w:r>
    </w:p>
    <w:p w14:paraId="27072824" w14:textId="1DF05787" w:rsidR="006C69CE" w:rsidRDefault="006C69CE">
      <w:r>
        <w:t>Indien de winnaar de grond tijdig afneemt en betaalt</w:t>
      </w:r>
      <w:r w:rsidR="00D83DBA">
        <w:t>,</w:t>
      </w:r>
      <w:r>
        <w:t xml:space="preserve"> zal de aanbetaling worden verrekend met de koopsom. Doorverkoop van de betreffende locatie is alleen toegestaan met toestemming van de gemeente en onder dezelfde contractuele voorwaarden (zie ook de koop-/ realisatieovereenkomst)</w:t>
      </w:r>
    </w:p>
    <w:p w14:paraId="557F7835" w14:textId="77777777" w:rsidR="006C69CE" w:rsidRDefault="006C69CE"/>
    <w:p w14:paraId="70656C21" w14:textId="77777777" w:rsidR="00A029C6" w:rsidRDefault="00A029C6">
      <w:pPr>
        <w:rPr>
          <w:rFonts w:asciiTheme="majorHAnsi" w:eastAsiaTheme="majorEastAsia" w:hAnsiTheme="majorHAnsi" w:cstheme="majorBidi"/>
          <w:color w:val="0F4761" w:themeColor="accent1" w:themeShade="BF"/>
          <w:sz w:val="40"/>
          <w:szCs w:val="40"/>
        </w:rPr>
      </w:pPr>
      <w:r>
        <w:br w:type="page"/>
      </w:r>
    </w:p>
    <w:p w14:paraId="273C3B6F" w14:textId="24EC10F9" w:rsidR="000766AB" w:rsidRDefault="00A029C6" w:rsidP="000F16A1">
      <w:pPr>
        <w:pStyle w:val="Kop1"/>
      </w:pPr>
      <w:bookmarkStart w:id="32" w:name="_Toc223000567"/>
      <w:r>
        <w:lastRenderedPageBreak/>
        <w:t>7.</w:t>
      </w:r>
      <w:r w:rsidR="006C69CE">
        <w:t xml:space="preserve"> Procedureregels</w:t>
      </w:r>
      <w:bookmarkEnd w:id="32"/>
      <w:r w:rsidR="006C69CE">
        <w:t xml:space="preserve"> </w:t>
      </w:r>
    </w:p>
    <w:p w14:paraId="77D2D402" w14:textId="28125819" w:rsidR="000766AB" w:rsidRDefault="006C69CE" w:rsidP="000766AB">
      <w:pPr>
        <w:pStyle w:val="Lijstalinea"/>
        <w:numPr>
          <w:ilvl w:val="0"/>
          <w:numId w:val="18"/>
        </w:numPr>
      </w:pPr>
      <w:r>
        <w:t xml:space="preserve">Het indienen van een </w:t>
      </w:r>
      <w:r w:rsidR="00FB4CF9">
        <w:t>inschrijving</w:t>
      </w:r>
      <w:r>
        <w:t xml:space="preserve"> houdt in dat de aanbieder, zonder voorbehoud, met de voorwaarden en de inhoud van deze verkoopprocedure instemt. </w:t>
      </w:r>
    </w:p>
    <w:p w14:paraId="6CFA5631" w14:textId="77777777" w:rsidR="000766AB" w:rsidRDefault="006C69CE" w:rsidP="000766AB">
      <w:pPr>
        <w:pStyle w:val="Lijstalinea"/>
        <w:numPr>
          <w:ilvl w:val="0"/>
          <w:numId w:val="18"/>
        </w:numPr>
      </w:pPr>
      <w:r>
        <w:t xml:space="preserve">De plannen en alle overige correspondentie dienen in de Nederlandse taal gesteld te zijn. </w:t>
      </w:r>
    </w:p>
    <w:p w14:paraId="74B4B4B2" w14:textId="77777777" w:rsidR="00043E0A" w:rsidRDefault="00043E0A" w:rsidP="000766AB">
      <w:pPr>
        <w:pStyle w:val="Lijstalinea"/>
        <w:numPr>
          <w:ilvl w:val="0"/>
          <w:numId w:val="18"/>
        </w:numPr>
      </w:pPr>
      <w:r w:rsidRPr="00043E0A">
        <w:t>Gegadigden kunnen zich slechts eenmaal aanmelden, zelfstandig of als onderdeel van een samenwerkingsverband (</w:t>
      </w:r>
      <w:proofErr w:type="spellStart"/>
      <w:r w:rsidRPr="00043E0A">
        <w:t>combinant</w:t>
      </w:r>
      <w:proofErr w:type="spellEnd"/>
      <w:r w:rsidRPr="00043E0A">
        <w:t xml:space="preserve">). </w:t>
      </w:r>
    </w:p>
    <w:p w14:paraId="4963CBE3" w14:textId="2C00047A" w:rsidR="00043E0A" w:rsidRDefault="00043E0A" w:rsidP="000766AB">
      <w:pPr>
        <w:pStyle w:val="Lijstalinea"/>
        <w:numPr>
          <w:ilvl w:val="0"/>
          <w:numId w:val="18"/>
        </w:numPr>
      </w:pPr>
      <w:r w:rsidRPr="00043E0A">
        <w:t xml:space="preserve">Niet meer dan één (dochter)onderneming of vestiging per concern / groepsmaatschappij, </w:t>
      </w:r>
      <w:r>
        <w:t>mag inschrijven</w:t>
      </w:r>
      <w:r w:rsidRPr="00043E0A">
        <w:t xml:space="preserve">, tenzij de betreffende gegadigden aantonen dat genoemde verhouding hun gedrag in deze </w:t>
      </w:r>
      <w:r>
        <w:t xml:space="preserve">tender </w:t>
      </w:r>
      <w:r w:rsidRPr="00043E0A">
        <w:t>niet heeft beïnvloed en niet zal beïnvloeden. Deelname van meerdere (dochter)ondernemingen en/of vestigingen per concern/groepsmaatschappij aan één samenwerkingsverband is wel toegestaan.</w:t>
      </w:r>
    </w:p>
    <w:p w14:paraId="5B26ED7B" w14:textId="77777777" w:rsidR="000766AB" w:rsidRDefault="006C69CE" w:rsidP="000766AB">
      <w:pPr>
        <w:pStyle w:val="Lijstalinea"/>
        <w:numPr>
          <w:ilvl w:val="0"/>
          <w:numId w:val="18"/>
        </w:numPr>
      </w:pPr>
      <w:r>
        <w:t xml:space="preserve">Gemeente </w:t>
      </w:r>
      <w:r w:rsidR="00B52C5D">
        <w:t>Beekdaelen</w:t>
      </w:r>
      <w:r>
        <w:t xml:space="preserve"> behoudt zich het recht voor om te allen tijde de verstrekte gegevens en verklaringen aan een nader onderzoek te onderwerpen en op juistheid te controleren, financieel onderzoek te doen en bijvoorbeeld opgegeven referenties te benaderen, zonder aanbieder hierover vooraf te informeren. </w:t>
      </w:r>
    </w:p>
    <w:p w14:paraId="6D32E8FA" w14:textId="13201F1A" w:rsidR="000766AB" w:rsidRDefault="000766AB" w:rsidP="000766AB">
      <w:pPr>
        <w:pStyle w:val="Lijstalinea"/>
        <w:numPr>
          <w:ilvl w:val="0"/>
          <w:numId w:val="18"/>
        </w:numPr>
      </w:pPr>
      <w:r>
        <w:t>G</w:t>
      </w:r>
      <w:r w:rsidR="006C69CE">
        <w:t xml:space="preserve">emeente </w:t>
      </w:r>
      <w:r w:rsidR="00B52C5D">
        <w:t>Beekdaelen</w:t>
      </w:r>
      <w:r w:rsidR="006C69CE">
        <w:t xml:space="preserve"> behoudt zich het recht voor om, bijvoorbeeld in geval van onvoorziene situaties of in geval van het ontbreken van naar haar oordeel geschikte plannen, de</w:t>
      </w:r>
      <w:r w:rsidR="00D83DBA">
        <w:t xml:space="preserve">ze tender </w:t>
      </w:r>
      <w:r w:rsidR="006C69CE">
        <w:t xml:space="preserve">tijdelijk op te schorten of definitief te stoppen. </w:t>
      </w:r>
    </w:p>
    <w:p w14:paraId="1DFB44DD" w14:textId="181A9521" w:rsidR="00043E0A" w:rsidRDefault="00043E0A" w:rsidP="000766AB">
      <w:pPr>
        <w:pStyle w:val="Lijstalinea"/>
        <w:numPr>
          <w:ilvl w:val="0"/>
          <w:numId w:val="18"/>
        </w:numPr>
      </w:pPr>
      <w:r w:rsidRPr="00043E0A">
        <w:t>Het is voor gegadigden niet toegestaan contact te zoeken met leden van de beoordelingscommissie inzake de onderhavige procedure</w:t>
      </w:r>
      <w:r w:rsidR="002B517F">
        <w:t xml:space="preserve">. </w:t>
      </w:r>
      <w:r w:rsidRPr="00043E0A">
        <w:t>Indien een gegadigde contact zoekt met leden van de beoordelingscommissie kan de gemeente besluiten de betreffende gegadigde uit te sluiten</w:t>
      </w:r>
    </w:p>
    <w:p w14:paraId="71195D34" w14:textId="4C117EB7" w:rsidR="000766AB" w:rsidRDefault="006C69CE" w:rsidP="000766AB">
      <w:pPr>
        <w:pStyle w:val="Lijstalinea"/>
        <w:numPr>
          <w:ilvl w:val="0"/>
          <w:numId w:val="18"/>
        </w:numPr>
      </w:pPr>
      <w:r>
        <w:t>Voor zover voor deze procedure bestuurlijke goedkeuring of een vergunningverlening vereist is, geschiedt deze selectie en gunning onder het voorbehoud van goedkeuring of vergunningverlening</w:t>
      </w:r>
      <w:r w:rsidR="009979EA">
        <w:t xml:space="preserve"> door het college van burgemeester en wethouders</w:t>
      </w:r>
      <w:r>
        <w:t xml:space="preserve">. </w:t>
      </w:r>
    </w:p>
    <w:p w14:paraId="4C576D36" w14:textId="124B1F43" w:rsidR="000766AB" w:rsidRDefault="006C69CE" w:rsidP="000766AB">
      <w:pPr>
        <w:pStyle w:val="Lijstalinea"/>
        <w:numPr>
          <w:ilvl w:val="0"/>
          <w:numId w:val="18"/>
        </w:numPr>
      </w:pPr>
      <w:r>
        <w:t xml:space="preserve">De door de deelnemer gemaakte kosten voor het opstellen en het aanbieden van een plan </w:t>
      </w:r>
      <w:r w:rsidR="00D83DBA">
        <w:t xml:space="preserve">en bieding </w:t>
      </w:r>
      <w:r>
        <w:t xml:space="preserve">worden niet vergoed. </w:t>
      </w:r>
    </w:p>
    <w:p w14:paraId="01AF6B39" w14:textId="77777777" w:rsidR="000766AB" w:rsidRDefault="006C69CE" w:rsidP="000766AB">
      <w:pPr>
        <w:pStyle w:val="Lijstalinea"/>
        <w:numPr>
          <w:ilvl w:val="0"/>
          <w:numId w:val="18"/>
        </w:numPr>
      </w:pPr>
      <w:r>
        <w:t xml:space="preserve">Het niet voldoen aan de procedureregels kan tot uitsluiting leiden. </w:t>
      </w:r>
    </w:p>
    <w:p w14:paraId="1E40643E" w14:textId="40488320" w:rsidR="000766AB" w:rsidRDefault="006C69CE" w:rsidP="000766AB">
      <w:pPr>
        <w:pStyle w:val="Lijstalinea"/>
        <w:numPr>
          <w:ilvl w:val="0"/>
          <w:numId w:val="18"/>
        </w:numPr>
      </w:pPr>
      <w:r>
        <w:t xml:space="preserve">Als een deelnemer tegenstrijdigheden of onvolkomenheden tegenkomt in en/of bezwaren heeft tegen (delen van) de selectiedocumenten en de bijlagen, dan dient dit zo spoedig mogelijk, maar in ieder geval vóór de uiterste termijn voor het stellen van vragen, via </w:t>
      </w:r>
      <w:proofErr w:type="spellStart"/>
      <w:r>
        <w:t>TenderNed</w:t>
      </w:r>
      <w:proofErr w:type="spellEnd"/>
      <w:r>
        <w:t xml:space="preserve"> kenbaar gemaakt te worden. Indien dit niet gebeurt, terwijl dit redelijkerwijs wel mogelijk was geweest, heeft een deelnemer zijn rechten ver</w:t>
      </w:r>
      <w:r w:rsidR="00D83DBA">
        <w:t>speelt</w:t>
      </w:r>
      <w:r>
        <w:t xml:space="preserve">. </w:t>
      </w:r>
    </w:p>
    <w:p w14:paraId="7A91CA66" w14:textId="3CF8A91A" w:rsidR="000766AB" w:rsidRDefault="006C69CE" w:rsidP="000766AB">
      <w:pPr>
        <w:pStyle w:val="Lijstalinea"/>
        <w:numPr>
          <w:ilvl w:val="0"/>
          <w:numId w:val="18"/>
        </w:numPr>
      </w:pPr>
      <w:r>
        <w:t xml:space="preserve">Eventuele geschillen die naar aanleiding van de onderhavige procedure en/of de daaruit voortkomende overeenkomst, mochten ontstaan, zullen worden voorgelegd aan de daartoe bevoegde </w:t>
      </w:r>
      <w:r w:rsidR="000679AE">
        <w:t xml:space="preserve">civiele </w:t>
      </w:r>
      <w:r>
        <w:t>rechter te</w:t>
      </w:r>
      <w:r w:rsidR="000766AB">
        <w:t xml:space="preserve"> </w:t>
      </w:r>
      <w:r w:rsidR="000679AE">
        <w:t>Maastricht/Roermond.</w:t>
      </w:r>
      <w:r>
        <w:t xml:space="preserve"> </w:t>
      </w:r>
    </w:p>
    <w:p w14:paraId="23F8B6FA" w14:textId="736195D6" w:rsidR="000766AB" w:rsidRDefault="006C69CE" w:rsidP="000766AB">
      <w:pPr>
        <w:pStyle w:val="Lijstalinea"/>
        <w:numPr>
          <w:ilvl w:val="0"/>
          <w:numId w:val="18"/>
        </w:numPr>
      </w:pPr>
      <w:r>
        <w:lastRenderedPageBreak/>
        <w:t xml:space="preserve">Afgewezen deelnemers hebben de gelegenheid om bezwaar te maken tegen de voorlopige uitslag, door met een </w:t>
      </w:r>
      <w:r w:rsidR="003C4257">
        <w:t>b</w:t>
      </w:r>
      <w:r>
        <w:t xml:space="preserve">etekende dagvaarding een juridische procedure aanhangig te maken ter verkrijging van een voorlopige voorziening. Indien aanbieder daartoe overgaat, dient een kopie van de dagvaarding aan de gemeente </w:t>
      </w:r>
      <w:r w:rsidR="00B52C5D">
        <w:t>Beekdaelen</w:t>
      </w:r>
      <w:r>
        <w:t xml:space="preserve"> verstrekt te worden. Een digitaal afschrift van de dagvaarding dient tevens per e-mail aan </w:t>
      </w:r>
      <w:r w:rsidR="004B56B5">
        <w:t>ajz@beekdaelen.</w:t>
      </w:r>
      <w:r w:rsidRPr="004B56B5">
        <w:t>nl</w:t>
      </w:r>
      <w:r>
        <w:t xml:space="preserve"> verzonden te worden. Indien binnen de aangegeven termijn geen bezwaar tegen de uitslag wordt gemaakt, wordt de uitslag definitief. </w:t>
      </w:r>
    </w:p>
    <w:p w14:paraId="723F0A81" w14:textId="105C5264" w:rsidR="000766AB" w:rsidRDefault="006C69CE" w:rsidP="000766AB">
      <w:pPr>
        <w:pStyle w:val="Lijstalinea"/>
        <w:numPr>
          <w:ilvl w:val="0"/>
          <w:numId w:val="18"/>
        </w:numPr>
      </w:pPr>
      <w:r>
        <w:t xml:space="preserve">Een deelnemer die een geschil later dan </w:t>
      </w:r>
      <w:r w:rsidR="000766AB">
        <w:t>2</w:t>
      </w:r>
      <w:r>
        <w:t xml:space="preserve">0 kalenderdagen na het bekend maken van de voorlopige uitslag aanhangig maakt, is niet ontvankelijk. </w:t>
      </w:r>
    </w:p>
    <w:p w14:paraId="4E6A2A80" w14:textId="745B5ACA" w:rsidR="006C69CE" w:rsidRDefault="006C69CE" w:rsidP="000766AB">
      <w:pPr>
        <w:pStyle w:val="Lijstalinea"/>
        <w:numPr>
          <w:ilvl w:val="0"/>
          <w:numId w:val="18"/>
        </w:numPr>
      </w:pPr>
      <w:r>
        <w:t xml:space="preserve">De opdracht betreft geen </w:t>
      </w:r>
      <w:proofErr w:type="spellStart"/>
      <w:r>
        <w:t>aanbestedingsplichtige</w:t>
      </w:r>
      <w:proofErr w:type="spellEnd"/>
      <w:r>
        <w:t xml:space="preserve"> overheidsopdracht. Daarom is de </w:t>
      </w:r>
      <w:r w:rsidR="000679AE">
        <w:t>A</w:t>
      </w:r>
      <w:r>
        <w:t>anbestedingswet 2012 niet van toepassing.</w:t>
      </w:r>
    </w:p>
    <w:p w14:paraId="578741D7" w14:textId="77777777" w:rsidR="006C69CE" w:rsidRDefault="006C69CE"/>
    <w:p w14:paraId="4ADAEDE6" w14:textId="77777777" w:rsidR="00A029C6" w:rsidRDefault="00A029C6">
      <w:pPr>
        <w:rPr>
          <w:rFonts w:asciiTheme="majorHAnsi" w:eastAsiaTheme="majorEastAsia" w:hAnsiTheme="majorHAnsi" w:cstheme="majorBidi"/>
          <w:color w:val="0F4761" w:themeColor="accent1" w:themeShade="BF"/>
          <w:sz w:val="40"/>
          <w:szCs w:val="40"/>
        </w:rPr>
      </w:pPr>
      <w:r>
        <w:br w:type="page"/>
      </w:r>
    </w:p>
    <w:p w14:paraId="68E0B01B" w14:textId="489B2793" w:rsidR="000766AB" w:rsidRDefault="00A029C6" w:rsidP="002B517F">
      <w:pPr>
        <w:pStyle w:val="Kop1"/>
      </w:pPr>
      <w:bookmarkStart w:id="33" w:name="_Toc223000568"/>
      <w:r>
        <w:lastRenderedPageBreak/>
        <w:t>8</w:t>
      </w:r>
      <w:r w:rsidR="000766AB">
        <w:t>.</w:t>
      </w:r>
      <w:r>
        <w:t xml:space="preserve"> </w:t>
      </w:r>
      <w:r w:rsidR="006C69CE">
        <w:t>Bijlagen</w:t>
      </w:r>
      <w:bookmarkEnd w:id="33"/>
      <w:r w:rsidR="006C69CE">
        <w:t xml:space="preserve"> </w:t>
      </w:r>
    </w:p>
    <w:p w14:paraId="0166BC04" w14:textId="0E0C0FD5" w:rsidR="000766AB" w:rsidRDefault="006C69CE">
      <w:r>
        <w:t xml:space="preserve">De volgende documenten zijn separaat via </w:t>
      </w:r>
      <w:proofErr w:type="spellStart"/>
      <w:r>
        <w:t>TenderNed</w:t>
      </w:r>
      <w:proofErr w:type="spellEnd"/>
      <w:r>
        <w:t xml:space="preserve"> beschikbaar</w:t>
      </w:r>
      <w:r w:rsidR="008369E4">
        <w:t>:</w:t>
      </w:r>
      <w:r>
        <w:t xml:space="preserve"> </w:t>
      </w:r>
      <w:r w:rsidR="001908BB">
        <w:br/>
      </w:r>
    </w:p>
    <w:p w14:paraId="4E9AACE0" w14:textId="4774AC80" w:rsidR="00A6671E" w:rsidRDefault="006C69CE">
      <w:r>
        <w:t>Bijlage 1</w:t>
      </w:r>
      <w:r w:rsidR="00DF5B7F">
        <w:t>:</w:t>
      </w:r>
      <w:r w:rsidR="00DF5B7F">
        <w:tab/>
      </w:r>
      <w:r w:rsidR="00A6671E">
        <w:t xml:space="preserve">Situering en begrenzing </w:t>
      </w:r>
      <w:r w:rsidR="005B1D08">
        <w:t>d</w:t>
      </w:r>
      <w:r w:rsidR="00A6671E">
        <w:t>eelgebied</w:t>
      </w:r>
      <w:r w:rsidR="005B1D08">
        <w:t xml:space="preserve">en </w:t>
      </w:r>
      <w:r w:rsidR="00A6671E">
        <w:t>II</w:t>
      </w:r>
      <w:r w:rsidR="005B1D08">
        <w:t xml:space="preserve"> en III </w:t>
      </w:r>
    </w:p>
    <w:p w14:paraId="77E9D3C4" w14:textId="4A1BFCEA" w:rsidR="00713E0F" w:rsidRDefault="00713E0F">
      <w:r>
        <w:t xml:space="preserve">Bijlage </w:t>
      </w:r>
      <w:r w:rsidR="005B1D08">
        <w:t>2</w:t>
      </w:r>
      <w:r>
        <w:t>:</w:t>
      </w:r>
      <w:r>
        <w:tab/>
        <w:t>Digitale ondergrond deelgebieden (CAD-format)</w:t>
      </w:r>
    </w:p>
    <w:p w14:paraId="687EBE07" w14:textId="73CF4617" w:rsidR="004B56B5" w:rsidRDefault="00A6671E">
      <w:r>
        <w:t xml:space="preserve">Bijlage </w:t>
      </w:r>
      <w:r w:rsidR="005B1D08">
        <w:t>3</w:t>
      </w:r>
      <w:r>
        <w:t>:</w:t>
      </w:r>
      <w:r>
        <w:tab/>
      </w:r>
      <w:r w:rsidR="004B56B5">
        <w:t>Ruimtelijk kader</w:t>
      </w:r>
      <w:r w:rsidR="00DF5B7F">
        <w:t xml:space="preserve"> deelplan II en III</w:t>
      </w:r>
    </w:p>
    <w:p w14:paraId="42F9A0E5" w14:textId="0D237A57" w:rsidR="00DF5B7F" w:rsidRDefault="004B56B5">
      <w:r>
        <w:t xml:space="preserve">Bijlage </w:t>
      </w:r>
      <w:r w:rsidR="005B1D08">
        <w:t>4</w:t>
      </w:r>
      <w:r w:rsidR="00DF5B7F">
        <w:t>:</w:t>
      </w:r>
      <w:r w:rsidR="00DF5B7F">
        <w:tab/>
        <w:t xml:space="preserve">Ruimtelijk Raamwerk </w:t>
      </w:r>
      <w:r w:rsidR="00315564">
        <w:t>C</w:t>
      </w:r>
      <w:r w:rsidR="00DF5B7F">
        <w:t>entrumplan Schinveld</w:t>
      </w:r>
      <w:r>
        <w:t xml:space="preserve"> </w:t>
      </w:r>
    </w:p>
    <w:p w14:paraId="20AE3E05" w14:textId="4F1F1662" w:rsidR="000766AB" w:rsidRDefault="00DF5B7F">
      <w:r>
        <w:t xml:space="preserve">Bijlage </w:t>
      </w:r>
      <w:r w:rsidR="005B1D08">
        <w:t>5</w:t>
      </w:r>
      <w:r>
        <w:t>:</w:t>
      </w:r>
      <w:r>
        <w:tab/>
      </w:r>
      <w:r w:rsidR="006C69CE">
        <w:t>Format vragen</w:t>
      </w:r>
      <w:r w:rsidR="0078729D">
        <w:t xml:space="preserve"> om inlichtingen</w:t>
      </w:r>
    </w:p>
    <w:p w14:paraId="01E88724" w14:textId="09AA2E3D" w:rsidR="000766AB" w:rsidRDefault="006C69CE">
      <w:r>
        <w:t xml:space="preserve">Bijlage </w:t>
      </w:r>
      <w:r w:rsidR="005B1D08">
        <w:t>6</w:t>
      </w:r>
      <w:r w:rsidR="00DF5B7F">
        <w:t>:</w:t>
      </w:r>
      <w:r w:rsidR="00DF5B7F">
        <w:tab/>
      </w:r>
      <w:r w:rsidR="00240157">
        <w:t>Eigen verklaring</w:t>
      </w:r>
      <w:r>
        <w:t xml:space="preserve"> </w:t>
      </w:r>
      <w:r w:rsidR="00240157">
        <w:t>uitsluitingsgronden</w:t>
      </w:r>
    </w:p>
    <w:p w14:paraId="79A755E1" w14:textId="3F7256C8" w:rsidR="008E6104" w:rsidRDefault="006C69CE">
      <w:r>
        <w:t xml:space="preserve">Bijlage </w:t>
      </w:r>
      <w:r w:rsidR="005B1D08">
        <w:t>7</w:t>
      </w:r>
      <w:r w:rsidR="00DF5B7F">
        <w:t>:</w:t>
      </w:r>
      <w:r w:rsidR="00DF5B7F">
        <w:tab/>
      </w:r>
      <w:r>
        <w:t>Aanmeldingsformulier Referenties</w:t>
      </w:r>
    </w:p>
    <w:p w14:paraId="11585EAC" w14:textId="362C8BB1" w:rsidR="00072B5C" w:rsidRDefault="00072B5C" w:rsidP="00072B5C">
      <w:r>
        <w:t xml:space="preserve">Bijlage </w:t>
      </w:r>
      <w:r w:rsidR="005B1D08">
        <w:t>8</w:t>
      </w:r>
      <w:r>
        <w:t>:</w:t>
      </w:r>
      <w:r>
        <w:tab/>
        <w:t>Beoordelingsmatrix</w:t>
      </w:r>
    </w:p>
    <w:p w14:paraId="26842BC6" w14:textId="5FC074B4" w:rsidR="00B144CB" w:rsidRDefault="00B144CB">
      <w:r w:rsidRPr="00A845D6">
        <w:t xml:space="preserve">Bijlage </w:t>
      </w:r>
      <w:r w:rsidR="005B1D08" w:rsidRPr="00A845D6">
        <w:t>9</w:t>
      </w:r>
      <w:r w:rsidRPr="00A845D6">
        <w:t>:</w:t>
      </w:r>
      <w:r w:rsidRPr="00A845D6">
        <w:tab/>
      </w:r>
      <w:r w:rsidR="00072B5C" w:rsidRPr="00A845D6">
        <w:t>Formulier bieding grondprijs</w:t>
      </w:r>
    </w:p>
    <w:p w14:paraId="3CB6290A" w14:textId="33B50C0D" w:rsidR="000766AB" w:rsidRDefault="006C69CE">
      <w:r>
        <w:t xml:space="preserve">Bijlage </w:t>
      </w:r>
      <w:r w:rsidR="00713E0F">
        <w:t>1</w:t>
      </w:r>
      <w:r w:rsidR="005B1D08">
        <w:t>0</w:t>
      </w:r>
      <w:r w:rsidR="00DF5B7F">
        <w:t>:</w:t>
      </w:r>
      <w:r w:rsidR="00DF5B7F">
        <w:tab/>
      </w:r>
      <w:r>
        <w:t xml:space="preserve"> </w:t>
      </w:r>
      <w:r w:rsidR="001855D2">
        <w:t>M</w:t>
      </w:r>
      <w:r>
        <w:t>odel project</w:t>
      </w:r>
      <w:r w:rsidR="00AF7D08">
        <w:t>plan</w:t>
      </w:r>
    </w:p>
    <w:p w14:paraId="50C4E362" w14:textId="58D86D77" w:rsidR="000766AB" w:rsidRDefault="006C69CE">
      <w:r w:rsidRPr="00FF49B8">
        <w:t xml:space="preserve">Bijlage </w:t>
      </w:r>
      <w:r w:rsidR="00713E0F" w:rsidRPr="00FF49B8">
        <w:t>1</w:t>
      </w:r>
      <w:r w:rsidR="005B1D08" w:rsidRPr="00FF49B8">
        <w:t>1</w:t>
      </w:r>
      <w:r w:rsidR="00DF5B7F" w:rsidRPr="00FF49B8">
        <w:tab/>
      </w:r>
      <w:r w:rsidRPr="00FF49B8">
        <w:t>Concept</w:t>
      </w:r>
      <w:r w:rsidR="005B1D08" w:rsidRPr="00FF49B8">
        <w:t xml:space="preserve"> </w:t>
      </w:r>
      <w:r w:rsidRPr="00FF49B8">
        <w:t>koop</w:t>
      </w:r>
      <w:r w:rsidR="005B1D08" w:rsidRPr="00FF49B8">
        <w:t>- en ontwikkel</w:t>
      </w:r>
      <w:r w:rsidRPr="00FF49B8">
        <w:t>overeenkomst met bijlagen</w:t>
      </w:r>
    </w:p>
    <w:p w14:paraId="41DA4255" w14:textId="1F54AD23" w:rsidR="006C69CE" w:rsidRDefault="006C69CE">
      <w:r w:rsidRPr="004F1CF5">
        <w:t xml:space="preserve">Bijlage </w:t>
      </w:r>
      <w:r w:rsidR="00072B5C" w:rsidRPr="004F1CF5">
        <w:t>1</w:t>
      </w:r>
      <w:r w:rsidR="005B1D08" w:rsidRPr="004F1CF5">
        <w:t>2</w:t>
      </w:r>
      <w:r w:rsidR="00DF5B7F" w:rsidRPr="004F1CF5">
        <w:t>:</w:t>
      </w:r>
      <w:r w:rsidR="00DF5B7F" w:rsidRPr="004F1CF5">
        <w:tab/>
      </w:r>
      <w:r w:rsidR="004F1CF5" w:rsidRPr="004F1CF5">
        <w:t>Concept wa</w:t>
      </w:r>
      <w:r w:rsidRPr="004F1CF5">
        <w:t>chtkamerovereenkoms</w:t>
      </w:r>
      <w:r w:rsidR="009221CB" w:rsidRPr="004F1CF5">
        <w:t>t</w:t>
      </w:r>
    </w:p>
    <w:p w14:paraId="7E72413B" w14:textId="663064F2" w:rsidR="00F24F1D" w:rsidRDefault="00F24F1D">
      <w:r w:rsidRPr="00D05103">
        <w:t>Bijlage 1</w:t>
      </w:r>
      <w:r w:rsidR="005B1D08" w:rsidRPr="00D05103">
        <w:t>3</w:t>
      </w:r>
      <w:r w:rsidRPr="00D05103">
        <w:t>:</w:t>
      </w:r>
      <w:r w:rsidRPr="00D05103">
        <w:tab/>
        <w:t>Hemelwaterverordening gemeente Beekdaelen</w:t>
      </w:r>
    </w:p>
    <w:sectPr w:rsidR="00F24F1D" w:rsidSect="008369E4">
      <w:footerReference w:type="default" r:id="rId11"/>
      <w:pgSz w:w="11906" w:h="16838"/>
      <w:pgMar w:top="1417" w:right="1417" w:bottom="1560"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09E7" w14:textId="77777777" w:rsidR="008369E4" w:rsidRDefault="008369E4" w:rsidP="008369E4">
      <w:pPr>
        <w:spacing w:after="0" w:line="240" w:lineRule="auto"/>
      </w:pPr>
      <w:r>
        <w:separator/>
      </w:r>
    </w:p>
  </w:endnote>
  <w:endnote w:type="continuationSeparator" w:id="0">
    <w:p w14:paraId="14F1F3AF" w14:textId="77777777" w:rsidR="008369E4" w:rsidRDefault="008369E4" w:rsidP="0083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47374"/>
      <w:docPartObj>
        <w:docPartGallery w:val="Page Numbers (Bottom of Page)"/>
        <w:docPartUnique/>
      </w:docPartObj>
    </w:sdtPr>
    <w:sdtEndPr/>
    <w:sdtContent>
      <w:p w14:paraId="6C801702" w14:textId="51C353D4" w:rsidR="008369E4" w:rsidRDefault="008369E4">
        <w:pPr>
          <w:pStyle w:val="Voettekst"/>
          <w:jc w:val="right"/>
        </w:pPr>
        <w:r>
          <w:fldChar w:fldCharType="begin"/>
        </w:r>
        <w:r>
          <w:instrText>PAGE   \* MERGEFORMAT</w:instrText>
        </w:r>
        <w:r>
          <w:fldChar w:fldCharType="separate"/>
        </w:r>
        <w:r>
          <w:t>2</w:t>
        </w:r>
        <w:r>
          <w:fldChar w:fldCharType="end"/>
        </w:r>
      </w:p>
    </w:sdtContent>
  </w:sdt>
  <w:p w14:paraId="4266344C" w14:textId="77777777" w:rsidR="008369E4" w:rsidRDefault="00836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3F7C" w14:textId="77777777" w:rsidR="008369E4" w:rsidRDefault="008369E4" w:rsidP="008369E4">
      <w:pPr>
        <w:spacing w:after="0" w:line="240" w:lineRule="auto"/>
      </w:pPr>
      <w:r>
        <w:separator/>
      </w:r>
    </w:p>
  </w:footnote>
  <w:footnote w:type="continuationSeparator" w:id="0">
    <w:p w14:paraId="36551A66" w14:textId="77777777" w:rsidR="008369E4" w:rsidRDefault="008369E4" w:rsidP="00836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D87"/>
    <w:multiLevelType w:val="hybridMultilevel"/>
    <w:tmpl w:val="50D21AF8"/>
    <w:lvl w:ilvl="0" w:tplc="04130001">
      <w:start w:val="1"/>
      <w:numFmt w:val="bullet"/>
      <w:lvlText w:val=""/>
      <w:lvlJc w:val="left"/>
      <w:pPr>
        <w:ind w:left="720" w:hanging="360"/>
      </w:pPr>
      <w:rPr>
        <w:rFonts w:ascii="Symbol" w:hAnsi="Symbol" w:hint="default"/>
      </w:rPr>
    </w:lvl>
    <w:lvl w:ilvl="1" w:tplc="1CB8FFD2">
      <w:numFmt w:val="bullet"/>
      <w:lvlText w:val="-"/>
      <w:lvlJc w:val="left"/>
      <w:pPr>
        <w:ind w:left="1440" w:hanging="360"/>
      </w:pPr>
      <w:rPr>
        <w:rFonts w:ascii="Aptos" w:eastAsiaTheme="minorHAnsi" w:hAnsi="Apto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31C8E"/>
    <w:multiLevelType w:val="hybridMultilevel"/>
    <w:tmpl w:val="E4228524"/>
    <w:lvl w:ilvl="0" w:tplc="78C0C2F6">
      <w:numFmt w:val="bullet"/>
      <w:lvlText w:val="•"/>
      <w:lvlJc w:val="left"/>
      <w:pPr>
        <w:ind w:left="730" w:hanging="360"/>
      </w:pPr>
      <w:rPr>
        <w:rFonts w:ascii="Aptos" w:eastAsiaTheme="minorHAnsi" w:hAnsi="Aptos" w:cstheme="minorBidi"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2" w15:restartNumberingAfterBreak="0">
    <w:nsid w:val="08B24F4F"/>
    <w:multiLevelType w:val="hybridMultilevel"/>
    <w:tmpl w:val="9014B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9D6B30"/>
    <w:multiLevelType w:val="hybridMultilevel"/>
    <w:tmpl w:val="306C19A8"/>
    <w:lvl w:ilvl="0" w:tplc="740A292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A45921"/>
    <w:multiLevelType w:val="hybridMultilevel"/>
    <w:tmpl w:val="70D658E6"/>
    <w:lvl w:ilvl="0" w:tplc="04130001">
      <w:start w:val="1"/>
      <w:numFmt w:val="bullet"/>
      <w:lvlText w:val=""/>
      <w:lvlJc w:val="left"/>
      <w:pPr>
        <w:ind w:left="73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73574"/>
    <w:multiLevelType w:val="hybridMultilevel"/>
    <w:tmpl w:val="ADFAF614"/>
    <w:lvl w:ilvl="0" w:tplc="78C0C2F6">
      <w:numFmt w:val="bullet"/>
      <w:lvlText w:val="•"/>
      <w:lvlJc w:val="left"/>
      <w:pPr>
        <w:ind w:left="73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100093"/>
    <w:multiLevelType w:val="multilevel"/>
    <w:tmpl w:val="53B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8F209C"/>
    <w:multiLevelType w:val="multilevel"/>
    <w:tmpl w:val="4112D1FE"/>
    <w:lvl w:ilvl="0">
      <w:start w:val="5"/>
      <w:numFmt w:val="decimal"/>
      <w:lvlText w:val="%1."/>
      <w:lvlJc w:val="left"/>
      <w:pPr>
        <w:ind w:left="360" w:hanging="360"/>
      </w:pPr>
      <w:rPr>
        <w:rFonts w:hint="default"/>
      </w:rPr>
    </w:lvl>
    <w:lvl w:ilvl="1">
      <w:start w:val="2"/>
      <w:numFmt w:val="decimal"/>
      <w:isLgl/>
      <w:lvlText w:val="%1.%2"/>
      <w:lvlJc w:val="left"/>
      <w:pPr>
        <w:ind w:left="480" w:hanging="480"/>
      </w:pPr>
      <w:rPr>
        <w:rFonts w:asciiTheme="majorHAnsi" w:eastAsiaTheme="majorEastAsia" w:hAnsiTheme="majorHAnsi" w:cstheme="majorBidi" w:hint="default"/>
        <w:color w:val="0F4761" w:themeColor="accent1" w:themeShade="BF"/>
        <w:sz w:val="32"/>
      </w:rPr>
    </w:lvl>
    <w:lvl w:ilvl="2">
      <w:start w:val="1"/>
      <w:numFmt w:val="decimal"/>
      <w:isLgl/>
      <w:lvlText w:val="%1.%2.%3"/>
      <w:lvlJc w:val="left"/>
      <w:pPr>
        <w:ind w:left="720"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080"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1440"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1800"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0F4761" w:themeColor="accent1" w:themeShade="BF"/>
        <w:sz w:val="32"/>
      </w:rPr>
    </w:lvl>
  </w:abstractNum>
  <w:abstractNum w:abstractNumId="8" w15:restartNumberingAfterBreak="0">
    <w:nsid w:val="248F40D6"/>
    <w:multiLevelType w:val="hybridMultilevel"/>
    <w:tmpl w:val="CFA229A6"/>
    <w:lvl w:ilvl="0" w:tplc="4CA008F4">
      <w:numFmt w:val="bullet"/>
      <w:lvlText w:val="-"/>
      <w:lvlJc w:val="left"/>
      <w:pPr>
        <w:ind w:left="730" w:hanging="360"/>
      </w:pPr>
      <w:rPr>
        <w:rFonts w:ascii="Aptos" w:eastAsiaTheme="minorHAnsi" w:hAnsi="Aptos" w:cstheme="minorBidi"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9" w15:restartNumberingAfterBreak="0">
    <w:nsid w:val="26750E95"/>
    <w:multiLevelType w:val="hybridMultilevel"/>
    <w:tmpl w:val="32346240"/>
    <w:lvl w:ilvl="0" w:tplc="740A292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115A6"/>
    <w:multiLevelType w:val="hybridMultilevel"/>
    <w:tmpl w:val="6AEE9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A90CEC"/>
    <w:multiLevelType w:val="hybridMultilevel"/>
    <w:tmpl w:val="C8C02290"/>
    <w:lvl w:ilvl="0" w:tplc="740A292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1C5DF9"/>
    <w:multiLevelType w:val="hybridMultilevel"/>
    <w:tmpl w:val="CCD6B9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4F34F0"/>
    <w:multiLevelType w:val="multilevel"/>
    <w:tmpl w:val="467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5181B"/>
    <w:multiLevelType w:val="hybridMultilevel"/>
    <w:tmpl w:val="1406B26E"/>
    <w:lvl w:ilvl="0" w:tplc="740A292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9B6B31"/>
    <w:multiLevelType w:val="multilevel"/>
    <w:tmpl w:val="11207EF0"/>
    <w:lvl w:ilvl="0">
      <w:start w:val="5"/>
      <w:numFmt w:val="decimal"/>
      <w:lvlText w:val="%1."/>
      <w:lvlJc w:val="left"/>
      <w:pPr>
        <w:ind w:left="1068" w:hanging="360"/>
      </w:pPr>
      <w:rPr>
        <w:rFonts w:hint="default"/>
      </w:rPr>
    </w:lvl>
    <w:lvl w:ilvl="1">
      <w:start w:val="1"/>
      <w:numFmt w:val="bullet"/>
      <w:lvlText w:val=""/>
      <w:lvlJc w:val="left"/>
      <w:pPr>
        <w:ind w:left="1068" w:hanging="360"/>
      </w:pPr>
      <w:rPr>
        <w:rFonts w:ascii="Symbol" w:hAnsi="Symbol" w:hint="default"/>
      </w:rPr>
    </w:lvl>
    <w:lvl w:ilvl="2">
      <w:start w:val="1"/>
      <w:numFmt w:val="decimal"/>
      <w:isLgl/>
      <w:lvlText w:val="%1.%2.%3"/>
      <w:lvlJc w:val="left"/>
      <w:pPr>
        <w:ind w:left="1428"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788"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788"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2148"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2148"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2508"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2508" w:hanging="1800"/>
      </w:pPr>
      <w:rPr>
        <w:rFonts w:asciiTheme="majorHAnsi" w:eastAsiaTheme="majorEastAsia" w:hAnsiTheme="majorHAnsi" w:cstheme="majorBidi" w:hint="default"/>
        <w:color w:val="0F4761" w:themeColor="accent1" w:themeShade="BF"/>
        <w:sz w:val="32"/>
      </w:rPr>
    </w:lvl>
  </w:abstractNum>
  <w:abstractNum w:abstractNumId="16" w15:restartNumberingAfterBreak="0">
    <w:nsid w:val="47635D04"/>
    <w:multiLevelType w:val="hybridMultilevel"/>
    <w:tmpl w:val="059220F6"/>
    <w:lvl w:ilvl="0" w:tplc="54BC4276">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C26CB1"/>
    <w:multiLevelType w:val="hybridMultilevel"/>
    <w:tmpl w:val="568CBF52"/>
    <w:lvl w:ilvl="0" w:tplc="9182D5CA">
      <w:start w:val="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92310DA"/>
    <w:multiLevelType w:val="multilevel"/>
    <w:tmpl w:val="5B5A15E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5750CE"/>
    <w:multiLevelType w:val="multilevel"/>
    <w:tmpl w:val="11207EF0"/>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080"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1440"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1800"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0F4761" w:themeColor="accent1" w:themeShade="BF"/>
        <w:sz w:val="32"/>
      </w:rPr>
    </w:lvl>
  </w:abstractNum>
  <w:abstractNum w:abstractNumId="20" w15:restartNumberingAfterBreak="0">
    <w:nsid w:val="4CCC70F0"/>
    <w:multiLevelType w:val="hybridMultilevel"/>
    <w:tmpl w:val="FF3EA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6BC2790"/>
    <w:multiLevelType w:val="hybridMultilevel"/>
    <w:tmpl w:val="BC0CCAF8"/>
    <w:lvl w:ilvl="0" w:tplc="78C0C2F6">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1F330C"/>
    <w:multiLevelType w:val="hybridMultilevel"/>
    <w:tmpl w:val="CA3C0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497EA8"/>
    <w:multiLevelType w:val="hybridMultilevel"/>
    <w:tmpl w:val="4656D97A"/>
    <w:lvl w:ilvl="0" w:tplc="DFA8EF98">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A526B4"/>
    <w:multiLevelType w:val="hybridMultilevel"/>
    <w:tmpl w:val="EC2CFB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AA2E21"/>
    <w:multiLevelType w:val="multilevel"/>
    <w:tmpl w:val="11207EF0"/>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080"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1440"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1800"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0F4761" w:themeColor="accent1" w:themeShade="BF"/>
        <w:sz w:val="32"/>
      </w:rPr>
    </w:lvl>
  </w:abstractNum>
  <w:abstractNum w:abstractNumId="26" w15:restartNumberingAfterBreak="0">
    <w:nsid w:val="69B34772"/>
    <w:multiLevelType w:val="multilevel"/>
    <w:tmpl w:val="2674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90031A"/>
    <w:multiLevelType w:val="multilevel"/>
    <w:tmpl w:val="11207EF0"/>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080"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1440"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1800"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0F4761" w:themeColor="accent1" w:themeShade="BF"/>
        <w:sz w:val="32"/>
      </w:rPr>
    </w:lvl>
  </w:abstractNum>
  <w:abstractNum w:abstractNumId="28" w15:restartNumberingAfterBreak="0">
    <w:nsid w:val="7BE4295F"/>
    <w:multiLevelType w:val="hybridMultilevel"/>
    <w:tmpl w:val="23362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A565DC"/>
    <w:multiLevelType w:val="multilevel"/>
    <w:tmpl w:val="11207EF0"/>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asciiTheme="majorHAnsi" w:eastAsiaTheme="majorEastAsia" w:hAnsiTheme="majorHAnsi" w:cstheme="majorBidi" w:hint="default"/>
        <w:color w:val="0F4761" w:themeColor="accent1" w:themeShade="BF"/>
        <w:sz w:val="32"/>
      </w:rPr>
    </w:lvl>
    <w:lvl w:ilvl="3">
      <w:start w:val="1"/>
      <w:numFmt w:val="decimal"/>
      <w:isLgl/>
      <w:lvlText w:val="%1.%2.%3.%4"/>
      <w:lvlJc w:val="left"/>
      <w:pPr>
        <w:ind w:left="1080" w:hanging="1080"/>
      </w:pPr>
      <w:rPr>
        <w:rFonts w:asciiTheme="majorHAnsi" w:eastAsiaTheme="majorEastAsia" w:hAnsiTheme="majorHAnsi" w:cstheme="majorBidi" w:hint="default"/>
        <w:color w:val="0F4761"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0F4761" w:themeColor="accent1" w:themeShade="BF"/>
        <w:sz w:val="32"/>
      </w:rPr>
    </w:lvl>
    <w:lvl w:ilvl="5">
      <w:start w:val="1"/>
      <w:numFmt w:val="decimal"/>
      <w:isLgl/>
      <w:lvlText w:val="%1.%2.%3.%4.%5.%6"/>
      <w:lvlJc w:val="left"/>
      <w:pPr>
        <w:ind w:left="1440" w:hanging="1440"/>
      </w:pPr>
      <w:rPr>
        <w:rFonts w:asciiTheme="majorHAnsi" w:eastAsiaTheme="majorEastAsia" w:hAnsiTheme="majorHAnsi" w:cstheme="majorBidi" w:hint="default"/>
        <w:color w:val="0F4761"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0F4761" w:themeColor="accent1" w:themeShade="BF"/>
        <w:sz w:val="32"/>
      </w:rPr>
    </w:lvl>
    <w:lvl w:ilvl="7">
      <w:start w:val="1"/>
      <w:numFmt w:val="decimal"/>
      <w:isLgl/>
      <w:lvlText w:val="%1.%2.%3.%4.%5.%6.%7.%8"/>
      <w:lvlJc w:val="left"/>
      <w:pPr>
        <w:ind w:left="1800" w:hanging="1800"/>
      </w:pPr>
      <w:rPr>
        <w:rFonts w:asciiTheme="majorHAnsi" w:eastAsiaTheme="majorEastAsia" w:hAnsiTheme="majorHAnsi" w:cstheme="majorBidi" w:hint="default"/>
        <w:color w:val="0F4761"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0F4761" w:themeColor="accent1" w:themeShade="BF"/>
        <w:sz w:val="32"/>
      </w:rPr>
    </w:lvl>
  </w:abstractNum>
  <w:num w:numId="1" w16cid:durableId="1778793803">
    <w:abstractNumId w:val="18"/>
  </w:num>
  <w:num w:numId="2" w16cid:durableId="1461848181">
    <w:abstractNumId w:val="8"/>
  </w:num>
  <w:num w:numId="3" w16cid:durableId="2072388970">
    <w:abstractNumId w:val="4"/>
  </w:num>
  <w:num w:numId="4" w16cid:durableId="877546404">
    <w:abstractNumId w:val="0"/>
  </w:num>
  <w:num w:numId="5" w16cid:durableId="2082944224">
    <w:abstractNumId w:val="1"/>
  </w:num>
  <w:num w:numId="6" w16cid:durableId="1415739347">
    <w:abstractNumId w:val="5"/>
  </w:num>
  <w:num w:numId="7" w16cid:durableId="1560360846">
    <w:abstractNumId w:val="2"/>
  </w:num>
  <w:num w:numId="8" w16cid:durableId="855968856">
    <w:abstractNumId w:val="3"/>
  </w:num>
  <w:num w:numId="9" w16cid:durableId="900675958">
    <w:abstractNumId w:val="11"/>
  </w:num>
  <w:num w:numId="10" w16cid:durableId="54354320">
    <w:abstractNumId w:val="9"/>
  </w:num>
  <w:num w:numId="11" w16cid:durableId="375810447">
    <w:abstractNumId w:val="22"/>
  </w:num>
  <w:num w:numId="12" w16cid:durableId="1246499689">
    <w:abstractNumId w:val="24"/>
  </w:num>
  <w:num w:numId="13" w16cid:durableId="76483271">
    <w:abstractNumId w:val="14"/>
  </w:num>
  <w:num w:numId="14" w16cid:durableId="1845247642">
    <w:abstractNumId w:val="17"/>
  </w:num>
  <w:num w:numId="15" w16cid:durableId="771047897">
    <w:abstractNumId w:val="21"/>
  </w:num>
  <w:num w:numId="16" w16cid:durableId="648291294">
    <w:abstractNumId w:val="10"/>
  </w:num>
  <w:num w:numId="17" w16cid:durableId="353727066">
    <w:abstractNumId w:val="12"/>
  </w:num>
  <w:num w:numId="18" w16cid:durableId="1321617256">
    <w:abstractNumId w:val="28"/>
  </w:num>
  <w:num w:numId="19" w16cid:durableId="93521315">
    <w:abstractNumId w:val="13"/>
  </w:num>
  <w:num w:numId="20" w16cid:durableId="390466887">
    <w:abstractNumId w:val="26"/>
  </w:num>
  <w:num w:numId="21" w16cid:durableId="1071854097">
    <w:abstractNumId w:val="6"/>
  </w:num>
  <w:num w:numId="22" w16cid:durableId="388845059">
    <w:abstractNumId w:val="7"/>
  </w:num>
  <w:num w:numId="23" w16cid:durableId="643123863">
    <w:abstractNumId w:val="20"/>
  </w:num>
  <w:num w:numId="24" w16cid:durableId="850028831">
    <w:abstractNumId w:val="19"/>
  </w:num>
  <w:num w:numId="25" w16cid:durableId="1693024063">
    <w:abstractNumId w:val="27"/>
  </w:num>
  <w:num w:numId="26" w16cid:durableId="1356880621">
    <w:abstractNumId w:val="29"/>
  </w:num>
  <w:num w:numId="27" w16cid:durableId="348607217">
    <w:abstractNumId w:val="15"/>
  </w:num>
  <w:num w:numId="28" w16cid:durableId="1485508664">
    <w:abstractNumId w:val="25"/>
  </w:num>
  <w:num w:numId="29" w16cid:durableId="1302538108">
    <w:abstractNumId w:val="23"/>
  </w:num>
  <w:num w:numId="30" w16cid:durableId="1822694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5D"/>
    <w:rsid w:val="00040604"/>
    <w:rsid w:val="00043E0A"/>
    <w:rsid w:val="000679AE"/>
    <w:rsid w:val="00072B5C"/>
    <w:rsid w:val="000762EE"/>
    <w:rsid w:val="000766AB"/>
    <w:rsid w:val="00085F8F"/>
    <w:rsid w:val="00095FBB"/>
    <w:rsid w:val="000B6340"/>
    <w:rsid w:val="000E148E"/>
    <w:rsid w:val="000F16A1"/>
    <w:rsid w:val="00121EB0"/>
    <w:rsid w:val="00137E02"/>
    <w:rsid w:val="00142CA3"/>
    <w:rsid w:val="001562E8"/>
    <w:rsid w:val="0016203D"/>
    <w:rsid w:val="0016381E"/>
    <w:rsid w:val="001724FA"/>
    <w:rsid w:val="001743B3"/>
    <w:rsid w:val="001855D2"/>
    <w:rsid w:val="001908BB"/>
    <w:rsid w:val="001B3295"/>
    <w:rsid w:val="00216B51"/>
    <w:rsid w:val="00225BB3"/>
    <w:rsid w:val="0022794C"/>
    <w:rsid w:val="00240157"/>
    <w:rsid w:val="002429D5"/>
    <w:rsid w:val="002440F4"/>
    <w:rsid w:val="00270626"/>
    <w:rsid w:val="00285BB2"/>
    <w:rsid w:val="002A7175"/>
    <w:rsid w:val="002B517F"/>
    <w:rsid w:val="00315564"/>
    <w:rsid w:val="00324920"/>
    <w:rsid w:val="00330AB2"/>
    <w:rsid w:val="00331E09"/>
    <w:rsid w:val="00370318"/>
    <w:rsid w:val="00371ACB"/>
    <w:rsid w:val="003736D6"/>
    <w:rsid w:val="00382265"/>
    <w:rsid w:val="00396A4C"/>
    <w:rsid w:val="003C4257"/>
    <w:rsid w:val="003C6281"/>
    <w:rsid w:val="003F1A9F"/>
    <w:rsid w:val="003F7275"/>
    <w:rsid w:val="00403489"/>
    <w:rsid w:val="00403890"/>
    <w:rsid w:val="00404AD0"/>
    <w:rsid w:val="004328E0"/>
    <w:rsid w:val="00441A28"/>
    <w:rsid w:val="00446D6E"/>
    <w:rsid w:val="00452457"/>
    <w:rsid w:val="00454375"/>
    <w:rsid w:val="00473244"/>
    <w:rsid w:val="004A1467"/>
    <w:rsid w:val="004B3611"/>
    <w:rsid w:val="004B56B5"/>
    <w:rsid w:val="004E5E7F"/>
    <w:rsid w:val="004F1CF5"/>
    <w:rsid w:val="004F4778"/>
    <w:rsid w:val="00516153"/>
    <w:rsid w:val="00516198"/>
    <w:rsid w:val="0052064A"/>
    <w:rsid w:val="00522DE9"/>
    <w:rsid w:val="0052605D"/>
    <w:rsid w:val="00533260"/>
    <w:rsid w:val="005403BA"/>
    <w:rsid w:val="00540E26"/>
    <w:rsid w:val="00541595"/>
    <w:rsid w:val="00545CF3"/>
    <w:rsid w:val="00554E01"/>
    <w:rsid w:val="0055743E"/>
    <w:rsid w:val="00586B89"/>
    <w:rsid w:val="005B1D08"/>
    <w:rsid w:val="005B242D"/>
    <w:rsid w:val="005C6117"/>
    <w:rsid w:val="005D57DA"/>
    <w:rsid w:val="005F311B"/>
    <w:rsid w:val="00617BFD"/>
    <w:rsid w:val="006334FF"/>
    <w:rsid w:val="006A4EF2"/>
    <w:rsid w:val="006B0119"/>
    <w:rsid w:val="006B2FBE"/>
    <w:rsid w:val="006C69CE"/>
    <w:rsid w:val="006C785A"/>
    <w:rsid w:val="006D1F7E"/>
    <w:rsid w:val="006D4FDC"/>
    <w:rsid w:val="006E215E"/>
    <w:rsid w:val="006E49EF"/>
    <w:rsid w:val="006F1C22"/>
    <w:rsid w:val="00713E0F"/>
    <w:rsid w:val="00726AB3"/>
    <w:rsid w:val="00734AE8"/>
    <w:rsid w:val="00736BEA"/>
    <w:rsid w:val="0076273D"/>
    <w:rsid w:val="00780C9B"/>
    <w:rsid w:val="0078729D"/>
    <w:rsid w:val="00796E96"/>
    <w:rsid w:val="007B6BFD"/>
    <w:rsid w:val="007B6FCE"/>
    <w:rsid w:val="0080687A"/>
    <w:rsid w:val="008071F8"/>
    <w:rsid w:val="00810068"/>
    <w:rsid w:val="0082038F"/>
    <w:rsid w:val="00824398"/>
    <w:rsid w:val="00827A97"/>
    <w:rsid w:val="0083257A"/>
    <w:rsid w:val="008369E4"/>
    <w:rsid w:val="00851B24"/>
    <w:rsid w:val="00851F11"/>
    <w:rsid w:val="0085279B"/>
    <w:rsid w:val="008853D9"/>
    <w:rsid w:val="008B2546"/>
    <w:rsid w:val="008C0052"/>
    <w:rsid w:val="008E25F6"/>
    <w:rsid w:val="008E6104"/>
    <w:rsid w:val="008F042B"/>
    <w:rsid w:val="00905FD4"/>
    <w:rsid w:val="009221CB"/>
    <w:rsid w:val="00973084"/>
    <w:rsid w:val="0098369F"/>
    <w:rsid w:val="00986C38"/>
    <w:rsid w:val="009979EA"/>
    <w:rsid w:val="009B3004"/>
    <w:rsid w:val="009D775E"/>
    <w:rsid w:val="009F32AA"/>
    <w:rsid w:val="00A029C6"/>
    <w:rsid w:val="00A32485"/>
    <w:rsid w:val="00A33870"/>
    <w:rsid w:val="00A3797E"/>
    <w:rsid w:val="00A46341"/>
    <w:rsid w:val="00A53CF0"/>
    <w:rsid w:val="00A637A7"/>
    <w:rsid w:val="00A6671E"/>
    <w:rsid w:val="00A72738"/>
    <w:rsid w:val="00A800AA"/>
    <w:rsid w:val="00A845D6"/>
    <w:rsid w:val="00AC7CD1"/>
    <w:rsid w:val="00AF506D"/>
    <w:rsid w:val="00AF60FD"/>
    <w:rsid w:val="00AF7D08"/>
    <w:rsid w:val="00B06913"/>
    <w:rsid w:val="00B144CB"/>
    <w:rsid w:val="00B21CF3"/>
    <w:rsid w:val="00B22991"/>
    <w:rsid w:val="00B40D88"/>
    <w:rsid w:val="00B43B6C"/>
    <w:rsid w:val="00B45825"/>
    <w:rsid w:val="00B52C5D"/>
    <w:rsid w:val="00B75C2F"/>
    <w:rsid w:val="00B86268"/>
    <w:rsid w:val="00B91059"/>
    <w:rsid w:val="00B91906"/>
    <w:rsid w:val="00B92576"/>
    <w:rsid w:val="00B926FF"/>
    <w:rsid w:val="00BA1649"/>
    <w:rsid w:val="00BB4E57"/>
    <w:rsid w:val="00BB708A"/>
    <w:rsid w:val="00BC5620"/>
    <w:rsid w:val="00BD093A"/>
    <w:rsid w:val="00C060B2"/>
    <w:rsid w:val="00C13431"/>
    <w:rsid w:val="00C26EE4"/>
    <w:rsid w:val="00C316B0"/>
    <w:rsid w:val="00C82F1A"/>
    <w:rsid w:val="00C83942"/>
    <w:rsid w:val="00C94248"/>
    <w:rsid w:val="00C96690"/>
    <w:rsid w:val="00C972DF"/>
    <w:rsid w:val="00CA1734"/>
    <w:rsid w:val="00CA45C0"/>
    <w:rsid w:val="00CC6C52"/>
    <w:rsid w:val="00CC7BD0"/>
    <w:rsid w:val="00D03D42"/>
    <w:rsid w:val="00D05103"/>
    <w:rsid w:val="00D27763"/>
    <w:rsid w:val="00D32652"/>
    <w:rsid w:val="00D415C3"/>
    <w:rsid w:val="00D50B18"/>
    <w:rsid w:val="00D52892"/>
    <w:rsid w:val="00D56E6E"/>
    <w:rsid w:val="00D83DBA"/>
    <w:rsid w:val="00D97A7A"/>
    <w:rsid w:val="00DA7988"/>
    <w:rsid w:val="00DD35EF"/>
    <w:rsid w:val="00DF5B7F"/>
    <w:rsid w:val="00DF7704"/>
    <w:rsid w:val="00E20652"/>
    <w:rsid w:val="00E4253F"/>
    <w:rsid w:val="00E86711"/>
    <w:rsid w:val="00EA4513"/>
    <w:rsid w:val="00EC1522"/>
    <w:rsid w:val="00EC7F1F"/>
    <w:rsid w:val="00ED7DDB"/>
    <w:rsid w:val="00EE4C2F"/>
    <w:rsid w:val="00EF3AC9"/>
    <w:rsid w:val="00F06244"/>
    <w:rsid w:val="00F0657B"/>
    <w:rsid w:val="00F06F5A"/>
    <w:rsid w:val="00F24F1D"/>
    <w:rsid w:val="00F2624D"/>
    <w:rsid w:val="00F362C1"/>
    <w:rsid w:val="00F52E17"/>
    <w:rsid w:val="00F6580D"/>
    <w:rsid w:val="00F72ADD"/>
    <w:rsid w:val="00F7635C"/>
    <w:rsid w:val="00FB146E"/>
    <w:rsid w:val="00FB4CF9"/>
    <w:rsid w:val="00FE551B"/>
    <w:rsid w:val="00FF4164"/>
    <w:rsid w:val="00FF4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6EEA"/>
  <w15:chartTrackingRefBased/>
  <w15:docId w15:val="{6FC7A3EA-DA37-4645-8AAB-A49FF340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248"/>
  </w:style>
  <w:style w:type="paragraph" w:styleId="Kop1">
    <w:name w:val="heading 1"/>
    <w:basedOn w:val="Standaard"/>
    <w:next w:val="Standaard"/>
    <w:link w:val="Kop1Char"/>
    <w:uiPriority w:val="9"/>
    <w:qFormat/>
    <w:rsid w:val="0052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2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260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60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60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60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60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60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60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60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260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260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60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60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60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60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60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605D"/>
    <w:rPr>
      <w:rFonts w:eastAsiaTheme="majorEastAsia" w:cstheme="majorBidi"/>
      <w:color w:val="272727" w:themeColor="text1" w:themeTint="D8"/>
    </w:rPr>
  </w:style>
  <w:style w:type="paragraph" w:styleId="Titel">
    <w:name w:val="Title"/>
    <w:basedOn w:val="Standaard"/>
    <w:next w:val="Standaard"/>
    <w:link w:val="TitelChar"/>
    <w:uiPriority w:val="10"/>
    <w:qFormat/>
    <w:rsid w:val="0052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60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60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60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60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605D"/>
    <w:rPr>
      <w:i/>
      <w:iCs/>
      <w:color w:val="404040" w:themeColor="text1" w:themeTint="BF"/>
    </w:rPr>
  </w:style>
  <w:style w:type="paragraph" w:styleId="Lijstalinea">
    <w:name w:val="List Paragraph"/>
    <w:basedOn w:val="Standaard"/>
    <w:uiPriority w:val="34"/>
    <w:qFormat/>
    <w:rsid w:val="0052605D"/>
    <w:pPr>
      <w:ind w:left="720"/>
      <w:contextualSpacing/>
    </w:pPr>
  </w:style>
  <w:style w:type="character" w:styleId="Intensievebenadrukking">
    <w:name w:val="Intense Emphasis"/>
    <w:basedOn w:val="Standaardalinea-lettertype"/>
    <w:uiPriority w:val="21"/>
    <w:qFormat/>
    <w:rsid w:val="0052605D"/>
    <w:rPr>
      <w:i/>
      <w:iCs/>
      <w:color w:val="0F4761" w:themeColor="accent1" w:themeShade="BF"/>
    </w:rPr>
  </w:style>
  <w:style w:type="paragraph" w:styleId="Duidelijkcitaat">
    <w:name w:val="Intense Quote"/>
    <w:basedOn w:val="Standaard"/>
    <w:next w:val="Standaard"/>
    <w:link w:val="DuidelijkcitaatChar"/>
    <w:uiPriority w:val="30"/>
    <w:qFormat/>
    <w:rsid w:val="0052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605D"/>
    <w:rPr>
      <w:i/>
      <w:iCs/>
      <w:color w:val="0F4761" w:themeColor="accent1" w:themeShade="BF"/>
    </w:rPr>
  </w:style>
  <w:style w:type="character" w:styleId="Intensieveverwijzing">
    <w:name w:val="Intense Reference"/>
    <w:basedOn w:val="Standaardalinea-lettertype"/>
    <w:uiPriority w:val="32"/>
    <w:qFormat/>
    <w:rsid w:val="0052605D"/>
    <w:rPr>
      <w:b/>
      <w:bCs/>
      <w:smallCaps/>
      <w:color w:val="0F4761" w:themeColor="accent1" w:themeShade="BF"/>
      <w:spacing w:val="5"/>
    </w:rPr>
  </w:style>
  <w:style w:type="table" w:styleId="Tabelraster">
    <w:name w:val="Table Grid"/>
    <w:basedOn w:val="Standaardtabel"/>
    <w:uiPriority w:val="39"/>
    <w:rsid w:val="00F0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C83942"/>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C83942"/>
    <w:pPr>
      <w:spacing w:after="100"/>
    </w:pPr>
  </w:style>
  <w:style w:type="paragraph" w:styleId="Inhopg2">
    <w:name w:val="toc 2"/>
    <w:basedOn w:val="Standaard"/>
    <w:next w:val="Standaard"/>
    <w:autoRedefine/>
    <w:uiPriority w:val="39"/>
    <w:unhideWhenUsed/>
    <w:rsid w:val="00C83942"/>
    <w:pPr>
      <w:spacing w:after="100"/>
      <w:ind w:left="240"/>
    </w:pPr>
  </w:style>
  <w:style w:type="paragraph" w:styleId="Inhopg3">
    <w:name w:val="toc 3"/>
    <w:basedOn w:val="Standaard"/>
    <w:next w:val="Standaard"/>
    <w:autoRedefine/>
    <w:uiPriority w:val="39"/>
    <w:unhideWhenUsed/>
    <w:rsid w:val="00C83942"/>
    <w:pPr>
      <w:spacing w:after="100"/>
      <w:ind w:left="480"/>
    </w:pPr>
  </w:style>
  <w:style w:type="character" w:styleId="Hyperlink">
    <w:name w:val="Hyperlink"/>
    <w:basedOn w:val="Standaardalinea-lettertype"/>
    <w:uiPriority w:val="99"/>
    <w:unhideWhenUsed/>
    <w:rsid w:val="00C83942"/>
    <w:rPr>
      <w:color w:val="467886" w:themeColor="hyperlink"/>
      <w:u w:val="single"/>
    </w:rPr>
  </w:style>
  <w:style w:type="paragraph" w:styleId="Koptekst">
    <w:name w:val="header"/>
    <w:basedOn w:val="Standaard"/>
    <w:link w:val="KoptekstChar"/>
    <w:uiPriority w:val="99"/>
    <w:unhideWhenUsed/>
    <w:rsid w:val="00836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69E4"/>
  </w:style>
  <w:style w:type="paragraph" w:styleId="Voettekst">
    <w:name w:val="footer"/>
    <w:basedOn w:val="Standaard"/>
    <w:link w:val="VoettekstChar"/>
    <w:uiPriority w:val="99"/>
    <w:unhideWhenUsed/>
    <w:rsid w:val="008369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69E4"/>
  </w:style>
  <w:style w:type="paragraph" w:styleId="Geenafstand">
    <w:name w:val="No Spacing"/>
    <w:link w:val="GeenafstandChar"/>
    <w:uiPriority w:val="1"/>
    <w:qFormat/>
    <w:rsid w:val="008369E4"/>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8369E4"/>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AFCFB2-70F9-4205-895B-C7FD614B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24</Pages>
  <Words>6134</Words>
  <Characters>33738</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Ontwikkeling deelgebied II en III Masterplan 2.0 Schinveld</vt:lpstr>
    </vt:vector>
  </TitlesOfParts>
  <Company>Gemeente Beekdaelen</Company>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Ontwikkeling deelgebied II en III Masterplan 2.0 Schinveld</dc:title>
  <dc:subject/>
  <dc:creator/>
  <cp:keywords/>
  <dc:description/>
  <cp:lastModifiedBy>Knibbeler, Ellen (Beekdaelen)</cp:lastModifiedBy>
  <cp:revision>106</cp:revision>
  <cp:lastPrinted>2026-02-26T11:16:00Z</cp:lastPrinted>
  <dcterms:created xsi:type="dcterms:W3CDTF">2025-06-17T10:51:00Z</dcterms:created>
  <dcterms:modified xsi:type="dcterms:W3CDTF">2026-02-26T11:16:00Z</dcterms:modified>
</cp:coreProperties>
</file>