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6056E" w14:textId="77777777" w:rsidR="002D7CF1" w:rsidRPr="0045683D" w:rsidRDefault="00122961" w:rsidP="006C0B2B">
      <w:pPr>
        <w:pStyle w:val="Default"/>
        <w:jc w:val="center"/>
        <w:rPr>
          <w:rFonts w:ascii="Verdana" w:hAnsi="Verdana"/>
          <w:b/>
          <w:bCs/>
          <w:sz w:val="20"/>
          <w:szCs w:val="20"/>
        </w:rPr>
      </w:pPr>
      <w:r w:rsidRPr="0045683D">
        <w:rPr>
          <w:rFonts w:ascii="Verdana" w:hAnsi="Verdana"/>
          <w:b/>
          <w:bCs/>
          <w:sz w:val="20"/>
          <w:szCs w:val="20"/>
        </w:rPr>
        <w:t>CONTROLEPROTOCOL</w:t>
      </w:r>
    </w:p>
    <w:p w14:paraId="4DAB0349" w14:textId="77777777" w:rsidR="002D7CF1" w:rsidRPr="0045683D" w:rsidRDefault="002D7CF1" w:rsidP="006C0B2B">
      <w:pPr>
        <w:pStyle w:val="Default"/>
        <w:jc w:val="center"/>
        <w:rPr>
          <w:rFonts w:ascii="Verdana" w:hAnsi="Verdana"/>
          <w:b/>
          <w:bCs/>
          <w:sz w:val="20"/>
          <w:szCs w:val="20"/>
        </w:rPr>
      </w:pPr>
    </w:p>
    <w:p w14:paraId="34A9D573" w14:textId="77777777" w:rsidR="002D7CF1" w:rsidRPr="0045683D" w:rsidRDefault="002D7CF1" w:rsidP="006C0B2B">
      <w:pPr>
        <w:pStyle w:val="Default"/>
        <w:jc w:val="center"/>
        <w:rPr>
          <w:rFonts w:ascii="Verdana" w:hAnsi="Verdana"/>
          <w:b/>
          <w:bCs/>
          <w:sz w:val="20"/>
          <w:szCs w:val="20"/>
        </w:rPr>
      </w:pPr>
    </w:p>
    <w:p w14:paraId="726E5B0A" w14:textId="77777777" w:rsidR="006C0B2B" w:rsidRPr="0045683D" w:rsidRDefault="002D7CF1" w:rsidP="006C0B2B">
      <w:pPr>
        <w:pStyle w:val="Default"/>
        <w:jc w:val="center"/>
        <w:rPr>
          <w:rFonts w:ascii="Verdana" w:hAnsi="Verdana"/>
          <w:b/>
          <w:bCs/>
          <w:sz w:val="20"/>
          <w:szCs w:val="20"/>
        </w:rPr>
      </w:pPr>
      <w:r w:rsidRPr="0045683D">
        <w:rPr>
          <w:rFonts w:ascii="Verdana" w:hAnsi="Verdana"/>
          <w:b/>
          <w:bCs/>
          <w:sz w:val="20"/>
          <w:szCs w:val="20"/>
        </w:rPr>
        <w:t xml:space="preserve">VOOR DE ACCOUNTANTSCONTROLE </w:t>
      </w:r>
    </w:p>
    <w:p w14:paraId="0EA78CAA" w14:textId="184C0CAD" w:rsidR="002D7CF1" w:rsidRPr="0045683D" w:rsidRDefault="002D7CF1" w:rsidP="006C0B2B">
      <w:pPr>
        <w:pStyle w:val="Default"/>
        <w:jc w:val="center"/>
        <w:rPr>
          <w:rFonts w:ascii="Verdana" w:hAnsi="Verdana"/>
          <w:sz w:val="20"/>
          <w:szCs w:val="20"/>
        </w:rPr>
      </w:pPr>
      <w:r w:rsidRPr="0045683D">
        <w:rPr>
          <w:rFonts w:ascii="Verdana" w:hAnsi="Verdana"/>
          <w:b/>
          <w:bCs/>
          <w:sz w:val="20"/>
          <w:szCs w:val="20"/>
        </w:rPr>
        <w:t>OP DE JAARREKENING</w:t>
      </w:r>
      <w:r w:rsidR="00F72182">
        <w:rPr>
          <w:rFonts w:ascii="Verdana" w:hAnsi="Verdana"/>
          <w:b/>
          <w:bCs/>
          <w:sz w:val="20"/>
          <w:szCs w:val="20"/>
        </w:rPr>
        <w:t xml:space="preserve"> </w:t>
      </w:r>
      <w:r w:rsidR="00F72182" w:rsidRPr="00C92AC4">
        <w:rPr>
          <w:rFonts w:ascii="Verdana" w:hAnsi="Verdana"/>
          <w:b/>
          <w:bCs/>
          <w:sz w:val="20"/>
          <w:szCs w:val="20"/>
        </w:rPr>
        <w:t>20</w:t>
      </w:r>
      <w:r w:rsidR="00C94991">
        <w:rPr>
          <w:rFonts w:ascii="Verdana" w:hAnsi="Verdana"/>
          <w:b/>
          <w:bCs/>
          <w:sz w:val="20"/>
          <w:szCs w:val="20"/>
        </w:rPr>
        <w:t>2</w:t>
      </w:r>
      <w:r w:rsidR="00D12482">
        <w:rPr>
          <w:rFonts w:ascii="Verdana" w:hAnsi="Verdana"/>
          <w:b/>
          <w:bCs/>
          <w:sz w:val="20"/>
          <w:szCs w:val="20"/>
        </w:rPr>
        <w:t>5</w:t>
      </w:r>
      <w:r w:rsidR="00F72182" w:rsidRPr="00C92AC4">
        <w:rPr>
          <w:rFonts w:ascii="Verdana" w:hAnsi="Verdana"/>
          <w:b/>
          <w:bCs/>
          <w:sz w:val="20"/>
          <w:szCs w:val="20"/>
        </w:rPr>
        <w:t xml:space="preserve"> e.v.</w:t>
      </w:r>
    </w:p>
    <w:p w14:paraId="4CCC1D50" w14:textId="77777777" w:rsidR="002D7CF1" w:rsidRPr="0045683D" w:rsidRDefault="006C0B2B" w:rsidP="006C0B2B">
      <w:pPr>
        <w:pStyle w:val="Default"/>
        <w:jc w:val="center"/>
        <w:rPr>
          <w:rFonts w:ascii="Verdana" w:hAnsi="Verdana"/>
          <w:b/>
          <w:bCs/>
          <w:sz w:val="20"/>
          <w:szCs w:val="20"/>
        </w:rPr>
      </w:pPr>
      <w:r w:rsidRPr="0045683D">
        <w:rPr>
          <w:rFonts w:ascii="Verdana" w:hAnsi="Verdana"/>
          <w:b/>
          <w:bCs/>
          <w:sz w:val="20"/>
          <w:szCs w:val="20"/>
        </w:rPr>
        <w:t>VAN</w:t>
      </w:r>
      <w:r w:rsidR="002E71CD" w:rsidRPr="0045683D">
        <w:rPr>
          <w:rFonts w:ascii="Verdana" w:hAnsi="Verdana"/>
          <w:b/>
          <w:bCs/>
          <w:sz w:val="20"/>
          <w:szCs w:val="20"/>
        </w:rPr>
        <w:t xml:space="preserve"> DE</w:t>
      </w:r>
    </w:p>
    <w:p w14:paraId="4D8D71CF" w14:textId="77777777" w:rsidR="002D7CF1" w:rsidRPr="0045683D" w:rsidRDefault="002D7CF1" w:rsidP="006C0B2B">
      <w:pPr>
        <w:pStyle w:val="Default"/>
        <w:rPr>
          <w:rFonts w:ascii="Verdana" w:hAnsi="Verdana"/>
          <w:b/>
          <w:bCs/>
          <w:sz w:val="20"/>
          <w:szCs w:val="20"/>
        </w:rPr>
      </w:pPr>
    </w:p>
    <w:p w14:paraId="4653F3AE" w14:textId="77777777" w:rsidR="00EE4686" w:rsidRPr="0045683D" w:rsidRDefault="00EE4686" w:rsidP="006C0B2B">
      <w:pPr>
        <w:pStyle w:val="Default"/>
        <w:rPr>
          <w:rFonts w:ascii="Verdana" w:hAnsi="Verdana"/>
          <w:b/>
          <w:bCs/>
          <w:sz w:val="20"/>
          <w:szCs w:val="20"/>
        </w:rPr>
      </w:pPr>
    </w:p>
    <w:p w14:paraId="1DB8401E" w14:textId="77777777" w:rsidR="002E71CD" w:rsidRPr="0045683D" w:rsidRDefault="002E71CD" w:rsidP="006C0B2B">
      <w:pPr>
        <w:pStyle w:val="Default"/>
        <w:jc w:val="center"/>
        <w:rPr>
          <w:rFonts w:ascii="Verdana" w:hAnsi="Verdana"/>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6C0B2B" w:rsidRPr="0045683D" w14:paraId="4BCE5FD8" w14:textId="77777777" w:rsidTr="006C0B2B">
        <w:tc>
          <w:tcPr>
            <w:tcW w:w="9212" w:type="dxa"/>
            <w:tcBorders>
              <w:top w:val="nil"/>
              <w:left w:val="nil"/>
              <w:bottom w:val="nil"/>
              <w:right w:val="nil"/>
            </w:tcBorders>
            <w:shd w:val="clear" w:color="auto" w:fill="auto"/>
          </w:tcPr>
          <w:p w14:paraId="40807393" w14:textId="77777777" w:rsidR="006C0B2B" w:rsidRPr="0045683D" w:rsidRDefault="00F70140" w:rsidP="006C0B2B">
            <w:pPr>
              <w:pStyle w:val="Default"/>
              <w:jc w:val="center"/>
              <w:rPr>
                <w:rFonts w:ascii="Verdana" w:hAnsi="Verdana"/>
                <w:b/>
                <w:bCs/>
                <w:sz w:val="20"/>
                <w:szCs w:val="20"/>
              </w:rPr>
            </w:pPr>
            <w:r>
              <w:rPr>
                <w:rFonts w:ascii="Verdana" w:hAnsi="Verdana"/>
                <w:b/>
                <w:bCs/>
                <w:sz w:val="20"/>
                <w:szCs w:val="20"/>
              </w:rPr>
              <w:pict w14:anchorId="727B15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95pt;height:79.5pt">
                  <v:imagedata r:id="rId10" o:title="Logo hoogeveen"/>
                </v:shape>
              </w:pict>
            </w:r>
          </w:p>
        </w:tc>
      </w:tr>
    </w:tbl>
    <w:p w14:paraId="473FAC79" w14:textId="77777777" w:rsidR="00EE4686" w:rsidRPr="0045683D" w:rsidRDefault="00EE4686" w:rsidP="006C0B2B">
      <w:pPr>
        <w:pStyle w:val="Default"/>
        <w:jc w:val="center"/>
        <w:rPr>
          <w:rFonts w:ascii="Verdana" w:hAnsi="Verdana"/>
          <w:b/>
          <w:bCs/>
          <w:sz w:val="20"/>
          <w:szCs w:val="20"/>
          <w:highlight w:val="yellow"/>
        </w:rPr>
      </w:pPr>
    </w:p>
    <w:p w14:paraId="70C870FA" w14:textId="77777777" w:rsidR="006C0B2B" w:rsidRPr="0045683D" w:rsidRDefault="006C0B2B" w:rsidP="006C0B2B">
      <w:pPr>
        <w:pStyle w:val="Default"/>
        <w:jc w:val="center"/>
        <w:rPr>
          <w:rFonts w:ascii="Verdana" w:hAnsi="Verdana"/>
          <w:b/>
          <w:bCs/>
          <w:sz w:val="20"/>
          <w:szCs w:val="20"/>
          <w:highlight w:val="yellow"/>
        </w:rPr>
      </w:pPr>
    </w:p>
    <w:p w14:paraId="54A30A8D" w14:textId="77777777" w:rsidR="002E71CD" w:rsidRPr="0045683D" w:rsidRDefault="002E71CD" w:rsidP="006C0B2B">
      <w:pPr>
        <w:pStyle w:val="Default"/>
        <w:jc w:val="center"/>
        <w:rPr>
          <w:rFonts w:ascii="Verdana" w:hAnsi="Verdana"/>
          <w:b/>
          <w:bCs/>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E71CD" w:rsidRPr="0045683D" w14:paraId="2C1A5AD7" w14:textId="77777777" w:rsidTr="006C0B2B">
        <w:tc>
          <w:tcPr>
            <w:tcW w:w="9212" w:type="dxa"/>
            <w:tcBorders>
              <w:top w:val="nil"/>
              <w:left w:val="nil"/>
              <w:bottom w:val="nil"/>
              <w:right w:val="nil"/>
            </w:tcBorders>
            <w:shd w:val="clear" w:color="auto" w:fill="auto"/>
          </w:tcPr>
          <w:p w14:paraId="0DD89413" w14:textId="77777777" w:rsidR="006C0B2B" w:rsidRPr="0045683D" w:rsidRDefault="00F70140" w:rsidP="006C0B2B">
            <w:pPr>
              <w:pStyle w:val="Default"/>
              <w:jc w:val="center"/>
              <w:rPr>
                <w:rFonts w:ascii="Verdana" w:hAnsi="Verdana"/>
                <w:b/>
                <w:bCs/>
                <w:sz w:val="20"/>
                <w:szCs w:val="20"/>
                <w:highlight w:val="yellow"/>
              </w:rPr>
            </w:pPr>
            <w:r>
              <w:rPr>
                <w:rFonts w:ascii="Verdana" w:hAnsi="Verdana"/>
                <w:b/>
                <w:bCs/>
                <w:sz w:val="20"/>
                <w:szCs w:val="20"/>
                <w:highlight w:val="yellow"/>
              </w:rPr>
              <w:pict w14:anchorId="232DC01F">
                <v:shape id="_x0000_i1026" type="#_x0000_t75" style="width:194.5pt;height:1in">
                  <v:imagedata r:id="rId11" o:title="Logo De Wolden"/>
                </v:shape>
              </w:pict>
            </w:r>
          </w:p>
        </w:tc>
      </w:tr>
    </w:tbl>
    <w:p w14:paraId="0A1BA3F4" w14:textId="77777777" w:rsidR="002D7CF1" w:rsidRPr="0045683D" w:rsidRDefault="002D7CF1" w:rsidP="006C0B2B">
      <w:pPr>
        <w:pStyle w:val="Default"/>
        <w:jc w:val="center"/>
        <w:rPr>
          <w:rFonts w:ascii="Verdana" w:hAnsi="Verdana"/>
          <w:b/>
          <w:bCs/>
          <w:sz w:val="20"/>
          <w:szCs w:val="20"/>
          <w:highlight w:val="yellow"/>
        </w:rPr>
      </w:pPr>
    </w:p>
    <w:p w14:paraId="616D83CE" w14:textId="77777777" w:rsidR="006C0B2B" w:rsidRPr="0045683D" w:rsidRDefault="006C0B2B" w:rsidP="006C0B2B">
      <w:pPr>
        <w:pStyle w:val="Default"/>
        <w:jc w:val="center"/>
        <w:rPr>
          <w:rFonts w:ascii="Verdana" w:hAnsi="Verdana"/>
          <w:b/>
          <w:bCs/>
          <w:sz w:val="20"/>
          <w:szCs w:val="20"/>
          <w:highlight w:val="yellow"/>
        </w:rPr>
      </w:pPr>
    </w:p>
    <w:p w14:paraId="41667092" w14:textId="77777777" w:rsidR="002D7CF1" w:rsidRPr="0045683D" w:rsidRDefault="002D7CF1" w:rsidP="006C0B2B">
      <w:pPr>
        <w:pStyle w:val="Default"/>
        <w:jc w:val="center"/>
        <w:rPr>
          <w:rFonts w:ascii="Verdana" w:hAnsi="Verdana"/>
          <w:b/>
          <w:bCs/>
          <w:sz w:val="20"/>
          <w:szCs w:val="2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E71CD" w:rsidRPr="00123CD9" w14:paraId="56A889E1" w14:textId="77777777" w:rsidTr="006C0B2B">
        <w:tc>
          <w:tcPr>
            <w:tcW w:w="9212" w:type="dxa"/>
            <w:tcBorders>
              <w:top w:val="nil"/>
              <w:left w:val="nil"/>
              <w:bottom w:val="nil"/>
              <w:right w:val="nil"/>
            </w:tcBorders>
            <w:shd w:val="clear" w:color="auto" w:fill="auto"/>
          </w:tcPr>
          <w:p w14:paraId="11F958C0" w14:textId="77777777" w:rsidR="006C0B2B" w:rsidRPr="00123CD9" w:rsidRDefault="00F70140" w:rsidP="006C0B2B">
            <w:pPr>
              <w:pStyle w:val="Default"/>
              <w:jc w:val="center"/>
              <w:rPr>
                <w:rFonts w:ascii="Verdana" w:hAnsi="Verdana"/>
                <w:b/>
                <w:bCs/>
                <w:sz w:val="20"/>
                <w:szCs w:val="20"/>
              </w:rPr>
            </w:pPr>
            <w:r>
              <w:rPr>
                <w:rFonts w:ascii="Verdana" w:hAnsi="Verdana"/>
                <w:b/>
                <w:bCs/>
                <w:sz w:val="20"/>
                <w:szCs w:val="20"/>
              </w:rPr>
              <w:pict w14:anchorId="0109A3B1">
                <v:shape id="_x0000_i1027" type="#_x0000_t75" style="width:201.95pt;height:165.5pt">
                  <v:imagedata r:id="rId12" o:title="Logo Samenwerkingsorganisatie"/>
                </v:shape>
              </w:pict>
            </w:r>
          </w:p>
        </w:tc>
      </w:tr>
    </w:tbl>
    <w:p w14:paraId="1ABE530F" w14:textId="77777777" w:rsidR="002D7CF1" w:rsidRPr="00123CD9" w:rsidRDefault="002D7CF1" w:rsidP="006C0B2B">
      <w:pPr>
        <w:rPr>
          <w:rFonts w:ascii="Verdana" w:hAnsi="Verdana"/>
          <w:b/>
          <w:color w:val="000000"/>
          <w:sz w:val="20"/>
          <w:szCs w:val="20"/>
          <w:lang w:eastAsia="nl-NL"/>
        </w:rPr>
      </w:pPr>
    </w:p>
    <w:p w14:paraId="12852385" w14:textId="77777777" w:rsidR="002D7CF1" w:rsidRPr="00123CD9" w:rsidRDefault="002D7CF1" w:rsidP="006C0B2B">
      <w:pPr>
        <w:rPr>
          <w:rFonts w:ascii="Verdana" w:hAnsi="Verdana"/>
          <w:b/>
          <w:color w:val="000000"/>
          <w:sz w:val="20"/>
          <w:szCs w:val="20"/>
          <w:lang w:eastAsia="nl-NL"/>
        </w:rPr>
      </w:pPr>
    </w:p>
    <w:p w14:paraId="18B05A38" w14:textId="77777777" w:rsidR="002D7CF1" w:rsidRPr="00123CD9" w:rsidRDefault="00F72182" w:rsidP="006C0B2B">
      <w:pPr>
        <w:rPr>
          <w:rFonts w:ascii="Verdana" w:hAnsi="Verdana"/>
          <w:b/>
          <w:color w:val="000000"/>
          <w:sz w:val="20"/>
          <w:szCs w:val="20"/>
          <w:lang w:eastAsia="nl-NL"/>
        </w:rPr>
      </w:pPr>
      <w:r w:rsidRPr="00123CD9">
        <w:rPr>
          <w:rFonts w:ascii="Verdana" w:hAnsi="Verdana"/>
          <w:b/>
          <w:color w:val="000000"/>
          <w:sz w:val="20"/>
          <w:szCs w:val="20"/>
          <w:lang w:eastAsia="nl-NL"/>
        </w:rPr>
        <w:tab/>
      </w:r>
      <w:r w:rsidRPr="00123CD9">
        <w:rPr>
          <w:rFonts w:ascii="Verdana" w:hAnsi="Verdana"/>
          <w:b/>
          <w:color w:val="000000"/>
          <w:sz w:val="20"/>
          <w:szCs w:val="20"/>
          <w:lang w:eastAsia="nl-NL"/>
        </w:rPr>
        <w:tab/>
      </w:r>
      <w:r w:rsidRPr="00123CD9">
        <w:rPr>
          <w:rFonts w:ascii="Verdana" w:hAnsi="Verdana"/>
          <w:b/>
          <w:color w:val="000000"/>
          <w:sz w:val="20"/>
          <w:szCs w:val="20"/>
          <w:lang w:eastAsia="nl-NL"/>
        </w:rPr>
        <w:tab/>
      </w:r>
      <w:r w:rsidRPr="00123CD9">
        <w:rPr>
          <w:rFonts w:ascii="Verdana" w:hAnsi="Verdana"/>
          <w:b/>
          <w:color w:val="000000"/>
          <w:sz w:val="20"/>
          <w:szCs w:val="20"/>
          <w:lang w:eastAsia="nl-NL"/>
        </w:rPr>
        <w:tab/>
      </w:r>
    </w:p>
    <w:p w14:paraId="4081D2F6" w14:textId="77777777" w:rsidR="00F72182" w:rsidRPr="00123CD9" w:rsidRDefault="00F72182" w:rsidP="006C0B2B">
      <w:pPr>
        <w:rPr>
          <w:rFonts w:ascii="Verdana" w:hAnsi="Verdana"/>
          <w:b/>
          <w:color w:val="000000"/>
          <w:sz w:val="20"/>
          <w:szCs w:val="20"/>
          <w:lang w:eastAsia="nl-NL"/>
        </w:rPr>
      </w:pPr>
    </w:p>
    <w:p w14:paraId="4F86FF2F" w14:textId="77777777" w:rsidR="002D7CF1" w:rsidRPr="00123CD9" w:rsidRDefault="002D7CF1" w:rsidP="006C0B2B">
      <w:pPr>
        <w:rPr>
          <w:rFonts w:ascii="Verdana" w:hAnsi="Verdana"/>
          <w:b/>
          <w:color w:val="000000"/>
          <w:sz w:val="20"/>
          <w:szCs w:val="20"/>
          <w:lang w:eastAsia="nl-NL"/>
        </w:rPr>
      </w:pPr>
    </w:p>
    <w:p w14:paraId="08F8836C" w14:textId="77777777" w:rsidR="005C0E9B" w:rsidRPr="00123CD9" w:rsidRDefault="005C0E9B" w:rsidP="006C0B2B">
      <w:pPr>
        <w:jc w:val="right"/>
        <w:rPr>
          <w:rFonts w:ascii="Verdana" w:hAnsi="Verdana"/>
          <w:b/>
          <w:color w:val="000000"/>
          <w:sz w:val="20"/>
          <w:szCs w:val="20"/>
          <w:lang w:eastAsia="nl-NL"/>
        </w:rPr>
      </w:pPr>
    </w:p>
    <w:p w14:paraId="40D67571" w14:textId="1E099724" w:rsidR="00061647" w:rsidRPr="00E83CC4" w:rsidRDefault="00D12482" w:rsidP="006C0B2B">
      <w:pPr>
        <w:jc w:val="right"/>
        <w:rPr>
          <w:rFonts w:ascii="Verdana" w:hAnsi="Verdana"/>
          <w:b/>
          <w:bCs/>
          <w:sz w:val="20"/>
          <w:szCs w:val="20"/>
        </w:rPr>
      </w:pPr>
      <w:r>
        <w:rPr>
          <w:rFonts w:ascii="Verdana" w:hAnsi="Verdana"/>
          <w:b/>
          <w:color w:val="000000"/>
          <w:sz w:val="20"/>
          <w:szCs w:val="20"/>
          <w:lang w:eastAsia="nl-NL"/>
        </w:rPr>
        <w:t>09</w:t>
      </w:r>
      <w:r w:rsidR="00382C55" w:rsidRPr="00123CD9">
        <w:rPr>
          <w:rFonts w:ascii="Verdana" w:hAnsi="Verdana"/>
          <w:b/>
          <w:color w:val="000000"/>
          <w:sz w:val="20"/>
          <w:szCs w:val="20"/>
          <w:lang w:eastAsia="nl-NL"/>
        </w:rPr>
        <w:t xml:space="preserve"> </w:t>
      </w:r>
      <w:r>
        <w:rPr>
          <w:rFonts w:ascii="Verdana" w:hAnsi="Verdana"/>
          <w:b/>
          <w:color w:val="000000"/>
          <w:sz w:val="20"/>
          <w:szCs w:val="20"/>
          <w:lang w:eastAsia="nl-NL"/>
        </w:rPr>
        <w:t>juli</w:t>
      </w:r>
      <w:r w:rsidR="002D7CF1" w:rsidRPr="00123CD9">
        <w:rPr>
          <w:rFonts w:ascii="Verdana" w:hAnsi="Verdana"/>
          <w:b/>
          <w:bCs/>
          <w:sz w:val="20"/>
          <w:szCs w:val="20"/>
        </w:rPr>
        <w:t xml:space="preserve"> 20</w:t>
      </w:r>
      <w:r w:rsidR="00C94991" w:rsidRPr="00123CD9">
        <w:rPr>
          <w:rFonts w:ascii="Verdana" w:hAnsi="Verdana"/>
          <w:b/>
          <w:bCs/>
          <w:sz w:val="20"/>
          <w:szCs w:val="20"/>
        </w:rPr>
        <w:t>2</w:t>
      </w:r>
      <w:r>
        <w:rPr>
          <w:rFonts w:ascii="Verdana" w:hAnsi="Verdana"/>
          <w:b/>
          <w:bCs/>
          <w:sz w:val="20"/>
          <w:szCs w:val="20"/>
        </w:rPr>
        <w:t>5</w:t>
      </w:r>
    </w:p>
    <w:p w14:paraId="7E643428" w14:textId="77777777" w:rsidR="002E71CD" w:rsidRPr="0045683D" w:rsidRDefault="002E71CD" w:rsidP="002E71CD">
      <w:pPr>
        <w:pStyle w:val="Kopvaninhoudsopgave"/>
        <w:spacing w:before="0" w:line="240" w:lineRule="auto"/>
        <w:rPr>
          <w:rFonts w:ascii="Verdana" w:hAnsi="Verdana"/>
          <w:sz w:val="20"/>
          <w:szCs w:val="20"/>
          <w:highlight w:val="yellow"/>
        </w:rPr>
      </w:pPr>
      <w:r w:rsidRPr="0045683D">
        <w:rPr>
          <w:rFonts w:ascii="Verdana" w:hAnsi="Verdana"/>
          <w:color w:val="000000"/>
          <w:sz w:val="20"/>
          <w:szCs w:val="20"/>
          <w:highlight w:val="yellow"/>
        </w:rPr>
        <w:br w:type="page"/>
      </w:r>
    </w:p>
    <w:p w14:paraId="6531E701" w14:textId="77777777" w:rsidR="00A371DA" w:rsidRPr="004A0A43" w:rsidRDefault="00A371DA" w:rsidP="00D46265">
      <w:pPr>
        <w:pStyle w:val="Kopvaninhoudsopgave"/>
        <w:spacing w:before="120" w:line="360" w:lineRule="auto"/>
        <w:rPr>
          <w:rFonts w:ascii="Verdana" w:hAnsi="Verdana"/>
          <w:color w:val="auto"/>
          <w:sz w:val="20"/>
          <w:szCs w:val="20"/>
        </w:rPr>
      </w:pPr>
      <w:r w:rsidRPr="004A0A43">
        <w:rPr>
          <w:rFonts w:ascii="Verdana" w:hAnsi="Verdana"/>
          <w:color w:val="auto"/>
          <w:sz w:val="20"/>
          <w:szCs w:val="20"/>
        </w:rPr>
        <w:t>Inhoudsopgave</w:t>
      </w:r>
    </w:p>
    <w:p w14:paraId="0766004F" w14:textId="19929D6A" w:rsidR="00123CD9" w:rsidRDefault="00A371DA">
      <w:pPr>
        <w:pStyle w:val="Inhopg1"/>
        <w:tabs>
          <w:tab w:val="left" w:pos="660"/>
          <w:tab w:val="right" w:leader="dot" w:pos="9062"/>
        </w:tabs>
        <w:rPr>
          <w:rFonts w:eastAsia="Times New Roman"/>
          <w:noProof/>
          <w:kern w:val="2"/>
          <w:lang w:eastAsia="nl-NL"/>
        </w:rPr>
      </w:pPr>
      <w:r w:rsidRPr="004A0A43">
        <w:rPr>
          <w:rFonts w:ascii="Verdana" w:hAnsi="Verdana"/>
          <w:sz w:val="20"/>
          <w:szCs w:val="20"/>
        </w:rPr>
        <w:fldChar w:fldCharType="begin"/>
      </w:r>
      <w:r w:rsidRPr="004A0A43">
        <w:rPr>
          <w:rFonts w:ascii="Verdana" w:hAnsi="Verdana"/>
          <w:sz w:val="20"/>
          <w:szCs w:val="20"/>
        </w:rPr>
        <w:instrText xml:space="preserve"> TOC \o "1-3" \h \z \u </w:instrText>
      </w:r>
      <w:r w:rsidRPr="004A0A43">
        <w:rPr>
          <w:rFonts w:ascii="Verdana" w:hAnsi="Verdana"/>
          <w:sz w:val="20"/>
          <w:szCs w:val="20"/>
        </w:rPr>
        <w:fldChar w:fldCharType="separate"/>
      </w:r>
      <w:hyperlink w:anchor="_Toc149637296" w:history="1">
        <w:r w:rsidR="00123CD9" w:rsidRPr="00DD75F6">
          <w:rPr>
            <w:rStyle w:val="Hyperlink"/>
            <w:rFonts w:ascii="Verdana" w:hAnsi="Verdana"/>
            <w:noProof/>
          </w:rPr>
          <w:t>1.0</w:t>
        </w:r>
        <w:r w:rsidR="00123CD9">
          <w:rPr>
            <w:rFonts w:eastAsia="Times New Roman"/>
            <w:noProof/>
            <w:kern w:val="2"/>
            <w:lang w:eastAsia="nl-NL"/>
          </w:rPr>
          <w:tab/>
        </w:r>
        <w:r w:rsidR="00123CD9" w:rsidRPr="00DD75F6">
          <w:rPr>
            <w:rStyle w:val="Hyperlink"/>
            <w:rFonts w:ascii="Verdana" w:hAnsi="Verdana"/>
            <w:noProof/>
          </w:rPr>
          <w:t>Inleiding</w:t>
        </w:r>
        <w:r w:rsidR="00123CD9">
          <w:rPr>
            <w:noProof/>
            <w:webHidden/>
          </w:rPr>
          <w:tab/>
        </w:r>
        <w:r w:rsidR="00123CD9">
          <w:rPr>
            <w:noProof/>
            <w:webHidden/>
          </w:rPr>
          <w:fldChar w:fldCharType="begin"/>
        </w:r>
        <w:r w:rsidR="00123CD9">
          <w:rPr>
            <w:noProof/>
            <w:webHidden/>
          </w:rPr>
          <w:instrText xml:space="preserve"> PAGEREF _Toc149637296 \h </w:instrText>
        </w:r>
        <w:r w:rsidR="00123CD9">
          <w:rPr>
            <w:noProof/>
            <w:webHidden/>
          </w:rPr>
        </w:r>
        <w:r w:rsidR="00123CD9">
          <w:rPr>
            <w:noProof/>
            <w:webHidden/>
          </w:rPr>
          <w:fldChar w:fldCharType="separate"/>
        </w:r>
        <w:r w:rsidR="00123CD9">
          <w:rPr>
            <w:noProof/>
            <w:webHidden/>
          </w:rPr>
          <w:t>3</w:t>
        </w:r>
        <w:r w:rsidR="00123CD9">
          <w:rPr>
            <w:noProof/>
            <w:webHidden/>
          </w:rPr>
          <w:fldChar w:fldCharType="end"/>
        </w:r>
      </w:hyperlink>
    </w:p>
    <w:p w14:paraId="6F268DEB" w14:textId="7ADC52F6" w:rsidR="00123CD9" w:rsidRDefault="00123CD9">
      <w:pPr>
        <w:pStyle w:val="Inhopg2"/>
        <w:tabs>
          <w:tab w:val="left" w:pos="880"/>
          <w:tab w:val="right" w:leader="dot" w:pos="9062"/>
        </w:tabs>
        <w:rPr>
          <w:noProof/>
          <w:kern w:val="2"/>
        </w:rPr>
      </w:pPr>
      <w:hyperlink w:anchor="_Toc149637297" w:history="1">
        <w:r w:rsidRPr="00DD75F6">
          <w:rPr>
            <w:rStyle w:val="Hyperlink"/>
            <w:rFonts w:ascii="Verdana" w:hAnsi="Verdana"/>
            <w:noProof/>
          </w:rPr>
          <w:t>1.1</w:t>
        </w:r>
        <w:r>
          <w:rPr>
            <w:noProof/>
            <w:kern w:val="2"/>
          </w:rPr>
          <w:tab/>
        </w:r>
        <w:r w:rsidRPr="00DD75F6">
          <w:rPr>
            <w:rStyle w:val="Hyperlink"/>
            <w:rFonts w:ascii="Verdana" w:hAnsi="Verdana"/>
            <w:noProof/>
          </w:rPr>
          <w:t>Doelstelling</w:t>
        </w:r>
        <w:r>
          <w:rPr>
            <w:noProof/>
            <w:webHidden/>
          </w:rPr>
          <w:tab/>
        </w:r>
        <w:r>
          <w:rPr>
            <w:noProof/>
            <w:webHidden/>
          </w:rPr>
          <w:fldChar w:fldCharType="begin"/>
        </w:r>
        <w:r>
          <w:rPr>
            <w:noProof/>
            <w:webHidden/>
          </w:rPr>
          <w:instrText xml:space="preserve"> PAGEREF _Toc149637297 \h </w:instrText>
        </w:r>
        <w:r>
          <w:rPr>
            <w:noProof/>
            <w:webHidden/>
          </w:rPr>
        </w:r>
        <w:r>
          <w:rPr>
            <w:noProof/>
            <w:webHidden/>
          </w:rPr>
          <w:fldChar w:fldCharType="separate"/>
        </w:r>
        <w:r>
          <w:rPr>
            <w:noProof/>
            <w:webHidden/>
          </w:rPr>
          <w:t>3</w:t>
        </w:r>
        <w:r>
          <w:rPr>
            <w:noProof/>
            <w:webHidden/>
          </w:rPr>
          <w:fldChar w:fldCharType="end"/>
        </w:r>
      </w:hyperlink>
    </w:p>
    <w:p w14:paraId="351F6B8E" w14:textId="30B9BC08" w:rsidR="00123CD9" w:rsidRDefault="00123CD9">
      <w:pPr>
        <w:pStyle w:val="Inhopg2"/>
        <w:tabs>
          <w:tab w:val="left" w:pos="880"/>
          <w:tab w:val="right" w:leader="dot" w:pos="9062"/>
        </w:tabs>
        <w:rPr>
          <w:noProof/>
          <w:kern w:val="2"/>
        </w:rPr>
      </w:pPr>
      <w:hyperlink w:anchor="_Toc149637298" w:history="1">
        <w:r w:rsidRPr="00DD75F6">
          <w:rPr>
            <w:rStyle w:val="Hyperlink"/>
            <w:rFonts w:ascii="Verdana" w:hAnsi="Verdana"/>
            <w:noProof/>
          </w:rPr>
          <w:t>1.2</w:t>
        </w:r>
        <w:r>
          <w:rPr>
            <w:noProof/>
            <w:kern w:val="2"/>
          </w:rPr>
          <w:tab/>
        </w:r>
        <w:r w:rsidRPr="00DD75F6">
          <w:rPr>
            <w:rStyle w:val="Hyperlink"/>
            <w:rFonts w:ascii="Verdana" w:hAnsi="Verdana"/>
            <w:noProof/>
          </w:rPr>
          <w:t>Wettelijk kader</w:t>
        </w:r>
        <w:r>
          <w:rPr>
            <w:noProof/>
            <w:webHidden/>
          </w:rPr>
          <w:tab/>
        </w:r>
        <w:r>
          <w:rPr>
            <w:noProof/>
            <w:webHidden/>
          </w:rPr>
          <w:fldChar w:fldCharType="begin"/>
        </w:r>
        <w:r>
          <w:rPr>
            <w:noProof/>
            <w:webHidden/>
          </w:rPr>
          <w:instrText xml:space="preserve"> PAGEREF _Toc149637298 \h </w:instrText>
        </w:r>
        <w:r>
          <w:rPr>
            <w:noProof/>
            <w:webHidden/>
          </w:rPr>
        </w:r>
        <w:r>
          <w:rPr>
            <w:noProof/>
            <w:webHidden/>
          </w:rPr>
          <w:fldChar w:fldCharType="separate"/>
        </w:r>
        <w:r>
          <w:rPr>
            <w:noProof/>
            <w:webHidden/>
          </w:rPr>
          <w:t>3</w:t>
        </w:r>
        <w:r>
          <w:rPr>
            <w:noProof/>
            <w:webHidden/>
          </w:rPr>
          <w:fldChar w:fldCharType="end"/>
        </w:r>
      </w:hyperlink>
    </w:p>
    <w:p w14:paraId="116DF1BE" w14:textId="285683F6" w:rsidR="00123CD9" w:rsidRDefault="00123CD9">
      <w:pPr>
        <w:pStyle w:val="Inhopg2"/>
        <w:tabs>
          <w:tab w:val="left" w:pos="880"/>
          <w:tab w:val="right" w:leader="dot" w:pos="9062"/>
        </w:tabs>
        <w:rPr>
          <w:noProof/>
          <w:kern w:val="2"/>
        </w:rPr>
      </w:pPr>
      <w:hyperlink w:anchor="_Toc149637299" w:history="1">
        <w:r w:rsidRPr="00DD75F6">
          <w:rPr>
            <w:rStyle w:val="Hyperlink"/>
            <w:rFonts w:ascii="Verdana" w:hAnsi="Verdana"/>
            <w:noProof/>
          </w:rPr>
          <w:t>1.3</w:t>
        </w:r>
        <w:r>
          <w:rPr>
            <w:noProof/>
            <w:kern w:val="2"/>
          </w:rPr>
          <w:tab/>
        </w:r>
        <w:r w:rsidRPr="00DD75F6">
          <w:rPr>
            <w:rStyle w:val="Hyperlink"/>
            <w:rFonts w:ascii="Verdana" w:hAnsi="Verdana"/>
            <w:noProof/>
          </w:rPr>
          <w:t>Procedure</w:t>
        </w:r>
        <w:r>
          <w:rPr>
            <w:noProof/>
            <w:webHidden/>
          </w:rPr>
          <w:tab/>
        </w:r>
        <w:r>
          <w:rPr>
            <w:noProof/>
            <w:webHidden/>
          </w:rPr>
          <w:fldChar w:fldCharType="begin"/>
        </w:r>
        <w:r>
          <w:rPr>
            <w:noProof/>
            <w:webHidden/>
          </w:rPr>
          <w:instrText xml:space="preserve"> PAGEREF _Toc149637299 \h </w:instrText>
        </w:r>
        <w:r>
          <w:rPr>
            <w:noProof/>
            <w:webHidden/>
          </w:rPr>
        </w:r>
        <w:r>
          <w:rPr>
            <w:noProof/>
            <w:webHidden/>
          </w:rPr>
          <w:fldChar w:fldCharType="separate"/>
        </w:r>
        <w:r>
          <w:rPr>
            <w:noProof/>
            <w:webHidden/>
          </w:rPr>
          <w:t>3</w:t>
        </w:r>
        <w:r>
          <w:rPr>
            <w:noProof/>
            <w:webHidden/>
          </w:rPr>
          <w:fldChar w:fldCharType="end"/>
        </w:r>
      </w:hyperlink>
    </w:p>
    <w:p w14:paraId="41DFC09E" w14:textId="211B0528" w:rsidR="00123CD9" w:rsidRDefault="00123CD9">
      <w:pPr>
        <w:pStyle w:val="Inhopg1"/>
        <w:tabs>
          <w:tab w:val="left" w:pos="660"/>
          <w:tab w:val="right" w:leader="dot" w:pos="9062"/>
        </w:tabs>
        <w:rPr>
          <w:rFonts w:eastAsia="Times New Roman"/>
          <w:noProof/>
          <w:kern w:val="2"/>
          <w:lang w:eastAsia="nl-NL"/>
        </w:rPr>
      </w:pPr>
      <w:hyperlink w:anchor="_Toc149637300" w:history="1">
        <w:r w:rsidRPr="00DD75F6">
          <w:rPr>
            <w:rStyle w:val="Hyperlink"/>
            <w:rFonts w:ascii="Verdana" w:hAnsi="Verdana"/>
            <w:noProof/>
          </w:rPr>
          <w:t>2.0</w:t>
        </w:r>
        <w:r>
          <w:rPr>
            <w:rFonts w:eastAsia="Times New Roman"/>
            <w:noProof/>
            <w:kern w:val="2"/>
            <w:lang w:eastAsia="nl-NL"/>
          </w:rPr>
          <w:tab/>
        </w:r>
        <w:r w:rsidRPr="00DD75F6">
          <w:rPr>
            <w:rStyle w:val="Hyperlink"/>
            <w:rFonts w:ascii="Verdana" w:hAnsi="Verdana"/>
            <w:noProof/>
          </w:rPr>
          <w:t>Algemene uitgangspunten voor de controle</w:t>
        </w:r>
        <w:r>
          <w:rPr>
            <w:noProof/>
            <w:webHidden/>
          </w:rPr>
          <w:tab/>
        </w:r>
        <w:r>
          <w:rPr>
            <w:noProof/>
            <w:webHidden/>
          </w:rPr>
          <w:fldChar w:fldCharType="begin"/>
        </w:r>
        <w:r>
          <w:rPr>
            <w:noProof/>
            <w:webHidden/>
          </w:rPr>
          <w:instrText xml:space="preserve"> PAGEREF _Toc149637300 \h </w:instrText>
        </w:r>
        <w:r>
          <w:rPr>
            <w:noProof/>
            <w:webHidden/>
          </w:rPr>
        </w:r>
        <w:r>
          <w:rPr>
            <w:noProof/>
            <w:webHidden/>
          </w:rPr>
          <w:fldChar w:fldCharType="separate"/>
        </w:r>
        <w:r>
          <w:rPr>
            <w:noProof/>
            <w:webHidden/>
          </w:rPr>
          <w:t>4</w:t>
        </w:r>
        <w:r>
          <w:rPr>
            <w:noProof/>
            <w:webHidden/>
          </w:rPr>
          <w:fldChar w:fldCharType="end"/>
        </w:r>
      </w:hyperlink>
    </w:p>
    <w:p w14:paraId="3FED48E3" w14:textId="67590549" w:rsidR="00123CD9" w:rsidRDefault="00123CD9">
      <w:pPr>
        <w:pStyle w:val="Inhopg1"/>
        <w:tabs>
          <w:tab w:val="left" w:pos="660"/>
          <w:tab w:val="right" w:leader="dot" w:pos="9062"/>
        </w:tabs>
        <w:rPr>
          <w:rFonts w:eastAsia="Times New Roman"/>
          <w:noProof/>
          <w:kern w:val="2"/>
          <w:lang w:eastAsia="nl-NL"/>
        </w:rPr>
      </w:pPr>
      <w:hyperlink w:anchor="_Toc149637301" w:history="1">
        <w:r w:rsidRPr="00DD75F6">
          <w:rPr>
            <w:rStyle w:val="Hyperlink"/>
            <w:rFonts w:ascii="Verdana" w:hAnsi="Verdana"/>
            <w:noProof/>
          </w:rPr>
          <w:t>3.0</w:t>
        </w:r>
        <w:r>
          <w:rPr>
            <w:rFonts w:eastAsia="Times New Roman"/>
            <w:noProof/>
            <w:kern w:val="2"/>
            <w:lang w:eastAsia="nl-NL"/>
          </w:rPr>
          <w:tab/>
        </w:r>
        <w:r w:rsidRPr="00DD75F6">
          <w:rPr>
            <w:rStyle w:val="Hyperlink"/>
            <w:rFonts w:ascii="Verdana" w:hAnsi="Verdana"/>
            <w:noProof/>
          </w:rPr>
          <w:t>De te hanteren goedkeurings- en rapporteringstoleranties</w:t>
        </w:r>
        <w:r>
          <w:rPr>
            <w:noProof/>
            <w:webHidden/>
          </w:rPr>
          <w:tab/>
        </w:r>
        <w:r>
          <w:rPr>
            <w:noProof/>
            <w:webHidden/>
          </w:rPr>
          <w:fldChar w:fldCharType="begin"/>
        </w:r>
        <w:r>
          <w:rPr>
            <w:noProof/>
            <w:webHidden/>
          </w:rPr>
          <w:instrText xml:space="preserve"> PAGEREF _Toc149637301 \h </w:instrText>
        </w:r>
        <w:r>
          <w:rPr>
            <w:noProof/>
            <w:webHidden/>
          </w:rPr>
        </w:r>
        <w:r>
          <w:rPr>
            <w:noProof/>
            <w:webHidden/>
          </w:rPr>
          <w:fldChar w:fldCharType="separate"/>
        </w:r>
        <w:r>
          <w:rPr>
            <w:noProof/>
            <w:webHidden/>
          </w:rPr>
          <w:t>5</w:t>
        </w:r>
        <w:r>
          <w:rPr>
            <w:noProof/>
            <w:webHidden/>
          </w:rPr>
          <w:fldChar w:fldCharType="end"/>
        </w:r>
      </w:hyperlink>
    </w:p>
    <w:p w14:paraId="0D11FDFE" w14:textId="1938E612" w:rsidR="00123CD9" w:rsidRDefault="00123CD9">
      <w:pPr>
        <w:pStyle w:val="Inhopg2"/>
        <w:tabs>
          <w:tab w:val="left" w:pos="880"/>
          <w:tab w:val="right" w:leader="dot" w:pos="9062"/>
        </w:tabs>
        <w:rPr>
          <w:noProof/>
          <w:kern w:val="2"/>
        </w:rPr>
      </w:pPr>
      <w:hyperlink w:anchor="_Toc149637302" w:history="1">
        <w:r w:rsidRPr="00DD75F6">
          <w:rPr>
            <w:rStyle w:val="Hyperlink"/>
            <w:rFonts w:ascii="Verdana" w:hAnsi="Verdana"/>
            <w:noProof/>
          </w:rPr>
          <w:t>3.1</w:t>
        </w:r>
        <w:r>
          <w:rPr>
            <w:noProof/>
            <w:kern w:val="2"/>
          </w:rPr>
          <w:tab/>
        </w:r>
        <w:r w:rsidRPr="00DD75F6">
          <w:rPr>
            <w:rStyle w:val="Hyperlink"/>
            <w:rFonts w:ascii="Verdana" w:hAnsi="Verdana"/>
            <w:noProof/>
          </w:rPr>
          <w:t>Toelichting op de goedkeurings- en rapporteringstoleranties</w:t>
        </w:r>
        <w:r>
          <w:rPr>
            <w:noProof/>
            <w:webHidden/>
          </w:rPr>
          <w:tab/>
        </w:r>
        <w:r>
          <w:rPr>
            <w:noProof/>
            <w:webHidden/>
          </w:rPr>
          <w:fldChar w:fldCharType="begin"/>
        </w:r>
        <w:r>
          <w:rPr>
            <w:noProof/>
            <w:webHidden/>
          </w:rPr>
          <w:instrText xml:space="preserve"> PAGEREF _Toc149637302 \h </w:instrText>
        </w:r>
        <w:r>
          <w:rPr>
            <w:noProof/>
            <w:webHidden/>
          </w:rPr>
        </w:r>
        <w:r>
          <w:rPr>
            <w:noProof/>
            <w:webHidden/>
          </w:rPr>
          <w:fldChar w:fldCharType="separate"/>
        </w:r>
        <w:r>
          <w:rPr>
            <w:noProof/>
            <w:webHidden/>
          </w:rPr>
          <w:t>5</w:t>
        </w:r>
        <w:r>
          <w:rPr>
            <w:noProof/>
            <w:webHidden/>
          </w:rPr>
          <w:fldChar w:fldCharType="end"/>
        </w:r>
      </w:hyperlink>
    </w:p>
    <w:p w14:paraId="06499E5E" w14:textId="250CEF0E" w:rsidR="00123CD9" w:rsidRDefault="00123CD9">
      <w:pPr>
        <w:pStyle w:val="Inhopg2"/>
        <w:tabs>
          <w:tab w:val="left" w:pos="880"/>
          <w:tab w:val="right" w:leader="dot" w:pos="9062"/>
        </w:tabs>
        <w:rPr>
          <w:noProof/>
          <w:kern w:val="2"/>
        </w:rPr>
      </w:pPr>
      <w:hyperlink w:anchor="_Toc149637303" w:history="1">
        <w:r w:rsidRPr="00DD75F6">
          <w:rPr>
            <w:rStyle w:val="Hyperlink"/>
            <w:rFonts w:ascii="Verdana" w:hAnsi="Verdana"/>
            <w:noProof/>
          </w:rPr>
          <w:t>3.2</w:t>
        </w:r>
        <w:r>
          <w:rPr>
            <w:noProof/>
            <w:kern w:val="2"/>
          </w:rPr>
          <w:tab/>
        </w:r>
        <w:r w:rsidRPr="00DD75F6">
          <w:rPr>
            <w:rStyle w:val="Hyperlink"/>
            <w:rFonts w:ascii="Verdana" w:hAnsi="Verdana"/>
            <w:noProof/>
          </w:rPr>
          <w:t>Goedkeurings- en rapporteringstoleranties</w:t>
        </w:r>
        <w:r>
          <w:rPr>
            <w:noProof/>
            <w:webHidden/>
          </w:rPr>
          <w:tab/>
        </w:r>
        <w:r>
          <w:rPr>
            <w:noProof/>
            <w:webHidden/>
          </w:rPr>
          <w:fldChar w:fldCharType="begin"/>
        </w:r>
        <w:r>
          <w:rPr>
            <w:noProof/>
            <w:webHidden/>
          </w:rPr>
          <w:instrText xml:space="preserve"> PAGEREF _Toc149637303 \h </w:instrText>
        </w:r>
        <w:r>
          <w:rPr>
            <w:noProof/>
            <w:webHidden/>
          </w:rPr>
        </w:r>
        <w:r>
          <w:rPr>
            <w:noProof/>
            <w:webHidden/>
          </w:rPr>
          <w:fldChar w:fldCharType="separate"/>
        </w:r>
        <w:r>
          <w:rPr>
            <w:noProof/>
            <w:webHidden/>
          </w:rPr>
          <w:t>5</w:t>
        </w:r>
        <w:r>
          <w:rPr>
            <w:noProof/>
            <w:webHidden/>
          </w:rPr>
          <w:fldChar w:fldCharType="end"/>
        </w:r>
      </w:hyperlink>
    </w:p>
    <w:p w14:paraId="514D2C40" w14:textId="1864D1F8" w:rsidR="00123CD9" w:rsidRDefault="00123CD9">
      <w:pPr>
        <w:pStyle w:val="Inhopg2"/>
        <w:tabs>
          <w:tab w:val="left" w:pos="880"/>
          <w:tab w:val="right" w:leader="dot" w:pos="9062"/>
        </w:tabs>
        <w:rPr>
          <w:noProof/>
          <w:kern w:val="2"/>
        </w:rPr>
      </w:pPr>
      <w:hyperlink w:anchor="_Toc149637304" w:history="1">
        <w:r w:rsidRPr="00DD75F6">
          <w:rPr>
            <w:rStyle w:val="Hyperlink"/>
            <w:rFonts w:ascii="Verdana" w:hAnsi="Verdana"/>
            <w:noProof/>
          </w:rPr>
          <w:t>3.3</w:t>
        </w:r>
        <w:r>
          <w:rPr>
            <w:noProof/>
            <w:kern w:val="2"/>
          </w:rPr>
          <w:tab/>
        </w:r>
        <w:r w:rsidRPr="00DD75F6">
          <w:rPr>
            <w:rStyle w:val="Hyperlink"/>
            <w:rFonts w:ascii="Verdana" w:hAnsi="Verdana"/>
            <w:noProof/>
          </w:rPr>
          <w:t>Specifieke uitkeringen (SiSa)</w:t>
        </w:r>
        <w:r>
          <w:rPr>
            <w:noProof/>
            <w:webHidden/>
          </w:rPr>
          <w:tab/>
        </w:r>
        <w:r>
          <w:rPr>
            <w:noProof/>
            <w:webHidden/>
          </w:rPr>
          <w:fldChar w:fldCharType="begin"/>
        </w:r>
        <w:r>
          <w:rPr>
            <w:noProof/>
            <w:webHidden/>
          </w:rPr>
          <w:instrText xml:space="preserve"> PAGEREF _Toc149637304 \h </w:instrText>
        </w:r>
        <w:r>
          <w:rPr>
            <w:noProof/>
            <w:webHidden/>
          </w:rPr>
        </w:r>
        <w:r>
          <w:rPr>
            <w:noProof/>
            <w:webHidden/>
          </w:rPr>
          <w:fldChar w:fldCharType="separate"/>
        </w:r>
        <w:r>
          <w:rPr>
            <w:noProof/>
            <w:webHidden/>
          </w:rPr>
          <w:t>5</w:t>
        </w:r>
        <w:r>
          <w:rPr>
            <w:noProof/>
            <w:webHidden/>
          </w:rPr>
          <w:fldChar w:fldCharType="end"/>
        </w:r>
      </w:hyperlink>
    </w:p>
    <w:p w14:paraId="18A7849F" w14:textId="66BF9D81" w:rsidR="00123CD9" w:rsidRDefault="00123CD9">
      <w:pPr>
        <w:pStyle w:val="Inhopg1"/>
        <w:tabs>
          <w:tab w:val="left" w:pos="660"/>
          <w:tab w:val="right" w:leader="dot" w:pos="9062"/>
        </w:tabs>
        <w:rPr>
          <w:rFonts w:eastAsia="Times New Roman"/>
          <w:noProof/>
          <w:kern w:val="2"/>
          <w:lang w:eastAsia="nl-NL"/>
        </w:rPr>
      </w:pPr>
      <w:hyperlink w:anchor="_Toc149637305" w:history="1">
        <w:r w:rsidRPr="00DD75F6">
          <w:rPr>
            <w:rStyle w:val="Hyperlink"/>
            <w:rFonts w:ascii="Verdana" w:hAnsi="Verdana"/>
            <w:noProof/>
          </w:rPr>
          <w:t>4.0</w:t>
        </w:r>
        <w:r>
          <w:rPr>
            <w:rFonts w:eastAsia="Times New Roman"/>
            <w:noProof/>
            <w:kern w:val="2"/>
            <w:lang w:eastAsia="nl-NL"/>
          </w:rPr>
          <w:tab/>
        </w:r>
        <w:r w:rsidRPr="00DD75F6">
          <w:rPr>
            <w:rStyle w:val="Hyperlink"/>
            <w:rFonts w:ascii="Verdana" w:hAnsi="Verdana"/>
            <w:noProof/>
          </w:rPr>
          <w:t xml:space="preserve"> Periodiek overleg en rapportage</w:t>
        </w:r>
        <w:r>
          <w:rPr>
            <w:noProof/>
            <w:webHidden/>
          </w:rPr>
          <w:tab/>
        </w:r>
        <w:r>
          <w:rPr>
            <w:noProof/>
            <w:webHidden/>
          </w:rPr>
          <w:fldChar w:fldCharType="begin"/>
        </w:r>
        <w:r>
          <w:rPr>
            <w:noProof/>
            <w:webHidden/>
          </w:rPr>
          <w:instrText xml:space="preserve"> PAGEREF _Toc149637305 \h </w:instrText>
        </w:r>
        <w:r>
          <w:rPr>
            <w:noProof/>
            <w:webHidden/>
          </w:rPr>
        </w:r>
        <w:r>
          <w:rPr>
            <w:noProof/>
            <w:webHidden/>
          </w:rPr>
          <w:fldChar w:fldCharType="separate"/>
        </w:r>
        <w:r>
          <w:rPr>
            <w:noProof/>
            <w:webHidden/>
          </w:rPr>
          <w:t>7</w:t>
        </w:r>
        <w:r>
          <w:rPr>
            <w:noProof/>
            <w:webHidden/>
          </w:rPr>
          <w:fldChar w:fldCharType="end"/>
        </w:r>
      </w:hyperlink>
    </w:p>
    <w:p w14:paraId="6D97746B" w14:textId="04BCB269" w:rsidR="00123CD9" w:rsidRDefault="00123CD9">
      <w:pPr>
        <w:pStyle w:val="Inhopg1"/>
        <w:tabs>
          <w:tab w:val="left" w:pos="660"/>
          <w:tab w:val="right" w:leader="dot" w:pos="9062"/>
        </w:tabs>
        <w:rPr>
          <w:rFonts w:eastAsia="Times New Roman"/>
          <w:noProof/>
          <w:kern w:val="2"/>
          <w:lang w:eastAsia="nl-NL"/>
        </w:rPr>
      </w:pPr>
      <w:hyperlink w:anchor="_Toc149637306" w:history="1">
        <w:r w:rsidRPr="00DD75F6">
          <w:rPr>
            <w:rStyle w:val="Hyperlink"/>
            <w:rFonts w:ascii="Verdana" w:hAnsi="Verdana"/>
            <w:noProof/>
          </w:rPr>
          <w:t>5.0</w:t>
        </w:r>
        <w:r>
          <w:rPr>
            <w:rFonts w:eastAsia="Times New Roman"/>
            <w:noProof/>
            <w:kern w:val="2"/>
            <w:lang w:eastAsia="nl-NL"/>
          </w:rPr>
          <w:tab/>
        </w:r>
        <w:r w:rsidRPr="00DD75F6">
          <w:rPr>
            <w:rStyle w:val="Hyperlink"/>
            <w:rFonts w:ascii="Verdana" w:hAnsi="Verdana"/>
            <w:noProof/>
          </w:rPr>
          <w:t xml:space="preserve"> Hardheidsclausule</w:t>
        </w:r>
        <w:r>
          <w:rPr>
            <w:noProof/>
            <w:webHidden/>
          </w:rPr>
          <w:tab/>
        </w:r>
        <w:r>
          <w:rPr>
            <w:noProof/>
            <w:webHidden/>
          </w:rPr>
          <w:fldChar w:fldCharType="begin"/>
        </w:r>
        <w:r>
          <w:rPr>
            <w:noProof/>
            <w:webHidden/>
          </w:rPr>
          <w:instrText xml:space="preserve"> PAGEREF _Toc149637306 \h </w:instrText>
        </w:r>
        <w:r>
          <w:rPr>
            <w:noProof/>
            <w:webHidden/>
          </w:rPr>
        </w:r>
        <w:r>
          <w:rPr>
            <w:noProof/>
            <w:webHidden/>
          </w:rPr>
          <w:fldChar w:fldCharType="separate"/>
        </w:r>
        <w:r>
          <w:rPr>
            <w:noProof/>
            <w:webHidden/>
          </w:rPr>
          <w:t>8</w:t>
        </w:r>
        <w:r>
          <w:rPr>
            <w:noProof/>
            <w:webHidden/>
          </w:rPr>
          <w:fldChar w:fldCharType="end"/>
        </w:r>
      </w:hyperlink>
    </w:p>
    <w:p w14:paraId="597C24AF" w14:textId="665A1099" w:rsidR="00A371DA" w:rsidRPr="0045683D" w:rsidRDefault="00A371DA" w:rsidP="00D46265">
      <w:pPr>
        <w:spacing w:before="120" w:line="360" w:lineRule="auto"/>
        <w:rPr>
          <w:rFonts w:ascii="Verdana" w:hAnsi="Verdana"/>
          <w:sz w:val="20"/>
          <w:szCs w:val="20"/>
          <w:highlight w:val="yellow"/>
        </w:rPr>
      </w:pPr>
      <w:r w:rsidRPr="004A0A43">
        <w:rPr>
          <w:rFonts w:ascii="Verdana" w:hAnsi="Verdana"/>
          <w:bCs/>
          <w:sz w:val="20"/>
          <w:szCs w:val="20"/>
        </w:rPr>
        <w:fldChar w:fldCharType="end"/>
      </w:r>
    </w:p>
    <w:p w14:paraId="0A982625" w14:textId="77777777" w:rsidR="00DA69F9" w:rsidRPr="0045683D" w:rsidRDefault="00DA69F9">
      <w:pPr>
        <w:rPr>
          <w:rFonts w:ascii="Verdana" w:hAnsi="Verdana"/>
          <w:sz w:val="20"/>
          <w:szCs w:val="20"/>
          <w:highlight w:val="yellow"/>
        </w:rPr>
      </w:pPr>
    </w:p>
    <w:p w14:paraId="09FC0162" w14:textId="77777777" w:rsidR="00DA69F9" w:rsidRPr="0045683D" w:rsidRDefault="00DA69F9" w:rsidP="00DA69F9">
      <w:pPr>
        <w:spacing w:line="276" w:lineRule="auto"/>
        <w:rPr>
          <w:rFonts w:ascii="Verdana" w:hAnsi="Verdana"/>
          <w:sz w:val="20"/>
          <w:szCs w:val="20"/>
          <w:highlight w:val="yellow"/>
        </w:rPr>
      </w:pPr>
    </w:p>
    <w:p w14:paraId="23CDB8F6" w14:textId="77777777" w:rsidR="002E71CD" w:rsidRPr="00917CC8" w:rsidRDefault="006C0B2B" w:rsidP="00917CC8">
      <w:pPr>
        <w:pStyle w:val="Kop1"/>
        <w:numPr>
          <w:ilvl w:val="0"/>
          <w:numId w:val="34"/>
        </w:numPr>
        <w:spacing w:before="0" w:after="0"/>
        <w:rPr>
          <w:rFonts w:ascii="Verdana" w:hAnsi="Verdana"/>
          <w:sz w:val="24"/>
          <w:szCs w:val="24"/>
        </w:rPr>
      </w:pPr>
      <w:bookmarkStart w:id="0" w:name="_Toc447637398"/>
      <w:r w:rsidRPr="0045683D">
        <w:rPr>
          <w:rFonts w:ascii="Verdana" w:hAnsi="Verdana"/>
          <w:sz w:val="20"/>
          <w:highlight w:val="yellow"/>
        </w:rPr>
        <w:br w:type="page"/>
      </w:r>
      <w:bookmarkStart w:id="1" w:name="_Toc451324280"/>
      <w:bookmarkStart w:id="2" w:name="_Toc451331914"/>
      <w:bookmarkStart w:id="3" w:name="_Toc451331982"/>
      <w:bookmarkStart w:id="4" w:name="_Toc149637296"/>
      <w:bookmarkEnd w:id="0"/>
      <w:r w:rsidR="002E71CD" w:rsidRPr="00917CC8">
        <w:rPr>
          <w:rFonts w:ascii="Verdana" w:hAnsi="Verdana"/>
          <w:sz w:val="24"/>
          <w:szCs w:val="24"/>
        </w:rPr>
        <w:lastRenderedPageBreak/>
        <w:t>Inleiding</w:t>
      </w:r>
      <w:bookmarkEnd w:id="1"/>
      <w:bookmarkEnd w:id="2"/>
      <w:bookmarkEnd w:id="3"/>
      <w:bookmarkEnd w:id="4"/>
    </w:p>
    <w:p w14:paraId="263D7D3A" w14:textId="65CE214F" w:rsidR="00A344EC" w:rsidRPr="00C92AC4" w:rsidRDefault="00122961" w:rsidP="00433131">
      <w:pPr>
        <w:rPr>
          <w:rFonts w:ascii="Verdana" w:hAnsi="Verdana"/>
          <w:sz w:val="20"/>
          <w:szCs w:val="20"/>
        </w:rPr>
      </w:pPr>
      <w:r w:rsidRPr="006F28CB">
        <w:rPr>
          <w:rFonts w:ascii="Verdana" w:hAnsi="Verdana"/>
          <w:sz w:val="20"/>
          <w:szCs w:val="20"/>
          <w:lang w:eastAsia="nl-NL"/>
        </w:rPr>
        <w:t>De gemeenteraden</w:t>
      </w:r>
      <w:r w:rsidR="00061647" w:rsidRPr="006F28CB">
        <w:rPr>
          <w:rFonts w:ascii="Verdana" w:hAnsi="Verdana"/>
          <w:sz w:val="20"/>
          <w:szCs w:val="20"/>
          <w:lang w:eastAsia="nl-NL"/>
        </w:rPr>
        <w:t xml:space="preserve"> </w:t>
      </w:r>
      <w:r w:rsidRPr="006F28CB">
        <w:rPr>
          <w:rFonts w:ascii="Verdana" w:hAnsi="Verdana"/>
          <w:sz w:val="20"/>
          <w:szCs w:val="20"/>
          <w:lang w:eastAsia="nl-NL"/>
        </w:rPr>
        <w:t>van de gemeente</w:t>
      </w:r>
      <w:r w:rsidR="00130174" w:rsidRPr="006F28CB">
        <w:rPr>
          <w:rFonts w:ascii="Verdana" w:hAnsi="Verdana"/>
          <w:sz w:val="20"/>
          <w:szCs w:val="20"/>
          <w:lang w:eastAsia="nl-NL"/>
        </w:rPr>
        <w:t>n</w:t>
      </w:r>
      <w:r w:rsidRPr="006F28CB">
        <w:rPr>
          <w:rFonts w:ascii="Verdana" w:hAnsi="Verdana"/>
          <w:sz w:val="20"/>
          <w:szCs w:val="20"/>
          <w:lang w:eastAsia="nl-NL"/>
        </w:rPr>
        <w:t xml:space="preserve"> Hoogeveen en De Wolden en het </w:t>
      </w:r>
      <w:r w:rsidR="001B3B52" w:rsidRPr="006F28CB">
        <w:rPr>
          <w:rFonts w:ascii="Verdana" w:hAnsi="Verdana"/>
          <w:sz w:val="20"/>
          <w:szCs w:val="20"/>
          <w:lang w:eastAsia="nl-NL"/>
        </w:rPr>
        <w:t>bestuur</w:t>
      </w:r>
      <w:r w:rsidRPr="006F28CB">
        <w:rPr>
          <w:rFonts w:ascii="Verdana" w:hAnsi="Verdana"/>
          <w:sz w:val="20"/>
          <w:szCs w:val="20"/>
          <w:lang w:eastAsia="nl-NL"/>
        </w:rPr>
        <w:t xml:space="preserve"> van de </w:t>
      </w:r>
      <w:r w:rsidR="00130174" w:rsidRPr="006F28CB">
        <w:rPr>
          <w:rFonts w:ascii="Verdana" w:hAnsi="Verdana"/>
          <w:sz w:val="20"/>
          <w:szCs w:val="20"/>
          <w:lang w:eastAsia="nl-NL"/>
        </w:rPr>
        <w:t>S</w:t>
      </w:r>
      <w:r w:rsidRPr="006F28CB">
        <w:rPr>
          <w:rFonts w:ascii="Verdana" w:hAnsi="Verdana"/>
          <w:sz w:val="20"/>
          <w:szCs w:val="20"/>
          <w:lang w:eastAsia="nl-NL"/>
        </w:rPr>
        <w:t xml:space="preserve">amenwerkingsorganisatie De Wolden en Hoogeveen </w:t>
      </w:r>
      <w:r w:rsidR="00A30BC6" w:rsidRPr="006F28CB">
        <w:rPr>
          <w:rFonts w:ascii="Verdana" w:hAnsi="Verdana"/>
          <w:sz w:val="20"/>
          <w:szCs w:val="20"/>
          <w:lang w:eastAsia="nl-NL"/>
        </w:rPr>
        <w:t xml:space="preserve">(SWO) </w:t>
      </w:r>
      <w:r w:rsidR="00E053B4" w:rsidRPr="006F28CB">
        <w:rPr>
          <w:rFonts w:ascii="Verdana" w:hAnsi="Verdana"/>
          <w:sz w:val="20"/>
          <w:szCs w:val="20"/>
          <w:lang w:eastAsia="nl-NL"/>
        </w:rPr>
        <w:t>wij</w:t>
      </w:r>
      <w:r w:rsidR="009348A0" w:rsidRPr="006F28CB">
        <w:rPr>
          <w:rFonts w:ascii="Verdana" w:hAnsi="Verdana"/>
          <w:sz w:val="20"/>
          <w:szCs w:val="20"/>
          <w:lang w:eastAsia="nl-NL"/>
        </w:rPr>
        <w:t>zen</w:t>
      </w:r>
      <w:r w:rsidR="00E053B4" w:rsidRPr="006F28CB">
        <w:rPr>
          <w:rFonts w:ascii="Verdana" w:hAnsi="Verdana"/>
          <w:sz w:val="20"/>
          <w:szCs w:val="20"/>
          <w:lang w:eastAsia="nl-NL"/>
        </w:rPr>
        <w:t xml:space="preserve"> </w:t>
      </w:r>
      <w:r w:rsidRPr="006F28CB">
        <w:rPr>
          <w:rFonts w:ascii="Verdana" w:hAnsi="Verdana"/>
          <w:sz w:val="20"/>
          <w:szCs w:val="20"/>
          <w:lang w:eastAsia="nl-NL"/>
        </w:rPr>
        <w:t xml:space="preserve">een </w:t>
      </w:r>
      <w:r w:rsidR="00061647" w:rsidRPr="006F28CB">
        <w:rPr>
          <w:rFonts w:ascii="Verdana" w:hAnsi="Verdana"/>
          <w:sz w:val="20"/>
          <w:szCs w:val="20"/>
          <w:lang w:eastAsia="nl-NL"/>
        </w:rPr>
        <w:t>accountant aan om de accountantscontrole al</w:t>
      </w:r>
      <w:r w:rsidR="00A30BC6" w:rsidRPr="006F28CB">
        <w:rPr>
          <w:rFonts w:ascii="Verdana" w:hAnsi="Verdana"/>
          <w:sz w:val="20"/>
          <w:szCs w:val="20"/>
          <w:lang w:eastAsia="nl-NL"/>
        </w:rPr>
        <w:t xml:space="preserve">s bedoeld in art 213 GW </w:t>
      </w:r>
      <w:r w:rsidR="00061647" w:rsidRPr="006F28CB">
        <w:rPr>
          <w:rFonts w:ascii="Verdana" w:hAnsi="Verdana"/>
          <w:sz w:val="20"/>
          <w:szCs w:val="20"/>
          <w:lang w:eastAsia="nl-NL"/>
        </w:rPr>
        <w:t>uit te voeren.</w:t>
      </w:r>
      <w:r w:rsidRPr="006F28CB">
        <w:rPr>
          <w:rFonts w:ascii="Verdana" w:hAnsi="Verdana"/>
          <w:sz w:val="20"/>
          <w:szCs w:val="20"/>
          <w:lang w:eastAsia="nl-NL"/>
        </w:rPr>
        <w:t xml:space="preserve"> </w:t>
      </w:r>
      <w:r w:rsidR="00BD404A" w:rsidRPr="006F28CB">
        <w:rPr>
          <w:rFonts w:ascii="Verdana" w:hAnsi="Verdana"/>
          <w:sz w:val="20"/>
          <w:szCs w:val="20"/>
        </w:rPr>
        <w:t xml:space="preserve">Ter voorbereiding en ondersteuning van de uitvoering van de accountantscontrole moeten de gemeenteraden </w:t>
      </w:r>
      <w:r w:rsidR="00A30BC6" w:rsidRPr="006F28CB">
        <w:rPr>
          <w:rFonts w:ascii="Verdana" w:hAnsi="Verdana"/>
          <w:sz w:val="20"/>
          <w:szCs w:val="20"/>
        </w:rPr>
        <w:t xml:space="preserve">respectievelijk </w:t>
      </w:r>
      <w:r w:rsidR="00BD404A" w:rsidRPr="006F28CB">
        <w:rPr>
          <w:rFonts w:ascii="Verdana" w:hAnsi="Verdana"/>
          <w:sz w:val="20"/>
          <w:szCs w:val="20"/>
        </w:rPr>
        <w:t xml:space="preserve">het </w:t>
      </w:r>
      <w:r w:rsidR="001B3B52" w:rsidRPr="006F28CB">
        <w:rPr>
          <w:rFonts w:ascii="Verdana" w:hAnsi="Verdana"/>
          <w:sz w:val="20"/>
          <w:szCs w:val="20"/>
        </w:rPr>
        <w:t>bestuur</w:t>
      </w:r>
      <w:r w:rsidR="00BD404A" w:rsidRPr="006F28CB">
        <w:rPr>
          <w:rFonts w:ascii="Verdana" w:hAnsi="Verdana"/>
          <w:sz w:val="20"/>
          <w:szCs w:val="20"/>
        </w:rPr>
        <w:t xml:space="preserve"> nog </w:t>
      </w:r>
      <w:r w:rsidR="00CE667E" w:rsidRPr="006F28CB">
        <w:rPr>
          <w:rFonts w:ascii="Verdana" w:hAnsi="Verdana"/>
          <w:sz w:val="20"/>
          <w:szCs w:val="20"/>
        </w:rPr>
        <w:t xml:space="preserve">een aantal zaken nader regelen, </w:t>
      </w:r>
      <w:r w:rsidR="00BD404A" w:rsidRPr="006F28CB">
        <w:rPr>
          <w:rFonts w:ascii="Verdana" w:hAnsi="Verdana"/>
          <w:sz w:val="20"/>
          <w:szCs w:val="20"/>
        </w:rPr>
        <w:t>hetgeen op hoofdlijnen in dit controleprotocol plaatsvindt.</w:t>
      </w:r>
      <w:r w:rsidR="00A344EC" w:rsidRPr="006F28CB">
        <w:rPr>
          <w:rFonts w:ascii="Verdana" w:eastAsia="Times New Roman" w:hAnsi="Verdana"/>
          <w:sz w:val="20"/>
          <w:szCs w:val="20"/>
          <w:lang w:eastAsia="nl-NL"/>
        </w:rPr>
        <w:t xml:space="preserve"> </w:t>
      </w:r>
      <w:r w:rsidR="00A344EC" w:rsidRPr="006F28CB">
        <w:rPr>
          <w:rFonts w:ascii="Verdana" w:hAnsi="Verdana"/>
          <w:sz w:val="20"/>
          <w:szCs w:val="20"/>
        </w:rPr>
        <w:t>Er is één gezamenlijk controleprotocol opgesteld voor de beide gemeenten en de SWO. Iedere organisatie stelt dit controleprotocol vast, ieder voor</w:t>
      </w:r>
      <w:r w:rsidR="00A30BC6" w:rsidRPr="006F28CB">
        <w:rPr>
          <w:rFonts w:ascii="Verdana" w:hAnsi="Verdana"/>
          <w:sz w:val="20"/>
          <w:szCs w:val="20"/>
        </w:rPr>
        <w:t xml:space="preserve"> </w:t>
      </w:r>
      <w:r w:rsidR="00A344EC" w:rsidRPr="006F28CB">
        <w:rPr>
          <w:rFonts w:ascii="Verdana" w:hAnsi="Verdana"/>
          <w:sz w:val="20"/>
          <w:szCs w:val="20"/>
        </w:rPr>
        <w:t>zover het zijn bevoegdheid betreft.</w:t>
      </w:r>
      <w:r w:rsidR="00A344EC" w:rsidRPr="006F28CB">
        <w:rPr>
          <w:rFonts w:ascii="Verdana" w:eastAsia="Times New Roman" w:hAnsi="Verdana"/>
          <w:sz w:val="20"/>
          <w:szCs w:val="20"/>
          <w:lang w:eastAsia="nl-NL"/>
        </w:rPr>
        <w:t xml:space="preserve"> </w:t>
      </w:r>
      <w:r w:rsidR="00A344EC" w:rsidRPr="006F28CB">
        <w:rPr>
          <w:rFonts w:ascii="Verdana" w:hAnsi="Verdana"/>
          <w:sz w:val="20"/>
          <w:szCs w:val="20"/>
        </w:rPr>
        <w:t>Het controleprotocol</w:t>
      </w:r>
      <w:r w:rsidR="00A344EC" w:rsidRPr="00C92AC4">
        <w:rPr>
          <w:rFonts w:ascii="Verdana" w:hAnsi="Verdana"/>
          <w:sz w:val="20"/>
          <w:szCs w:val="20"/>
        </w:rPr>
        <w:t xml:space="preserve"> wordt jaarlijks beoordeeld. Afgesproken is dat deze, </w:t>
      </w:r>
      <w:proofErr w:type="gramStart"/>
      <w:r w:rsidR="00A344EC" w:rsidRPr="00C92AC4">
        <w:rPr>
          <w:rFonts w:ascii="Verdana" w:hAnsi="Verdana"/>
          <w:sz w:val="20"/>
          <w:szCs w:val="20"/>
        </w:rPr>
        <w:t>indien</w:t>
      </w:r>
      <w:proofErr w:type="gramEnd"/>
      <w:r w:rsidR="00A344EC" w:rsidRPr="00C92AC4">
        <w:rPr>
          <w:rFonts w:ascii="Verdana" w:hAnsi="Verdana"/>
          <w:sz w:val="20"/>
          <w:szCs w:val="20"/>
        </w:rPr>
        <w:t xml:space="preserve"> er aanleiding voor is, opnieuw ter vaststelling wordt </w:t>
      </w:r>
      <w:r w:rsidR="004B35DB" w:rsidRPr="00C92AC4">
        <w:rPr>
          <w:rFonts w:ascii="Verdana" w:hAnsi="Verdana"/>
          <w:sz w:val="20"/>
          <w:szCs w:val="20"/>
        </w:rPr>
        <w:t xml:space="preserve">voorgelegd. </w:t>
      </w:r>
    </w:p>
    <w:p w14:paraId="1FF9D4F7" w14:textId="77777777" w:rsidR="00BD404A" w:rsidRPr="00C92AC4" w:rsidRDefault="00BD404A" w:rsidP="00433131">
      <w:pPr>
        <w:rPr>
          <w:rFonts w:ascii="Verdana" w:hAnsi="Verdana"/>
          <w:sz w:val="20"/>
          <w:szCs w:val="20"/>
          <w:lang w:eastAsia="nl-NL"/>
        </w:rPr>
      </w:pPr>
    </w:p>
    <w:p w14:paraId="4E6BD8BA" w14:textId="7819AF43" w:rsidR="00BD404A" w:rsidRPr="00123CD9" w:rsidRDefault="00BD404A" w:rsidP="00433131">
      <w:pPr>
        <w:rPr>
          <w:rFonts w:ascii="Verdana" w:hAnsi="Verdana"/>
          <w:sz w:val="20"/>
          <w:szCs w:val="20"/>
          <w:lang w:eastAsia="nl-NL"/>
        </w:rPr>
      </w:pPr>
      <w:r w:rsidRPr="00C92AC4">
        <w:rPr>
          <w:rFonts w:ascii="Verdana" w:eastAsia="Times New Roman" w:hAnsi="Verdana"/>
          <w:sz w:val="20"/>
          <w:szCs w:val="20"/>
        </w:rPr>
        <w:t>Object</w:t>
      </w:r>
      <w:r w:rsidR="00E053B4" w:rsidRPr="00C92AC4">
        <w:rPr>
          <w:rFonts w:ascii="Verdana" w:eastAsia="Times New Roman" w:hAnsi="Verdana"/>
          <w:sz w:val="20"/>
          <w:szCs w:val="20"/>
        </w:rPr>
        <w:t>en</w:t>
      </w:r>
      <w:r w:rsidRPr="00C92AC4">
        <w:rPr>
          <w:rFonts w:ascii="Verdana" w:eastAsia="Times New Roman" w:hAnsi="Verdana"/>
          <w:sz w:val="20"/>
          <w:szCs w:val="20"/>
        </w:rPr>
        <w:t xml:space="preserve"> van controle </w:t>
      </w:r>
      <w:r w:rsidR="00E053B4" w:rsidRPr="00C92AC4">
        <w:rPr>
          <w:rFonts w:ascii="Verdana" w:eastAsia="Times New Roman" w:hAnsi="Verdana"/>
          <w:sz w:val="20"/>
          <w:szCs w:val="20"/>
        </w:rPr>
        <w:t>zijn</w:t>
      </w:r>
      <w:r w:rsidR="00C02CCB" w:rsidRPr="00C92AC4">
        <w:rPr>
          <w:rFonts w:ascii="Verdana" w:eastAsia="Times New Roman" w:hAnsi="Verdana"/>
          <w:sz w:val="20"/>
          <w:szCs w:val="20"/>
        </w:rPr>
        <w:t xml:space="preserve"> de </w:t>
      </w:r>
      <w:r w:rsidR="00E053B4" w:rsidRPr="00123CD9">
        <w:rPr>
          <w:rFonts w:ascii="Verdana" w:eastAsia="Times New Roman" w:hAnsi="Verdana"/>
          <w:sz w:val="20"/>
          <w:szCs w:val="20"/>
        </w:rPr>
        <w:t>respectievelijke</w:t>
      </w:r>
      <w:r w:rsidR="00C02CCB" w:rsidRPr="00123CD9">
        <w:rPr>
          <w:rFonts w:ascii="Verdana" w:eastAsia="Times New Roman" w:hAnsi="Verdana"/>
          <w:sz w:val="20"/>
          <w:szCs w:val="20"/>
        </w:rPr>
        <w:t xml:space="preserve"> </w:t>
      </w:r>
      <w:r w:rsidRPr="00123CD9">
        <w:rPr>
          <w:rFonts w:ascii="Verdana" w:eastAsia="Times New Roman" w:hAnsi="Verdana"/>
          <w:sz w:val="20"/>
          <w:szCs w:val="20"/>
        </w:rPr>
        <w:t>jaarrekening</w:t>
      </w:r>
      <w:r w:rsidR="00E053B4" w:rsidRPr="00123CD9">
        <w:rPr>
          <w:rFonts w:ascii="Verdana" w:eastAsia="Times New Roman" w:hAnsi="Verdana"/>
          <w:sz w:val="20"/>
          <w:szCs w:val="20"/>
        </w:rPr>
        <w:t xml:space="preserve">en vanaf het boekjaar </w:t>
      </w:r>
      <w:r w:rsidR="00F70140">
        <w:rPr>
          <w:rFonts w:ascii="Verdana" w:eastAsia="Times New Roman" w:hAnsi="Verdana"/>
          <w:sz w:val="20"/>
          <w:szCs w:val="20"/>
        </w:rPr>
        <w:t>2025</w:t>
      </w:r>
      <w:r w:rsidRPr="00123CD9">
        <w:rPr>
          <w:rFonts w:ascii="Verdana" w:eastAsia="Times New Roman" w:hAnsi="Verdana"/>
          <w:sz w:val="20"/>
          <w:szCs w:val="20"/>
        </w:rPr>
        <w:t xml:space="preserve"> en daarmee </w:t>
      </w:r>
      <w:proofErr w:type="gramStart"/>
      <w:r w:rsidRPr="00123CD9">
        <w:rPr>
          <w:rFonts w:ascii="Verdana" w:eastAsia="Times New Roman" w:hAnsi="Verdana"/>
          <w:sz w:val="20"/>
          <w:szCs w:val="20"/>
        </w:rPr>
        <w:t>tevens</w:t>
      </w:r>
      <w:proofErr w:type="gramEnd"/>
      <w:r w:rsidRPr="00123CD9">
        <w:rPr>
          <w:rFonts w:ascii="Verdana" w:eastAsia="Times New Roman" w:hAnsi="Verdana"/>
          <w:sz w:val="20"/>
          <w:szCs w:val="20"/>
        </w:rPr>
        <w:t xml:space="preserve"> het financieel beheer over </w:t>
      </w:r>
      <w:r w:rsidR="00E053B4" w:rsidRPr="00123CD9">
        <w:rPr>
          <w:rFonts w:ascii="Verdana" w:eastAsia="Times New Roman" w:hAnsi="Verdana"/>
          <w:sz w:val="20"/>
          <w:szCs w:val="20"/>
        </w:rPr>
        <w:t>deze jaren</w:t>
      </w:r>
      <w:r w:rsidRPr="00123CD9">
        <w:rPr>
          <w:rFonts w:ascii="Verdana" w:eastAsia="Times New Roman" w:hAnsi="Verdana"/>
          <w:sz w:val="20"/>
          <w:szCs w:val="20"/>
        </w:rPr>
        <w:t xml:space="preserve"> zoals uitgeoefend door of namens het college van burgemeester en wethouders van de gemeente</w:t>
      </w:r>
      <w:r w:rsidR="002729DB" w:rsidRPr="00123CD9">
        <w:rPr>
          <w:rFonts w:ascii="Verdana" w:eastAsia="Times New Roman" w:hAnsi="Verdana"/>
          <w:sz w:val="20"/>
          <w:szCs w:val="20"/>
        </w:rPr>
        <w:t>n</w:t>
      </w:r>
      <w:r w:rsidRPr="00123CD9">
        <w:rPr>
          <w:rFonts w:ascii="Verdana" w:eastAsia="Times New Roman" w:hAnsi="Verdana"/>
          <w:sz w:val="20"/>
          <w:szCs w:val="20"/>
        </w:rPr>
        <w:t xml:space="preserve"> Hoogeveen</w:t>
      </w:r>
      <w:r w:rsidR="002729DB" w:rsidRPr="00123CD9">
        <w:rPr>
          <w:rFonts w:ascii="Verdana" w:eastAsia="Times New Roman" w:hAnsi="Verdana"/>
          <w:sz w:val="20"/>
          <w:szCs w:val="20"/>
        </w:rPr>
        <w:t xml:space="preserve"> en De Wolden en </w:t>
      </w:r>
      <w:r w:rsidR="008D0639" w:rsidRPr="00123CD9">
        <w:rPr>
          <w:rFonts w:ascii="Verdana" w:eastAsia="Times New Roman" w:hAnsi="Verdana"/>
          <w:sz w:val="20"/>
          <w:szCs w:val="20"/>
        </w:rPr>
        <w:t xml:space="preserve">het bestuur </w:t>
      </w:r>
      <w:r w:rsidR="002729DB" w:rsidRPr="00123CD9">
        <w:rPr>
          <w:rFonts w:ascii="Verdana" w:eastAsia="Times New Roman" w:hAnsi="Verdana"/>
          <w:sz w:val="20"/>
          <w:szCs w:val="20"/>
        </w:rPr>
        <w:t xml:space="preserve">van de </w:t>
      </w:r>
      <w:r w:rsidR="00A30BC6" w:rsidRPr="00123CD9">
        <w:rPr>
          <w:rFonts w:ascii="Verdana" w:eastAsia="Times New Roman" w:hAnsi="Verdana"/>
          <w:sz w:val="20"/>
          <w:szCs w:val="20"/>
        </w:rPr>
        <w:t xml:space="preserve">SWO. </w:t>
      </w:r>
      <w:r w:rsidR="00E053B4" w:rsidRPr="00123CD9">
        <w:rPr>
          <w:rFonts w:ascii="Verdana" w:hAnsi="Verdana"/>
          <w:sz w:val="20"/>
          <w:szCs w:val="20"/>
          <w:lang w:eastAsia="nl-NL"/>
        </w:rPr>
        <w:t>Het controleprotocol blijft geldig tot het moment van wijziging en hoeft, als daar geen aanleiding toe bestaat, niet jaarlijks opnieuw vastgesteld te worden.</w:t>
      </w:r>
    </w:p>
    <w:p w14:paraId="1A663EF9" w14:textId="77777777" w:rsidR="00BD404A" w:rsidRPr="00123CD9" w:rsidRDefault="00BD404A" w:rsidP="00433131">
      <w:pPr>
        <w:rPr>
          <w:rFonts w:ascii="Verdana" w:hAnsi="Verdana"/>
          <w:sz w:val="20"/>
          <w:szCs w:val="20"/>
          <w:lang w:eastAsia="nl-NL"/>
        </w:rPr>
      </w:pPr>
    </w:p>
    <w:p w14:paraId="5F8AA368" w14:textId="5BC093D7" w:rsidR="002E71CD" w:rsidRPr="00123CD9" w:rsidRDefault="00122961" w:rsidP="00433131">
      <w:pPr>
        <w:rPr>
          <w:rFonts w:ascii="Verdana" w:eastAsia="Times New Roman" w:hAnsi="Verdana"/>
          <w:sz w:val="20"/>
          <w:szCs w:val="20"/>
          <w:lang w:eastAsia="nl-NL"/>
        </w:rPr>
      </w:pPr>
      <w:r w:rsidRPr="00123CD9">
        <w:rPr>
          <w:rFonts w:ascii="Verdana" w:eastAsia="Times New Roman" w:hAnsi="Verdana"/>
          <w:sz w:val="20"/>
          <w:szCs w:val="20"/>
          <w:lang w:eastAsia="nl-NL"/>
        </w:rPr>
        <w:t xml:space="preserve">Het college </w:t>
      </w:r>
      <w:r w:rsidR="00C30C1C" w:rsidRPr="00123CD9">
        <w:rPr>
          <w:rFonts w:ascii="Verdana" w:eastAsia="Times New Roman" w:hAnsi="Verdana"/>
          <w:sz w:val="20"/>
          <w:szCs w:val="20"/>
          <w:lang w:eastAsia="nl-NL"/>
        </w:rPr>
        <w:t xml:space="preserve">respectievelijk </w:t>
      </w:r>
      <w:r w:rsidR="00F70140">
        <w:rPr>
          <w:rFonts w:ascii="Verdana" w:eastAsia="Times New Roman" w:hAnsi="Verdana"/>
          <w:sz w:val="20"/>
          <w:szCs w:val="20"/>
          <w:lang w:eastAsia="nl-NL"/>
        </w:rPr>
        <w:t>de directie</w:t>
      </w:r>
      <w:r w:rsidR="00C30C1C" w:rsidRPr="00123CD9">
        <w:rPr>
          <w:rFonts w:ascii="Verdana" w:eastAsia="Times New Roman" w:hAnsi="Verdana"/>
          <w:sz w:val="20"/>
          <w:szCs w:val="20"/>
          <w:lang w:eastAsia="nl-NL"/>
        </w:rPr>
        <w:t xml:space="preserve"> </w:t>
      </w:r>
      <w:r w:rsidRPr="00123CD9">
        <w:rPr>
          <w:rFonts w:ascii="Verdana" w:eastAsia="Times New Roman" w:hAnsi="Verdana"/>
          <w:sz w:val="20"/>
          <w:szCs w:val="20"/>
          <w:lang w:eastAsia="nl-NL"/>
        </w:rPr>
        <w:t>kri</w:t>
      </w:r>
      <w:r w:rsidR="002729DB" w:rsidRPr="00123CD9">
        <w:rPr>
          <w:rFonts w:ascii="Verdana" w:eastAsia="Times New Roman" w:hAnsi="Verdana"/>
          <w:sz w:val="20"/>
          <w:szCs w:val="20"/>
          <w:lang w:eastAsia="nl-NL"/>
        </w:rPr>
        <w:t>jgt</w:t>
      </w:r>
      <w:r w:rsidRPr="00123CD9">
        <w:rPr>
          <w:rFonts w:ascii="Verdana" w:eastAsia="Times New Roman" w:hAnsi="Verdana"/>
          <w:sz w:val="20"/>
          <w:szCs w:val="20"/>
          <w:lang w:eastAsia="nl-NL"/>
        </w:rPr>
        <w:t xml:space="preserve"> de opdracht om </w:t>
      </w:r>
      <w:proofErr w:type="gramStart"/>
      <w:r w:rsidRPr="00123CD9">
        <w:rPr>
          <w:rFonts w:ascii="Verdana" w:eastAsia="Times New Roman" w:hAnsi="Verdana"/>
          <w:sz w:val="20"/>
          <w:szCs w:val="20"/>
          <w:lang w:eastAsia="nl-NL"/>
        </w:rPr>
        <w:t>conform</w:t>
      </w:r>
      <w:proofErr w:type="gramEnd"/>
      <w:r w:rsidRPr="00123CD9">
        <w:rPr>
          <w:rFonts w:ascii="Verdana" w:eastAsia="Times New Roman" w:hAnsi="Verdana"/>
          <w:sz w:val="20"/>
          <w:szCs w:val="20"/>
          <w:lang w:eastAsia="nl-NL"/>
        </w:rPr>
        <w:t xml:space="preserve"> een programma van eisen en de uitgebrachte offerte van de accountant</w:t>
      </w:r>
      <w:r w:rsidR="00BD404A" w:rsidRPr="00123CD9">
        <w:rPr>
          <w:rFonts w:ascii="Verdana" w:eastAsia="Times New Roman" w:hAnsi="Verdana"/>
          <w:sz w:val="20"/>
          <w:szCs w:val="20"/>
          <w:lang w:eastAsia="nl-NL"/>
        </w:rPr>
        <w:t xml:space="preserve"> </w:t>
      </w:r>
      <w:r w:rsidRPr="00123CD9">
        <w:rPr>
          <w:rFonts w:ascii="Verdana" w:eastAsia="Times New Roman" w:hAnsi="Verdana"/>
          <w:sz w:val="20"/>
          <w:szCs w:val="20"/>
          <w:lang w:eastAsia="nl-NL"/>
        </w:rPr>
        <w:t>een overeenkomst te sluiten voor de accountantscontrole.</w:t>
      </w:r>
    </w:p>
    <w:p w14:paraId="64ABBB86" w14:textId="77777777" w:rsidR="00A03438" w:rsidRPr="00123CD9" w:rsidRDefault="00A03438" w:rsidP="00433131">
      <w:pPr>
        <w:rPr>
          <w:rFonts w:ascii="Verdana" w:eastAsia="Times New Roman" w:hAnsi="Verdana"/>
          <w:sz w:val="20"/>
          <w:szCs w:val="20"/>
          <w:lang w:eastAsia="nl-NL"/>
        </w:rPr>
      </w:pPr>
    </w:p>
    <w:p w14:paraId="2B45EF5A" w14:textId="77777777" w:rsidR="002E71CD" w:rsidRPr="00123CD9" w:rsidRDefault="002E71CD" w:rsidP="00433131">
      <w:pPr>
        <w:pStyle w:val="Kop2"/>
        <w:numPr>
          <w:ilvl w:val="0"/>
          <w:numId w:val="0"/>
        </w:numPr>
        <w:spacing w:before="0" w:after="0"/>
        <w:ind w:left="576" w:hanging="576"/>
        <w:rPr>
          <w:rFonts w:ascii="Verdana" w:hAnsi="Verdana"/>
        </w:rPr>
      </w:pPr>
      <w:bookmarkStart w:id="5" w:name="_Toc451324281"/>
      <w:bookmarkStart w:id="6" w:name="_Toc451331915"/>
      <w:bookmarkStart w:id="7" w:name="_Toc451331983"/>
      <w:bookmarkStart w:id="8" w:name="_Toc149637297"/>
      <w:r w:rsidRPr="00123CD9">
        <w:rPr>
          <w:rFonts w:ascii="Verdana" w:hAnsi="Verdana"/>
        </w:rPr>
        <w:t>1.1</w:t>
      </w:r>
      <w:r w:rsidRPr="00123CD9">
        <w:rPr>
          <w:rFonts w:ascii="Verdana" w:hAnsi="Verdana"/>
        </w:rPr>
        <w:tab/>
        <w:t>Doelstelling</w:t>
      </w:r>
      <w:bookmarkEnd w:id="5"/>
      <w:bookmarkEnd w:id="6"/>
      <w:bookmarkEnd w:id="7"/>
      <w:bookmarkEnd w:id="8"/>
    </w:p>
    <w:p w14:paraId="34FC2A36" w14:textId="72F9DEAA" w:rsidR="00061647" w:rsidRPr="00123CD9" w:rsidRDefault="00B50994" w:rsidP="00433131">
      <w:pPr>
        <w:rPr>
          <w:rFonts w:ascii="Verdana" w:hAnsi="Verdana"/>
          <w:sz w:val="20"/>
          <w:szCs w:val="20"/>
          <w:lang w:eastAsia="nl-NL"/>
        </w:rPr>
      </w:pPr>
      <w:r w:rsidRPr="00123CD9">
        <w:rPr>
          <w:rFonts w:ascii="Verdana" w:hAnsi="Verdana"/>
          <w:sz w:val="20"/>
          <w:szCs w:val="20"/>
          <w:lang w:eastAsia="nl-NL"/>
        </w:rPr>
        <w:t>Dit controleprotocol heeft als doel nadere aanwijzingen te geven aan de accountant over de reikwijdte van de accountantscontrole, de daarvoor geldende normstellingen en de daarbij verder te hanteren goedkeurings- en rapporteringstoleranties voor de controle van de jaarrekening</w:t>
      </w:r>
      <w:r w:rsidR="00AA72E3" w:rsidRPr="00123CD9">
        <w:rPr>
          <w:rFonts w:ascii="Verdana" w:hAnsi="Verdana"/>
          <w:sz w:val="20"/>
          <w:szCs w:val="20"/>
          <w:lang w:eastAsia="nl-NL"/>
        </w:rPr>
        <w:t xml:space="preserve">en vanaf </w:t>
      </w:r>
      <w:r w:rsidR="00AA72E3" w:rsidRPr="006F28CB">
        <w:rPr>
          <w:rFonts w:ascii="Verdana" w:hAnsi="Verdana"/>
          <w:sz w:val="20"/>
          <w:szCs w:val="20"/>
          <w:lang w:eastAsia="nl-NL"/>
        </w:rPr>
        <w:t>20</w:t>
      </w:r>
      <w:r w:rsidR="00620ADE" w:rsidRPr="006F28CB">
        <w:rPr>
          <w:rFonts w:ascii="Verdana" w:hAnsi="Verdana"/>
          <w:sz w:val="20"/>
          <w:szCs w:val="20"/>
          <w:lang w:eastAsia="nl-NL"/>
        </w:rPr>
        <w:t>2</w:t>
      </w:r>
      <w:r w:rsidR="006F28CB">
        <w:rPr>
          <w:rFonts w:ascii="Verdana" w:hAnsi="Verdana"/>
          <w:sz w:val="20"/>
          <w:szCs w:val="20"/>
          <w:lang w:eastAsia="nl-NL"/>
        </w:rPr>
        <w:t>5</w:t>
      </w:r>
      <w:r w:rsidRPr="00123CD9">
        <w:rPr>
          <w:rFonts w:ascii="Verdana" w:hAnsi="Verdana"/>
          <w:sz w:val="20"/>
          <w:szCs w:val="20"/>
          <w:lang w:eastAsia="nl-NL"/>
        </w:rPr>
        <w:t xml:space="preserve"> van de </w:t>
      </w:r>
      <w:r w:rsidR="00C30C1C" w:rsidRPr="00123CD9">
        <w:rPr>
          <w:rFonts w:ascii="Verdana" w:hAnsi="Verdana"/>
          <w:sz w:val="20"/>
          <w:szCs w:val="20"/>
          <w:lang w:eastAsia="nl-NL"/>
        </w:rPr>
        <w:t xml:space="preserve">gemeenten en de </w:t>
      </w:r>
      <w:r w:rsidRPr="00123CD9">
        <w:rPr>
          <w:rFonts w:ascii="Verdana" w:hAnsi="Verdana"/>
          <w:sz w:val="20"/>
          <w:szCs w:val="20"/>
          <w:lang w:eastAsia="nl-NL"/>
        </w:rPr>
        <w:t>SWO.</w:t>
      </w:r>
    </w:p>
    <w:p w14:paraId="48EC1D47" w14:textId="77777777" w:rsidR="00AA72E3" w:rsidRPr="00C92AC4" w:rsidRDefault="00AA72E3" w:rsidP="00433131">
      <w:pPr>
        <w:rPr>
          <w:rFonts w:ascii="Verdana" w:hAnsi="Verdana"/>
          <w:sz w:val="20"/>
          <w:szCs w:val="20"/>
          <w:lang w:eastAsia="nl-NL"/>
        </w:rPr>
      </w:pPr>
      <w:r w:rsidRPr="00123CD9">
        <w:rPr>
          <w:rFonts w:ascii="Verdana" w:hAnsi="Verdana"/>
          <w:sz w:val="20"/>
          <w:szCs w:val="20"/>
          <w:lang w:eastAsia="nl-NL"/>
        </w:rPr>
        <w:t>De raad</w:t>
      </w:r>
      <w:r w:rsidR="00C30C1C" w:rsidRPr="00123CD9">
        <w:rPr>
          <w:rFonts w:ascii="Verdana" w:hAnsi="Verdana"/>
          <w:sz w:val="20"/>
          <w:szCs w:val="20"/>
          <w:lang w:eastAsia="nl-NL"/>
        </w:rPr>
        <w:t xml:space="preserve"> respectievelijk </w:t>
      </w:r>
      <w:r w:rsidR="001B3B52" w:rsidRPr="00123CD9">
        <w:rPr>
          <w:rFonts w:ascii="Verdana" w:hAnsi="Verdana"/>
          <w:sz w:val="20"/>
          <w:szCs w:val="20"/>
          <w:lang w:eastAsia="nl-NL"/>
        </w:rPr>
        <w:t>bestuur</w:t>
      </w:r>
      <w:r w:rsidRPr="00123CD9">
        <w:rPr>
          <w:rFonts w:ascii="Verdana" w:hAnsi="Verdana"/>
          <w:sz w:val="20"/>
          <w:szCs w:val="20"/>
          <w:lang w:eastAsia="nl-NL"/>
        </w:rPr>
        <w:t xml:space="preserve"> kan de accountant alleen nadere aanwijzingen geven voor zover dit uitgaat boven de wettelijke minimumeisen.</w:t>
      </w:r>
    </w:p>
    <w:p w14:paraId="252C0775" w14:textId="77777777" w:rsidR="002E71CD" w:rsidRPr="00C92AC4" w:rsidRDefault="002E71CD" w:rsidP="00433131">
      <w:pPr>
        <w:rPr>
          <w:rFonts w:ascii="Verdana" w:hAnsi="Verdana"/>
          <w:sz w:val="20"/>
          <w:szCs w:val="20"/>
          <w:lang w:eastAsia="nl-NL"/>
        </w:rPr>
      </w:pPr>
    </w:p>
    <w:p w14:paraId="2526E51A" w14:textId="77777777" w:rsidR="002E71CD" w:rsidRPr="00C92AC4" w:rsidRDefault="002E71CD" w:rsidP="00433131">
      <w:pPr>
        <w:pStyle w:val="Kop2"/>
        <w:numPr>
          <w:ilvl w:val="0"/>
          <w:numId w:val="0"/>
        </w:numPr>
        <w:spacing w:before="0" w:after="0"/>
        <w:ind w:left="576" w:hanging="576"/>
        <w:rPr>
          <w:rFonts w:ascii="Verdana" w:hAnsi="Verdana"/>
        </w:rPr>
      </w:pPr>
      <w:bookmarkStart w:id="9" w:name="_Toc451324282"/>
      <w:bookmarkStart w:id="10" w:name="_Toc451331916"/>
      <w:bookmarkStart w:id="11" w:name="_Toc451331984"/>
      <w:bookmarkStart w:id="12" w:name="_Toc149637298"/>
      <w:r w:rsidRPr="00C92AC4">
        <w:rPr>
          <w:rFonts w:ascii="Verdana" w:hAnsi="Verdana"/>
        </w:rPr>
        <w:t>1.2</w:t>
      </w:r>
      <w:r w:rsidRPr="00C92AC4">
        <w:rPr>
          <w:rFonts w:ascii="Verdana" w:hAnsi="Verdana"/>
        </w:rPr>
        <w:tab/>
        <w:t>Wettelijk kader</w:t>
      </w:r>
      <w:bookmarkEnd w:id="9"/>
      <w:bookmarkEnd w:id="10"/>
      <w:bookmarkEnd w:id="11"/>
      <w:bookmarkEnd w:id="12"/>
    </w:p>
    <w:p w14:paraId="602FE8DD" w14:textId="4B677A03" w:rsidR="00B50994" w:rsidRPr="00C92AC4" w:rsidRDefault="00B50994" w:rsidP="00433131">
      <w:pPr>
        <w:rPr>
          <w:rFonts w:ascii="Verdana" w:hAnsi="Verdana"/>
          <w:sz w:val="20"/>
          <w:szCs w:val="20"/>
          <w:lang w:eastAsia="nl-NL"/>
        </w:rPr>
      </w:pPr>
      <w:r w:rsidRPr="00C92AC4">
        <w:rPr>
          <w:rFonts w:ascii="Verdana" w:hAnsi="Verdana"/>
          <w:sz w:val="20"/>
          <w:szCs w:val="20"/>
          <w:lang w:eastAsia="nl-NL"/>
        </w:rPr>
        <w:t>De Gemeentewet</w:t>
      </w:r>
      <w:r w:rsidR="008D7DEC" w:rsidRPr="00C92AC4">
        <w:rPr>
          <w:rFonts w:ascii="Verdana" w:hAnsi="Verdana"/>
          <w:sz w:val="20"/>
          <w:szCs w:val="20"/>
          <w:lang w:eastAsia="nl-NL"/>
        </w:rPr>
        <w:t xml:space="preserve"> </w:t>
      </w:r>
      <w:r w:rsidRPr="00C92AC4">
        <w:rPr>
          <w:rFonts w:ascii="Verdana" w:hAnsi="Verdana"/>
          <w:sz w:val="20"/>
          <w:szCs w:val="20"/>
          <w:lang w:eastAsia="nl-NL"/>
        </w:rPr>
        <w:t xml:space="preserve">(GW), art. 213, </w:t>
      </w:r>
      <w:r w:rsidR="00761ED8" w:rsidRPr="00C92AC4">
        <w:rPr>
          <w:rFonts w:ascii="Verdana" w:hAnsi="Verdana"/>
          <w:sz w:val="20"/>
          <w:szCs w:val="20"/>
          <w:lang w:eastAsia="nl-NL"/>
        </w:rPr>
        <w:t xml:space="preserve">lid 2, </w:t>
      </w:r>
      <w:r w:rsidRPr="00C92AC4">
        <w:rPr>
          <w:rFonts w:ascii="Verdana" w:hAnsi="Verdana"/>
          <w:sz w:val="20"/>
          <w:szCs w:val="20"/>
          <w:lang w:eastAsia="nl-NL"/>
        </w:rPr>
        <w:t>schrijft voor dat de gemeenter</w:t>
      </w:r>
      <w:r w:rsidR="00C5145C" w:rsidRPr="00C92AC4">
        <w:rPr>
          <w:rFonts w:ascii="Verdana" w:hAnsi="Verdana"/>
          <w:sz w:val="20"/>
          <w:szCs w:val="20"/>
          <w:lang w:eastAsia="nl-NL"/>
        </w:rPr>
        <w:t>aad één of meer accountants aan</w:t>
      </w:r>
      <w:r w:rsidRPr="00C92AC4">
        <w:rPr>
          <w:rFonts w:ascii="Verdana" w:hAnsi="Verdana"/>
          <w:sz w:val="20"/>
          <w:szCs w:val="20"/>
          <w:lang w:eastAsia="nl-NL"/>
        </w:rPr>
        <w:t>wijst als bedoeld in art. 393 eerste lid Boek 2 Burgerlijk Wetboek voor de controle van de in art</w:t>
      </w:r>
      <w:r w:rsidR="00374D02" w:rsidRPr="00C92AC4">
        <w:rPr>
          <w:rFonts w:ascii="Verdana" w:hAnsi="Verdana"/>
          <w:sz w:val="20"/>
          <w:szCs w:val="20"/>
          <w:lang w:eastAsia="nl-NL"/>
        </w:rPr>
        <w:t>.</w:t>
      </w:r>
      <w:r w:rsidRPr="00C92AC4">
        <w:rPr>
          <w:rFonts w:ascii="Verdana" w:hAnsi="Verdana"/>
          <w:sz w:val="20"/>
          <w:szCs w:val="20"/>
          <w:lang w:eastAsia="nl-NL"/>
        </w:rPr>
        <w:t xml:space="preserve"> 197 GW bedoelde jaarrekening en het daarbij verstrekken van een controleverklaring en het uitbrengen van een verslag van bevindingen</w:t>
      </w:r>
      <w:r w:rsidRPr="006F28CB">
        <w:rPr>
          <w:rFonts w:ascii="Verdana" w:hAnsi="Verdana"/>
          <w:sz w:val="20"/>
          <w:szCs w:val="20"/>
          <w:lang w:eastAsia="nl-NL"/>
        </w:rPr>
        <w:t>.</w:t>
      </w:r>
      <w:r w:rsidR="00AF2C14" w:rsidRPr="006F28CB">
        <w:rPr>
          <w:rFonts w:ascii="Verdana" w:hAnsi="Verdana"/>
          <w:sz w:val="20"/>
          <w:szCs w:val="20"/>
          <w:lang w:eastAsia="nl-NL"/>
        </w:rPr>
        <w:t xml:space="preserve"> Voor </w:t>
      </w:r>
      <w:r w:rsidR="00130174" w:rsidRPr="006F28CB">
        <w:rPr>
          <w:rFonts w:ascii="Verdana" w:hAnsi="Verdana"/>
          <w:sz w:val="20"/>
          <w:szCs w:val="20"/>
          <w:lang w:eastAsia="nl-NL"/>
        </w:rPr>
        <w:t xml:space="preserve">de </w:t>
      </w:r>
      <w:r w:rsidR="00AF2C14" w:rsidRPr="006F28CB">
        <w:rPr>
          <w:rFonts w:ascii="Verdana" w:hAnsi="Verdana"/>
          <w:sz w:val="20"/>
          <w:szCs w:val="20"/>
          <w:lang w:eastAsia="nl-NL"/>
        </w:rPr>
        <w:t>SWO</w:t>
      </w:r>
      <w:r w:rsidR="00AF2C14" w:rsidRPr="00C92AC4">
        <w:rPr>
          <w:rFonts w:ascii="Verdana" w:hAnsi="Verdana"/>
          <w:sz w:val="20"/>
          <w:szCs w:val="20"/>
          <w:lang w:eastAsia="nl-NL"/>
        </w:rPr>
        <w:t xml:space="preserve"> is in de Controleverordening, art. 1 lid 1 voorgeschreven dat het bestuur één of meer accountants aanwijst</w:t>
      </w:r>
      <w:r w:rsidR="00FE6D24" w:rsidRPr="00C92AC4">
        <w:rPr>
          <w:rFonts w:ascii="Verdana" w:hAnsi="Verdana"/>
          <w:sz w:val="20"/>
          <w:szCs w:val="20"/>
          <w:lang w:eastAsia="nl-NL"/>
        </w:rPr>
        <w:t>.</w:t>
      </w:r>
      <w:r w:rsidR="00F70140">
        <w:rPr>
          <w:rFonts w:ascii="Verdana" w:hAnsi="Verdana"/>
          <w:sz w:val="20"/>
          <w:szCs w:val="20"/>
          <w:lang w:eastAsia="nl-NL"/>
        </w:rPr>
        <w:t xml:space="preserve"> </w:t>
      </w:r>
      <w:r w:rsidR="00F70140" w:rsidRPr="006F28CB">
        <w:rPr>
          <w:rFonts w:ascii="Verdana" w:hAnsi="Verdana"/>
          <w:sz w:val="20"/>
          <w:szCs w:val="20"/>
          <w:lang w:eastAsia="nl-NL"/>
        </w:rPr>
        <w:t xml:space="preserve">Voor de </w:t>
      </w:r>
      <w:r w:rsidR="00F70140">
        <w:rPr>
          <w:rFonts w:ascii="Verdana" w:hAnsi="Verdana"/>
          <w:sz w:val="20"/>
          <w:szCs w:val="20"/>
          <w:lang w:eastAsia="nl-NL"/>
        </w:rPr>
        <w:t xml:space="preserve">gemeenten Hoogeveen en De Wolden </w:t>
      </w:r>
      <w:r w:rsidR="00F70140" w:rsidRPr="00C92AC4">
        <w:rPr>
          <w:rFonts w:ascii="Verdana" w:hAnsi="Verdana"/>
          <w:sz w:val="20"/>
          <w:szCs w:val="20"/>
          <w:lang w:eastAsia="nl-NL"/>
        </w:rPr>
        <w:t xml:space="preserve">is in de Controleverordening, art. 1 lid 1 voorgeschreven dat </w:t>
      </w:r>
      <w:r w:rsidR="00F70140">
        <w:rPr>
          <w:rFonts w:ascii="Verdana" w:hAnsi="Verdana"/>
          <w:sz w:val="20"/>
          <w:szCs w:val="20"/>
          <w:lang w:eastAsia="nl-NL"/>
        </w:rPr>
        <w:t xml:space="preserve">de raad </w:t>
      </w:r>
      <w:r w:rsidR="00F70140" w:rsidRPr="00C92AC4">
        <w:rPr>
          <w:rFonts w:ascii="Verdana" w:hAnsi="Verdana"/>
          <w:sz w:val="20"/>
          <w:szCs w:val="20"/>
          <w:lang w:eastAsia="nl-NL"/>
        </w:rPr>
        <w:t>één of meer accountants aanwijst.</w:t>
      </w:r>
      <w:r w:rsidR="00AF2C14" w:rsidRPr="00C92AC4">
        <w:rPr>
          <w:rFonts w:ascii="Verdana" w:hAnsi="Verdana"/>
          <w:sz w:val="20"/>
          <w:szCs w:val="20"/>
          <w:lang w:eastAsia="nl-NL"/>
        </w:rPr>
        <w:t xml:space="preserve"> </w:t>
      </w:r>
      <w:r w:rsidRPr="00C92AC4">
        <w:rPr>
          <w:rFonts w:ascii="Verdana" w:hAnsi="Verdana"/>
          <w:sz w:val="20"/>
          <w:szCs w:val="20"/>
          <w:lang w:eastAsia="nl-NL"/>
        </w:rPr>
        <w:t>In het kader van de opdrachtverstrekking aan de accountant kan de gemeenteraad</w:t>
      </w:r>
      <w:r w:rsidR="00C36D7C" w:rsidRPr="00C92AC4">
        <w:rPr>
          <w:rFonts w:ascii="Verdana" w:hAnsi="Verdana"/>
          <w:sz w:val="20"/>
          <w:szCs w:val="20"/>
          <w:lang w:eastAsia="nl-NL"/>
        </w:rPr>
        <w:t xml:space="preserve"> respectievelijk </w:t>
      </w:r>
      <w:r w:rsidR="001B3B52" w:rsidRPr="00C92AC4">
        <w:rPr>
          <w:rFonts w:ascii="Verdana" w:hAnsi="Verdana"/>
          <w:sz w:val="20"/>
          <w:szCs w:val="20"/>
          <w:lang w:eastAsia="nl-NL"/>
        </w:rPr>
        <w:t>bestuur</w:t>
      </w:r>
      <w:r w:rsidRPr="00C92AC4">
        <w:rPr>
          <w:rFonts w:ascii="Verdana" w:hAnsi="Verdana"/>
          <w:sz w:val="20"/>
          <w:szCs w:val="20"/>
          <w:lang w:eastAsia="nl-NL"/>
        </w:rPr>
        <w:t xml:space="preserve"> nadere aanwijzingen geven voor te hanteren goedkeurings- en rapporteringstoleranties. </w:t>
      </w:r>
    </w:p>
    <w:p w14:paraId="29055EFF" w14:textId="77777777" w:rsidR="00B50994" w:rsidRPr="00C92AC4" w:rsidRDefault="00B50994" w:rsidP="00433131">
      <w:pPr>
        <w:rPr>
          <w:rFonts w:ascii="Verdana" w:hAnsi="Verdana"/>
          <w:sz w:val="20"/>
          <w:szCs w:val="20"/>
          <w:lang w:eastAsia="nl-NL"/>
        </w:rPr>
      </w:pPr>
    </w:p>
    <w:p w14:paraId="5C7DF0F3" w14:textId="77777777" w:rsidR="007F4A59" w:rsidRPr="00C92AC4" w:rsidRDefault="007F4A59" w:rsidP="007F4A59">
      <w:pPr>
        <w:rPr>
          <w:rFonts w:ascii="Verdana" w:hAnsi="Verdana"/>
          <w:sz w:val="20"/>
          <w:szCs w:val="20"/>
          <w:lang w:eastAsia="nl-NL"/>
        </w:rPr>
      </w:pPr>
    </w:p>
    <w:p w14:paraId="66918FC3" w14:textId="77777777" w:rsidR="002D7CF1" w:rsidRPr="00C92AC4" w:rsidRDefault="002E71CD" w:rsidP="00433131">
      <w:pPr>
        <w:pStyle w:val="Kop2"/>
        <w:numPr>
          <w:ilvl w:val="0"/>
          <w:numId w:val="0"/>
        </w:numPr>
        <w:spacing w:before="0" w:after="0"/>
        <w:ind w:left="576" w:hanging="576"/>
        <w:rPr>
          <w:rFonts w:ascii="Verdana" w:hAnsi="Verdana"/>
        </w:rPr>
      </w:pPr>
      <w:bookmarkStart w:id="13" w:name="_Toc447637401"/>
      <w:bookmarkStart w:id="14" w:name="_Toc451324283"/>
      <w:bookmarkStart w:id="15" w:name="_Toc451331917"/>
      <w:bookmarkStart w:id="16" w:name="_Toc451331985"/>
      <w:bookmarkStart w:id="17" w:name="_Toc149637299"/>
      <w:r w:rsidRPr="00C92AC4">
        <w:rPr>
          <w:rFonts w:ascii="Verdana" w:hAnsi="Verdana"/>
        </w:rPr>
        <w:t>1.3</w:t>
      </w:r>
      <w:r w:rsidRPr="00C92AC4">
        <w:rPr>
          <w:rFonts w:ascii="Verdana" w:hAnsi="Verdana"/>
        </w:rPr>
        <w:tab/>
      </w:r>
      <w:r w:rsidR="00061647" w:rsidRPr="00C92AC4">
        <w:rPr>
          <w:rFonts w:ascii="Verdana" w:hAnsi="Verdana"/>
        </w:rPr>
        <w:t>Procedure</w:t>
      </w:r>
      <w:bookmarkEnd w:id="13"/>
      <w:bookmarkEnd w:id="14"/>
      <w:bookmarkEnd w:id="15"/>
      <w:bookmarkEnd w:id="16"/>
      <w:bookmarkEnd w:id="17"/>
    </w:p>
    <w:p w14:paraId="794524D9" w14:textId="11908C09" w:rsidR="009A3B4E" w:rsidRPr="006F28CB" w:rsidRDefault="00A26F43" w:rsidP="009A3B4E">
      <w:pPr>
        <w:rPr>
          <w:rFonts w:ascii="Verdana" w:eastAsia="Times New Roman" w:hAnsi="Verdana" w:cs="Arial"/>
          <w:sz w:val="20"/>
          <w:szCs w:val="20"/>
          <w:lang w:eastAsia="nl-NL"/>
        </w:rPr>
      </w:pPr>
      <w:r w:rsidRPr="006F28CB">
        <w:rPr>
          <w:rFonts w:ascii="Verdana" w:eastAsia="Times New Roman" w:hAnsi="Verdana" w:cs="Arial"/>
          <w:sz w:val="20"/>
          <w:szCs w:val="20"/>
          <w:lang w:eastAsia="nl-NL"/>
        </w:rPr>
        <w:t>In de Controleverordening</w:t>
      </w:r>
      <w:r w:rsidR="00375CEB" w:rsidRPr="006F28CB">
        <w:rPr>
          <w:rFonts w:ascii="Verdana" w:eastAsia="Times New Roman" w:hAnsi="Verdana" w:cs="Arial"/>
          <w:sz w:val="20"/>
          <w:szCs w:val="20"/>
          <w:lang w:eastAsia="nl-NL"/>
        </w:rPr>
        <w:t>en</w:t>
      </w:r>
      <w:r w:rsidRPr="006F28CB">
        <w:rPr>
          <w:rFonts w:ascii="Verdana" w:eastAsia="Times New Roman" w:hAnsi="Verdana" w:cs="Arial"/>
          <w:sz w:val="20"/>
          <w:szCs w:val="20"/>
          <w:lang w:eastAsia="nl-NL"/>
        </w:rPr>
        <w:t xml:space="preserve"> van de</w:t>
      </w:r>
      <w:r w:rsidR="00083411" w:rsidRPr="006F28CB">
        <w:rPr>
          <w:rFonts w:ascii="Verdana" w:eastAsia="Times New Roman" w:hAnsi="Verdana" w:cs="Arial"/>
          <w:sz w:val="20"/>
          <w:szCs w:val="20"/>
          <w:lang w:eastAsia="nl-NL"/>
        </w:rPr>
        <w:t xml:space="preserve"> </w:t>
      </w:r>
      <w:r w:rsidR="00B93F26" w:rsidRPr="006F28CB">
        <w:rPr>
          <w:rFonts w:ascii="Verdana" w:eastAsia="Times New Roman" w:hAnsi="Verdana" w:cs="Arial"/>
          <w:sz w:val="20"/>
          <w:szCs w:val="20"/>
          <w:lang w:eastAsia="nl-NL"/>
        </w:rPr>
        <w:t>SWO</w:t>
      </w:r>
      <w:r w:rsidR="00375CEB" w:rsidRPr="006F28CB">
        <w:rPr>
          <w:rFonts w:ascii="Verdana" w:eastAsia="Times New Roman" w:hAnsi="Verdana" w:cs="Arial"/>
          <w:sz w:val="20"/>
          <w:szCs w:val="20"/>
          <w:lang w:eastAsia="nl-NL"/>
        </w:rPr>
        <w:t xml:space="preserve"> en de beide gemeenten </w:t>
      </w:r>
      <w:r w:rsidR="00B93F26" w:rsidRPr="006F28CB">
        <w:rPr>
          <w:rFonts w:ascii="Verdana" w:eastAsia="Times New Roman" w:hAnsi="Verdana" w:cs="Arial"/>
          <w:sz w:val="20"/>
          <w:szCs w:val="20"/>
          <w:lang w:eastAsia="nl-NL"/>
        </w:rPr>
        <w:t>st</w:t>
      </w:r>
      <w:r w:rsidRPr="006F28CB">
        <w:rPr>
          <w:rFonts w:ascii="Verdana" w:eastAsia="Times New Roman" w:hAnsi="Verdana" w:cs="Arial"/>
          <w:sz w:val="20"/>
          <w:szCs w:val="20"/>
          <w:lang w:eastAsia="nl-NL"/>
        </w:rPr>
        <w:t>aa</w:t>
      </w:r>
      <w:r w:rsidR="009A3B4E" w:rsidRPr="006F28CB">
        <w:rPr>
          <w:rFonts w:ascii="Verdana" w:eastAsia="Times New Roman" w:hAnsi="Verdana" w:cs="Arial"/>
          <w:sz w:val="20"/>
          <w:szCs w:val="20"/>
          <w:lang w:eastAsia="nl-NL"/>
        </w:rPr>
        <w:t>n de volgende zinsneden</w:t>
      </w:r>
      <w:r w:rsidR="00083411" w:rsidRPr="006F28CB">
        <w:rPr>
          <w:rFonts w:ascii="Verdana" w:eastAsia="Times New Roman" w:hAnsi="Verdana" w:cs="Arial"/>
          <w:sz w:val="20"/>
          <w:szCs w:val="20"/>
          <w:lang w:eastAsia="nl-NL"/>
        </w:rPr>
        <w:t xml:space="preserve">: </w:t>
      </w:r>
      <w:bookmarkStart w:id="18" w:name="_Toc451324285"/>
      <w:bookmarkStart w:id="19" w:name="_Toc451331919"/>
      <w:bookmarkStart w:id="20" w:name="_Toc451331987"/>
      <w:bookmarkStart w:id="21" w:name="_Toc149637300"/>
      <w:bookmarkStart w:id="22" w:name="_Toc447637403"/>
    </w:p>
    <w:p w14:paraId="7CDFA24B" w14:textId="77777777" w:rsidR="009A3B4E" w:rsidRPr="006F28CB" w:rsidRDefault="009A3B4E" w:rsidP="009A3B4E">
      <w:pPr>
        <w:rPr>
          <w:rFonts w:ascii="Verdana" w:eastAsia="Times New Roman" w:hAnsi="Verdana" w:cs="Arial"/>
          <w:sz w:val="20"/>
          <w:szCs w:val="20"/>
          <w:lang w:eastAsia="nl-NL"/>
        </w:rPr>
      </w:pPr>
    </w:p>
    <w:p w14:paraId="3EC275B9" w14:textId="1EE36856" w:rsidR="009A3B4E" w:rsidRPr="006F28CB" w:rsidRDefault="009A3B4E" w:rsidP="009A3B4E">
      <w:pPr>
        <w:rPr>
          <w:rFonts w:ascii="Verdana" w:eastAsia="Times New Roman" w:hAnsi="Verdana" w:cs="Arial"/>
          <w:sz w:val="20"/>
          <w:szCs w:val="20"/>
          <w:lang w:eastAsia="nl-NL"/>
        </w:rPr>
      </w:pPr>
      <w:r w:rsidRPr="006F28CB">
        <w:rPr>
          <w:rFonts w:ascii="Verdana" w:eastAsia="Times New Roman" w:hAnsi="Verdana" w:cs="Arial"/>
          <w:sz w:val="20"/>
          <w:szCs w:val="20"/>
          <w:lang w:eastAsia="nl-NL"/>
        </w:rPr>
        <w:t xml:space="preserve">Voor de SWO, Artikel 4, lid 1 sub. </w:t>
      </w:r>
      <w:proofErr w:type="gramStart"/>
      <w:r w:rsidRPr="006F28CB">
        <w:rPr>
          <w:rFonts w:ascii="Verdana" w:eastAsia="Times New Roman" w:hAnsi="Verdana" w:cs="Arial"/>
          <w:sz w:val="20"/>
          <w:szCs w:val="20"/>
          <w:lang w:eastAsia="nl-NL"/>
        </w:rPr>
        <w:t>c</w:t>
      </w:r>
      <w:proofErr w:type="gramEnd"/>
      <w:r w:rsidRPr="006F28CB">
        <w:rPr>
          <w:rFonts w:ascii="Verdana" w:eastAsia="Times New Roman" w:hAnsi="Verdana" w:cs="Arial"/>
          <w:sz w:val="20"/>
          <w:szCs w:val="20"/>
          <w:lang w:eastAsia="nl-NL"/>
        </w:rPr>
        <w:t>:</w:t>
      </w:r>
    </w:p>
    <w:p w14:paraId="001D1BB4" w14:textId="747AF726" w:rsidR="009A3B4E" w:rsidRPr="006F28CB" w:rsidRDefault="009A3B4E" w:rsidP="009A3B4E">
      <w:pPr>
        <w:rPr>
          <w:rFonts w:ascii="Verdana" w:eastAsia="Times New Roman" w:hAnsi="Verdana" w:cs="Arial"/>
          <w:sz w:val="20"/>
          <w:szCs w:val="20"/>
          <w:lang w:eastAsia="nl-NL"/>
        </w:rPr>
      </w:pPr>
      <w:r w:rsidRPr="006F28CB">
        <w:rPr>
          <w:rFonts w:ascii="Verdana" w:eastAsia="Times New Roman" w:hAnsi="Verdana" w:cs="Arial"/>
          <w:sz w:val="20"/>
          <w:szCs w:val="20"/>
          <w:lang w:eastAsia="nl-NL"/>
        </w:rPr>
        <w:t>Ter bevordering van een efficiënte en doeltreffende accountantscontrole vindt periodiek (afstemmings</w:t>
      </w:r>
      <w:r w:rsidR="00130174" w:rsidRPr="006F28CB">
        <w:rPr>
          <w:rFonts w:ascii="Verdana" w:eastAsia="Times New Roman" w:hAnsi="Verdana" w:cs="Arial"/>
          <w:sz w:val="20"/>
          <w:szCs w:val="20"/>
          <w:lang w:eastAsia="nl-NL"/>
        </w:rPr>
        <w:t>-</w:t>
      </w:r>
      <w:r w:rsidRPr="006F28CB">
        <w:rPr>
          <w:rFonts w:ascii="Verdana" w:eastAsia="Times New Roman" w:hAnsi="Verdana" w:cs="Arial"/>
          <w:sz w:val="20"/>
          <w:szCs w:val="20"/>
          <w:lang w:eastAsia="nl-NL"/>
        </w:rPr>
        <w:t>)overleg plaats tussen de accountant en (een vertegenwoordiger uit) het bestuur, de directeur en de (concern-)controller.</w:t>
      </w:r>
    </w:p>
    <w:p w14:paraId="676D247B" w14:textId="77777777" w:rsidR="009A3B4E" w:rsidRPr="006F28CB" w:rsidRDefault="009A3B4E" w:rsidP="009A3B4E">
      <w:pPr>
        <w:rPr>
          <w:rFonts w:ascii="Verdana" w:eastAsia="Times New Roman" w:hAnsi="Verdana" w:cs="Arial"/>
          <w:sz w:val="20"/>
          <w:szCs w:val="20"/>
          <w:lang w:eastAsia="nl-NL"/>
        </w:rPr>
      </w:pPr>
    </w:p>
    <w:p w14:paraId="437558AC" w14:textId="1FCF02A8" w:rsidR="009A3B4E" w:rsidRPr="006F28CB" w:rsidRDefault="009A3B4E" w:rsidP="009A3B4E">
      <w:pPr>
        <w:rPr>
          <w:rFonts w:ascii="Verdana" w:eastAsia="Times New Roman" w:hAnsi="Verdana" w:cs="Arial"/>
          <w:sz w:val="20"/>
          <w:szCs w:val="20"/>
          <w:lang w:eastAsia="nl-NL"/>
        </w:rPr>
      </w:pPr>
      <w:r w:rsidRPr="006F28CB">
        <w:rPr>
          <w:rFonts w:ascii="Verdana" w:eastAsia="Times New Roman" w:hAnsi="Verdana" w:cs="Arial"/>
          <w:sz w:val="20"/>
          <w:szCs w:val="20"/>
          <w:lang w:eastAsia="nl-NL"/>
        </w:rPr>
        <w:t xml:space="preserve">Voor </w:t>
      </w:r>
      <w:r w:rsidR="00E85618" w:rsidRPr="006F28CB">
        <w:rPr>
          <w:rFonts w:ascii="Verdana" w:eastAsia="Times New Roman" w:hAnsi="Verdana" w:cs="Arial"/>
          <w:sz w:val="20"/>
          <w:szCs w:val="20"/>
          <w:lang w:eastAsia="nl-NL"/>
        </w:rPr>
        <w:t>G</w:t>
      </w:r>
      <w:r w:rsidRPr="006F28CB">
        <w:rPr>
          <w:rFonts w:ascii="Verdana" w:eastAsia="Times New Roman" w:hAnsi="Verdana" w:cs="Arial"/>
          <w:sz w:val="20"/>
          <w:szCs w:val="20"/>
          <w:lang w:eastAsia="nl-NL"/>
        </w:rPr>
        <w:t>emeente De Wolden, Artikel 4, lid 2:</w:t>
      </w:r>
    </w:p>
    <w:p w14:paraId="6B5EBE55" w14:textId="2B0F9E1A" w:rsidR="009A3B4E" w:rsidRDefault="009A3B4E" w:rsidP="009A3B4E">
      <w:pPr>
        <w:rPr>
          <w:rFonts w:ascii="Verdana" w:eastAsia="Times New Roman" w:hAnsi="Verdana" w:cs="Arial"/>
          <w:sz w:val="20"/>
          <w:szCs w:val="20"/>
          <w:lang w:eastAsia="nl-NL"/>
        </w:rPr>
      </w:pPr>
      <w:r w:rsidRPr="006F28CB">
        <w:rPr>
          <w:rFonts w:ascii="Verdana" w:eastAsia="Times New Roman" w:hAnsi="Verdana" w:cs="Arial"/>
          <w:sz w:val="20"/>
          <w:szCs w:val="20"/>
          <w:lang w:eastAsia="nl-NL"/>
        </w:rPr>
        <w:t>Ter bevordering van een efficiënte en doeltreffende accountantscontrole vindt periodiek (afstemmings</w:t>
      </w:r>
      <w:r w:rsidR="00E85618" w:rsidRPr="006F28CB">
        <w:rPr>
          <w:rFonts w:ascii="Verdana" w:eastAsia="Times New Roman" w:hAnsi="Verdana" w:cs="Arial"/>
          <w:sz w:val="20"/>
          <w:szCs w:val="20"/>
          <w:lang w:eastAsia="nl-NL"/>
        </w:rPr>
        <w:t>-</w:t>
      </w:r>
      <w:r w:rsidRPr="006F28CB">
        <w:rPr>
          <w:rFonts w:ascii="Verdana" w:eastAsia="Times New Roman" w:hAnsi="Verdana" w:cs="Arial"/>
          <w:sz w:val="20"/>
          <w:szCs w:val="20"/>
          <w:lang w:eastAsia="nl-NL"/>
        </w:rPr>
        <w:t xml:space="preserve">)overleg plaats tussen de accountant en een vertegenwoordiger uit de </w:t>
      </w:r>
      <w:r w:rsidRPr="006F28CB">
        <w:rPr>
          <w:rFonts w:ascii="Verdana" w:eastAsia="Times New Roman" w:hAnsi="Verdana" w:cs="Arial"/>
          <w:sz w:val="20"/>
          <w:szCs w:val="20"/>
          <w:lang w:eastAsia="nl-NL"/>
        </w:rPr>
        <w:lastRenderedPageBreak/>
        <w:t>raad, een vertegenwoordiger uit de rekenkamerfunctie, de griffier, de portefeuillehouder financiën en de gemeentesecretaris.</w:t>
      </w:r>
    </w:p>
    <w:p w14:paraId="481B1361" w14:textId="77777777" w:rsidR="00404E89" w:rsidRDefault="00404E89" w:rsidP="009A3B4E">
      <w:pPr>
        <w:rPr>
          <w:rFonts w:ascii="Verdana" w:eastAsia="Times New Roman" w:hAnsi="Verdana" w:cs="Arial"/>
          <w:sz w:val="20"/>
          <w:szCs w:val="20"/>
          <w:lang w:eastAsia="nl-NL"/>
        </w:rPr>
      </w:pPr>
    </w:p>
    <w:p w14:paraId="4CC40A03" w14:textId="24305169" w:rsidR="00404E89" w:rsidRPr="006F28CB" w:rsidRDefault="00404E89" w:rsidP="009A3B4E">
      <w:pPr>
        <w:rPr>
          <w:rFonts w:ascii="Verdana" w:eastAsia="Times New Roman" w:hAnsi="Verdana" w:cs="Arial"/>
          <w:sz w:val="20"/>
          <w:szCs w:val="20"/>
          <w:lang w:eastAsia="nl-NL"/>
        </w:rPr>
      </w:pPr>
      <w:r w:rsidRPr="006F28CB">
        <w:rPr>
          <w:rFonts w:ascii="Verdana" w:eastAsia="Times New Roman" w:hAnsi="Verdana" w:cs="Arial"/>
          <w:sz w:val="20"/>
          <w:szCs w:val="20"/>
          <w:lang w:eastAsia="nl-NL"/>
        </w:rPr>
        <w:t>Voor Gemeente Hoogeveen, Artikel 4, lid 2:</w:t>
      </w:r>
    </w:p>
    <w:p w14:paraId="361EFE5A" w14:textId="13602B14" w:rsidR="00404E89" w:rsidRDefault="00404E89" w:rsidP="009A3B4E">
      <w:pPr>
        <w:rPr>
          <w:rFonts w:ascii="Verdana" w:eastAsia="Times New Roman" w:hAnsi="Verdana" w:cs="Arial"/>
          <w:sz w:val="20"/>
          <w:szCs w:val="20"/>
          <w:lang w:eastAsia="nl-NL"/>
        </w:rPr>
      </w:pPr>
      <w:r w:rsidRPr="006F28CB">
        <w:rPr>
          <w:rFonts w:ascii="Verdana" w:eastAsia="Times New Roman" w:hAnsi="Verdana" w:cs="Arial"/>
          <w:sz w:val="20"/>
          <w:szCs w:val="20"/>
          <w:lang w:eastAsia="nl-NL"/>
        </w:rPr>
        <w:t>Ter bevordering van een efficiënte en doeltreffende accountantscontrole vindt periodiek overleg plaats tussen de accountant, een vertegenwoordiging uit de raad en vertegenwoordigers van de gemeente.</w:t>
      </w:r>
    </w:p>
    <w:p w14:paraId="516C99DE" w14:textId="77777777" w:rsidR="009A3B4E" w:rsidRPr="008E029C" w:rsidRDefault="009A3B4E" w:rsidP="009A3B4E">
      <w:pPr>
        <w:rPr>
          <w:rFonts w:ascii="Verdana" w:hAnsi="Verdana"/>
          <w:sz w:val="24"/>
          <w:szCs w:val="24"/>
        </w:rPr>
      </w:pPr>
    </w:p>
    <w:p w14:paraId="45DA356F" w14:textId="15DC61C9" w:rsidR="002E71CD" w:rsidRPr="008E029C" w:rsidRDefault="00C32DA3" w:rsidP="00956162">
      <w:pPr>
        <w:pStyle w:val="Kop1"/>
        <w:numPr>
          <w:ilvl w:val="0"/>
          <w:numId w:val="34"/>
        </w:numPr>
        <w:rPr>
          <w:rFonts w:ascii="Verdana" w:hAnsi="Verdana"/>
          <w:sz w:val="24"/>
          <w:szCs w:val="24"/>
        </w:rPr>
      </w:pPr>
      <w:r w:rsidRPr="008E029C">
        <w:rPr>
          <w:rFonts w:ascii="Verdana" w:hAnsi="Verdana"/>
          <w:sz w:val="24"/>
          <w:szCs w:val="24"/>
        </w:rPr>
        <w:t xml:space="preserve">Algemene </w:t>
      </w:r>
      <w:r w:rsidR="002E71CD" w:rsidRPr="008E029C">
        <w:rPr>
          <w:rFonts w:ascii="Verdana" w:hAnsi="Verdana"/>
          <w:sz w:val="24"/>
          <w:szCs w:val="24"/>
        </w:rPr>
        <w:t>uitgangspunten voor de controle</w:t>
      </w:r>
      <w:bookmarkEnd w:id="18"/>
      <w:bookmarkEnd w:id="19"/>
      <w:bookmarkEnd w:id="20"/>
      <w:bookmarkEnd w:id="21"/>
    </w:p>
    <w:p w14:paraId="5F40B3DF" w14:textId="77777777" w:rsidR="006A49DD" w:rsidRPr="00C004C2" w:rsidRDefault="006A49DD" w:rsidP="00433131">
      <w:pPr>
        <w:rPr>
          <w:rFonts w:ascii="Verdana" w:hAnsi="Verdana"/>
          <w:b/>
          <w:sz w:val="20"/>
          <w:szCs w:val="20"/>
        </w:rPr>
      </w:pPr>
      <w:bookmarkStart w:id="23" w:name="_Toc451324286"/>
    </w:p>
    <w:p w14:paraId="504155F7" w14:textId="77777777" w:rsidR="00C32DA3" w:rsidRPr="00C004C2" w:rsidRDefault="006A49DD" w:rsidP="00433131">
      <w:pPr>
        <w:rPr>
          <w:rFonts w:ascii="Verdana" w:hAnsi="Verdana"/>
          <w:b/>
          <w:sz w:val="20"/>
          <w:szCs w:val="20"/>
        </w:rPr>
      </w:pPr>
      <w:r w:rsidRPr="00C004C2">
        <w:rPr>
          <w:rFonts w:ascii="Verdana" w:hAnsi="Verdana"/>
          <w:b/>
          <w:sz w:val="20"/>
          <w:szCs w:val="20"/>
        </w:rPr>
        <w:t>G</w:t>
      </w:r>
      <w:r w:rsidR="00C32DA3" w:rsidRPr="00C004C2">
        <w:rPr>
          <w:rFonts w:ascii="Verdana" w:hAnsi="Verdana"/>
          <w:b/>
          <w:sz w:val="20"/>
          <w:szCs w:val="20"/>
        </w:rPr>
        <w:t>etrouwheid én rechtmatigheid</w:t>
      </w:r>
      <w:bookmarkEnd w:id="22"/>
      <w:bookmarkEnd w:id="23"/>
    </w:p>
    <w:p w14:paraId="758BCA68" w14:textId="53CDDF11" w:rsidR="00F364D8" w:rsidRPr="006F28CB" w:rsidRDefault="00F364D8" w:rsidP="00433131">
      <w:pPr>
        <w:pStyle w:val="Default"/>
        <w:rPr>
          <w:rFonts w:ascii="Verdana" w:hAnsi="Verdana"/>
          <w:color w:val="auto"/>
          <w:sz w:val="20"/>
          <w:szCs w:val="20"/>
        </w:rPr>
      </w:pPr>
      <w:r w:rsidRPr="006F28CB">
        <w:rPr>
          <w:rFonts w:ascii="Verdana" w:hAnsi="Verdana"/>
          <w:color w:val="auto"/>
          <w:sz w:val="20"/>
          <w:szCs w:val="20"/>
        </w:rPr>
        <w:t>Zoals in art</w:t>
      </w:r>
      <w:r w:rsidR="00E85618" w:rsidRPr="006F28CB">
        <w:rPr>
          <w:rFonts w:ascii="Verdana" w:hAnsi="Verdana"/>
          <w:color w:val="auto"/>
          <w:sz w:val="20"/>
          <w:szCs w:val="20"/>
        </w:rPr>
        <w:t>.</w:t>
      </w:r>
      <w:r w:rsidRPr="006F28CB">
        <w:rPr>
          <w:rFonts w:ascii="Verdana" w:hAnsi="Verdana"/>
          <w:color w:val="auto"/>
          <w:sz w:val="20"/>
          <w:szCs w:val="20"/>
        </w:rPr>
        <w:t xml:space="preserve"> 213 Gemeentewet is voorgeschreven</w:t>
      </w:r>
      <w:r w:rsidR="00E85618" w:rsidRPr="006F28CB">
        <w:rPr>
          <w:rFonts w:ascii="Verdana" w:hAnsi="Verdana"/>
          <w:color w:val="auto"/>
          <w:sz w:val="20"/>
          <w:szCs w:val="20"/>
        </w:rPr>
        <w:t>,</w:t>
      </w:r>
      <w:r w:rsidRPr="006F28CB">
        <w:rPr>
          <w:rFonts w:ascii="Verdana" w:hAnsi="Verdana"/>
          <w:color w:val="auto"/>
          <w:sz w:val="20"/>
          <w:szCs w:val="20"/>
        </w:rPr>
        <w:t xml:space="preserve"> zal de controle van de in artikel 197 Gemeentewet bedoelde jaarrekening</w:t>
      </w:r>
      <w:r w:rsidR="00E85618" w:rsidRPr="006F28CB">
        <w:rPr>
          <w:rFonts w:ascii="Verdana" w:hAnsi="Verdana"/>
          <w:color w:val="auto"/>
          <w:sz w:val="20"/>
          <w:szCs w:val="20"/>
        </w:rPr>
        <w:t>,</w:t>
      </w:r>
      <w:r w:rsidRPr="006F28CB">
        <w:rPr>
          <w:rFonts w:ascii="Verdana" w:hAnsi="Verdana"/>
          <w:color w:val="auto"/>
          <w:sz w:val="20"/>
          <w:szCs w:val="20"/>
        </w:rPr>
        <w:t xml:space="preserve"> uitgevoerd door de</w:t>
      </w:r>
      <w:r w:rsidR="00BE763F" w:rsidRPr="006F28CB">
        <w:rPr>
          <w:rFonts w:ascii="Verdana" w:hAnsi="Verdana"/>
          <w:color w:val="auto"/>
          <w:sz w:val="20"/>
          <w:szCs w:val="20"/>
        </w:rPr>
        <w:t xml:space="preserve"> -</w:t>
      </w:r>
      <w:r w:rsidRPr="006F28CB">
        <w:rPr>
          <w:rFonts w:ascii="Verdana" w:hAnsi="Verdana"/>
          <w:color w:val="auto"/>
          <w:sz w:val="20"/>
          <w:szCs w:val="20"/>
        </w:rPr>
        <w:t xml:space="preserve"> </w:t>
      </w:r>
      <w:r w:rsidR="00947C01" w:rsidRPr="006F28CB">
        <w:rPr>
          <w:rFonts w:ascii="Verdana" w:hAnsi="Verdana"/>
          <w:color w:val="auto"/>
          <w:sz w:val="20"/>
          <w:szCs w:val="20"/>
        </w:rPr>
        <w:t xml:space="preserve">door de raad </w:t>
      </w:r>
      <w:r w:rsidR="00A7578F" w:rsidRPr="006F28CB">
        <w:rPr>
          <w:rFonts w:ascii="Verdana" w:hAnsi="Verdana"/>
          <w:color w:val="auto"/>
          <w:sz w:val="20"/>
          <w:szCs w:val="20"/>
        </w:rPr>
        <w:t xml:space="preserve">respectievelijk het </w:t>
      </w:r>
      <w:r w:rsidR="001B3B52" w:rsidRPr="006F28CB">
        <w:rPr>
          <w:rFonts w:ascii="Verdana" w:hAnsi="Verdana"/>
          <w:color w:val="auto"/>
          <w:sz w:val="20"/>
          <w:szCs w:val="20"/>
        </w:rPr>
        <w:t>bestuur</w:t>
      </w:r>
      <w:r w:rsidR="00A7578F" w:rsidRPr="006F28CB">
        <w:rPr>
          <w:rFonts w:ascii="Verdana" w:hAnsi="Verdana"/>
          <w:color w:val="auto"/>
          <w:sz w:val="20"/>
          <w:szCs w:val="20"/>
        </w:rPr>
        <w:t xml:space="preserve"> </w:t>
      </w:r>
      <w:r w:rsidR="00947C01" w:rsidRPr="006F28CB">
        <w:rPr>
          <w:rFonts w:ascii="Verdana" w:hAnsi="Verdana"/>
          <w:color w:val="auto"/>
          <w:sz w:val="20"/>
          <w:szCs w:val="20"/>
        </w:rPr>
        <w:t>benoemde</w:t>
      </w:r>
      <w:r w:rsidR="00BE763F" w:rsidRPr="006F28CB">
        <w:rPr>
          <w:rFonts w:ascii="Verdana" w:hAnsi="Verdana"/>
          <w:color w:val="auto"/>
          <w:sz w:val="20"/>
          <w:szCs w:val="20"/>
        </w:rPr>
        <w:t xml:space="preserve"> </w:t>
      </w:r>
      <w:r w:rsidR="00E85618" w:rsidRPr="006F28CB">
        <w:rPr>
          <w:rFonts w:ascii="Verdana" w:hAnsi="Verdana"/>
          <w:color w:val="auto"/>
          <w:sz w:val="20"/>
          <w:szCs w:val="20"/>
        </w:rPr>
        <w:t>–</w:t>
      </w:r>
      <w:r w:rsidR="00947C01" w:rsidRPr="006F28CB">
        <w:rPr>
          <w:rFonts w:ascii="Verdana" w:hAnsi="Verdana"/>
          <w:color w:val="auto"/>
          <w:sz w:val="20"/>
          <w:szCs w:val="20"/>
        </w:rPr>
        <w:t xml:space="preserve"> </w:t>
      </w:r>
      <w:r w:rsidRPr="006F28CB">
        <w:rPr>
          <w:rFonts w:ascii="Verdana" w:hAnsi="Verdana"/>
          <w:color w:val="auto"/>
          <w:sz w:val="20"/>
          <w:szCs w:val="20"/>
        </w:rPr>
        <w:t>accountant</w:t>
      </w:r>
      <w:r w:rsidR="00E85618" w:rsidRPr="006F28CB">
        <w:rPr>
          <w:rFonts w:ascii="Verdana" w:hAnsi="Verdana"/>
          <w:color w:val="auto"/>
          <w:sz w:val="20"/>
          <w:szCs w:val="20"/>
        </w:rPr>
        <w:t>,</w:t>
      </w:r>
      <w:r w:rsidRPr="006F28CB">
        <w:rPr>
          <w:rFonts w:ascii="Verdana" w:hAnsi="Verdana"/>
          <w:color w:val="auto"/>
          <w:sz w:val="20"/>
          <w:szCs w:val="20"/>
        </w:rPr>
        <w:t xml:space="preserve"> gericht zijn op het afgeven van een oordeel over: </w:t>
      </w:r>
    </w:p>
    <w:p w14:paraId="0EE0E448" w14:textId="77777777" w:rsidR="00F364D8" w:rsidRPr="006F28CB" w:rsidRDefault="00F364D8" w:rsidP="00433131">
      <w:pPr>
        <w:rPr>
          <w:rFonts w:ascii="Verdana" w:hAnsi="Verdana"/>
          <w:sz w:val="20"/>
          <w:szCs w:val="20"/>
          <w:lang w:eastAsia="nl-NL"/>
        </w:rPr>
      </w:pPr>
    </w:p>
    <w:p w14:paraId="64A2523B" w14:textId="77777777" w:rsidR="00A371DA" w:rsidRPr="006F28CB" w:rsidRDefault="00CA5575" w:rsidP="00433131">
      <w:pPr>
        <w:numPr>
          <w:ilvl w:val="0"/>
          <w:numId w:val="3"/>
        </w:numPr>
        <w:rPr>
          <w:rFonts w:ascii="Verdana" w:eastAsia="Times New Roman" w:hAnsi="Verdana"/>
          <w:sz w:val="20"/>
          <w:szCs w:val="20"/>
          <w:lang w:eastAsia="nl-NL"/>
        </w:rPr>
      </w:pPr>
      <w:proofErr w:type="gramStart"/>
      <w:r w:rsidRPr="006F28CB">
        <w:rPr>
          <w:rFonts w:ascii="Verdana" w:eastAsia="Times New Roman" w:hAnsi="Verdana"/>
          <w:sz w:val="20"/>
          <w:szCs w:val="20"/>
          <w:lang w:eastAsia="nl-NL"/>
        </w:rPr>
        <w:t>de</w:t>
      </w:r>
      <w:proofErr w:type="gramEnd"/>
      <w:r w:rsidRPr="006F28CB">
        <w:rPr>
          <w:rFonts w:ascii="Verdana" w:eastAsia="Times New Roman" w:hAnsi="Verdana"/>
          <w:sz w:val="20"/>
          <w:szCs w:val="20"/>
          <w:lang w:eastAsia="nl-NL"/>
        </w:rPr>
        <w:t xml:space="preserve"> getrouwe weergave van de in de jaarrekening gepresenteerde baten en lasten en de</w:t>
      </w:r>
      <w:r w:rsidR="00A371DA" w:rsidRPr="006F28CB">
        <w:rPr>
          <w:rFonts w:ascii="Verdana" w:eastAsia="Times New Roman" w:hAnsi="Verdana"/>
          <w:sz w:val="20"/>
          <w:szCs w:val="20"/>
          <w:lang w:eastAsia="nl-NL"/>
        </w:rPr>
        <w:t xml:space="preserve"> </w:t>
      </w:r>
      <w:r w:rsidRPr="006F28CB">
        <w:rPr>
          <w:rFonts w:ascii="Verdana" w:eastAsia="Times New Roman" w:hAnsi="Verdana"/>
          <w:sz w:val="20"/>
          <w:szCs w:val="20"/>
          <w:lang w:eastAsia="nl-NL"/>
        </w:rPr>
        <w:t>activa en passiva;</w:t>
      </w:r>
    </w:p>
    <w:p w14:paraId="7AD9AC42" w14:textId="7955E59D" w:rsidR="00831004" w:rsidRPr="006F28CB" w:rsidRDefault="00831004" w:rsidP="00433131">
      <w:pPr>
        <w:numPr>
          <w:ilvl w:val="0"/>
          <w:numId w:val="3"/>
        </w:numPr>
        <w:rPr>
          <w:rFonts w:ascii="Verdana" w:eastAsia="Times New Roman" w:hAnsi="Verdana"/>
          <w:sz w:val="20"/>
          <w:szCs w:val="20"/>
          <w:lang w:eastAsia="nl-NL"/>
        </w:rPr>
      </w:pPr>
      <w:proofErr w:type="gramStart"/>
      <w:r w:rsidRPr="006F28CB">
        <w:rPr>
          <w:rFonts w:ascii="Verdana" w:eastAsia="Times New Roman" w:hAnsi="Verdana"/>
          <w:sz w:val="20"/>
          <w:szCs w:val="20"/>
          <w:lang w:eastAsia="nl-NL"/>
        </w:rPr>
        <w:t>de</w:t>
      </w:r>
      <w:proofErr w:type="gramEnd"/>
      <w:r w:rsidRPr="006F28CB">
        <w:rPr>
          <w:rFonts w:ascii="Verdana" w:eastAsia="Times New Roman" w:hAnsi="Verdana"/>
          <w:sz w:val="20"/>
          <w:szCs w:val="20"/>
          <w:lang w:eastAsia="nl-NL"/>
        </w:rPr>
        <w:t xml:space="preserve"> getrouwe weergave van de in de jaarrekening opgenomen rechtmatigheidsverantwoording; </w:t>
      </w:r>
    </w:p>
    <w:p w14:paraId="6E8AE05D" w14:textId="63025C48" w:rsidR="003878B8" w:rsidRPr="006F28CB" w:rsidRDefault="00E85618" w:rsidP="003878B8">
      <w:pPr>
        <w:pStyle w:val="Lijstalinea"/>
        <w:numPr>
          <w:ilvl w:val="0"/>
          <w:numId w:val="3"/>
        </w:numPr>
        <w:contextualSpacing/>
        <w:rPr>
          <w:rFonts w:ascii="Verdana" w:eastAsia="Times New Roman" w:hAnsi="Verdana"/>
          <w:sz w:val="20"/>
          <w:szCs w:val="20"/>
          <w:lang w:eastAsia="nl-NL"/>
        </w:rPr>
      </w:pPr>
      <w:proofErr w:type="gramStart"/>
      <w:r w:rsidRPr="006F28CB">
        <w:rPr>
          <w:rFonts w:ascii="Verdana" w:eastAsia="Times New Roman" w:hAnsi="Verdana"/>
          <w:sz w:val="20"/>
          <w:szCs w:val="20"/>
          <w:lang w:eastAsia="nl-NL"/>
        </w:rPr>
        <w:t>h</w:t>
      </w:r>
      <w:r w:rsidR="003878B8" w:rsidRPr="006F28CB">
        <w:rPr>
          <w:rFonts w:ascii="Verdana" w:eastAsia="Times New Roman" w:hAnsi="Verdana"/>
          <w:sz w:val="20"/>
          <w:szCs w:val="20"/>
          <w:lang w:eastAsia="nl-NL"/>
        </w:rPr>
        <w:t>et</w:t>
      </w:r>
      <w:proofErr w:type="gramEnd"/>
      <w:r w:rsidR="003878B8" w:rsidRPr="006F28CB">
        <w:rPr>
          <w:rFonts w:ascii="Verdana" w:eastAsia="Times New Roman" w:hAnsi="Verdana"/>
          <w:sz w:val="20"/>
          <w:szCs w:val="20"/>
          <w:lang w:eastAsia="nl-NL"/>
        </w:rPr>
        <w:t xml:space="preserve"> rechtmatig tot stand komen van de baten en lasten en balansmutaties met betrekking tot specifieke uitkeringen als bedoeld in artikel 17 van de Financiële-verhoudingswet;</w:t>
      </w:r>
    </w:p>
    <w:p w14:paraId="339C8E32" w14:textId="77777777" w:rsidR="00CA5575" w:rsidRPr="006F28CB" w:rsidRDefault="00CA5575" w:rsidP="00433131">
      <w:pPr>
        <w:numPr>
          <w:ilvl w:val="0"/>
          <w:numId w:val="3"/>
        </w:numPr>
        <w:rPr>
          <w:rFonts w:ascii="Verdana" w:eastAsia="Times New Roman" w:hAnsi="Verdana"/>
          <w:sz w:val="20"/>
          <w:szCs w:val="20"/>
          <w:lang w:eastAsia="nl-NL"/>
        </w:rPr>
      </w:pPr>
      <w:proofErr w:type="gramStart"/>
      <w:r w:rsidRPr="006F28CB">
        <w:rPr>
          <w:rFonts w:ascii="Verdana" w:eastAsia="Times New Roman" w:hAnsi="Verdana"/>
          <w:sz w:val="20"/>
          <w:szCs w:val="20"/>
          <w:lang w:eastAsia="nl-NL"/>
        </w:rPr>
        <w:t>de</w:t>
      </w:r>
      <w:proofErr w:type="gramEnd"/>
      <w:r w:rsidRPr="006F28CB">
        <w:rPr>
          <w:rFonts w:ascii="Verdana" w:eastAsia="Times New Roman" w:hAnsi="Verdana"/>
          <w:sz w:val="20"/>
          <w:szCs w:val="20"/>
          <w:lang w:eastAsia="nl-NL"/>
        </w:rPr>
        <w:t xml:space="preserve"> inrichting van het financieel beheer en de financiële organisatie gericht op de vraag of deze een getrouwe en rechtmatige verantwoording mogelijk maken; </w:t>
      </w:r>
    </w:p>
    <w:p w14:paraId="1807E564" w14:textId="4985F99F" w:rsidR="00CA5575" w:rsidRPr="00C004C2" w:rsidRDefault="00CA5575" w:rsidP="00433131">
      <w:pPr>
        <w:numPr>
          <w:ilvl w:val="0"/>
          <w:numId w:val="3"/>
        </w:numPr>
        <w:rPr>
          <w:rFonts w:ascii="Verdana" w:eastAsia="Times New Roman" w:hAnsi="Verdana"/>
          <w:sz w:val="20"/>
          <w:szCs w:val="20"/>
          <w:lang w:eastAsia="nl-NL"/>
        </w:rPr>
      </w:pPr>
      <w:proofErr w:type="gramStart"/>
      <w:r w:rsidRPr="006F28CB">
        <w:rPr>
          <w:rFonts w:ascii="Verdana" w:eastAsia="Times New Roman" w:hAnsi="Verdana"/>
          <w:sz w:val="20"/>
          <w:szCs w:val="20"/>
          <w:lang w:eastAsia="nl-NL"/>
        </w:rPr>
        <w:t>het</w:t>
      </w:r>
      <w:proofErr w:type="gramEnd"/>
      <w:r w:rsidRPr="006F28CB">
        <w:rPr>
          <w:rFonts w:ascii="Verdana" w:eastAsia="Times New Roman" w:hAnsi="Verdana"/>
          <w:sz w:val="20"/>
          <w:szCs w:val="20"/>
          <w:lang w:eastAsia="nl-NL"/>
        </w:rPr>
        <w:t xml:space="preserve"> in overeenstemming zijn van de door het college </w:t>
      </w:r>
      <w:r w:rsidR="00A7578F" w:rsidRPr="006F28CB">
        <w:rPr>
          <w:rFonts w:ascii="Verdana" w:eastAsia="Times New Roman" w:hAnsi="Verdana"/>
          <w:sz w:val="20"/>
          <w:szCs w:val="20"/>
          <w:lang w:eastAsia="nl-NL"/>
        </w:rPr>
        <w:t xml:space="preserve">respectievelijk </w:t>
      </w:r>
      <w:r w:rsidR="00B377D7" w:rsidRPr="006F28CB">
        <w:rPr>
          <w:rFonts w:ascii="Verdana" w:eastAsia="Times New Roman" w:hAnsi="Verdana"/>
          <w:sz w:val="20"/>
          <w:szCs w:val="20"/>
          <w:lang w:eastAsia="nl-NL"/>
        </w:rPr>
        <w:t xml:space="preserve">het </w:t>
      </w:r>
      <w:r w:rsidR="008D0639" w:rsidRPr="006F28CB">
        <w:rPr>
          <w:rFonts w:ascii="Verdana" w:eastAsia="Times New Roman" w:hAnsi="Verdana"/>
          <w:sz w:val="20"/>
          <w:szCs w:val="20"/>
          <w:lang w:eastAsia="nl-NL"/>
        </w:rPr>
        <w:t>bestuur</w:t>
      </w:r>
      <w:r w:rsidR="00A7578F" w:rsidRPr="006F28CB">
        <w:rPr>
          <w:rFonts w:ascii="Verdana" w:eastAsia="Times New Roman" w:hAnsi="Verdana"/>
          <w:sz w:val="20"/>
          <w:szCs w:val="20"/>
          <w:lang w:eastAsia="nl-NL"/>
        </w:rPr>
        <w:t xml:space="preserve"> </w:t>
      </w:r>
      <w:r w:rsidRPr="006F28CB">
        <w:rPr>
          <w:rFonts w:ascii="Verdana" w:eastAsia="Times New Roman" w:hAnsi="Verdana"/>
          <w:sz w:val="20"/>
          <w:szCs w:val="20"/>
          <w:lang w:eastAsia="nl-NL"/>
        </w:rPr>
        <w:t xml:space="preserve">opgestelde jaarrekening met de bij of </w:t>
      </w:r>
      <w:proofErr w:type="gramStart"/>
      <w:r w:rsidRPr="006F28CB">
        <w:rPr>
          <w:rFonts w:ascii="Verdana" w:eastAsia="Times New Roman" w:hAnsi="Verdana"/>
          <w:sz w:val="20"/>
          <w:szCs w:val="20"/>
          <w:lang w:eastAsia="nl-NL"/>
        </w:rPr>
        <w:t>krachtens</w:t>
      </w:r>
      <w:proofErr w:type="gramEnd"/>
      <w:r w:rsidRPr="006F28CB">
        <w:rPr>
          <w:rFonts w:ascii="Verdana" w:eastAsia="Times New Roman" w:hAnsi="Verdana"/>
          <w:sz w:val="20"/>
          <w:szCs w:val="20"/>
          <w:lang w:eastAsia="nl-NL"/>
        </w:rPr>
        <w:t xml:space="preserve"> algemene maatregel</w:t>
      </w:r>
      <w:r w:rsidRPr="00C004C2">
        <w:rPr>
          <w:rFonts w:ascii="Verdana" w:eastAsia="Times New Roman" w:hAnsi="Verdana"/>
          <w:sz w:val="20"/>
          <w:szCs w:val="20"/>
          <w:lang w:eastAsia="nl-NL"/>
        </w:rPr>
        <w:t xml:space="preserve"> van bestuur </w:t>
      </w:r>
      <w:r w:rsidRPr="006F28CB">
        <w:rPr>
          <w:rFonts w:ascii="Verdana" w:eastAsia="Times New Roman" w:hAnsi="Verdana"/>
          <w:sz w:val="20"/>
          <w:szCs w:val="20"/>
          <w:lang w:eastAsia="nl-NL"/>
        </w:rPr>
        <w:t>te stell</w:t>
      </w:r>
      <w:r w:rsidR="00A371DA" w:rsidRPr="006F28CB">
        <w:rPr>
          <w:rFonts w:ascii="Verdana" w:eastAsia="Times New Roman" w:hAnsi="Verdana"/>
          <w:sz w:val="20"/>
          <w:szCs w:val="20"/>
          <w:lang w:eastAsia="nl-NL"/>
        </w:rPr>
        <w:t>en regels</w:t>
      </w:r>
      <w:r w:rsidR="006F28CB">
        <w:rPr>
          <w:rFonts w:ascii="Verdana" w:eastAsia="Times New Roman" w:hAnsi="Verdana"/>
          <w:sz w:val="20"/>
          <w:szCs w:val="20"/>
          <w:lang w:eastAsia="nl-NL"/>
        </w:rPr>
        <w:t xml:space="preserve"> </w:t>
      </w:r>
      <w:r w:rsidR="00A371DA" w:rsidRPr="00C004C2">
        <w:rPr>
          <w:rFonts w:ascii="Verdana" w:eastAsia="Times New Roman" w:hAnsi="Verdana"/>
          <w:sz w:val="20"/>
          <w:szCs w:val="20"/>
          <w:lang w:eastAsia="nl-NL"/>
        </w:rPr>
        <w:t xml:space="preserve">bedoeld in artikel 186 </w:t>
      </w:r>
      <w:r w:rsidRPr="00C004C2">
        <w:rPr>
          <w:rFonts w:ascii="Verdana" w:eastAsia="Times New Roman" w:hAnsi="Verdana"/>
          <w:sz w:val="20"/>
          <w:szCs w:val="20"/>
          <w:lang w:eastAsia="nl-NL"/>
        </w:rPr>
        <w:t>Gemeentewet (Besluit Begroting en Verantwoording Provincies en Gemeenten);</w:t>
      </w:r>
    </w:p>
    <w:p w14:paraId="01F7DCE9" w14:textId="77777777" w:rsidR="00CA5575" w:rsidRPr="00C004C2" w:rsidRDefault="00CA5575" w:rsidP="00433131">
      <w:pPr>
        <w:numPr>
          <w:ilvl w:val="0"/>
          <w:numId w:val="3"/>
        </w:numPr>
        <w:rPr>
          <w:rFonts w:ascii="Verdana" w:eastAsia="Times New Roman" w:hAnsi="Verdana"/>
          <w:sz w:val="20"/>
          <w:szCs w:val="20"/>
          <w:lang w:eastAsia="nl-NL"/>
        </w:rPr>
      </w:pPr>
      <w:proofErr w:type="gramStart"/>
      <w:r w:rsidRPr="00C004C2">
        <w:rPr>
          <w:rFonts w:ascii="Verdana" w:eastAsia="Times New Roman" w:hAnsi="Verdana"/>
          <w:sz w:val="20"/>
          <w:szCs w:val="20"/>
          <w:lang w:eastAsia="nl-NL"/>
        </w:rPr>
        <w:t>de</w:t>
      </w:r>
      <w:proofErr w:type="gramEnd"/>
      <w:r w:rsidRPr="00C004C2">
        <w:rPr>
          <w:rFonts w:ascii="Verdana" w:eastAsia="Times New Roman" w:hAnsi="Verdana"/>
          <w:sz w:val="20"/>
          <w:szCs w:val="20"/>
          <w:lang w:eastAsia="nl-NL"/>
        </w:rPr>
        <w:t xml:space="preserve"> verenigbaarheid van het jaarverslag met de jaarrekening.</w:t>
      </w:r>
    </w:p>
    <w:p w14:paraId="1CE2973C" w14:textId="77777777" w:rsidR="00CA5575" w:rsidRPr="0045683D" w:rsidRDefault="00CA5575" w:rsidP="00433131">
      <w:pPr>
        <w:rPr>
          <w:rFonts w:ascii="Verdana" w:eastAsia="Times New Roman" w:hAnsi="Verdana"/>
          <w:sz w:val="20"/>
          <w:szCs w:val="20"/>
          <w:highlight w:val="yellow"/>
          <w:lang w:eastAsia="nl-NL"/>
        </w:rPr>
      </w:pPr>
    </w:p>
    <w:p w14:paraId="3BD0A24E" w14:textId="30E6CF62" w:rsidR="00F364D8" w:rsidRPr="002E43E7" w:rsidRDefault="00F364D8" w:rsidP="00433131">
      <w:pPr>
        <w:pStyle w:val="Default"/>
        <w:rPr>
          <w:rFonts w:ascii="Verdana" w:hAnsi="Verdana"/>
          <w:sz w:val="20"/>
          <w:szCs w:val="20"/>
        </w:rPr>
      </w:pPr>
      <w:r w:rsidRPr="006F28CB">
        <w:rPr>
          <w:rFonts w:ascii="Verdana" w:hAnsi="Verdana"/>
          <w:sz w:val="20"/>
          <w:szCs w:val="20"/>
        </w:rPr>
        <w:t>Bij de controle zullen de nadere regels</w:t>
      </w:r>
      <w:r w:rsidR="005E0999" w:rsidRPr="006F28CB">
        <w:rPr>
          <w:rFonts w:ascii="Verdana" w:hAnsi="Verdana"/>
          <w:sz w:val="20"/>
          <w:szCs w:val="20"/>
        </w:rPr>
        <w:t>,</w:t>
      </w:r>
      <w:r w:rsidRPr="006F28CB">
        <w:rPr>
          <w:rFonts w:ascii="Verdana" w:hAnsi="Verdana"/>
          <w:sz w:val="20"/>
          <w:szCs w:val="20"/>
        </w:rPr>
        <w:t xml:space="preserve"> die bij of </w:t>
      </w:r>
      <w:proofErr w:type="gramStart"/>
      <w:r w:rsidRPr="006F28CB">
        <w:rPr>
          <w:rFonts w:ascii="Verdana" w:hAnsi="Verdana"/>
          <w:sz w:val="20"/>
          <w:szCs w:val="20"/>
        </w:rPr>
        <w:t>krachtens</w:t>
      </w:r>
      <w:proofErr w:type="gramEnd"/>
      <w:r w:rsidRPr="006F28CB">
        <w:rPr>
          <w:rFonts w:ascii="Verdana" w:hAnsi="Verdana"/>
          <w:sz w:val="20"/>
          <w:szCs w:val="20"/>
        </w:rPr>
        <w:t xml:space="preserve"> algemene maatregel van bestuur worden gesteld op grond van artikel 213, lid 6 Gemeentewet</w:t>
      </w:r>
      <w:r w:rsidRPr="006F28CB">
        <w:rPr>
          <w:rFonts w:ascii="Verdana" w:eastAsia="Times New Roman" w:hAnsi="Verdana"/>
          <w:sz w:val="20"/>
          <w:szCs w:val="20"/>
        </w:rPr>
        <w:t xml:space="preserve"> </w:t>
      </w:r>
      <w:r w:rsidR="00827DF1" w:rsidRPr="006F28CB">
        <w:rPr>
          <w:rFonts w:ascii="Verdana" w:eastAsia="Times New Roman" w:hAnsi="Verdana"/>
          <w:sz w:val="20"/>
          <w:szCs w:val="20"/>
        </w:rPr>
        <w:t>(</w:t>
      </w:r>
      <w:r w:rsidRPr="006F28CB">
        <w:rPr>
          <w:rFonts w:ascii="Verdana" w:eastAsia="Arial Unicode MS" w:hAnsi="Verdana" w:cs="Arial Unicode MS"/>
          <w:sz w:val="20"/>
          <w:szCs w:val="20"/>
        </w:rPr>
        <w:t>Besluit accountantscontrole decentrale overheden</w:t>
      </w:r>
      <w:r w:rsidRPr="006F28CB">
        <w:rPr>
          <w:rFonts w:ascii="Verdana" w:hAnsi="Verdana"/>
          <w:sz w:val="20"/>
          <w:szCs w:val="20"/>
        </w:rPr>
        <w:t xml:space="preserve"> (Bado), de notities en richtlijnen van de Commissie Besluit Begroting en Verantwoording provincies en gemeenten (BBV)</w:t>
      </w:r>
      <w:r w:rsidR="005E0999" w:rsidRPr="006F28CB">
        <w:rPr>
          <w:rFonts w:ascii="Verdana" w:hAnsi="Verdana"/>
          <w:sz w:val="20"/>
          <w:szCs w:val="20"/>
        </w:rPr>
        <w:t>,</w:t>
      </w:r>
      <w:r w:rsidRPr="006F28CB">
        <w:rPr>
          <w:rFonts w:ascii="Verdana" w:hAnsi="Verdana"/>
          <w:sz w:val="20"/>
          <w:szCs w:val="20"/>
        </w:rPr>
        <w:t xml:space="preserve"> </w:t>
      </w:r>
      <w:proofErr w:type="gramStart"/>
      <w:r w:rsidRPr="006F28CB">
        <w:rPr>
          <w:rFonts w:ascii="Verdana" w:hAnsi="Verdana"/>
          <w:sz w:val="20"/>
          <w:szCs w:val="20"/>
        </w:rPr>
        <w:t>alsmede</w:t>
      </w:r>
      <w:proofErr w:type="gramEnd"/>
      <w:r w:rsidRPr="006F28CB">
        <w:rPr>
          <w:rFonts w:ascii="Verdana" w:hAnsi="Verdana"/>
          <w:sz w:val="20"/>
          <w:szCs w:val="20"/>
        </w:rPr>
        <w:t xml:space="preserve"> de Controle- en overige standaarden (COS)</w:t>
      </w:r>
      <w:r w:rsidR="00C8136C" w:rsidRPr="006F28CB">
        <w:rPr>
          <w:rFonts w:ascii="Verdana" w:hAnsi="Verdana"/>
          <w:sz w:val="20"/>
          <w:szCs w:val="20"/>
        </w:rPr>
        <w:t xml:space="preserve"> </w:t>
      </w:r>
      <w:r w:rsidRPr="006F28CB">
        <w:rPr>
          <w:rFonts w:ascii="Verdana" w:hAnsi="Verdana"/>
          <w:sz w:val="20"/>
          <w:szCs w:val="20"/>
        </w:rPr>
        <w:t>van het NBA</w:t>
      </w:r>
      <w:r w:rsidR="005E0999" w:rsidRPr="006F28CB">
        <w:rPr>
          <w:rFonts w:ascii="Verdana" w:hAnsi="Verdana"/>
          <w:sz w:val="20"/>
          <w:szCs w:val="20"/>
        </w:rPr>
        <w:t>,</w:t>
      </w:r>
      <w:r w:rsidRPr="006F28CB">
        <w:rPr>
          <w:rFonts w:ascii="Verdana" w:hAnsi="Verdana"/>
          <w:sz w:val="20"/>
          <w:szCs w:val="20"/>
        </w:rPr>
        <w:t xml:space="preserve"> bepalend zijn voor de uit te voeren werkzaamheden.</w:t>
      </w:r>
      <w:r w:rsidRPr="002E43E7">
        <w:rPr>
          <w:rFonts w:ascii="Verdana" w:hAnsi="Verdana"/>
          <w:sz w:val="20"/>
          <w:szCs w:val="20"/>
        </w:rPr>
        <w:t xml:space="preserve"> </w:t>
      </w:r>
    </w:p>
    <w:p w14:paraId="4DEF5C15" w14:textId="77777777" w:rsidR="008A5380" w:rsidRPr="0045683D" w:rsidRDefault="008A5380" w:rsidP="00433131">
      <w:pPr>
        <w:pStyle w:val="Default"/>
        <w:rPr>
          <w:rFonts w:ascii="Verdana" w:hAnsi="Verdana"/>
          <w:sz w:val="20"/>
          <w:szCs w:val="20"/>
          <w:highlight w:val="yellow"/>
        </w:rPr>
      </w:pPr>
    </w:p>
    <w:p w14:paraId="5C9DC103" w14:textId="77777777" w:rsidR="00C777FB" w:rsidRDefault="00C777FB" w:rsidP="00C777FB">
      <w:pPr>
        <w:pStyle w:val="Plattetekst"/>
        <w:rPr>
          <w:rFonts w:ascii="Verdana" w:hAnsi="Verdana"/>
          <w:sz w:val="20"/>
          <w:szCs w:val="20"/>
        </w:rPr>
      </w:pPr>
      <w:bookmarkStart w:id="24" w:name="_Toc451331920"/>
      <w:bookmarkStart w:id="25" w:name="_Toc451331988"/>
    </w:p>
    <w:p w14:paraId="2B0282A8" w14:textId="77777777" w:rsidR="00ED47B0" w:rsidRPr="006F28CB" w:rsidRDefault="00C777FB" w:rsidP="00C777FB">
      <w:pPr>
        <w:pStyle w:val="Kop1"/>
        <w:numPr>
          <w:ilvl w:val="0"/>
          <w:numId w:val="34"/>
        </w:numPr>
        <w:rPr>
          <w:rFonts w:ascii="Verdana" w:hAnsi="Verdana"/>
          <w:sz w:val="24"/>
          <w:szCs w:val="24"/>
        </w:rPr>
      </w:pPr>
      <w:r w:rsidRPr="00C777FB">
        <w:rPr>
          <w:sz w:val="20"/>
        </w:rPr>
        <w:br w:type="page"/>
      </w:r>
      <w:bookmarkStart w:id="26" w:name="_Toc149637301"/>
      <w:r w:rsidR="00956162" w:rsidRPr="00C777FB">
        <w:rPr>
          <w:rFonts w:ascii="Verdana" w:hAnsi="Verdana"/>
          <w:sz w:val="24"/>
          <w:szCs w:val="24"/>
        </w:rPr>
        <w:lastRenderedPageBreak/>
        <w:t>D</w:t>
      </w:r>
      <w:r w:rsidR="00ED47B0" w:rsidRPr="00C777FB">
        <w:rPr>
          <w:rFonts w:ascii="Verdana" w:hAnsi="Verdana"/>
          <w:sz w:val="24"/>
          <w:szCs w:val="24"/>
        </w:rPr>
        <w:t xml:space="preserve">e </w:t>
      </w:r>
      <w:r w:rsidR="00956162" w:rsidRPr="00C777FB">
        <w:rPr>
          <w:rFonts w:ascii="Verdana" w:hAnsi="Verdana"/>
          <w:sz w:val="24"/>
          <w:szCs w:val="24"/>
        </w:rPr>
        <w:t xml:space="preserve">te </w:t>
      </w:r>
      <w:r w:rsidR="00ED47B0" w:rsidRPr="006F28CB">
        <w:rPr>
          <w:rFonts w:ascii="Verdana" w:hAnsi="Verdana"/>
          <w:sz w:val="24"/>
          <w:szCs w:val="24"/>
        </w:rPr>
        <w:t>hanteren goedkeurings- en rapporteringstoleranties</w:t>
      </w:r>
      <w:bookmarkEnd w:id="24"/>
      <w:bookmarkEnd w:id="25"/>
      <w:bookmarkEnd w:id="26"/>
    </w:p>
    <w:p w14:paraId="1A5B3675" w14:textId="77777777" w:rsidR="00CA5575" w:rsidRPr="006F28CB" w:rsidRDefault="00CA5575" w:rsidP="00433131">
      <w:pPr>
        <w:pStyle w:val="Plattetekst"/>
        <w:rPr>
          <w:rFonts w:ascii="Verdana" w:hAnsi="Verdana"/>
          <w:bCs/>
          <w:sz w:val="20"/>
          <w:szCs w:val="20"/>
        </w:rPr>
      </w:pPr>
    </w:p>
    <w:p w14:paraId="3844EEA9" w14:textId="77777777" w:rsidR="00C32DA3" w:rsidRPr="006F28CB" w:rsidRDefault="00ED47B0" w:rsidP="00433131">
      <w:pPr>
        <w:pStyle w:val="Kop2"/>
        <w:numPr>
          <w:ilvl w:val="0"/>
          <w:numId w:val="0"/>
        </w:numPr>
        <w:spacing w:before="0" w:after="0"/>
        <w:ind w:left="576" w:hanging="576"/>
        <w:rPr>
          <w:rFonts w:ascii="Verdana" w:hAnsi="Verdana"/>
        </w:rPr>
      </w:pPr>
      <w:bookmarkStart w:id="27" w:name="_Toc447637405"/>
      <w:bookmarkStart w:id="28" w:name="_Toc451324288"/>
      <w:bookmarkStart w:id="29" w:name="_Toc451331921"/>
      <w:bookmarkStart w:id="30" w:name="_Toc451331989"/>
      <w:bookmarkStart w:id="31" w:name="_Toc149637302"/>
      <w:r w:rsidRPr="006F28CB">
        <w:rPr>
          <w:rFonts w:ascii="Verdana" w:hAnsi="Verdana"/>
        </w:rPr>
        <w:t>3.1</w:t>
      </w:r>
      <w:r w:rsidRPr="006F28CB">
        <w:rPr>
          <w:rFonts w:ascii="Verdana" w:hAnsi="Verdana"/>
        </w:rPr>
        <w:tab/>
      </w:r>
      <w:r w:rsidR="00C32DA3" w:rsidRPr="006F28CB">
        <w:rPr>
          <w:rFonts w:ascii="Verdana" w:hAnsi="Verdana"/>
        </w:rPr>
        <w:t>Toelichting op de goedkeurings- en rapporteringstoleranties</w:t>
      </w:r>
      <w:bookmarkEnd w:id="27"/>
      <w:bookmarkEnd w:id="28"/>
      <w:bookmarkEnd w:id="29"/>
      <w:bookmarkEnd w:id="30"/>
      <w:bookmarkEnd w:id="31"/>
      <w:r w:rsidR="00C32DA3" w:rsidRPr="006F28CB">
        <w:rPr>
          <w:rFonts w:ascii="Verdana" w:hAnsi="Verdana"/>
        </w:rPr>
        <w:t xml:space="preserve"> </w:t>
      </w:r>
    </w:p>
    <w:p w14:paraId="4784A029" w14:textId="0157BE2F" w:rsidR="00D95696" w:rsidRPr="006F28CB" w:rsidRDefault="00D95696" w:rsidP="00233A09">
      <w:pPr>
        <w:rPr>
          <w:rFonts w:ascii="Verdana" w:hAnsi="Verdana"/>
          <w:sz w:val="20"/>
          <w:szCs w:val="20"/>
        </w:rPr>
      </w:pPr>
      <w:r w:rsidRPr="006F28CB">
        <w:rPr>
          <w:rFonts w:ascii="Verdana" w:hAnsi="Verdana"/>
          <w:sz w:val="20"/>
          <w:szCs w:val="20"/>
        </w:rPr>
        <w:t>De accountant accepteert in de controle bepaalde toleranties en richt de controle daarop in. De accountant controleert niet ieder document of iedere financiële handeling, maar richt de controle zodanig in dat voldoende zekerheid wordt verkregen over</w:t>
      </w:r>
      <w:r w:rsidR="000114CB" w:rsidRPr="006F28CB">
        <w:rPr>
          <w:rFonts w:ascii="Verdana" w:hAnsi="Verdana"/>
          <w:sz w:val="20"/>
          <w:szCs w:val="20"/>
        </w:rPr>
        <w:t xml:space="preserve"> het</w:t>
      </w:r>
      <w:r w:rsidRPr="006F28CB">
        <w:rPr>
          <w:rFonts w:ascii="Verdana" w:hAnsi="Verdana"/>
          <w:sz w:val="20"/>
          <w:szCs w:val="20"/>
        </w:rPr>
        <w:t xml:space="preserve"> </w:t>
      </w:r>
      <w:r w:rsidR="000114CB" w:rsidRPr="006F28CB">
        <w:rPr>
          <w:rFonts w:ascii="Verdana" w:hAnsi="Verdana"/>
          <w:sz w:val="20"/>
          <w:szCs w:val="20"/>
        </w:rPr>
        <w:t>getrouwe beeld van de jaarrekening en de rechtmatigheid van de verantwoorde baten en lasten en balansmutaties met betrekking tot specifieke uitkeringen</w:t>
      </w:r>
      <w:r w:rsidR="005E0999" w:rsidRPr="006F28CB">
        <w:rPr>
          <w:rFonts w:ascii="Verdana" w:hAnsi="Verdana"/>
          <w:sz w:val="20"/>
          <w:szCs w:val="20"/>
        </w:rPr>
        <w:t>,</w:t>
      </w:r>
      <w:r w:rsidR="000114CB" w:rsidRPr="006F28CB">
        <w:rPr>
          <w:rFonts w:ascii="Verdana" w:hAnsi="Verdana"/>
          <w:sz w:val="20"/>
          <w:szCs w:val="20"/>
        </w:rPr>
        <w:t xml:space="preserve"> als bedoeld in artikel 17 van de Financiële-verhoudingswet</w:t>
      </w:r>
      <w:r w:rsidR="00A8722A" w:rsidRPr="006F28CB">
        <w:rPr>
          <w:rFonts w:ascii="Verdana" w:hAnsi="Verdana"/>
          <w:sz w:val="20"/>
          <w:szCs w:val="20"/>
        </w:rPr>
        <w:t>,</w:t>
      </w:r>
      <w:r w:rsidR="000114CB" w:rsidRPr="006F28CB">
        <w:rPr>
          <w:rFonts w:ascii="Verdana" w:hAnsi="Verdana"/>
          <w:sz w:val="20"/>
          <w:szCs w:val="20"/>
        </w:rPr>
        <w:t xml:space="preserve"> met een belang groter of gelijk aan de vastgestelde goedkeuringstolerantie.</w:t>
      </w:r>
      <w:r w:rsidRPr="006F28CB">
        <w:rPr>
          <w:rFonts w:ascii="Verdana" w:hAnsi="Verdana"/>
          <w:sz w:val="20"/>
          <w:szCs w:val="20"/>
        </w:rPr>
        <w:t xml:space="preserve"> De accountant richt de controle in op het ontdekken van belangrijke fouten en baseert zich daarbij op risicoanalyse, vastgestelde toleranties en statistische deelwaarnemingen en extrapolaties.</w:t>
      </w:r>
    </w:p>
    <w:p w14:paraId="46012BC5" w14:textId="77777777" w:rsidR="00D95696" w:rsidRPr="006F28CB" w:rsidRDefault="00D95696" w:rsidP="00433131">
      <w:pPr>
        <w:rPr>
          <w:rFonts w:ascii="Verdana" w:eastAsia="Times New Roman" w:hAnsi="Verdana" w:cs="Arial"/>
          <w:sz w:val="20"/>
          <w:szCs w:val="20"/>
          <w:lang w:eastAsia="nl-NL"/>
        </w:rPr>
      </w:pPr>
    </w:p>
    <w:p w14:paraId="35F90D78" w14:textId="042FD8EF" w:rsidR="00663419" w:rsidRPr="006F28CB" w:rsidRDefault="00663419" w:rsidP="00433131">
      <w:pPr>
        <w:rPr>
          <w:rFonts w:ascii="Verdana" w:eastAsia="Times New Roman" w:hAnsi="Verdana"/>
          <w:sz w:val="20"/>
          <w:szCs w:val="20"/>
          <w:lang w:eastAsia="nl-NL"/>
        </w:rPr>
      </w:pPr>
      <w:r w:rsidRPr="006F28CB">
        <w:rPr>
          <w:rFonts w:ascii="Verdana" w:eastAsia="Times New Roman" w:hAnsi="Verdana"/>
          <w:sz w:val="20"/>
          <w:szCs w:val="20"/>
          <w:lang w:eastAsia="nl-NL"/>
        </w:rPr>
        <w:t>De goedkeuringstolerantie is het bedrag dat de verwachte som van fouten in de jaarrekening</w:t>
      </w:r>
      <w:r w:rsidR="00A8722A" w:rsidRPr="006F28CB">
        <w:rPr>
          <w:rFonts w:ascii="Verdana" w:eastAsia="Times New Roman" w:hAnsi="Verdana"/>
          <w:sz w:val="20"/>
          <w:szCs w:val="20"/>
          <w:lang w:eastAsia="nl-NL"/>
        </w:rPr>
        <w:t>,</w:t>
      </w:r>
      <w:r w:rsidRPr="006F28CB">
        <w:rPr>
          <w:rFonts w:ascii="Verdana" w:eastAsia="Times New Roman" w:hAnsi="Verdana"/>
          <w:sz w:val="20"/>
          <w:szCs w:val="20"/>
          <w:lang w:eastAsia="nl-NL"/>
        </w:rPr>
        <w:t xml:space="preserve"> of onzeker</w:t>
      </w:r>
      <w:r w:rsidRPr="006F28CB">
        <w:rPr>
          <w:rFonts w:ascii="Verdana" w:eastAsia="Times New Roman" w:hAnsi="Verdana"/>
          <w:sz w:val="20"/>
          <w:szCs w:val="20"/>
          <w:lang w:eastAsia="nl-NL"/>
        </w:rPr>
        <w:softHyphen/>
        <w:t>heden in de controle aangeeft, die in een jaarrekening maximaal mogen voorkomen, zonder dat de bruikbaarheid van de jaarrekening voor de oordeelsvorming door de gebruikers kan worden beïnvloed.</w:t>
      </w:r>
    </w:p>
    <w:p w14:paraId="2E867376" w14:textId="77777777" w:rsidR="00663419" w:rsidRPr="006F28CB" w:rsidRDefault="00663419" w:rsidP="00433131">
      <w:pPr>
        <w:pStyle w:val="Default"/>
        <w:rPr>
          <w:rFonts w:ascii="Verdana" w:hAnsi="Verdana"/>
          <w:sz w:val="20"/>
          <w:szCs w:val="20"/>
        </w:rPr>
      </w:pPr>
      <w:r w:rsidRPr="006F28CB">
        <w:rPr>
          <w:rFonts w:ascii="Verdana" w:hAnsi="Verdana"/>
          <w:sz w:val="20"/>
          <w:szCs w:val="20"/>
        </w:rPr>
        <w:t xml:space="preserve">De goedkeuringstolerantie is bepalend voor de oordeelsvorming en de strekking van de af te geven controleverklaring. </w:t>
      </w:r>
    </w:p>
    <w:p w14:paraId="7708388D" w14:textId="77777777" w:rsidR="00663419" w:rsidRPr="006F28CB" w:rsidRDefault="00663419" w:rsidP="00433131">
      <w:pPr>
        <w:pStyle w:val="Default"/>
        <w:rPr>
          <w:rFonts w:ascii="Verdana" w:hAnsi="Verdana"/>
          <w:sz w:val="20"/>
          <w:szCs w:val="20"/>
        </w:rPr>
      </w:pPr>
    </w:p>
    <w:p w14:paraId="116E6C64" w14:textId="77777777" w:rsidR="00663419" w:rsidRPr="006F28CB" w:rsidRDefault="00663419" w:rsidP="00433131">
      <w:pPr>
        <w:pStyle w:val="Default"/>
        <w:rPr>
          <w:rFonts w:ascii="Verdana" w:eastAsia="Times New Roman" w:hAnsi="Verdana"/>
          <w:sz w:val="20"/>
          <w:szCs w:val="20"/>
        </w:rPr>
      </w:pPr>
      <w:r w:rsidRPr="006F28CB">
        <w:rPr>
          <w:rFonts w:ascii="Verdana" w:hAnsi="Verdana"/>
          <w:sz w:val="20"/>
          <w:szCs w:val="20"/>
        </w:rPr>
        <w:t xml:space="preserve">Naast de goedkeuringstoleranties wordt de rapporteringstolerantie onderkend. </w:t>
      </w:r>
    </w:p>
    <w:p w14:paraId="5440F2D9" w14:textId="36A26265" w:rsidR="00663419" w:rsidRPr="006F28CB" w:rsidRDefault="00663419" w:rsidP="00433131">
      <w:pPr>
        <w:pStyle w:val="Default"/>
        <w:rPr>
          <w:rFonts w:ascii="Verdana" w:hAnsi="Verdana"/>
          <w:sz w:val="20"/>
          <w:szCs w:val="20"/>
        </w:rPr>
      </w:pPr>
      <w:r w:rsidRPr="006F28CB">
        <w:rPr>
          <w:rFonts w:ascii="Verdana" w:hAnsi="Verdana"/>
          <w:sz w:val="20"/>
          <w:szCs w:val="20"/>
        </w:rPr>
        <w:t>De rapporteringstolerantie is een bedrag dat gelijk is aan</w:t>
      </w:r>
      <w:r w:rsidR="00A8722A" w:rsidRPr="006F28CB">
        <w:rPr>
          <w:rFonts w:ascii="Verdana" w:hAnsi="Verdana"/>
          <w:sz w:val="20"/>
          <w:szCs w:val="20"/>
        </w:rPr>
        <w:t>,</w:t>
      </w:r>
      <w:r w:rsidRPr="006F28CB">
        <w:rPr>
          <w:rFonts w:ascii="Verdana" w:hAnsi="Verdana"/>
          <w:sz w:val="20"/>
          <w:szCs w:val="20"/>
        </w:rPr>
        <w:t xml:space="preserve"> of lager is dan de bedragen voortvloeiend uit de goedkeuringstolerantie. Bij overschrijding van dit bedrag vindt rapportering plaats in het verslag van bevindingen. Een lagere rapporteringstolerantie leidt in beginsel niet tot aanvullende </w:t>
      </w:r>
      <w:r w:rsidR="002E43E7" w:rsidRPr="006F28CB">
        <w:rPr>
          <w:rFonts w:ascii="Verdana" w:hAnsi="Verdana"/>
          <w:sz w:val="20"/>
          <w:szCs w:val="20"/>
        </w:rPr>
        <w:t>controlewerkzaamheden</w:t>
      </w:r>
      <w:r w:rsidRPr="006F28CB">
        <w:rPr>
          <w:rFonts w:ascii="Verdana" w:hAnsi="Verdana"/>
          <w:sz w:val="20"/>
          <w:szCs w:val="20"/>
        </w:rPr>
        <w:t xml:space="preserve">, maar wel tot een uitgebreidere rapportage van bevindingen. </w:t>
      </w:r>
    </w:p>
    <w:p w14:paraId="5AB1435A" w14:textId="77777777" w:rsidR="00663419" w:rsidRPr="006F28CB" w:rsidRDefault="00663419" w:rsidP="00433131">
      <w:pPr>
        <w:rPr>
          <w:rFonts w:ascii="Verdana" w:eastAsia="Times New Roman" w:hAnsi="Verdana" w:cs="Arial"/>
          <w:sz w:val="20"/>
          <w:szCs w:val="20"/>
          <w:lang w:eastAsia="nl-NL"/>
        </w:rPr>
      </w:pPr>
    </w:p>
    <w:p w14:paraId="6C7A39AE" w14:textId="0BDFDC7E" w:rsidR="00ED47B0" w:rsidRDefault="00D95696" w:rsidP="00FC4EBC">
      <w:pPr>
        <w:rPr>
          <w:rFonts w:ascii="Verdana" w:eastAsia="Times New Roman" w:hAnsi="Verdana" w:cs="Arial"/>
          <w:sz w:val="20"/>
          <w:szCs w:val="20"/>
          <w:lang w:eastAsia="nl-NL"/>
        </w:rPr>
      </w:pPr>
      <w:r w:rsidRPr="006F28CB">
        <w:rPr>
          <w:rFonts w:ascii="Verdana" w:eastAsia="Times New Roman" w:hAnsi="Verdana" w:cs="Arial"/>
          <w:sz w:val="20"/>
          <w:szCs w:val="20"/>
          <w:lang w:eastAsia="nl-NL"/>
        </w:rPr>
        <w:t xml:space="preserve">In het </w:t>
      </w:r>
      <w:r w:rsidR="00743F4D" w:rsidRPr="006F28CB">
        <w:rPr>
          <w:rFonts w:ascii="Verdana" w:eastAsia="Times New Roman" w:hAnsi="Verdana" w:cs="Arial"/>
          <w:sz w:val="20"/>
          <w:szCs w:val="20"/>
          <w:lang w:eastAsia="nl-NL"/>
        </w:rPr>
        <w:t xml:space="preserve">Bado </w:t>
      </w:r>
      <w:r w:rsidR="00A7578F" w:rsidRPr="006F28CB">
        <w:rPr>
          <w:rFonts w:ascii="Verdana" w:eastAsia="Times New Roman" w:hAnsi="Verdana" w:cs="Arial"/>
          <w:sz w:val="20"/>
          <w:szCs w:val="20"/>
          <w:lang w:eastAsia="nl-NL"/>
        </w:rPr>
        <w:t>z</w:t>
      </w:r>
      <w:r w:rsidRPr="006F28CB">
        <w:rPr>
          <w:rFonts w:ascii="Verdana" w:eastAsia="Times New Roman" w:hAnsi="Verdana" w:cs="Arial"/>
          <w:sz w:val="20"/>
          <w:szCs w:val="20"/>
          <w:lang w:eastAsia="nl-NL"/>
        </w:rPr>
        <w:t>ijn minimumeisen voor de in de controle te hanteren goedkeurings</w:t>
      </w:r>
      <w:r w:rsidR="00411086" w:rsidRPr="006F28CB">
        <w:rPr>
          <w:rFonts w:ascii="Verdana" w:eastAsia="Times New Roman" w:hAnsi="Verdana" w:cs="Arial"/>
          <w:sz w:val="20"/>
          <w:szCs w:val="20"/>
          <w:lang w:eastAsia="nl-NL"/>
        </w:rPr>
        <w:t>- en rapporterings</w:t>
      </w:r>
      <w:r w:rsidRPr="006F28CB">
        <w:rPr>
          <w:rFonts w:ascii="Verdana" w:eastAsia="Times New Roman" w:hAnsi="Verdana" w:cs="Arial"/>
          <w:sz w:val="20"/>
          <w:szCs w:val="20"/>
          <w:lang w:eastAsia="nl-NL"/>
        </w:rPr>
        <w:t>toleranties voorgeschreven. Gemeente</w:t>
      </w:r>
      <w:r w:rsidRPr="006F28CB">
        <w:rPr>
          <w:rFonts w:ascii="Verdana" w:eastAsia="Times New Roman" w:hAnsi="Verdana" w:cs="Arial"/>
          <w:sz w:val="20"/>
          <w:szCs w:val="20"/>
          <w:lang w:eastAsia="nl-NL"/>
        </w:rPr>
        <w:softHyphen/>
        <w:t xml:space="preserve">raden </w:t>
      </w:r>
      <w:r w:rsidR="00743F4D" w:rsidRPr="006F28CB">
        <w:rPr>
          <w:rFonts w:ascii="Verdana" w:eastAsia="Times New Roman" w:hAnsi="Verdana" w:cs="Arial"/>
          <w:sz w:val="20"/>
          <w:szCs w:val="20"/>
          <w:lang w:eastAsia="nl-NL"/>
        </w:rPr>
        <w:t xml:space="preserve">en </w:t>
      </w:r>
      <w:r w:rsidR="001B3B52" w:rsidRPr="006F28CB">
        <w:rPr>
          <w:rFonts w:ascii="Verdana" w:eastAsia="Times New Roman" w:hAnsi="Verdana" w:cs="Arial"/>
          <w:sz w:val="20"/>
          <w:szCs w:val="20"/>
          <w:lang w:eastAsia="nl-NL"/>
        </w:rPr>
        <w:t>bestuur</w:t>
      </w:r>
      <w:r w:rsidR="00743F4D" w:rsidRPr="006F28CB">
        <w:rPr>
          <w:rFonts w:ascii="Verdana" w:eastAsia="Times New Roman" w:hAnsi="Verdana" w:cs="Arial"/>
          <w:sz w:val="20"/>
          <w:szCs w:val="20"/>
          <w:lang w:eastAsia="nl-NL"/>
        </w:rPr>
        <w:t xml:space="preserve"> </w:t>
      </w:r>
      <w:r w:rsidRPr="006F28CB">
        <w:rPr>
          <w:rFonts w:ascii="Verdana" w:eastAsia="Times New Roman" w:hAnsi="Verdana" w:cs="Arial"/>
          <w:sz w:val="20"/>
          <w:szCs w:val="20"/>
          <w:lang w:eastAsia="nl-NL"/>
        </w:rPr>
        <w:t>mogen de</w:t>
      </w:r>
      <w:r w:rsidR="00411086" w:rsidRPr="006F28CB">
        <w:rPr>
          <w:rFonts w:ascii="Verdana" w:eastAsia="Times New Roman" w:hAnsi="Verdana" w:cs="Arial"/>
          <w:sz w:val="20"/>
          <w:szCs w:val="20"/>
          <w:lang w:eastAsia="nl-NL"/>
        </w:rPr>
        <w:t xml:space="preserve">ze </w:t>
      </w:r>
      <w:r w:rsidRPr="006F28CB">
        <w:rPr>
          <w:rFonts w:ascii="Verdana" w:eastAsia="Times New Roman" w:hAnsi="Verdana" w:cs="Arial"/>
          <w:sz w:val="20"/>
          <w:szCs w:val="20"/>
          <w:lang w:eastAsia="nl-NL"/>
        </w:rPr>
        <w:t>toleranties scherper vaststellen dan deze minimumeisen. Dit moet dan wel worden toegelich</w:t>
      </w:r>
      <w:r w:rsidR="007731EC" w:rsidRPr="006F28CB">
        <w:rPr>
          <w:rFonts w:ascii="Verdana" w:eastAsia="Times New Roman" w:hAnsi="Verdana" w:cs="Arial"/>
          <w:sz w:val="20"/>
          <w:szCs w:val="20"/>
          <w:lang w:eastAsia="nl-NL"/>
        </w:rPr>
        <w:t>t in de accountantsverklaring.</w:t>
      </w:r>
      <w:r w:rsidR="007731EC" w:rsidRPr="002E43E7">
        <w:rPr>
          <w:rFonts w:ascii="Verdana" w:eastAsia="Times New Roman" w:hAnsi="Verdana" w:cs="Arial"/>
          <w:sz w:val="20"/>
          <w:szCs w:val="20"/>
          <w:lang w:eastAsia="nl-NL"/>
        </w:rPr>
        <w:t xml:space="preserve"> </w:t>
      </w:r>
      <w:bookmarkStart w:id="32" w:name="_Toc447637406"/>
      <w:bookmarkStart w:id="33" w:name="_Toc451324289"/>
    </w:p>
    <w:p w14:paraId="5FB27EE1" w14:textId="77777777" w:rsidR="00FC4EBC" w:rsidRPr="00FC4EBC" w:rsidRDefault="00FC4EBC" w:rsidP="00FC4EBC">
      <w:pPr>
        <w:rPr>
          <w:rFonts w:ascii="Verdana" w:eastAsia="Times New Roman" w:hAnsi="Verdana" w:cs="Arial"/>
          <w:sz w:val="20"/>
          <w:szCs w:val="20"/>
          <w:lang w:eastAsia="nl-NL"/>
        </w:rPr>
      </w:pPr>
    </w:p>
    <w:p w14:paraId="2803C891" w14:textId="77777777" w:rsidR="0079197A" w:rsidRDefault="00ED47B0" w:rsidP="00433131">
      <w:pPr>
        <w:pStyle w:val="Kop2"/>
        <w:numPr>
          <w:ilvl w:val="0"/>
          <w:numId w:val="0"/>
        </w:numPr>
        <w:spacing w:before="0" w:after="0"/>
        <w:ind w:left="576" w:hanging="576"/>
        <w:rPr>
          <w:rFonts w:ascii="Verdana" w:hAnsi="Verdana"/>
        </w:rPr>
      </w:pPr>
      <w:bookmarkStart w:id="34" w:name="_Toc451331922"/>
      <w:bookmarkStart w:id="35" w:name="_Toc451331990"/>
      <w:bookmarkStart w:id="36" w:name="_Toc149637303"/>
      <w:r w:rsidRPr="002E43E7">
        <w:rPr>
          <w:rFonts w:ascii="Verdana" w:hAnsi="Verdana"/>
        </w:rPr>
        <w:t>3.2</w:t>
      </w:r>
      <w:r w:rsidRPr="002E43E7">
        <w:rPr>
          <w:rFonts w:ascii="Verdana" w:hAnsi="Verdana"/>
        </w:rPr>
        <w:tab/>
      </w:r>
      <w:r w:rsidR="00C32DA3" w:rsidRPr="002E43E7">
        <w:rPr>
          <w:rFonts w:ascii="Verdana" w:hAnsi="Verdana"/>
        </w:rPr>
        <w:t>Goedkeurings- en rapporteringstoleranties</w:t>
      </w:r>
      <w:bookmarkEnd w:id="32"/>
      <w:bookmarkEnd w:id="33"/>
      <w:bookmarkEnd w:id="34"/>
      <w:bookmarkEnd w:id="35"/>
      <w:bookmarkEnd w:id="36"/>
    </w:p>
    <w:p w14:paraId="2F0FFFF8" w14:textId="5D27BD71" w:rsidR="00501DD5" w:rsidRDefault="00FC0D4C" w:rsidP="00433131">
      <w:pPr>
        <w:rPr>
          <w:rFonts w:ascii="Verdana" w:eastAsia="Times New Roman" w:hAnsi="Verdana" w:cs="Arial"/>
          <w:sz w:val="20"/>
          <w:szCs w:val="20"/>
          <w:lang w:eastAsia="nl-NL"/>
        </w:rPr>
      </w:pPr>
      <w:r w:rsidRPr="006F28CB">
        <w:rPr>
          <w:rFonts w:ascii="Verdana" w:eastAsia="Times New Roman" w:hAnsi="Verdana" w:cs="Arial"/>
          <w:sz w:val="20"/>
          <w:szCs w:val="20"/>
          <w:lang w:eastAsia="nl-NL"/>
        </w:rPr>
        <w:t>De goedkeuringstolerantie en de rapporteringstolerantie, zoals vastgesteld door de gemeenteraden en het bestuur, zijn opgenomen in het hierna opgenomen schema. Deze komt overeen met de wettelijke minimumeisen.</w:t>
      </w:r>
    </w:p>
    <w:p w14:paraId="522D4AFF" w14:textId="77777777" w:rsidR="006F28CB" w:rsidRPr="006F28CB" w:rsidRDefault="006F28CB" w:rsidP="00433131">
      <w:pPr>
        <w:rPr>
          <w:rFonts w:ascii="Verdana" w:eastAsia="Times New Roman" w:hAnsi="Verdana" w:cs="Arial"/>
          <w:sz w:val="20"/>
          <w:szCs w:val="20"/>
          <w:lang w:eastAsia="nl-NL"/>
        </w:rPr>
      </w:pPr>
    </w:p>
    <w:p w14:paraId="4C0F3B9D" w14:textId="77777777" w:rsidR="00FC0D4C" w:rsidRPr="002E43E7" w:rsidRDefault="00FC0D4C" w:rsidP="00433131">
      <w:pPr>
        <w:rPr>
          <w:rFonts w:ascii="Verdana" w:eastAsia="Times New Roman" w:hAnsi="Verdana" w:cs="Arial"/>
          <w:sz w:val="20"/>
          <w:szCs w:val="20"/>
          <w:lang w:eastAsia="nl-NL"/>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4"/>
        <w:gridCol w:w="1713"/>
        <w:gridCol w:w="1359"/>
        <w:gridCol w:w="3815"/>
      </w:tblGrid>
      <w:tr w:rsidR="00D12482" w:rsidRPr="006F28CB" w14:paraId="1F668D61" w14:textId="77777777" w:rsidTr="00D12482">
        <w:trPr>
          <w:trHeight w:val="757"/>
        </w:trPr>
        <w:tc>
          <w:tcPr>
            <w:tcW w:w="2776" w:type="dxa"/>
          </w:tcPr>
          <w:p w14:paraId="13DB922F" w14:textId="77777777" w:rsidR="00D12482" w:rsidRPr="006F28CB" w:rsidRDefault="00D12482" w:rsidP="00433131">
            <w:pPr>
              <w:rPr>
                <w:rFonts w:ascii="Verdana" w:eastAsia="Times New Roman" w:hAnsi="Verdana" w:cs="Arial"/>
                <w:b/>
                <w:sz w:val="20"/>
                <w:szCs w:val="20"/>
                <w:lang w:eastAsia="nl-NL"/>
              </w:rPr>
            </w:pPr>
            <w:r w:rsidRPr="006F28CB">
              <w:rPr>
                <w:rFonts w:ascii="Verdana" w:eastAsia="Times New Roman" w:hAnsi="Verdana" w:cs="Arial"/>
                <w:b/>
                <w:sz w:val="20"/>
                <w:szCs w:val="20"/>
                <w:lang w:eastAsia="nl-NL"/>
              </w:rPr>
              <w:t>Goedkeuringstolerantie</w:t>
            </w:r>
          </w:p>
        </w:tc>
        <w:tc>
          <w:tcPr>
            <w:tcW w:w="1667" w:type="dxa"/>
          </w:tcPr>
          <w:p w14:paraId="6983BFD2" w14:textId="77777777" w:rsidR="00D12482" w:rsidRPr="006F28CB" w:rsidRDefault="00D12482" w:rsidP="00433131">
            <w:pPr>
              <w:rPr>
                <w:rFonts w:ascii="Verdana" w:eastAsia="Times New Roman" w:hAnsi="Verdana" w:cs="Arial"/>
                <w:b/>
                <w:sz w:val="20"/>
                <w:szCs w:val="20"/>
                <w:lang w:eastAsia="nl-NL"/>
              </w:rPr>
            </w:pPr>
            <w:r w:rsidRPr="006F28CB">
              <w:rPr>
                <w:rFonts w:ascii="Verdana" w:eastAsia="Times New Roman" w:hAnsi="Verdana" w:cs="Arial"/>
                <w:b/>
                <w:sz w:val="20"/>
                <w:szCs w:val="20"/>
                <w:lang w:eastAsia="nl-NL"/>
              </w:rPr>
              <w:t>Goedkeurend</w:t>
            </w:r>
          </w:p>
        </w:tc>
        <w:tc>
          <w:tcPr>
            <w:tcW w:w="1325" w:type="dxa"/>
          </w:tcPr>
          <w:p w14:paraId="7E62B9F5" w14:textId="77777777" w:rsidR="00D12482" w:rsidRPr="006F28CB" w:rsidRDefault="00D12482" w:rsidP="00433131">
            <w:pPr>
              <w:rPr>
                <w:rFonts w:ascii="Verdana" w:eastAsia="Times New Roman" w:hAnsi="Verdana" w:cs="Arial"/>
                <w:b/>
                <w:sz w:val="20"/>
                <w:szCs w:val="20"/>
                <w:lang w:eastAsia="nl-NL"/>
              </w:rPr>
            </w:pPr>
            <w:r w:rsidRPr="006F28CB">
              <w:rPr>
                <w:rFonts w:ascii="Verdana" w:eastAsia="Times New Roman" w:hAnsi="Verdana" w:cs="Arial"/>
                <w:b/>
                <w:sz w:val="20"/>
                <w:szCs w:val="20"/>
                <w:lang w:eastAsia="nl-NL"/>
              </w:rPr>
              <w:t>Beperking</w:t>
            </w:r>
          </w:p>
        </w:tc>
        <w:tc>
          <w:tcPr>
            <w:tcW w:w="3695" w:type="dxa"/>
          </w:tcPr>
          <w:p w14:paraId="2C84EC48" w14:textId="0E572F17" w:rsidR="00D12482" w:rsidRPr="006F28CB" w:rsidRDefault="00D12482" w:rsidP="00433131">
            <w:pPr>
              <w:rPr>
                <w:rFonts w:ascii="Verdana" w:eastAsia="Times New Roman" w:hAnsi="Verdana" w:cs="Arial"/>
                <w:b/>
                <w:sz w:val="20"/>
                <w:szCs w:val="20"/>
                <w:lang w:eastAsia="nl-NL"/>
              </w:rPr>
            </w:pPr>
            <w:r w:rsidRPr="006F28CB">
              <w:rPr>
                <w:rFonts w:ascii="Verdana" w:eastAsia="Times New Roman" w:hAnsi="Verdana" w:cs="Arial"/>
                <w:b/>
                <w:sz w:val="20"/>
                <w:szCs w:val="20"/>
                <w:lang w:eastAsia="nl-NL"/>
              </w:rPr>
              <w:t>Verklaring van Oordeelonthouding/Afkeurende verklaring</w:t>
            </w:r>
          </w:p>
        </w:tc>
      </w:tr>
      <w:tr w:rsidR="00D12482" w:rsidRPr="006F28CB" w14:paraId="299F15B5" w14:textId="77777777" w:rsidTr="00D12482">
        <w:trPr>
          <w:trHeight w:val="505"/>
        </w:trPr>
        <w:tc>
          <w:tcPr>
            <w:tcW w:w="2776" w:type="dxa"/>
          </w:tcPr>
          <w:p w14:paraId="3C4A90D7" w14:textId="77777777" w:rsidR="00D12482" w:rsidRPr="006F28CB" w:rsidRDefault="00D12482" w:rsidP="00433131">
            <w:pPr>
              <w:rPr>
                <w:rFonts w:ascii="Verdana" w:eastAsia="Times New Roman" w:hAnsi="Verdana" w:cs="Arial"/>
                <w:sz w:val="20"/>
                <w:szCs w:val="20"/>
                <w:lang w:eastAsia="nl-NL"/>
              </w:rPr>
            </w:pPr>
            <w:r w:rsidRPr="006F28CB">
              <w:rPr>
                <w:rFonts w:ascii="Verdana" w:eastAsia="Times New Roman" w:hAnsi="Verdana" w:cs="Arial"/>
                <w:sz w:val="20"/>
                <w:szCs w:val="20"/>
                <w:lang w:eastAsia="nl-NL"/>
              </w:rPr>
              <w:t>Fouten in de jaar-</w:t>
            </w:r>
            <w:r w:rsidRPr="006F28CB">
              <w:rPr>
                <w:rFonts w:ascii="Verdana" w:eastAsia="Times New Roman" w:hAnsi="Verdana" w:cs="Arial"/>
                <w:sz w:val="20"/>
                <w:szCs w:val="20"/>
                <w:lang w:eastAsia="nl-NL"/>
              </w:rPr>
              <w:br/>
              <w:t>rekening (% lasten)</w:t>
            </w:r>
          </w:p>
        </w:tc>
        <w:tc>
          <w:tcPr>
            <w:tcW w:w="1667" w:type="dxa"/>
          </w:tcPr>
          <w:p w14:paraId="13A36758" w14:textId="22037C9A" w:rsidR="00D12482" w:rsidRPr="006F28CB" w:rsidRDefault="00D12482" w:rsidP="00433131">
            <w:pPr>
              <w:rPr>
                <w:rFonts w:ascii="Verdana" w:eastAsia="Times New Roman" w:hAnsi="Verdana" w:cs="Arial"/>
                <w:sz w:val="20"/>
                <w:szCs w:val="20"/>
                <w:lang w:eastAsia="nl-NL"/>
              </w:rPr>
            </w:pPr>
            <w:r w:rsidRPr="006F28CB">
              <w:rPr>
                <w:rFonts w:ascii="Verdana" w:eastAsia="Times New Roman" w:hAnsi="Verdana" w:cs="Arial"/>
                <w:sz w:val="20"/>
                <w:szCs w:val="20"/>
                <w:lang w:eastAsia="nl-NL"/>
              </w:rPr>
              <w:t>≤ 2%</w:t>
            </w:r>
          </w:p>
        </w:tc>
        <w:tc>
          <w:tcPr>
            <w:tcW w:w="1325" w:type="dxa"/>
          </w:tcPr>
          <w:p w14:paraId="7EC04945" w14:textId="3C4B03A1" w:rsidR="00D12482" w:rsidRPr="006F28CB" w:rsidRDefault="00D12482" w:rsidP="00433131">
            <w:pPr>
              <w:rPr>
                <w:rFonts w:ascii="Verdana" w:eastAsia="Times New Roman" w:hAnsi="Verdana" w:cs="Arial"/>
                <w:sz w:val="20"/>
                <w:szCs w:val="20"/>
                <w:lang w:eastAsia="nl-NL"/>
              </w:rPr>
            </w:pPr>
            <w:r w:rsidRPr="006F28CB">
              <w:rPr>
                <w:rFonts w:ascii="Verdana" w:eastAsia="Times New Roman" w:hAnsi="Verdana" w:cs="Arial"/>
                <w:sz w:val="20"/>
                <w:szCs w:val="20"/>
                <w:lang w:eastAsia="nl-NL"/>
              </w:rPr>
              <w:t>&gt;2% ≤4%</w:t>
            </w:r>
          </w:p>
        </w:tc>
        <w:tc>
          <w:tcPr>
            <w:tcW w:w="3695" w:type="dxa"/>
          </w:tcPr>
          <w:p w14:paraId="31C7E603" w14:textId="77777777" w:rsidR="00D12482" w:rsidRPr="006F28CB" w:rsidRDefault="00D12482" w:rsidP="00433131">
            <w:pPr>
              <w:rPr>
                <w:rFonts w:ascii="Verdana" w:eastAsia="Times New Roman" w:hAnsi="Verdana" w:cs="Arial"/>
                <w:sz w:val="20"/>
                <w:szCs w:val="20"/>
                <w:lang w:eastAsia="nl-NL"/>
              </w:rPr>
            </w:pPr>
            <w:r w:rsidRPr="006F28CB">
              <w:rPr>
                <w:rFonts w:ascii="Verdana" w:eastAsia="Times New Roman" w:hAnsi="Verdana" w:cs="Arial"/>
                <w:sz w:val="20"/>
                <w:szCs w:val="20"/>
                <w:lang w:eastAsia="nl-NL"/>
              </w:rPr>
              <w:t>-</w:t>
            </w:r>
          </w:p>
        </w:tc>
      </w:tr>
      <w:tr w:rsidR="00D12482" w:rsidRPr="002E43E7" w14:paraId="77CFE275" w14:textId="77777777" w:rsidTr="00D12482">
        <w:trPr>
          <w:trHeight w:val="505"/>
        </w:trPr>
        <w:tc>
          <w:tcPr>
            <w:tcW w:w="2776" w:type="dxa"/>
          </w:tcPr>
          <w:p w14:paraId="57109532" w14:textId="77777777" w:rsidR="00D12482" w:rsidRPr="006F28CB" w:rsidRDefault="00D12482" w:rsidP="00433131">
            <w:pPr>
              <w:rPr>
                <w:rFonts w:ascii="Verdana" w:eastAsia="Times New Roman" w:hAnsi="Verdana" w:cs="Arial"/>
                <w:sz w:val="20"/>
                <w:szCs w:val="20"/>
                <w:lang w:eastAsia="nl-NL"/>
              </w:rPr>
            </w:pPr>
            <w:r w:rsidRPr="006F28CB">
              <w:rPr>
                <w:rFonts w:ascii="Verdana" w:eastAsia="Times New Roman" w:hAnsi="Verdana" w:cs="Arial"/>
                <w:sz w:val="20"/>
                <w:szCs w:val="20"/>
                <w:lang w:eastAsia="nl-NL"/>
              </w:rPr>
              <w:t>Onzekerheden in de controle (% lasten)</w:t>
            </w:r>
          </w:p>
        </w:tc>
        <w:tc>
          <w:tcPr>
            <w:tcW w:w="1667" w:type="dxa"/>
          </w:tcPr>
          <w:p w14:paraId="32389434" w14:textId="15839EA7" w:rsidR="00D12482" w:rsidRPr="006F28CB" w:rsidRDefault="00D12482" w:rsidP="00433131">
            <w:pPr>
              <w:rPr>
                <w:rFonts w:ascii="Verdana" w:eastAsia="Times New Roman" w:hAnsi="Verdana" w:cs="Arial"/>
                <w:sz w:val="20"/>
                <w:szCs w:val="20"/>
                <w:lang w:eastAsia="nl-NL"/>
              </w:rPr>
            </w:pPr>
            <w:r w:rsidRPr="006F28CB">
              <w:rPr>
                <w:rFonts w:ascii="Verdana" w:eastAsia="Times New Roman" w:hAnsi="Verdana" w:cs="Arial"/>
                <w:sz w:val="20"/>
                <w:szCs w:val="20"/>
                <w:lang w:eastAsia="nl-NL"/>
              </w:rPr>
              <w:t>≤ 2%</w:t>
            </w:r>
          </w:p>
        </w:tc>
        <w:tc>
          <w:tcPr>
            <w:tcW w:w="1325" w:type="dxa"/>
          </w:tcPr>
          <w:p w14:paraId="3F9A5E17" w14:textId="75C5D50F" w:rsidR="00D12482" w:rsidRPr="006F28CB" w:rsidRDefault="00D12482" w:rsidP="00433131">
            <w:pPr>
              <w:rPr>
                <w:rFonts w:ascii="Verdana" w:eastAsia="Times New Roman" w:hAnsi="Verdana" w:cs="Arial"/>
                <w:sz w:val="20"/>
                <w:szCs w:val="20"/>
                <w:lang w:eastAsia="nl-NL"/>
              </w:rPr>
            </w:pPr>
            <w:r w:rsidRPr="006F28CB">
              <w:rPr>
                <w:rFonts w:ascii="Verdana" w:eastAsia="Times New Roman" w:hAnsi="Verdana" w:cs="Arial"/>
                <w:sz w:val="20"/>
                <w:szCs w:val="20"/>
                <w:lang w:eastAsia="nl-NL"/>
              </w:rPr>
              <w:t>&gt;2% ≤4%</w:t>
            </w:r>
          </w:p>
        </w:tc>
        <w:tc>
          <w:tcPr>
            <w:tcW w:w="3695" w:type="dxa"/>
          </w:tcPr>
          <w:p w14:paraId="201871F9" w14:textId="796EA5A0" w:rsidR="00D12482" w:rsidRPr="002E43E7" w:rsidRDefault="00D12482" w:rsidP="00433131">
            <w:pPr>
              <w:rPr>
                <w:rFonts w:ascii="Verdana" w:eastAsia="Times New Roman" w:hAnsi="Verdana" w:cs="Arial"/>
                <w:sz w:val="20"/>
                <w:szCs w:val="20"/>
                <w:lang w:eastAsia="nl-NL"/>
              </w:rPr>
            </w:pPr>
            <w:r w:rsidRPr="006F28CB">
              <w:rPr>
                <w:rFonts w:ascii="Verdana" w:eastAsia="Times New Roman" w:hAnsi="Verdana" w:cs="Arial"/>
                <w:sz w:val="20"/>
                <w:szCs w:val="20"/>
                <w:lang w:eastAsia="nl-NL"/>
              </w:rPr>
              <w:t>&gt; 4%</w:t>
            </w:r>
          </w:p>
        </w:tc>
      </w:tr>
    </w:tbl>
    <w:p w14:paraId="7D2F95F7" w14:textId="77777777" w:rsidR="0079197A" w:rsidRPr="002E43E7" w:rsidRDefault="0079197A" w:rsidP="00433131">
      <w:pPr>
        <w:rPr>
          <w:rFonts w:ascii="Verdana" w:eastAsia="Times New Roman" w:hAnsi="Verdana" w:cs="Arial"/>
          <w:sz w:val="20"/>
          <w:szCs w:val="20"/>
          <w:lang w:eastAsia="nl-NL"/>
        </w:rPr>
      </w:pPr>
    </w:p>
    <w:p w14:paraId="7EA67C84" w14:textId="4F665402" w:rsidR="002F5BD7" w:rsidRDefault="002C3C73" w:rsidP="00FC4EBC">
      <w:pPr>
        <w:rPr>
          <w:rFonts w:ascii="Verdana" w:hAnsi="Verdana"/>
          <w:sz w:val="20"/>
          <w:szCs w:val="20"/>
        </w:rPr>
      </w:pPr>
      <w:r w:rsidRPr="002E43E7">
        <w:rPr>
          <w:rFonts w:ascii="Verdana" w:hAnsi="Verdana"/>
          <w:b/>
          <w:sz w:val="20"/>
          <w:szCs w:val="20"/>
        </w:rPr>
        <w:t xml:space="preserve">Voor </w:t>
      </w:r>
      <w:r w:rsidR="0079197A" w:rsidRPr="002E43E7">
        <w:rPr>
          <w:rFonts w:ascii="Verdana" w:hAnsi="Verdana"/>
          <w:b/>
          <w:sz w:val="20"/>
          <w:szCs w:val="20"/>
        </w:rPr>
        <w:t>D</w:t>
      </w:r>
      <w:r w:rsidR="00433131" w:rsidRPr="002E43E7">
        <w:rPr>
          <w:rFonts w:ascii="Verdana" w:hAnsi="Verdana"/>
          <w:b/>
          <w:sz w:val="20"/>
          <w:szCs w:val="20"/>
        </w:rPr>
        <w:t xml:space="preserve">e </w:t>
      </w:r>
      <w:r w:rsidR="0079197A" w:rsidRPr="002E43E7">
        <w:rPr>
          <w:rFonts w:ascii="Verdana" w:hAnsi="Verdana"/>
          <w:b/>
          <w:sz w:val="20"/>
          <w:szCs w:val="20"/>
        </w:rPr>
        <w:t>W</w:t>
      </w:r>
      <w:r w:rsidR="00433131" w:rsidRPr="002E43E7">
        <w:rPr>
          <w:rFonts w:ascii="Verdana" w:hAnsi="Verdana"/>
          <w:b/>
          <w:sz w:val="20"/>
          <w:szCs w:val="20"/>
        </w:rPr>
        <w:t>olden</w:t>
      </w:r>
      <w:r w:rsidR="009C4BAA">
        <w:rPr>
          <w:rFonts w:ascii="Verdana" w:hAnsi="Verdana"/>
          <w:b/>
          <w:sz w:val="20"/>
          <w:szCs w:val="20"/>
        </w:rPr>
        <w:t>,</w:t>
      </w:r>
      <w:r w:rsidRPr="002E43E7">
        <w:rPr>
          <w:rFonts w:ascii="Verdana" w:hAnsi="Verdana"/>
          <w:b/>
          <w:sz w:val="20"/>
          <w:szCs w:val="20"/>
        </w:rPr>
        <w:t xml:space="preserve"> Hoogeveen</w:t>
      </w:r>
      <w:r w:rsidR="009C4BAA">
        <w:rPr>
          <w:rFonts w:ascii="Verdana" w:hAnsi="Verdana"/>
          <w:b/>
          <w:sz w:val="20"/>
          <w:szCs w:val="20"/>
        </w:rPr>
        <w:t xml:space="preserve"> en de SWO</w:t>
      </w:r>
      <w:r w:rsidR="00433131" w:rsidRPr="002E43E7">
        <w:rPr>
          <w:rFonts w:ascii="Verdana" w:hAnsi="Verdana"/>
          <w:b/>
          <w:sz w:val="20"/>
          <w:szCs w:val="20"/>
        </w:rPr>
        <w:t>:</w:t>
      </w:r>
      <w:r w:rsidR="0079197A" w:rsidRPr="002E43E7">
        <w:rPr>
          <w:rFonts w:ascii="Verdana" w:hAnsi="Verdana"/>
          <w:sz w:val="20"/>
          <w:szCs w:val="20"/>
        </w:rPr>
        <w:t xml:space="preserve"> </w:t>
      </w:r>
      <w:r w:rsidR="00433131" w:rsidRPr="002E43E7">
        <w:rPr>
          <w:rFonts w:ascii="Verdana" w:hAnsi="Verdana"/>
          <w:sz w:val="20"/>
          <w:szCs w:val="20"/>
        </w:rPr>
        <w:t xml:space="preserve">De raad </w:t>
      </w:r>
      <w:r w:rsidR="009C4BAA">
        <w:rPr>
          <w:rFonts w:ascii="Verdana" w:hAnsi="Verdana"/>
          <w:sz w:val="20"/>
          <w:szCs w:val="20"/>
        </w:rPr>
        <w:t xml:space="preserve">(respectievelijk het bestuur) </w:t>
      </w:r>
      <w:r w:rsidR="00433131" w:rsidRPr="002E43E7">
        <w:rPr>
          <w:rFonts w:ascii="Verdana" w:hAnsi="Verdana"/>
          <w:sz w:val="20"/>
          <w:szCs w:val="20"/>
        </w:rPr>
        <w:t xml:space="preserve">stelt de rapportagetolerantie gelijk aan de goedkeuringstolerantie. </w:t>
      </w:r>
      <w:r w:rsidR="00433131" w:rsidRPr="00977EFD">
        <w:rPr>
          <w:rFonts w:ascii="Verdana" w:hAnsi="Verdana"/>
          <w:sz w:val="20"/>
          <w:szCs w:val="20"/>
        </w:rPr>
        <w:t xml:space="preserve">Dat betekent dat de accountant alle fouten en onzekerheden </w:t>
      </w:r>
      <w:r w:rsidR="00433131" w:rsidRPr="006F28CB">
        <w:rPr>
          <w:rFonts w:ascii="Verdana" w:hAnsi="Verdana"/>
          <w:sz w:val="20"/>
          <w:szCs w:val="20"/>
        </w:rPr>
        <w:t xml:space="preserve">groter dan </w:t>
      </w:r>
      <w:r w:rsidR="006F28CB" w:rsidRPr="006F28CB">
        <w:rPr>
          <w:rFonts w:ascii="Verdana" w:hAnsi="Verdana"/>
          <w:sz w:val="20"/>
          <w:szCs w:val="20"/>
        </w:rPr>
        <w:t>2</w:t>
      </w:r>
      <w:r w:rsidR="00433131" w:rsidRPr="006F28CB">
        <w:rPr>
          <w:rFonts w:ascii="Verdana" w:hAnsi="Verdana"/>
          <w:sz w:val="20"/>
          <w:szCs w:val="20"/>
        </w:rPr>
        <w:t xml:space="preserve">% </w:t>
      </w:r>
      <w:r w:rsidR="00433131" w:rsidRPr="00977EFD">
        <w:rPr>
          <w:rFonts w:ascii="Verdana" w:hAnsi="Verdana"/>
          <w:sz w:val="20"/>
          <w:szCs w:val="20"/>
        </w:rPr>
        <w:t>van de begroting rapporteert.</w:t>
      </w:r>
      <w:bookmarkStart w:id="37" w:name="_Toc447637407"/>
      <w:bookmarkStart w:id="38" w:name="_Toc451324290"/>
      <w:bookmarkStart w:id="39" w:name="_Toc451331923"/>
      <w:bookmarkStart w:id="40" w:name="_Toc451331991"/>
    </w:p>
    <w:p w14:paraId="4CED0065" w14:textId="77777777" w:rsidR="00FC4EBC" w:rsidRPr="00FC4EBC" w:rsidRDefault="00FC4EBC" w:rsidP="00FC4EBC">
      <w:pPr>
        <w:rPr>
          <w:rFonts w:ascii="Verdana" w:hAnsi="Verdana"/>
          <w:sz w:val="20"/>
          <w:szCs w:val="20"/>
        </w:rPr>
      </w:pPr>
    </w:p>
    <w:p w14:paraId="5403D86D" w14:textId="77777777" w:rsidR="0079197A" w:rsidRPr="002E43E7" w:rsidRDefault="00ED47B0" w:rsidP="00433131">
      <w:pPr>
        <w:pStyle w:val="Kop2"/>
        <w:numPr>
          <w:ilvl w:val="0"/>
          <w:numId w:val="0"/>
        </w:numPr>
        <w:spacing w:before="0" w:after="0"/>
        <w:ind w:left="576" w:hanging="576"/>
        <w:rPr>
          <w:rFonts w:ascii="Verdana" w:hAnsi="Verdana"/>
        </w:rPr>
      </w:pPr>
      <w:bookmarkStart w:id="41" w:name="_Toc149637304"/>
      <w:r w:rsidRPr="002E43E7">
        <w:rPr>
          <w:rFonts w:ascii="Verdana" w:hAnsi="Verdana"/>
        </w:rPr>
        <w:t>3.3</w:t>
      </w:r>
      <w:r w:rsidRPr="002E43E7">
        <w:rPr>
          <w:rFonts w:ascii="Verdana" w:hAnsi="Verdana"/>
        </w:rPr>
        <w:tab/>
      </w:r>
      <w:r w:rsidR="0079197A" w:rsidRPr="002E43E7">
        <w:rPr>
          <w:rFonts w:ascii="Verdana" w:hAnsi="Verdana"/>
        </w:rPr>
        <w:t>Specifieke uitkeringen (SiSa)</w:t>
      </w:r>
      <w:bookmarkEnd w:id="37"/>
      <w:bookmarkEnd w:id="38"/>
      <w:bookmarkEnd w:id="39"/>
      <w:bookmarkEnd w:id="40"/>
      <w:bookmarkEnd w:id="41"/>
    </w:p>
    <w:p w14:paraId="3292ACD5" w14:textId="77777777" w:rsidR="00A61469" w:rsidRPr="006F28CB" w:rsidRDefault="008B5086" w:rsidP="00433131">
      <w:pPr>
        <w:autoSpaceDE w:val="0"/>
        <w:autoSpaceDN w:val="0"/>
        <w:adjustRightInd w:val="0"/>
        <w:rPr>
          <w:rFonts w:ascii="Verdana" w:hAnsi="Verdana"/>
          <w:sz w:val="20"/>
          <w:szCs w:val="20"/>
        </w:rPr>
      </w:pPr>
      <w:r w:rsidRPr="002E43E7">
        <w:rPr>
          <w:rFonts w:ascii="Verdana" w:hAnsi="Verdana"/>
          <w:sz w:val="20"/>
          <w:szCs w:val="20"/>
        </w:rPr>
        <w:t>Single information Single audit (</w:t>
      </w:r>
      <w:r w:rsidR="00A61469" w:rsidRPr="002E43E7">
        <w:rPr>
          <w:rFonts w:ascii="Verdana" w:hAnsi="Verdana"/>
          <w:sz w:val="20"/>
          <w:szCs w:val="20"/>
        </w:rPr>
        <w:t>SiSa</w:t>
      </w:r>
      <w:r w:rsidRPr="002E43E7">
        <w:rPr>
          <w:rFonts w:ascii="Verdana" w:hAnsi="Verdana"/>
          <w:sz w:val="20"/>
          <w:szCs w:val="20"/>
        </w:rPr>
        <w:t>)</w:t>
      </w:r>
      <w:r w:rsidR="00A61469" w:rsidRPr="002E43E7">
        <w:rPr>
          <w:rFonts w:ascii="Verdana" w:hAnsi="Verdana"/>
          <w:sz w:val="20"/>
          <w:szCs w:val="20"/>
        </w:rPr>
        <w:t xml:space="preserve"> is de manier waarop de gemeenten aan het Rijk of de provincie verantwoorden of en hoe ze de specifieke uitkeringen hebben besteed. De </w:t>
      </w:r>
      <w:r w:rsidR="00A61469" w:rsidRPr="006F28CB">
        <w:rPr>
          <w:rFonts w:ascii="Verdana" w:hAnsi="Verdana"/>
          <w:sz w:val="20"/>
          <w:szCs w:val="20"/>
        </w:rPr>
        <w:t>specifieke uitkeringen worden verantwoord in de SiSa-</w:t>
      </w:r>
      <w:r w:rsidRPr="006F28CB">
        <w:rPr>
          <w:rFonts w:ascii="Verdana" w:hAnsi="Verdana"/>
          <w:sz w:val="20"/>
          <w:szCs w:val="20"/>
        </w:rPr>
        <w:t xml:space="preserve">bijlage </w:t>
      </w:r>
      <w:r w:rsidR="00A61469" w:rsidRPr="006F28CB">
        <w:rPr>
          <w:rFonts w:ascii="Verdana" w:hAnsi="Verdana"/>
          <w:sz w:val="20"/>
          <w:szCs w:val="20"/>
        </w:rPr>
        <w:t xml:space="preserve">die onderdeel uitmaakt van de jaarrekening van de </w:t>
      </w:r>
      <w:r w:rsidRPr="006F28CB">
        <w:rPr>
          <w:rFonts w:ascii="Verdana" w:hAnsi="Verdana"/>
          <w:sz w:val="20"/>
          <w:szCs w:val="20"/>
        </w:rPr>
        <w:t>gemeente</w:t>
      </w:r>
      <w:r w:rsidR="00A61469" w:rsidRPr="006F28CB">
        <w:rPr>
          <w:rFonts w:ascii="Verdana" w:hAnsi="Verdana"/>
          <w:sz w:val="20"/>
          <w:szCs w:val="20"/>
        </w:rPr>
        <w:t>.</w:t>
      </w:r>
      <w:r w:rsidR="000D6593" w:rsidRPr="006F28CB">
        <w:rPr>
          <w:rFonts w:ascii="Verdana" w:hAnsi="Verdana"/>
          <w:sz w:val="20"/>
          <w:szCs w:val="20"/>
        </w:rPr>
        <w:t xml:space="preserve"> </w:t>
      </w:r>
    </w:p>
    <w:p w14:paraId="3FFD3C0C" w14:textId="77777777" w:rsidR="008B5086" w:rsidRPr="006F28CB" w:rsidRDefault="008B5086" w:rsidP="00433131">
      <w:pPr>
        <w:autoSpaceDE w:val="0"/>
        <w:autoSpaceDN w:val="0"/>
        <w:adjustRightInd w:val="0"/>
        <w:rPr>
          <w:rFonts w:ascii="Verdana" w:hAnsi="Verdana" w:cs="Verdana"/>
          <w:color w:val="000000"/>
          <w:sz w:val="20"/>
          <w:szCs w:val="20"/>
          <w:lang w:eastAsia="nl-NL"/>
        </w:rPr>
      </w:pPr>
    </w:p>
    <w:p w14:paraId="70F57BF0" w14:textId="597F2892" w:rsidR="00192F73" w:rsidRPr="006F28CB" w:rsidRDefault="00192F73" w:rsidP="00433131">
      <w:pPr>
        <w:autoSpaceDE w:val="0"/>
        <w:autoSpaceDN w:val="0"/>
        <w:adjustRightInd w:val="0"/>
        <w:rPr>
          <w:rFonts w:ascii="Verdana" w:hAnsi="Verdana" w:cs="Verdana"/>
          <w:color w:val="000000"/>
          <w:sz w:val="20"/>
          <w:szCs w:val="20"/>
          <w:lang w:eastAsia="nl-NL"/>
        </w:rPr>
      </w:pPr>
      <w:r w:rsidRPr="006F28CB">
        <w:rPr>
          <w:rFonts w:ascii="Verdana" w:hAnsi="Verdana" w:cs="Verdana"/>
          <w:color w:val="000000"/>
          <w:sz w:val="20"/>
          <w:szCs w:val="20"/>
          <w:lang w:eastAsia="nl-NL"/>
        </w:rPr>
        <w:t>De accountant neemt de bevindingen (fouten en onzekerheden)</w:t>
      </w:r>
      <w:r w:rsidR="00FC0D4C" w:rsidRPr="006F28CB">
        <w:rPr>
          <w:rFonts w:ascii="Verdana" w:hAnsi="Verdana" w:cs="Verdana"/>
          <w:color w:val="000000"/>
          <w:sz w:val="20"/>
          <w:szCs w:val="20"/>
          <w:lang w:eastAsia="nl-NL"/>
        </w:rPr>
        <w:t>,</w:t>
      </w:r>
      <w:r w:rsidRPr="006F28CB">
        <w:rPr>
          <w:rFonts w:ascii="Verdana" w:hAnsi="Verdana" w:cs="Verdana"/>
          <w:color w:val="000000"/>
          <w:sz w:val="20"/>
          <w:szCs w:val="20"/>
          <w:lang w:eastAsia="nl-NL"/>
        </w:rPr>
        <w:t xml:space="preserve"> die voortkomen uit de controle van de </w:t>
      </w:r>
      <w:r w:rsidR="008B5086" w:rsidRPr="006F28CB">
        <w:rPr>
          <w:rFonts w:ascii="Verdana" w:hAnsi="Verdana" w:cs="Verdana"/>
          <w:color w:val="000000"/>
          <w:sz w:val="20"/>
          <w:szCs w:val="20"/>
          <w:lang w:eastAsia="nl-NL"/>
        </w:rPr>
        <w:t>specifieke uitkeringen</w:t>
      </w:r>
      <w:r w:rsidR="00FC0D4C" w:rsidRPr="006F28CB">
        <w:rPr>
          <w:rFonts w:ascii="Verdana" w:hAnsi="Verdana" w:cs="Verdana"/>
          <w:color w:val="000000"/>
          <w:sz w:val="20"/>
          <w:szCs w:val="20"/>
          <w:lang w:eastAsia="nl-NL"/>
        </w:rPr>
        <w:t>,</w:t>
      </w:r>
      <w:r w:rsidR="008B5086" w:rsidRPr="006F28CB">
        <w:rPr>
          <w:rFonts w:ascii="Verdana" w:hAnsi="Verdana" w:cs="Verdana"/>
          <w:color w:val="000000"/>
          <w:sz w:val="20"/>
          <w:szCs w:val="20"/>
          <w:lang w:eastAsia="nl-NL"/>
        </w:rPr>
        <w:t xml:space="preserve"> </w:t>
      </w:r>
      <w:r w:rsidRPr="006F28CB">
        <w:rPr>
          <w:rFonts w:ascii="Verdana" w:hAnsi="Verdana" w:cs="Verdana"/>
          <w:color w:val="000000"/>
          <w:sz w:val="20"/>
          <w:szCs w:val="20"/>
          <w:lang w:eastAsia="nl-NL"/>
        </w:rPr>
        <w:t>mee bij de bepaling van de strekking van de controleverklaring bij de jaarrekening. Bij de jaarrekening, inclusief bijlagen, wordt één controleverklaring afgegeven.</w:t>
      </w:r>
    </w:p>
    <w:p w14:paraId="14A08F64" w14:textId="77777777" w:rsidR="00192F73" w:rsidRPr="006F28CB" w:rsidRDefault="00192F73" w:rsidP="00433131">
      <w:pPr>
        <w:autoSpaceDE w:val="0"/>
        <w:autoSpaceDN w:val="0"/>
        <w:adjustRightInd w:val="0"/>
        <w:rPr>
          <w:rFonts w:ascii="Verdana" w:hAnsi="Verdana" w:cs="Verdana"/>
          <w:color w:val="000000"/>
          <w:sz w:val="20"/>
          <w:szCs w:val="20"/>
          <w:lang w:eastAsia="nl-NL"/>
        </w:rPr>
      </w:pPr>
    </w:p>
    <w:p w14:paraId="6EA9A3B3" w14:textId="0BCE8F7A" w:rsidR="008B5086" w:rsidRPr="006F28CB" w:rsidRDefault="008B5086" w:rsidP="00433131">
      <w:pPr>
        <w:autoSpaceDE w:val="0"/>
        <w:autoSpaceDN w:val="0"/>
        <w:adjustRightInd w:val="0"/>
        <w:rPr>
          <w:rFonts w:ascii="Verdana" w:hAnsi="Verdana"/>
          <w:sz w:val="20"/>
          <w:szCs w:val="20"/>
        </w:rPr>
      </w:pPr>
      <w:r w:rsidRPr="006F28CB">
        <w:rPr>
          <w:rFonts w:ascii="Verdana" w:hAnsi="Verdana"/>
          <w:sz w:val="20"/>
          <w:szCs w:val="20"/>
        </w:rPr>
        <w:t xml:space="preserve">De accountant beoordeelt voor elke specifieke uitkering of er sprake is van risico’s die richtinggevend zijn voor de inrichting van de accountantscontrole. </w:t>
      </w:r>
      <w:proofErr w:type="gramStart"/>
      <w:r w:rsidRPr="006F28CB">
        <w:rPr>
          <w:rFonts w:ascii="Verdana" w:hAnsi="Verdana"/>
          <w:sz w:val="20"/>
          <w:szCs w:val="20"/>
        </w:rPr>
        <w:t>Indien</w:t>
      </w:r>
      <w:proofErr w:type="gramEnd"/>
      <w:r w:rsidRPr="006F28CB">
        <w:rPr>
          <w:rFonts w:ascii="Verdana" w:hAnsi="Verdana"/>
          <w:sz w:val="20"/>
          <w:szCs w:val="20"/>
        </w:rPr>
        <w:t xml:space="preserve"> de gemeente een of meer specifieke uitkeringen ontvangt met een omvang van tenminste € 125.000 in het verantwoordingsjaar</w:t>
      </w:r>
      <w:r w:rsidR="00FC0D4C" w:rsidRPr="006F28CB">
        <w:rPr>
          <w:rFonts w:ascii="Verdana" w:hAnsi="Verdana"/>
          <w:sz w:val="20"/>
          <w:szCs w:val="20"/>
        </w:rPr>
        <w:t>,</w:t>
      </w:r>
      <w:r w:rsidRPr="006F28CB">
        <w:rPr>
          <w:rFonts w:ascii="Verdana" w:hAnsi="Verdana"/>
          <w:sz w:val="20"/>
          <w:szCs w:val="20"/>
        </w:rPr>
        <w:t xml:space="preserve"> voert de accountant in ieder geval voor elk van die specifieke uitkeringen een deelwaarneming uit.</w:t>
      </w:r>
    </w:p>
    <w:p w14:paraId="7CFA08F4" w14:textId="77777777" w:rsidR="008A6B60" w:rsidRPr="006F28CB" w:rsidRDefault="008A6B60" w:rsidP="00433131">
      <w:pPr>
        <w:autoSpaceDE w:val="0"/>
        <w:autoSpaceDN w:val="0"/>
        <w:adjustRightInd w:val="0"/>
        <w:rPr>
          <w:rFonts w:ascii="Verdana" w:hAnsi="Verdana"/>
          <w:sz w:val="20"/>
          <w:szCs w:val="20"/>
        </w:rPr>
      </w:pPr>
    </w:p>
    <w:p w14:paraId="1F366D75" w14:textId="6E87780F" w:rsidR="008B5086" w:rsidRPr="006F28CB" w:rsidRDefault="008B5086" w:rsidP="00433131">
      <w:pPr>
        <w:autoSpaceDE w:val="0"/>
        <w:autoSpaceDN w:val="0"/>
        <w:adjustRightInd w:val="0"/>
        <w:rPr>
          <w:rFonts w:ascii="Verdana" w:hAnsi="Verdana" w:cs="Verdana"/>
          <w:color w:val="000000"/>
          <w:sz w:val="20"/>
          <w:szCs w:val="20"/>
          <w:lang w:eastAsia="nl-NL"/>
        </w:rPr>
      </w:pPr>
      <w:r w:rsidRPr="006F28CB">
        <w:rPr>
          <w:rFonts w:ascii="Verdana" w:hAnsi="Verdana" w:cs="Verdana"/>
          <w:color w:val="000000"/>
          <w:sz w:val="20"/>
          <w:szCs w:val="20"/>
          <w:lang w:eastAsia="nl-NL"/>
        </w:rPr>
        <w:t>In het verslag van bevindingen van de accountant wordt per specifieke uitkering gerapporteerd</w:t>
      </w:r>
      <w:r w:rsidR="006869F8" w:rsidRPr="006F28CB">
        <w:rPr>
          <w:rFonts w:ascii="Verdana" w:hAnsi="Verdana" w:cs="Verdana"/>
          <w:color w:val="000000"/>
          <w:sz w:val="20"/>
          <w:szCs w:val="20"/>
          <w:lang w:eastAsia="nl-NL"/>
        </w:rPr>
        <w:t>,</w:t>
      </w:r>
      <w:r w:rsidRPr="006F28CB">
        <w:rPr>
          <w:rFonts w:ascii="Verdana" w:hAnsi="Verdana" w:cs="Verdana"/>
          <w:color w:val="000000"/>
          <w:sz w:val="20"/>
          <w:szCs w:val="20"/>
          <w:lang w:eastAsia="nl-NL"/>
        </w:rPr>
        <w:t xml:space="preserve"> met een rapporteringstolerantie gebaseerd op de lasten van de specifieke uitkering in het verantwoordingsjaar</w:t>
      </w:r>
      <w:r w:rsidR="006869F8" w:rsidRPr="006F28CB">
        <w:rPr>
          <w:rFonts w:ascii="Verdana" w:hAnsi="Verdana" w:cs="Verdana"/>
          <w:color w:val="000000"/>
          <w:sz w:val="20"/>
          <w:szCs w:val="20"/>
          <w:lang w:eastAsia="nl-NL"/>
        </w:rPr>
        <w:t>,</w:t>
      </w:r>
      <w:r w:rsidRPr="006F28CB">
        <w:rPr>
          <w:rFonts w:ascii="Verdana" w:hAnsi="Verdana" w:cs="Verdana"/>
          <w:color w:val="000000"/>
          <w:sz w:val="20"/>
          <w:szCs w:val="20"/>
          <w:lang w:eastAsia="nl-NL"/>
        </w:rPr>
        <w:t xml:space="preserve"> of op het totale voorschot per specifieke uitkering:</w:t>
      </w:r>
    </w:p>
    <w:p w14:paraId="0611DBE0" w14:textId="77777777" w:rsidR="000D6593" w:rsidRPr="006F28CB" w:rsidRDefault="000D6593" w:rsidP="00433131">
      <w:pPr>
        <w:numPr>
          <w:ilvl w:val="0"/>
          <w:numId w:val="30"/>
        </w:numPr>
        <w:autoSpaceDE w:val="0"/>
        <w:autoSpaceDN w:val="0"/>
        <w:adjustRightInd w:val="0"/>
        <w:rPr>
          <w:rFonts w:ascii="Verdana" w:hAnsi="Verdana" w:cs="Verdana"/>
          <w:color w:val="000000"/>
          <w:sz w:val="20"/>
          <w:szCs w:val="20"/>
          <w:lang w:eastAsia="nl-NL"/>
        </w:rPr>
      </w:pPr>
      <w:r w:rsidRPr="006F28CB">
        <w:rPr>
          <w:rFonts w:ascii="Verdana" w:hAnsi="Verdana" w:cs="Verdana"/>
          <w:color w:val="000000"/>
          <w:sz w:val="20"/>
          <w:szCs w:val="20"/>
          <w:lang w:eastAsia="nl-NL"/>
        </w:rPr>
        <w:t xml:space="preserve">€ 12.500 </w:t>
      </w:r>
      <w:proofErr w:type="gramStart"/>
      <w:r w:rsidRPr="006F28CB">
        <w:rPr>
          <w:rFonts w:ascii="Verdana" w:hAnsi="Verdana" w:cs="Verdana"/>
          <w:color w:val="000000"/>
          <w:sz w:val="20"/>
          <w:szCs w:val="20"/>
          <w:lang w:eastAsia="nl-NL"/>
        </w:rPr>
        <w:t>indien</w:t>
      </w:r>
      <w:proofErr w:type="gramEnd"/>
      <w:r w:rsidRPr="006F28CB">
        <w:rPr>
          <w:rFonts w:ascii="Verdana" w:hAnsi="Verdana" w:cs="Verdana"/>
          <w:color w:val="000000"/>
          <w:sz w:val="20"/>
          <w:szCs w:val="20"/>
          <w:lang w:eastAsia="nl-NL"/>
        </w:rPr>
        <w:t xml:space="preserve"> </w:t>
      </w:r>
      <w:r w:rsidR="008B5086" w:rsidRPr="006F28CB">
        <w:rPr>
          <w:rFonts w:ascii="Verdana" w:hAnsi="Verdana" w:cs="Verdana"/>
          <w:color w:val="000000"/>
          <w:sz w:val="20"/>
          <w:szCs w:val="20"/>
          <w:lang w:eastAsia="nl-NL"/>
        </w:rPr>
        <w:t xml:space="preserve">de lasten </w:t>
      </w:r>
      <w:r w:rsidRPr="006F28CB">
        <w:rPr>
          <w:rFonts w:ascii="Verdana" w:hAnsi="Verdana" w:cs="Verdana"/>
          <w:color w:val="000000"/>
          <w:sz w:val="20"/>
          <w:szCs w:val="20"/>
          <w:lang w:eastAsia="nl-NL"/>
        </w:rPr>
        <w:t xml:space="preserve">kleiner dan of gelijk aan € 125.000 </w:t>
      </w:r>
      <w:r w:rsidR="008B5086" w:rsidRPr="006F28CB">
        <w:rPr>
          <w:rFonts w:ascii="Verdana" w:hAnsi="Verdana" w:cs="Verdana"/>
          <w:color w:val="000000"/>
          <w:sz w:val="20"/>
          <w:szCs w:val="20"/>
          <w:lang w:eastAsia="nl-NL"/>
        </w:rPr>
        <w:t>zijn</w:t>
      </w:r>
      <w:r w:rsidRPr="006F28CB">
        <w:rPr>
          <w:rFonts w:ascii="Verdana" w:hAnsi="Verdana" w:cs="Verdana"/>
          <w:color w:val="000000"/>
          <w:sz w:val="20"/>
          <w:szCs w:val="20"/>
          <w:lang w:eastAsia="nl-NL"/>
        </w:rPr>
        <w:t xml:space="preserve">; </w:t>
      </w:r>
    </w:p>
    <w:p w14:paraId="762CE6F4" w14:textId="77777777" w:rsidR="000D6593" w:rsidRPr="006F28CB" w:rsidRDefault="000D6593" w:rsidP="00433131">
      <w:pPr>
        <w:numPr>
          <w:ilvl w:val="0"/>
          <w:numId w:val="30"/>
        </w:numPr>
        <w:autoSpaceDE w:val="0"/>
        <w:autoSpaceDN w:val="0"/>
        <w:adjustRightInd w:val="0"/>
        <w:rPr>
          <w:rFonts w:ascii="Verdana" w:hAnsi="Verdana" w:cs="Verdana"/>
          <w:color w:val="000000"/>
          <w:sz w:val="20"/>
          <w:szCs w:val="20"/>
          <w:lang w:eastAsia="nl-NL"/>
        </w:rPr>
      </w:pPr>
      <w:r w:rsidRPr="006F28CB">
        <w:rPr>
          <w:rFonts w:ascii="Verdana" w:hAnsi="Verdana" w:cs="Verdana"/>
          <w:color w:val="000000"/>
          <w:sz w:val="20"/>
          <w:szCs w:val="20"/>
          <w:lang w:eastAsia="nl-NL"/>
        </w:rPr>
        <w:t xml:space="preserve">10% </w:t>
      </w:r>
      <w:proofErr w:type="gramStart"/>
      <w:r w:rsidRPr="006F28CB">
        <w:rPr>
          <w:rFonts w:ascii="Verdana" w:hAnsi="Verdana" w:cs="Verdana"/>
          <w:color w:val="000000"/>
          <w:sz w:val="20"/>
          <w:szCs w:val="20"/>
          <w:lang w:eastAsia="nl-NL"/>
        </w:rPr>
        <w:t>indien</w:t>
      </w:r>
      <w:proofErr w:type="gramEnd"/>
      <w:r w:rsidRPr="006F28CB">
        <w:rPr>
          <w:rFonts w:ascii="Verdana" w:hAnsi="Verdana" w:cs="Verdana"/>
          <w:color w:val="000000"/>
          <w:sz w:val="20"/>
          <w:szCs w:val="20"/>
          <w:lang w:eastAsia="nl-NL"/>
        </w:rPr>
        <w:t xml:space="preserve"> </w:t>
      </w:r>
      <w:r w:rsidR="008B5086" w:rsidRPr="006F28CB">
        <w:rPr>
          <w:rFonts w:ascii="Verdana" w:hAnsi="Verdana" w:cs="Verdana"/>
          <w:color w:val="000000"/>
          <w:sz w:val="20"/>
          <w:szCs w:val="20"/>
          <w:lang w:eastAsia="nl-NL"/>
        </w:rPr>
        <w:t xml:space="preserve">de lasten </w:t>
      </w:r>
      <w:r w:rsidRPr="006F28CB">
        <w:rPr>
          <w:rFonts w:ascii="Verdana" w:hAnsi="Verdana" w:cs="Verdana"/>
          <w:color w:val="000000"/>
          <w:sz w:val="20"/>
          <w:szCs w:val="20"/>
          <w:lang w:eastAsia="nl-NL"/>
        </w:rPr>
        <w:t xml:space="preserve">groter dan € 125.000 en kleiner dan of gelijk aan € 1.000.000 </w:t>
      </w:r>
      <w:r w:rsidR="008B5086" w:rsidRPr="006F28CB">
        <w:rPr>
          <w:rFonts w:ascii="Verdana" w:hAnsi="Verdana" w:cs="Verdana"/>
          <w:color w:val="000000"/>
          <w:sz w:val="20"/>
          <w:szCs w:val="20"/>
          <w:lang w:eastAsia="nl-NL"/>
        </w:rPr>
        <w:t>zijn</w:t>
      </w:r>
      <w:r w:rsidRPr="006F28CB">
        <w:rPr>
          <w:rFonts w:ascii="Verdana" w:hAnsi="Verdana" w:cs="Verdana"/>
          <w:color w:val="000000"/>
          <w:sz w:val="20"/>
          <w:szCs w:val="20"/>
          <w:lang w:eastAsia="nl-NL"/>
        </w:rPr>
        <w:t xml:space="preserve">; </w:t>
      </w:r>
    </w:p>
    <w:p w14:paraId="33A522E4" w14:textId="77777777" w:rsidR="006C1AFB" w:rsidRPr="006F28CB" w:rsidRDefault="000D6593" w:rsidP="00433131">
      <w:pPr>
        <w:numPr>
          <w:ilvl w:val="0"/>
          <w:numId w:val="30"/>
        </w:numPr>
        <w:autoSpaceDE w:val="0"/>
        <w:autoSpaceDN w:val="0"/>
        <w:adjustRightInd w:val="0"/>
        <w:rPr>
          <w:rFonts w:ascii="Verdana" w:hAnsi="Verdana" w:cs="Verdana"/>
          <w:color w:val="000000"/>
          <w:sz w:val="20"/>
          <w:szCs w:val="20"/>
          <w:lang w:eastAsia="nl-NL"/>
        </w:rPr>
      </w:pPr>
      <w:r w:rsidRPr="006F28CB">
        <w:rPr>
          <w:rFonts w:ascii="Verdana" w:hAnsi="Verdana" w:cs="Verdana"/>
          <w:color w:val="000000"/>
          <w:sz w:val="20"/>
          <w:szCs w:val="20"/>
          <w:lang w:eastAsia="nl-NL"/>
        </w:rPr>
        <w:t xml:space="preserve">€ 125.000 </w:t>
      </w:r>
      <w:proofErr w:type="gramStart"/>
      <w:r w:rsidRPr="006F28CB">
        <w:rPr>
          <w:rFonts w:ascii="Verdana" w:hAnsi="Verdana" w:cs="Verdana"/>
          <w:color w:val="000000"/>
          <w:sz w:val="20"/>
          <w:szCs w:val="20"/>
          <w:lang w:eastAsia="nl-NL"/>
        </w:rPr>
        <w:t>indien</w:t>
      </w:r>
      <w:proofErr w:type="gramEnd"/>
      <w:r w:rsidRPr="006F28CB">
        <w:rPr>
          <w:rFonts w:ascii="Verdana" w:hAnsi="Verdana" w:cs="Verdana"/>
          <w:color w:val="000000"/>
          <w:sz w:val="20"/>
          <w:szCs w:val="20"/>
          <w:lang w:eastAsia="nl-NL"/>
        </w:rPr>
        <w:t xml:space="preserve"> </w:t>
      </w:r>
      <w:r w:rsidR="008B5086" w:rsidRPr="006F28CB">
        <w:rPr>
          <w:rFonts w:ascii="Verdana" w:hAnsi="Verdana" w:cs="Verdana"/>
          <w:color w:val="000000"/>
          <w:sz w:val="20"/>
          <w:szCs w:val="20"/>
          <w:lang w:eastAsia="nl-NL"/>
        </w:rPr>
        <w:t xml:space="preserve">de lasten </w:t>
      </w:r>
      <w:r w:rsidRPr="006F28CB">
        <w:rPr>
          <w:rFonts w:ascii="Verdana" w:hAnsi="Verdana" w:cs="Verdana"/>
          <w:color w:val="000000"/>
          <w:sz w:val="20"/>
          <w:szCs w:val="20"/>
          <w:lang w:eastAsia="nl-NL"/>
        </w:rPr>
        <w:t xml:space="preserve">groter dan € 1.000.000 </w:t>
      </w:r>
      <w:r w:rsidR="008B5086" w:rsidRPr="006F28CB">
        <w:rPr>
          <w:rFonts w:ascii="Verdana" w:hAnsi="Verdana" w:cs="Verdana"/>
          <w:color w:val="000000"/>
          <w:sz w:val="20"/>
          <w:szCs w:val="20"/>
          <w:lang w:eastAsia="nl-NL"/>
        </w:rPr>
        <w:t>zijn</w:t>
      </w:r>
      <w:r w:rsidRPr="006F28CB">
        <w:rPr>
          <w:rFonts w:ascii="Verdana" w:hAnsi="Verdana" w:cs="Verdana"/>
          <w:color w:val="000000"/>
          <w:sz w:val="20"/>
          <w:szCs w:val="20"/>
          <w:lang w:eastAsia="nl-NL"/>
        </w:rPr>
        <w:t>.</w:t>
      </w:r>
      <w:r w:rsidR="003F6392" w:rsidRPr="006F28CB">
        <w:rPr>
          <w:rFonts w:ascii="Verdana" w:hAnsi="Verdana" w:cs="Verdana"/>
          <w:color w:val="000000"/>
          <w:sz w:val="20"/>
          <w:szCs w:val="20"/>
          <w:lang w:eastAsia="nl-NL"/>
        </w:rPr>
        <w:t xml:space="preserve"> </w:t>
      </w:r>
    </w:p>
    <w:p w14:paraId="61384F3B" w14:textId="77777777" w:rsidR="001125B9" w:rsidRPr="006F28CB" w:rsidRDefault="001125B9" w:rsidP="006C1AFB">
      <w:pPr>
        <w:autoSpaceDE w:val="0"/>
        <w:autoSpaceDN w:val="0"/>
        <w:adjustRightInd w:val="0"/>
        <w:rPr>
          <w:rFonts w:ascii="Verdana" w:hAnsi="Verdana" w:cs="Verdana"/>
          <w:color w:val="000000"/>
          <w:sz w:val="20"/>
          <w:szCs w:val="20"/>
          <w:lang w:eastAsia="nl-NL"/>
        </w:rPr>
      </w:pPr>
    </w:p>
    <w:p w14:paraId="04E6EAAA" w14:textId="472D479B" w:rsidR="00A61469" w:rsidRPr="002E43E7" w:rsidRDefault="00192F73" w:rsidP="00433131">
      <w:pPr>
        <w:autoSpaceDE w:val="0"/>
        <w:autoSpaceDN w:val="0"/>
        <w:adjustRightInd w:val="0"/>
        <w:rPr>
          <w:rFonts w:ascii="Verdana" w:eastAsia="Times New Roman" w:hAnsi="Verdana"/>
          <w:sz w:val="20"/>
          <w:szCs w:val="20"/>
          <w:lang w:eastAsia="nl-NL"/>
        </w:rPr>
      </w:pPr>
      <w:r w:rsidRPr="006F28CB">
        <w:rPr>
          <w:rFonts w:ascii="Verdana" w:eastAsia="Times New Roman" w:hAnsi="Verdana"/>
          <w:sz w:val="20"/>
          <w:szCs w:val="20"/>
          <w:lang w:eastAsia="nl-NL"/>
        </w:rPr>
        <w:t xml:space="preserve">Voor de controle van de specifieke uitkeringen (SISA) neemt de accountant de uitgangspunten in acht zoals die zijn benoemd in de “Nota verwachtingen accountantscontrole”. </w:t>
      </w:r>
      <w:r w:rsidR="00973762" w:rsidRPr="006F28CB">
        <w:rPr>
          <w:rFonts w:ascii="Verdana" w:eastAsia="Times New Roman" w:hAnsi="Verdana"/>
          <w:sz w:val="20"/>
          <w:szCs w:val="20"/>
          <w:lang w:eastAsia="nl-NL"/>
        </w:rPr>
        <w:t xml:space="preserve">Voor de goedkeuringstoleranties wordt aangesloten bij </w:t>
      </w:r>
      <w:r w:rsidR="00973762" w:rsidRPr="006F28CB">
        <w:rPr>
          <w:rFonts w:ascii="Verdana" w:hAnsi="Verdana" w:cs="Verdana"/>
          <w:color w:val="000000"/>
          <w:sz w:val="20"/>
          <w:szCs w:val="20"/>
          <w:lang w:eastAsia="nl-NL"/>
        </w:rPr>
        <w:t>de jaarrekeningtolerantie (materialiteit)</w:t>
      </w:r>
    </w:p>
    <w:p w14:paraId="52665DC6" w14:textId="79A5EB6C" w:rsidR="00C32DA3" w:rsidRPr="00C92AC4" w:rsidRDefault="002F5BD7" w:rsidP="00FA3B39">
      <w:pPr>
        <w:pStyle w:val="Kop1"/>
        <w:numPr>
          <w:ilvl w:val="0"/>
          <w:numId w:val="0"/>
        </w:numPr>
        <w:spacing w:before="0" w:after="0"/>
        <w:ind w:left="432" w:hanging="432"/>
        <w:rPr>
          <w:rFonts w:ascii="Verdana" w:hAnsi="Verdana"/>
          <w:sz w:val="24"/>
          <w:szCs w:val="24"/>
        </w:rPr>
      </w:pPr>
      <w:bookmarkStart w:id="42" w:name="_Toc447637413"/>
      <w:bookmarkStart w:id="43" w:name="_Toc451324297"/>
      <w:bookmarkStart w:id="44" w:name="_Toc451331930"/>
      <w:bookmarkStart w:id="45" w:name="_Toc451331998"/>
      <w:r w:rsidRPr="00C92AC4">
        <w:rPr>
          <w:rFonts w:ascii="Verdana" w:hAnsi="Verdana"/>
          <w:sz w:val="24"/>
          <w:szCs w:val="24"/>
        </w:rPr>
        <w:br w:type="page"/>
      </w:r>
      <w:bookmarkStart w:id="46" w:name="_Toc149637305"/>
      <w:r w:rsidR="00FA3B39">
        <w:rPr>
          <w:rFonts w:ascii="Verdana" w:hAnsi="Verdana"/>
          <w:sz w:val="24"/>
          <w:szCs w:val="24"/>
        </w:rPr>
        <w:lastRenderedPageBreak/>
        <w:t>4</w:t>
      </w:r>
      <w:r w:rsidR="00BF3097" w:rsidRPr="00C92AC4">
        <w:rPr>
          <w:rFonts w:ascii="Verdana" w:hAnsi="Verdana"/>
          <w:sz w:val="24"/>
          <w:szCs w:val="24"/>
        </w:rPr>
        <w:t>.0</w:t>
      </w:r>
      <w:r w:rsidR="005D2BB4" w:rsidRPr="00C92AC4">
        <w:rPr>
          <w:rFonts w:ascii="Verdana" w:hAnsi="Verdana"/>
          <w:sz w:val="24"/>
          <w:szCs w:val="24"/>
        </w:rPr>
        <w:tab/>
      </w:r>
      <w:r w:rsidR="00BF3097" w:rsidRPr="00C92AC4">
        <w:rPr>
          <w:rFonts w:ascii="Verdana" w:hAnsi="Verdana"/>
          <w:sz w:val="24"/>
          <w:szCs w:val="24"/>
        </w:rPr>
        <w:tab/>
      </w:r>
      <w:r w:rsidR="00D73F22" w:rsidRPr="00C92AC4">
        <w:rPr>
          <w:rFonts w:ascii="Verdana" w:hAnsi="Verdana"/>
          <w:sz w:val="24"/>
          <w:szCs w:val="24"/>
        </w:rPr>
        <w:t>P</w:t>
      </w:r>
      <w:r w:rsidR="00C32DA3" w:rsidRPr="00C92AC4">
        <w:rPr>
          <w:rFonts w:ascii="Verdana" w:hAnsi="Verdana"/>
          <w:sz w:val="24"/>
          <w:szCs w:val="24"/>
        </w:rPr>
        <w:t>eriodiek overleg</w:t>
      </w:r>
      <w:bookmarkEnd w:id="42"/>
      <w:bookmarkEnd w:id="43"/>
      <w:bookmarkEnd w:id="44"/>
      <w:bookmarkEnd w:id="45"/>
      <w:r w:rsidR="00C32DA3" w:rsidRPr="00C92AC4">
        <w:rPr>
          <w:rFonts w:ascii="Verdana" w:hAnsi="Verdana"/>
          <w:sz w:val="24"/>
          <w:szCs w:val="24"/>
        </w:rPr>
        <w:t xml:space="preserve"> </w:t>
      </w:r>
      <w:r w:rsidR="00D73F22" w:rsidRPr="00C92AC4">
        <w:rPr>
          <w:rFonts w:ascii="Verdana" w:hAnsi="Verdana"/>
          <w:sz w:val="24"/>
          <w:szCs w:val="24"/>
        </w:rPr>
        <w:t>en rapportage</w:t>
      </w:r>
      <w:bookmarkEnd w:id="46"/>
    </w:p>
    <w:p w14:paraId="3C2855D0" w14:textId="77777777" w:rsidR="00EF3D29" w:rsidRPr="00C92AC4" w:rsidRDefault="00EF3D29" w:rsidP="00433131">
      <w:pPr>
        <w:pStyle w:val="Plattetekst"/>
        <w:rPr>
          <w:rFonts w:ascii="Verdana" w:hAnsi="Verdana"/>
          <w:bCs/>
          <w:sz w:val="20"/>
          <w:szCs w:val="20"/>
        </w:rPr>
      </w:pPr>
      <w:r w:rsidRPr="00C92AC4">
        <w:rPr>
          <w:rFonts w:ascii="Verdana" w:hAnsi="Verdana"/>
          <w:bCs/>
          <w:sz w:val="20"/>
          <w:szCs w:val="20"/>
        </w:rPr>
        <w:t xml:space="preserve">De controleopdracht van de accountant omvat de tussentijdse- en eindcontrole van de jaarrekening </w:t>
      </w:r>
      <w:r w:rsidR="004F6A82" w:rsidRPr="00C92AC4">
        <w:rPr>
          <w:rFonts w:ascii="Verdana" w:hAnsi="Verdana"/>
          <w:bCs/>
          <w:sz w:val="20"/>
          <w:szCs w:val="20"/>
        </w:rPr>
        <w:t xml:space="preserve">inclusief </w:t>
      </w:r>
      <w:r w:rsidR="00B75243" w:rsidRPr="00C92AC4">
        <w:rPr>
          <w:rFonts w:ascii="Verdana" w:hAnsi="Verdana"/>
          <w:bCs/>
          <w:sz w:val="20"/>
          <w:szCs w:val="20"/>
        </w:rPr>
        <w:t xml:space="preserve">de </w:t>
      </w:r>
      <w:r w:rsidRPr="00C92AC4">
        <w:rPr>
          <w:rFonts w:ascii="Verdana" w:hAnsi="Verdana"/>
          <w:bCs/>
          <w:sz w:val="20"/>
          <w:szCs w:val="20"/>
        </w:rPr>
        <w:t>Single Informatie Single Audit (SISA)</w:t>
      </w:r>
      <w:r w:rsidR="004F6A82" w:rsidRPr="00C92AC4">
        <w:rPr>
          <w:rFonts w:ascii="Verdana" w:hAnsi="Verdana"/>
          <w:bCs/>
          <w:sz w:val="20"/>
          <w:szCs w:val="20"/>
        </w:rPr>
        <w:t xml:space="preserve"> verklaring</w:t>
      </w:r>
      <w:r w:rsidRPr="00C92AC4">
        <w:rPr>
          <w:rFonts w:ascii="Verdana" w:hAnsi="Verdana"/>
          <w:bCs/>
          <w:sz w:val="20"/>
          <w:szCs w:val="20"/>
        </w:rPr>
        <w:t>.</w:t>
      </w:r>
    </w:p>
    <w:p w14:paraId="7270E114" w14:textId="77777777" w:rsidR="00BF3097" w:rsidRPr="00C92AC4" w:rsidRDefault="00EF3D29" w:rsidP="00433131">
      <w:pPr>
        <w:pStyle w:val="Plattetekst"/>
        <w:rPr>
          <w:rFonts w:ascii="Verdana" w:hAnsi="Verdana"/>
          <w:bCs/>
          <w:sz w:val="20"/>
          <w:szCs w:val="20"/>
        </w:rPr>
      </w:pPr>
      <w:r w:rsidRPr="00C92AC4">
        <w:rPr>
          <w:rFonts w:ascii="Verdana" w:hAnsi="Verdana"/>
          <w:bCs/>
          <w:sz w:val="20"/>
          <w:szCs w:val="20"/>
        </w:rPr>
        <w:t xml:space="preserve">Ter bevordering van een </w:t>
      </w:r>
      <w:r w:rsidR="00DA69F9" w:rsidRPr="00C92AC4">
        <w:rPr>
          <w:rFonts w:ascii="Verdana" w:hAnsi="Verdana"/>
          <w:bCs/>
          <w:sz w:val="20"/>
          <w:szCs w:val="20"/>
        </w:rPr>
        <w:t>efficiënte</w:t>
      </w:r>
      <w:r w:rsidRPr="00C92AC4">
        <w:rPr>
          <w:rFonts w:ascii="Verdana" w:hAnsi="Verdana"/>
          <w:bCs/>
          <w:sz w:val="20"/>
          <w:szCs w:val="20"/>
        </w:rPr>
        <w:t xml:space="preserve"> en doeltreffende accountantscontrole vindt periodiek afstemmingsoverleg plaats</w:t>
      </w:r>
      <w:r w:rsidR="00D73F22" w:rsidRPr="00C92AC4">
        <w:rPr>
          <w:rFonts w:ascii="Verdana" w:hAnsi="Verdana"/>
          <w:bCs/>
          <w:sz w:val="20"/>
          <w:szCs w:val="20"/>
        </w:rPr>
        <w:t>. Zie paragraaf 1.3.</w:t>
      </w:r>
    </w:p>
    <w:p w14:paraId="6F77B845" w14:textId="715B3239" w:rsidR="00E7169B" w:rsidRPr="00C92AC4" w:rsidRDefault="00E7169B" w:rsidP="00433131">
      <w:pPr>
        <w:pStyle w:val="Plattetekst"/>
        <w:rPr>
          <w:rFonts w:ascii="Verdana" w:hAnsi="Verdana"/>
          <w:sz w:val="20"/>
          <w:szCs w:val="20"/>
        </w:rPr>
      </w:pPr>
      <w:r w:rsidRPr="00C92AC4">
        <w:rPr>
          <w:rFonts w:ascii="Verdana" w:hAnsi="Verdana"/>
          <w:sz w:val="20"/>
          <w:szCs w:val="20"/>
        </w:rPr>
        <w:t xml:space="preserve">Tijdens en na afronding van de controlewerkzaamheden rapporteert de accountant </w:t>
      </w:r>
      <w:proofErr w:type="gramStart"/>
      <w:r w:rsidRPr="00C92AC4">
        <w:rPr>
          <w:rFonts w:ascii="Verdana" w:hAnsi="Verdana"/>
          <w:sz w:val="20"/>
          <w:szCs w:val="20"/>
        </w:rPr>
        <w:t>conform</w:t>
      </w:r>
      <w:proofErr w:type="gramEnd"/>
      <w:r w:rsidRPr="00C92AC4">
        <w:rPr>
          <w:rFonts w:ascii="Verdana" w:hAnsi="Verdana"/>
          <w:sz w:val="20"/>
          <w:szCs w:val="20"/>
        </w:rPr>
        <w:t xml:space="preserve"> artikel </w:t>
      </w:r>
      <w:r w:rsidR="009702D4">
        <w:rPr>
          <w:rFonts w:ascii="Verdana" w:hAnsi="Verdana"/>
          <w:sz w:val="20"/>
          <w:szCs w:val="20"/>
        </w:rPr>
        <w:t>7</w:t>
      </w:r>
      <w:r w:rsidRPr="00C92AC4">
        <w:rPr>
          <w:rFonts w:ascii="Verdana" w:hAnsi="Verdana"/>
          <w:sz w:val="20"/>
          <w:szCs w:val="20"/>
        </w:rPr>
        <w:t xml:space="preserve"> van de “Controleverordening</w:t>
      </w:r>
      <w:r w:rsidR="005D2BB4" w:rsidRPr="00C92AC4">
        <w:rPr>
          <w:rFonts w:ascii="Verdana" w:hAnsi="Verdana"/>
          <w:sz w:val="20"/>
          <w:szCs w:val="20"/>
        </w:rPr>
        <w:t>”</w:t>
      </w:r>
      <w:r w:rsidRPr="00C92AC4">
        <w:rPr>
          <w:rFonts w:ascii="Verdana" w:hAnsi="Verdana"/>
          <w:sz w:val="20"/>
          <w:szCs w:val="20"/>
        </w:rPr>
        <w:t>.</w:t>
      </w:r>
    </w:p>
    <w:p w14:paraId="5EE52095" w14:textId="77777777" w:rsidR="00FE467D" w:rsidRPr="00C92AC4" w:rsidRDefault="00FE467D" w:rsidP="00433131">
      <w:pPr>
        <w:rPr>
          <w:rFonts w:ascii="Verdana" w:eastAsia="Times New Roman" w:hAnsi="Verdana"/>
          <w:i/>
          <w:sz w:val="20"/>
          <w:szCs w:val="20"/>
          <w:lang w:eastAsia="nl-NL"/>
        </w:rPr>
      </w:pPr>
    </w:p>
    <w:p w14:paraId="171FD52A" w14:textId="77777777" w:rsidR="006E604F" w:rsidRPr="00C92AC4" w:rsidRDefault="006E604F" w:rsidP="00433131">
      <w:pPr>
        <w:rPr>
          <w:rFonts w:ascii="Verdana" w:eastAsia="Times New Roman" w:hAnsi="Verdana" w:cs="Arial"/>
          <w:sz w:val="20"/>
          <w:szCs w:val="20"/>
          <w:lang w:eastAsia="nl-NL"/>
        </w:rPr>
      </w:pPr>
      <w:r w:rsidRPr="00C92AC4">
        <w:rPr>
          <w:rFonts w:ascii="Verdana" w:eastAsia="Times New Roman" w:hAnsi="Verdana" w:cs="Arial"/>
          <w:sz w:val="20"/>
          <w:szCs w:val="20"/>
          <w:lang w:eastAsia="nl-NL"/>
        </w:rPr>
        <w:t xml:space="preserve">Over de uitkomsten van de, door de accountant uitgevoerde, (tussentijdse) controle wordt een verslag uitgebracht. </w:t>
      </w:r>
    </w:p>
    <w:p w14:paraId="3B41685A" w14:textId="77777777" w:rsidR="006E604F" w:rsidRPr="00C92AC4" w:rsidRDefault="006E604F" w:rsidP="00433131">
      <w:pPr>
        <w:rPr>
          <w:rFonts w:ascii="Verdana" w:eastAsia="Times New Roman" w:hAnsi="Verdana" w:cs="Arial"/>
          <w:sz w:val="18"/>
          <w:szCs w:val="18"/>
          <w:lang w:eastAsia="nl-NL"/>
        </w:rPr>
      </w:pPr>
      <w:r w:rsidRPr="00C92AC4">
        <w:rPr>
          <w:rFonts w:ascii="Verdana" w:eastAsia="Times New Roman" w:hAnsi="Verdana" w:cs="Arial"/>
          <w:sz w:val="20"/>
          <w:szCs w:val="20"/>
          <w:lang w:eastAsia="nl-NL"/>
        </w:rPr>
        <w:t xml:space="preserve">De volgende standaard rapportagemomenten worden </w:t>
      </w:r>
      <w:r w:rsidR="00B75243" w:rsidRPr="00C92AC4">
        <w:rPr>
          <w:rFonts w:ascii="Verdana" w:eastAsia="Times New Roman" w:hAnsi="Verdana" w:cs="Arial"/>
          <w:sz w:val="20"/>
          <w:szCs w:val="20"/>
          <w:lang w:eastAsia="nl-NL"/>
        </w:rPr>
        <w:t>onderkend:</w:t>
      </w:r>
    </w:p>
    <w:p w14:paraId="574D1218" w14:textId="77777777" w:rsidR="006E604F" w:rsidRPr="00C92AC4" w:rsidRDefault="006E604F" w:rsidP="00433131">
      <w:pPr>
        <w:rPr>
          <w:rFonts w:ascii="Verdana" w:eastAsia="Times New Roman" w:hAnsi="Verdana" w:cs="Arial"/>
          <w:sz w:val="16"/>
          <w:szCs w:val="16"/>
          <w:lang w:eastAsia="nl-NL"/>
        </w:rPr>
      </w:pPr>
    </w:p>
    <w:tbl>
      <w:tblPr>
        <w:tblW w:w="90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2"/>
        <w:gridCol w:w="1408"/>
        <w:gridCol w:w="3840"/>
        <w:gridCol w:w="1440"/>
      </w:tblGrid>
      <w:tr w:rsidR="006E604F" w:rsidRPr="00C92AC4" w14:paraId="69FC735E" w14:textId="77777777" w:rsidTr="00FC4EBC">
        <w:trPr>
          <w:tblHeader/>
        </w:trPr>
        <w:tc>
          <w:tcPr>
            <w:tcW w:w="2372" w:type="dxa"/>
          </w:tcPr>
          <w:p w14:paraId="42BC14E9" w14:textId="77777777" w:rsidR="006E604F" w:rsidRPr="00C92AC4" w:rsidRDefault="006E604F" w:rsidP="00433131">
            <w:pPr>
              <w:rPr>
                <w:rFonts w:ascii="Verdana" w:eastAsia="Times New Roman" w:hAnsi="Verdana" w:cs="Arial"/>
                <w:b/>
                <w:sz w:val="16"/>
                <w:szCs w:val="16"/>
                <w:lang w:eastAsia="nl-NL"/>
              </w:rPr>
            </w:pPr>
            <w:r w:rsidRPr="00C92AC4">
              <w:rPr>
                <w:rFonts w:ascii="Verdana" w:eastAsia="Times New Roman" w:hAnsi="Verdana" w:cs="Arial"/>
                <w:b/>
                <w:sz w:val="16"/>
                <w:szCs w:val="16"/>
                <w:lang w:eastAsia="nl-NL"/>
              </w:rPr>
              <w:t>Rapportage</w:t>
            </w:r>
          </w:p>
        </w:tc>
        <w:tc>
          <w:tcPr>
            <w:tcW w:w="1408" w:type="dxa"/>
          </w:tcPr>
          <w:p w14:paraId="447B0197" w14:textId="77777777" w:rsidR="006E604F" w:rsidRPr="00C92AC4" w:rsidRDefault="006E604F" w:rsidP="00433131">
            <w:pPr>
              <w:rPr>
                <w:rFonts w:ascii="Verdana" w:eastAsia="Times New Roman" w:hAnsi="Verdana" w:cs="Arial"/>
                <w:b/>
                <w:sz w:val="16"/>
                <w:szCs w:val="16"/>
                <w:lang w:eastAsia="nl-NL"/>
              </w:rPr>
            </w:pPr>
            <w:r w:rsidRPr="00C92AC4">
              <w:rPr>
                <w:rFonts w:ascii="Verdana" w:eastAsia="Times New Roman" w:hAnsi="Verdana" w:cs="Arial"/>
                <w:b/>
                <w:sz w:val="16"/>
                <w:szCs w:val="16"/>
                <w:lang w:eastAsia="nl-NL"/>
              </w:rPr>
              <w:t>Tijdstip</w:t>
            </w:r>
          </w:p>
        </w:tc>
        <w:tc>
          <w:tcPr>
            <w:tcW w:w="3840" w:type="dxa"/>
          </w:tcPr>
          <w:p w14:paraId="3DF8DA9E" w14:textId="77777777" w:rsidR="006E604F" w:rsidRPr="00C92AC4" w:rsidRDefault="006E604F" w:rsidP="00433131">
            <w:pPr>
              <w:rPr>
                <w:rFonts w:ascii="Verdana" w:eastAsia="Times New Roman" w:hAnsi="Verdana" w:cs="Arial"/>
                <w:b/>
                <w:sz w:val="16"/>
                <w:szCs w:val="16"/>
                <w:lang w:eastAsia="nl-NL"/>
              </w:rPr>
            </w:pPr>
            <w:r w:rsidRPr="00C92AC4">
              <w:rPr>
                <w:rFonts w:ascii="Verdana" w:eastAsia="Times New Roman" w:hAnsi="Verdana" w:cs="Arial"/>
                <w:b/>
                <w:sz w:val="16"/>
                <w:szCs w:val="16"/>
                <w:lang w:eastAsia="nl-NL"/>
              </w:rPr>
              <w:t>Inhoud</w:t>
            </w:r>
          </w:p>
        </w:tc>
        <w:tc>
          <w:tcPr>
            <w:tcW w:w="1440" w:type="dxa"/>
          </w:tcPr>
          <w:p w14:paraId="0EE7B44C" w14:textId="77777777" w:rsidR="006E604F" w:rsidRPr="00C92AC4" w:rsidRDefault="006E604F" w:rsidP="00433131">
            <w:pPr>
              <w:rPr>
                <w:rFonts w:ascii="Verdana" w:eastAsia="Times New Roman" w:hAnsi="Verdana" w:cs="Arial"/>
                <w:b/>
                <w:sz w:val="16"/>
                <w:szCs w:val="16"/>
                <w:lang w:eastAsia="nl-NL"/>
              </w:rPr>
            </w:pPr>
            <w:r w:rsidRPr="00C92AC4">
              <w:rPr>
                <w:rFonts w:ascii="Verdana" w:eastAsia="Times New Roman" w:hAnsi="Verdana" w:cs="Arial"/>
                <w:b/>
                <w:sz w:val="16"/>
                <w:szCs w:val="16"/>
                <w:lang w:eastAsia="nl-NL"/>
              </w:rPr>
              <w:t>Gericht aan</w:t>
            </w:r>
          </w:p>
        </w:tc>
      </w:tr>
      <w:tr w:rsidR="006E604F" w:rsidRPr="00C92AC4" w14:paraId="53537D21" w14:textId="77777777" w:rsidTr="00FC4EBC">
        <w:trPr>
          <w:trHeight w:val="837"/>
        </w:trPr>
        <w:tc>
          <w:tcPr>
            <w:tcW w:w="2372" w:type="dxa"/>
          </w:tcPr>
          <w:p w14:paraId="14E2B9FD" w14:textId="73D459E1" w:rsidR="006E604F" w:rsidRPr="00C92AC4" w:rsidRDefault="006E604F" w:rsidP="00433131">
            <w:pPr>
              <w:rPr>
                <w:rFonts w:ascii="Verdana" w:eastAsia="Times New Roman" w:hAnsi="Verdana" w:cs="Arial"/>
                <w:b/>
                <w:sz w:val="16"/>
                <w:szCs w:val="16"/>
                <w:lang w:eastAsia="nl-NL"/>
              </w:rPr>
            </w:pPr>
            <w:r w:rsidRPr="00C92AC4">
              <w:rPr>
                <w:rFonts w:ascii="Verdana" w:eastAsia="Times New Roman" w:hAnsi="Verdana" w:cs="Arial"/>
                <w:b/>
                <w:sz w:val="16"/>
                <w:szCs w:val="16"/>
                <w:lang w:eastAsia="nl-NL"/>
              </w:rPr>
              <w:t>Managementletter</w:t>
            </w:r>
          </w:p>
          <w:p w14:paraId="5905D468" w14:textId="77777777" w:rsidR="006E604F" w:rsidRPr="00C92AC4" w:rsidRDefault="006E604F" w:rsidP="00433131">
            <w:pPr>
              <w:rPr>
                <w:rFonts w:ascii="Verdana" w:eastAsia="Times New Roman" w:hAnsi="Verdana" w:cs="Arial"/>
                <w:sz w:val="16"/>
                <w:szCs w:val="16"/>
                <w:lang w:eastAsia="nl-NL"/>
              </w:rPr>
            </w:pPr>
          </w:p>
        </w:tc>
        <w:tc>
          <w:tcPr>
            <w:tcW w:w="1408" w:type="dxa"/>
          </w:tcPr>
          <w:p w14:paraId="4FB28E25" w14:textId="52A2B7FB" w:rsidR="006E604F" w:rsidRPr="00C92AC4" w:rsidRDefault="006E604F" w:rsidP="00433131">
            <w:pPr>
              <w:rPr>
                <w:rFonts w:ascii="Verdana" w:eastAsia="Times New Roman" w:hAnsi="Verdana" w:cs="Arial"/>
                <w:sz w:val="16"/>
                <w:szCs w:val="16"/>
                <w:lang w:eastAsia="nl-NL"/>
              </w:rPr>
            </w:pPr>
            <w:r w:rsidRPr="00C92AC4">
              <w:rPr>
                <w:rFonts w:ascii="Verdana" w:eastAsia="Times New Roman" w:hAnsi="Verdana" w:cs="Arial"/>
                <w:sz w:val="16"/>
                <w:szCs w:val="16"/>
                <w:lang w:eastAsia="nl-NL"/>
              </w:rPr>
              <w:t>Na afronding van de</w:t>
            </w:r>
            <w:r w:rsidR="00FA3B39">
              <w:rPr>
                <w:rFonts w:ascii="Verdana" w:eastAsia="Times New Roman" w:hAnsi="Verdana" w:cs="Arial"/>
                <w:sz w:val="16"/>
                <w:szCs w:val="16"/>
                <w:lang w:eastAsia="nl-NL"/>
              </w:rPr>
              <w:t xml:space="preserve"> </w:t>
            </w:r>
            <w:r w:rsidRPr="00C92AC4">
              <w:rPr>
                <w:rFonts w:ascii="Verdana" w:eastAsia="Times New Roman" w:hAnsi="Verdana" w:cs="Arial"/>
                <w:sz w:val="16"/>
                <w:szCs w:val="16"/>
                <w:lang w:eastAsia="nl-NL"/>
              </w:rPr>
              <w:t>interim-controle.</w:t>
            </w:r>
          </w:p>
        </w:tc>
        <w:tc>
          <w:tcPr>
            <w:tcW w:w="3840" w:type="dxa"/>
          </w:tcPr>
          <w:p w14:paraId="1003FEA8" w14:textId="77777777" w:rsidR="006E604F" w:rsidRPr="00C92AC4" w:rsidRDefault="006E604F" w:rsidP="00433131">
            <w:pPr>
              <w:rPr>
                <w:rFonts w:ascii="Verdana" w:eastAsia="Times New Roman" w:hAnsi="Verdana" w:cs="Arial"/>
                <w:sz w:val="16"/>
                <w:szCs w:val="16"/>
                <w:lang w:eastAsia="nl-NL"/>
              </w:rPr>
            </w:pPr>
            <w:r w:rsidRPr="00C92AC4">
              <w:rPr>
                <w:rFonts w:ascii="Verdana" w:eastAsia="Times New Roman" w:hAnsi="Verdana" w:cs="Arial"/>
                <w:sz w:val="16"/>
                <w:szCs w:val="16"/>
                <w:lang w:eastAsia="nl-NL"/>
              </w:rPr>
              <w:t xml:space="preserve">Mogelijke risico’s, verbeter- en aandachtspunten </w:t>
            </w:r>
            <w:proofErr w:type="gramStart"/>
            <w:r w:rsidRPr="00C92AC4">
              <w:rPr>
                <w:rFonts w:ascii="Verdana" w:eastAsia="Times New Roman" w:hAnsi="Verdana" w:cs="Arial"/>
                <w:sz w:val="16"/>
                <w:szCs w:val="16"/>
                <w:lang w:eastAsia="nl-NL"/>
              </w:rPr>
              <w:t>betreffende</w:t>
            </w:r>
            <w:proofErr w:type="gramEnd"/>
            <w:r w:rsidRPr="00C92AC4">
              <w:rPr>
                <w:rFonts w:ascii="Verdana" w:eastAsia="Times New Roman" w:hAnsi="Verdana" w:cs="Arial"/>
                <w:sz w:val="16"/>
                <w:szCs w:val="16"/>
                <w:lang w:eastAsia="nl-NL"/>
              </w:rPr>
              <w:t xml:space="preserve"> de processen en procedures (beheersingsstructuur), overige</w:t>
            </w:r>
            <w:r w:rsidR="00433131" w:rsidRPr="00C92AC4">
              <w:rPr>
                <w:rFonts w:ascii="Verdana" w:eastAsia="Times New Roman" w:hAnsi="Verdana" w:cs="Arial"/>
                <w:sz w:val="16"/>
                <w:szCs w:val="16"/>
                <w:lang w:eastAsia="nl-NL"/>
              </w:rPr>
              <w:t xml:space="preserve"> van belang zijnde onderwerpen.</w:t>
            </w:r>
          </w:p>
        </w:tc>
        <w:tc>
          <w:tcPr>
            <w:tcW w:w="1440" w:type="dxa"/>
          </w:tcPr>
          <w:p w14:paraId="1E919D7D" w14:textId="5AC112E5" w:rsidR="006E604F" w:rsidRPr="00C92AC4" w:rsidRDefault="00833E77" w:rsidP="00833E77">
            <w:pPr>
              <w:rPr>
                <w:rFonts w:ascii="Verdana" w:eastAsia="Times New Roman" w:hAnsi="Verdana" w:cs="Arial"/>
                <w:sz w:val="16"/>
                <w:szCs w:val="16"/>
                <w:lang w:eastAsia="nl-NL"/>
              </w:rPr>
            </w:pPr>
            <w:r w:rsidRPr="00833E77">
              <w:rPr>
                <w:rFonts w:ascii="Verdana" w:eastAsia="Times New Roman" w:hAnsi="Verdana" w:cs="Arial"/>
                <w:sz w:val="16"/>
                <w:szCs w:val="16"/>
                <w:lang w:eastAsia="nl-NL"/>
              </w:rPr>
              <w:t>Directie/</w:t>
            </w:r>
            <w:r w:rsidR="008D0639" w:rsidRPr="00833E77">
              <w:rPr>
                <w:rFonts w:ascii="Verdana" w:eastAsia="Times New Roman" w:hAnsi="Verdana" w:cs="Arial"/>
                <w:sz w:val="16"/>
                <w:szCs w:val="16"/>
                <w:lang w:eastAsia="nl-NL"/>
              </w:rPr>
              <w:t>Bestuur</w:t>
            </w:r>
            <w:r w:rsidR="00B02075" w:rsidRPr="00833E77">
              <w:rPr>
                <w:rFonts w:ascii="Verdana" w:eastAsia="Times New Roman" w:hAnsi="Verdana" w:cs="Arial"/>
                <w:sz w:val="16"/>
                <w:szCs w:val="16"/>
                <w:lang w:eastAsia="nl-NL"/>
              </w:rPr>
              <w:t>/</w:t>
            </w:r>
            <w:r w:rsidR="006E604F" w:rsidRPr="00833E77">
              <w:rPr>
                <w:rFonts w:ascii="Verdana" w:eastAsia="Times New Roman" w:hAnsi="Verdana" w:cs="Arial"/>
                <w:sz w:val="16"/>
                <w:szCs w:val="16"/>
                <w:lang w:val="nl" w:eastAsia="nl-NL"/>
              </w:rPr>
              <w:t>College</w:t>
            </w:r>
          </w:p>
        </w:tc>
      </w:tr>
      <w:tr w:rsidR="006E604F" w:rsidRPr="00C92AC4" w14:paraId="17028830" w14:textId="77777777" w:rsidTr="00FC4EBC">
        <w:tc>
          <w:tcPr>
            <w:tcW w:w="2372" w:type="dxa"/>
          </w:tcPr>
          <w:p w14:paraId="44F44815" w14:textId="77777777" w:rsidR="006E604F" w:rsidRPr="00C92AC4" w:rsidRDefault="006E604F" w:rsidP="00433131">
            <w:pPr>
              <w:rPr>
                <w:rFonts w:ascii="Verdana" w:eastAsia="Times New Roman" w:hAnsi="Verdana" w:cs="Arial"/>
                <w:b/>
                <w:sz w:val="16"/>
                <w:szCs w:val="16"/>
                <w:lang w:eastAsia="nl-NL"/>
              </w:rPr>
            </w:pPr>
            <w:r w:rsidRPr="00C92AC4">
              <w:rPr>
                <w:rFonts w:ascii="Verdana" w:eastAsia="Times New Roman" w:hAnsi="Verdana" w:cs="Arial"/>
                <w:b/>
                <w:sz w:val="16"/>
                <w:szCs w:val="16"/>
                <w:lang w:eastAsia="nl-NL"/>
              </w:rPr>
              <w:t>Verslag van bevindingen</w:t>
            </w:r>
          </w:p>
        </w:tc>
        <w:tc>
          <w:tcPr>
            <w:tcW w:w="1408" w:type="dxa"/>
          </w:tcPr>
          <w:p w14:paraId="6A7E3973" w14:textId="77777777" w:rsidR="006E604F" w:rsidRPr="00C92AC4" w:rsidRDefault="006E604F" w:rsidP="00433131">
            <w:pPr>
              <w:rPr>
                <w:rFonts w:ascii="Verdana" w:eastAsia="Times New Roman" w:hAnsi="Verdana" w:cs="Arial"/>
                <w:sz w:val="16"/>
                <w:szCs w:val="16"/>
                <w:lang w:eastAsia="nl-NL"/>
              </w:rPr>
            </w:pPr>
            <w:r w:rsidRPr="00C92AC4">
              <w:rPr>
                <w:rFonts w:ascii="Verdana" w:eastAsia="Times New Roman" w:hAnsi="Verdana" w:cs="Arial"/>
                <w:sz w:val="16"/>
                <w:szCs w:val="16"/>
                <w:lang w:eastAsia="nl-NL"/>
              </w:rPr>
              <w:t>Na afronding van de controle van de jaarrekening.</w:t>
            </w:r>
          </w:p>
        </w:tc>
        <w:tc>
          <w:tcPr>
            <w:tcW w:w="3840" w:type="dxa"/>
          </w:tcPr>
          <w:p w14:paraId="076ED93B" w14:textId="77777777" w:rsidR="006E604F" w:rsidRPr="00C92AC4" w:rsidRDefault="006E604F" w:rsidP="005D2BB4">
            <w:pPr>
              <w:rPr>
                <w:rFonts w:ascii="Verdana" w:eastAsia="Times New Roman" w:hAnsi="Verdana" w:cs="Arial"/>
                <w:sz w:val="16"/>
                <w:szCs w:val="16"/>
                <w:lang w:eastAsia="nl-NL"/>
              </w:rPr>
            </w:pPr>
            <w:r w:rsidRPr="00C92AC4">
              <w:rPr>
                <w:rFonts w:ascii="Verdana" w:eastAsia="Times New Roman" w:hAnsi="Verdana" w:cs="Arial"/>
                <w:sz w:val="16"/>
                <w:szCs w:val="16"/>
                <w:lang w:eastAsia="nl-NL"/>
              </w:rPr>
              <w:t xml:space="preserve">Wettelijk: </w:t>
            </w:r>
            <w:r w:rsidR="005D2BB4" w:rsidRPr="00C92AC4">
              <w:rPr>
                <w:rFonts w:ascii="Verdana" w:eastAsia="Times New Roman" w:hAnsi="Verdana" w:cs="Arial"/>
                <w:sz w:val="16"/>
                <w:szCs w:val="16"/>
                <w:lang w:eastAsia="nl-NL"/>
              </w:rPr>
              <w:t xml:space="preserve">Het oordeel over de </w:t>
            </w:r>
            <w:r w:rsidRPr="00C92AC4">
              <w:rPr>
                <w:rFonts w:ascii="Verdana" w:eastAsia="Times New Roman" w:hAnsi="Verdana" w:cs="Arial"/>
                <w:sz w:val="16"/>
                <w:szCs w:val="16"/>
                <w:lang w:eastAsia="nl-NL"/>
              </w:rPr>
              <w:t>inrichting van het financieel beheer en van de financiële organisatie</w:t>
            </w:r>
            <w:r w:rsidR="005D2BB4" w:rsidRPr="00C92AC4">
              <w:rPr>
                <w:rFonts w:ascii="Verdana" w:eastAsia="Times New Roman" w:hAnsi="Verdana" w:cs="Arial"/>
                <w:sz w:val="16"/>
                <w:szCs w:val="16"/>
                <w:lang w:eastAsia="nl-NL"/>
              </w:rPr>
              <w:t>.</w:t>
            </w:r>
            <w:r w:rsidRPr="00C92AC4">
              <w:rPr>
                <w:rFonts w:ascii="Verdana" w:eastAsia="Times New Roman" w:hAnsi="Verdana" w:cs="Arial"/>
                <w:sz w:val="16"/>
                <w:szCs w:val="16"/>
                <w:lang w:eastAsia="nl-NL"/>
              </w:rPr>
              <w:t xml:space="preserve"> </w:t>
            </w:r>
          </w:p>
          <w:p w14:paraId="429067DA" w14:textId="77777777" w:rsidR="00BA6062" w:rsidRPr="00C92AC4" w:rsidRDefault="006E604F" w:rsidP="00433131">
            <w:pPr>
              <w:rPr>
                <w:rFonts w:ascii="Verdana" w:eastAsia="Times New Roman" w:hAnsi="Verdana" w:cs="Arial"/>
                <w:sz w:val="16"/>
                <w:szCs w:val="16"/>
                <w:lang w:eastAsia="nl-NL"/>
              </w:rPr>
            </w:pPr>
            <w:r w:rsidRPr="00C92AC4">
              <w:rPr>
                <w:rFonts w:ascii="Verdana" w:eastAsia="Times New Roman" w:hAnsi="Verdana" w:cs="Arial"/>
                <w:sz w:val="16"/>
                <w:szCs w:val="16"/>
                <w:lang w:eastAsia="nl-NL"/>
              </w:rPr>
              <w:t xml:space="preserve">Daarnaast </w:t>
            </w:r>
            <w:r w:rsidR="002F5BD7" w:rsidRPr="00C92AC4">
              <w:rPr>
                <w:rFonts w:ascii="Verdana" w:eastAsia="Times New Roman" w:hAnsi="Verdana" w:cs="Arial"/>
                <w:sz w:val="16"/>
                <w:szCs w:val="16"/>
                <w:lang w:eastAsia="nl-NL"/>
              </w:rPr>
              <w:t xml:space="preserve">de </w:t>
            </w:r>
            <w:r w:rsidRPr="00C92AC4">
              <w:rPr>
                <w:rFonts w:ascii="Verdana" w:eastAsia="Times New Roman" w:hAnsi="Verdana" w:cs="Arial"/>
                <w:sz w:val="16"/>
                <w:szCs w:val="16"/>
                <w:lang w:eastAsia="nl-NL"/>
              </w:rPr>
              <w:t xml:space="preserve">fouten, onzekerheden </w:t>
            </w:r>
            <w:r w:rsidR="002F5BD7" w:rsidRPr="00C92AC4">
              <w:rPr>
                <w:rFonts w:ascii="Verdana" w:eastAsia="Times New Roman" w:hAnsi="Verdana" w:cs="Arial"/>
                <w:sz w:val="16"/>
                <w:szCs w:val="16"/>
                <w:lang w:eastAsia="nl-NL"/>
              </w:rPr>
              <w:t>en/</w:t>
            </w:r>
            <w:r w:rsidRPr="00C92AC4">
              <w:rPr>
                <w:rFonts w:ascii="Verdana" w:eastAsia="Times New Roman" w:hAnsi="Verdana" w:cs="Arial"/>
                <w:sz w:val="16"/>
                <w:szCs w:val="16"/>
                <w:lang w:eastAsia="nl-NL"/>
              </w:rPr>
              <w:t>of verbeteringen op het gebied van verslaglegging</w:t>
            </w:r>
            <w:r w:rsidR="002F5BD7" w:rsidRPr="00C92AC4">
              <w:rPr>
                <w:rFonts w:ascii="Verdana" w:eastAsia="Times New Roman" w:hAnsi="Verdana" w:cs="Arial"/>
                <w:sz w:val="16"/>
                <w:szCs w:val="16"/>
                <w:lang w:eastAsia="nl-NL"/>
              </w:rPr>
              <w:t xml:space="preserve">, </w:t>
            </w:r>
            <w:r w:rsidRPr="00C92AC4">
              <w:rPr>
                <w:rFonts w:ascii="Verdana" w:eastAsia="Times New Roman" w:hAnsi="Verdana" w:cs="Arial"/>
                <w:sz w:val="16"/>
                <w:szCs w:val="16"/>
                <w:lang w:eastAsia="nl-NL"/>
              </w:rPr>
              <w:t xml:space="preserve">rekening houdend met </w:t>
            </w:r>
            <w:r w:rsidR="002F5BD7" w:rsidRPr="00C92AC4">
              <w:rPr>
                <w:rFonts w:ascii="Verdana" w:eastAsia="Times New Roman" w:hAnsi="Verdana" w:cs="Arial"/>
                <w:sz w:val="16"/>
                <w:szCs w:val="16"/>
                <w:lang w:eastAsia="nl-NL"/>
              </w:rPr>
              <w:t xml:space="preserve">de </w:t>
            </w:r>
            <w:r w:rsidRPr="00C92AC4">
              <w:rPr>
                <w:rFonts w:ascii="Verdana" w:eastAsia="Times New Roman" w:hAnsi="Verdana" w:cs="Arial"/>
                <w:sz w:val="16"/>
                <w:szCs w:val="16"/>
                <w:lang w:eastAsia="nl-NL"/>
              </w:rPr>
              <w:t xml:space="preserve">afgesproken rapporteringtoleranties. </w:t>
            </w:r>
          </w:p>
          <w:p w14:paraId="38ECF19C" w14:textId="77777777" w:rsidR="006E604F" w:rsidRPr="00C92AC4" w:rsidRDefault="00BA6062" w:rsidP="00433131">
            <w:pPr>
              <w:rPr>
                <w:rFonts w:ascii="Verdana" w:eastAsia="Times New Roman" w:hAnsi="Verdana" w:cs="Arial"/>
                <w:sz w:val="16"/>
                <w:szCs w:val="16"/>
                <w:lang w:eastAsia="nl-NL"/>
              </w:rPr>
            </w:pPr>
            <w:r w:rsidRPr="00C92AC4">
              <w:rPr>
                <w:rFonts w:ascii="Verdana" w:eastAsia="Times New Roman" w:hAnsi="Verdana"/>
                <w:spacing w:val="-2"/>
                <w:sz w:val="16"/>
                <w:szCs w:val="16"/>
                <w:lang w:eastAsia="nl-NL"/>
              </w:rPr>
              <w:t xml:space="preserve">Omissies van enige omvang en opmerkingen die een duidelijke toegevoegde waarde op de informatie in de </w:t>
            </w:r>
            <w:r w:rsidR="00B75243" w:rsidRPr="00C92AC4">
              <w:rPr>
                <w:rFonts w:ascii="Verdana" w:eastAsia="Times New Roman" w:hAnsi="Verdana"/>
                <w:spacing w:val="-2"/>
                <w:sz w:val="16"/>
                <w:szCs w:val="16"/>
                <w:lang w:eastAsia="nl-NL"/>
              </w:rPr>
              <w:t>jaarrekening</w:t>
            </w:r>
            <w:r w:rsidR="002F5BD7" w:rsidRPr="00C92AC4">
              <w:rPr>
                <w:rFonts w:ascii="Verdana" w:eastAsia="Times New Roman" w:hAnsi="Verdana"/>
                <w:spacing w:val="-2"/>
                <w:sz w:val="16"/>
                <w:szCs w:val="16"/>
                <w:lang w:eastAsia="nl-NL"/>
              </w:rPr>
              <w:t xml:space="preserve"> </w:t>
            </w:r>
            <w:r w:rsidR="00F72182" w:rsidRPr="00C92AC4">
              <w:rPr>
                <w:rFonts w:ascii="Verdana" w:eastAsia="Times New Roman" w:hAnsi="Verdana"/>
                <w:spacing w:val="-2"/>
                <w:sz w:val="16"/>
                <w:szCs w:val="16"/>
                <w:lang w:eastAsia="nl-NL"/>
              </w:rPr>
              <w:t xml:space="preserve">hebben. </w:t>
            </w:r>
            <w:r w:rsidRPr="00C92AC4">
              <w:rPr>
                <w:rFonts w:ascii="Verdana" w:eastAsia="Times New Roman" w:hAnsi="Verdana"/>
                <w:spacing w:val="-2"/>
                <w:sz w:val="16"/>
                <w:szCs w:val="16"/>
                <w:lang w:eastAsia="nl-NL"/>
              </w:rPr>
              <w:t>Strekking van de verklaring. Bij afwijking van een anders dan goedkeurende verklaring geeft de accountant een toelichting op de redenen, waaronder bevindingen die de afgesproken goedkeuringstoleranties overschrijden hebben, maar niet de afgesproken goedkeuringstoleranties overschrijden.</w:t>
            </w:r>
            <w:r w:rsidRPr="00C92AC4">
              <w:rPr>
                <w:rFonts w:ascii="Verdana" w:eastAsia="Times New Roman" w:hAnsi="Verdana"/>
                <w:sz w:val="16"/>
                <w:szCs w:val="16"/>
                <w:lang w:eastAsia="nl-NL"/>
              </w:rPr>
              <w:t xml:space="preserve"> O</w:t>
            </w:r>
            <w:r w:rsidRPr="00C92AC4">
              <w:rPr>
                <w:rFonts w:ascii="Verdana" w:eastAsia="Times New Roman" w:hAnsi="Verdana"/>
                <w:spacing w:val="-2"/>
                <w:sz w:val="16"/>
                <w:szCs w:val="16"/>
                <w:lang w:eastAsia="nl-NL"/>
              </w:rPr>
              <w:t>nderwerpen als aangegeven in het gesprek de leden van de raad of bestuur</w:t>
            </w:r>
          </w:p>
        </w:tc>
        <w:tc>
          <w:tcPr>
            <w:tcW w:w="1440" w:type="dxa"/>
          </w:tcPr>
          <w:p w14:paraId="74FDB839" w14:textId="77777777" w:rsidR="006E604F" w:rsidRPr="00C92AC4" w:rsidRDefault="00BA6062" w:rsidP="00433131">
            <w:pPr>
              <w:rPr>
                <w:rFonts w:ascii="Verdana" w:hAnsi="Verdana"/>
                <w:sz w:val="16"/>
                <w:szCs w:val="16"/>
              </w:rPr>
            </w:pPr>
            <w:r w:rsidRPr="00C92AC4">
              <w:rPr>
                <w:rFonts w:ascii="Verdana" w:hAnsi="Verdana"/>
                <w:sz w:val="16"/>
                <w:szCs w:val="16"/>
              </w:rPr>
              <w:t>Raad</w:t>
            </w:r>
            <w:r w:rsidR="006E604F" w:rsidRPr="00C92AC4">
              <w:rPr>
                <w:rFonts w:ascii="Verdana" w:hAnsi="Verdana"/>
                <w:sz w:val="16"/>
                <w:szCs w:val="16"/>
              </w:rPr>
              <w:t>/</w:t>
            </w:r>
            <w:r w:rsidR="00B02075" w:rsidRPr="00C92AC4">
              <w:rPr>
                <w:rFonts w:ascii="Verdana" w:hAnsi="Verdana"/>
                <w:sz w:val="16"/>
                <w:szCs w:val="16"/>
              </w:rPr>
              <w:t xml:space="preserve"> </w:t>
            </w:r>
            <w:r w:rsidR="001B3B52" w:rsidRPr="00C92AC4">
              <w:rPr>
                <w:rFonts w:ascii="Verdana" w:hAnsi="Verdana"/>
                <w:sz w:val="16"/>
                <w:szCs w:val="16"/>
              </w:rPr>
              <w:t>bestuur</w:t>
            </w:r>
          </w:p>
          <w:p w14:paraId="449158A5" w14:textId="77777777" w:rsidR="00BA6062" w:rsidRPr="00C92AC4" w:rsidRDefault="00BA6062" w:rsidP="00433131">
            <w:pPr>
              <w:rPr>
                <w:rFonts w:ascii="Verdana" w:eastAsia="Times New Roman" w:hAnsi="Verdana" w:cs="Arial"/>
                <w:sz w:val="16"/>
                <w:szCs w:val="16"/>
                <w:lang w:val="nl" w:eastAsia="nl-NL"/>
              </w:rPr>
            </w:pPr>
            <w:r w:rsidRPr="00C92AC4">
              <w:rPr>
                <w:rFonts w:ascii="Verdana" w:hAnsi="Verdana"/>
                <w:sz w:val="16"/>
                <w:szCs w:val="16"/>
              </w:rPr>
              <w:t>Afschrift aan College</w:t>
            </w:r>
            <w:r w:rsidR="00B02075" w:rsidRPr="00C92AC4">
              <w:rPr>
                <w:rFonts w:ascii="Verdana" w:hAnsi="Verdana"/>
                <w:sz w:val="16"/>
                <w:szCs w:val="16"/>
              </w:rPr>
              <w:t xml:space="preserve">/ </w:t>
            </w:r>
            <w:r w:rsidR="008D0639" w:rsidRPr="00C92AC4">
              <w:rPr>
                <w:rFonts w:ascii="Verdana" w:hAnsi="Verdana"/>
                <w:sz w:val="16"/>
                <w:szCs w:val="16"/>
              </w:rPr>
              <w:t>bestuur</w:t>
            </w:r>
          </w:p>
        </w:tc>
      </w:tr>
      <w:tr w:rsidR="006E604F" w:rsidRPr="00C92AC4" w14:paraId="13BCFE84" w14:textId="77777777" w:rsidTr="00FC4EBC">
        <w:tc>
          <w:tcPr>
            <w:tcW w:w="2372" w:type="dxa"/>
          </w:tcPr>
          <w:p w14:paraId="572F4F89" w14:textId="77777777" w:rsidR="006E604F" w:rsidRPr="00FC4EBC" w:rsidRDefault="00B75243" w:rsidP="00433131">
            <w:pPr>
              <w:rPr>
                <w:rFonts w:ascii="Verdana" w:eastAsia="Times New Roman" w:hAnsi="Verdana" w:cs="Arial"/>
                <w:b/>
                <w:bCs/>
                <w:sz w:val="16"/>
                <w:szCs w:val="16"/>
                <w:lang w:eastAsia="nl-NL"/>
              </w:rPr>
            </w:pPr>
            <w:r w:rsidRPr="00FC4EBC">
              <w:rPr>
                <w:rFonts w:ascii="Verdana" w:eastAsia="Times New Roman" w:hAnsi="Verdana" w:cs="Arial"/>
                <w:b/>
                <w:bCs/>
                <w:sz w:val="16"/>
                <w:szCs w:val="16"/>
                <w:lang w:eastAsia="nl-NL"/>
              </w:rPr>
              <w:t>Accountantsverklaring</w:t>
            </w:r>
          </w:p>
        </w:tc>
        <w:tc>
          <w:tcPr>
            <w:tcW w:w="1408" w:type="dxa"/>
          </w:tcPr>
          <w:p w14:paraId="4D0B1A27" w14:textId="77777777" w:rsidR="006E604F" w:rsidRPr="00C92AC4" w:rsidRDefault="006E604F" w:rsidP="00433131">
            <w:pPr>
              <w:rPr>
                <w:rFonts w:ascii="Verdana" w:eastAsia="Times New Roman" w:hAnsi="Verdana" w:cs="Arial"/>
                <w:sz w:val="16"/>
                <w:szCs w:val="16"/>
                <w:lang w:eastAsia="nl-NL"/>
              </w:rPr>
            </w:pPr>
            <w:r w:rsidRPr="00C92AC4">
              <w:rPr>
                <w:rFonts w:ascii="Verdana" w:eastAsia="Times New Roman" w:hAnsi="Verdana" w:cs="Arial"/>
                <w:sz w:val="16"/>
                <w:szCs w:val="16"/>
                <w:lang w:eastAsia="nl-NL"/>
              </w:rPr>
              <w:t>Na afronding van de controle van de jaarrekening.</w:t>
            </w:r>
          </w:p>
        </w:tc>
        <w:tc>
          <w:tcPr>
            <w:tcW w:w="3840" w:type="dxa"/>
          </w:tcPr>
          <w:p w14:paraId="3DF72CC6" w14:textId="77777777" w:rsidR="006E604F" w:rsidRPr="00C92AC4" w:rsidRDefault="006E604F" w:rsidP="00433131">
            <w:pPr>
              <w:rPr>
                <w:rFonts w:ascii="Verdana" w:eastAsia="Times New Roman" w:hAnsi="Verdana" w:cs="Arial"/>
                <w:sz w:val="16"/>
                <w:szCs w:val="16"/>
                <w:lang w:eastAsia="nl-NL"/>
              </w:rPr>
            </w:pPr>
            <w:r w:rsidRPr="00C92AC4">
              <w:rPr>
                <w:rFonts w:ascii="Verdana" w:eastAsia="Times New Roman" w:hAnsi="Verdana" w:cs="Arial"/>
                <w:sz w:val="16"/>
                <w:szCs w:val="16"/>
                <w:lang w:eastAsia="nl-NL"/>
              </w:rPr>
              <w:t>Ons oordeel over de mate waarin</w:t>
            </w:r>
          </w:p>
          <w:p w14:paraId="4021B1A7" w14:textId="221F9D5E" w:rsidR="006E604F" w:rsidRPr="00C92AC4" w:rsidRDefault="006E604F" w:rsidP="001A496A">
            <w:pPr>
              <w:rPr>
                <w:rFonts w:ascii="Verdana" w:eastAsia="Times New Roman" w:hAnsi="Verdana" w:cs="Arial"/>
                <w:sz w:val="16"/>
                <w:szCs w:val="16"/>
                <w:lang w:eastAsia="nl-NL"/>
              </w:rPr>
            </w:pPr>
            <w:proofErr w:type="gramStart"/>
            <w:r w:rsidRPr="00C92AC4">
              <w:rPr>
                <w:rFonts w:ascii="Verdana" w:eastAsia="Times New Roman" w:hAnsi="Verdana" w:cs="Arial"/>
                <w:sz w:val="16"/>
                <w:szCs w:val="16"/>
                <w:lang w:eastAsia="nl-NL"/>
              </w:rPr>
              <w:t>de</w:t>
            </w:r>
            <w:proofErr w:type="gramEnd"/>
            <w:r w:rsidRPr="00C92AC4">
              <w:rPr>
                <w:rFonts w:ascii="Verdana" w:eastAsia="Times New Roman" w:hAnsi="Verdana" w:cs="Arial"/>
                <w:sz w:val="16"/>
                <w:szCs w:val="16"/>
                <w:lang w:eastAsia="nl-NL"/>
              </w:rPr>
              <w:t xml:space="preserve"> gemeenterekening</w:t>
            </w:r>
            <w:r w:rsidR="00A73D63">
              <w:rPr>
                <w:rFonts w:ascii="Verdana" w:eastAsia="Times New Roman" w:hAnsi="Verdana" w:cs="Arial"/>
                <w:sz w:val="16"/>
                <w:szCs w:val="16"/>
                <w:lang w:eastAsia="nl-NL"/>
              </w:rPr>
              <w:t xml:space="preserve"> (met daarin opgenomen de rechtmatigheidsverantwoording)</w:t>
            </w:r>
            <w:r w:rsidRPr="00C92AC4">
              <w:rPr>
                <w:rFonts w:ascii="Verdana" w:eastAsia="Times New Roman" w:hAnsi="Verdana" w:cs="Arial"/>
                <w:sz w:val="16"/>
                <w:szCs w:val="16"/>
                <w:lang w:eastAsia="nl-NL"/>
              </w:rPr>
              <w:t xml:space="preserve"> een getrouw beeld geeft i.o.m. verslaggeving</w:t>
            </w:r>
            <w:r w:rsidR="001A496A">
              <w:rPr>
                <w:rFonts w:ascii="Verdana" w:eastAsia="Times New Roman" w:hAnsi="Verdana" w:cs="Arial"/>
                <w:sz w:val="16"/>
                <w:szCs w:val="16"/>
                <w:lang w:eastAsia="nl-NL"/>
              </w:rPr>
              <w:t>s</w:t>
            </w:r>
            <w:r w:rsidRPr="00C92AC4">
              <w:rPr>
                <w:rFonts w:ascii="Verdana" w:eastAsia="Times New Roman" w:hAnsi="Verdana" w:cs="Arial"/>
                <w:sz w:val="16"/>
                <w:szCs w:val="16"/>
                <w:lang w:eastAsia="nl-NL"/>
              </w:rPr>
              <w:t>voorschriften</w:t>
            </w:r>
            <w:r w:rsidR="00A73D63">
              <w:rPr>
                <w:rFonts w:ascii="Verdana" w:eastAsia="Times New Roman" w:hAnsi="Verdana" w:cs="Arial"/>
                <w:sz w:val="16"/>
                <w:szCs w:val="16"/>
                <w:lang w:eastAsia="nl-NL"/>
              </w:rPr>
              <w:t>.</w:t>
            </w:r>
          </w:p>
        </w:tc>
        <w:tc>
          <w:tcPr>
            <w:tcW w:w="1440" w:type="dxa"/>
          </w:tcPr>
          <w:p w14:paraId="67A9275C" w14:textId="77777777" w:rsidR="006E604F" w:rsidRPr="00C92AC4" w:rsidRDefault="006E604F" w:rsidP="00433131">
            <w:pPr>
              <w:rPr>
                <w:rFonts w:ascii="Verdana" w:eastAsia="Times New Roman" w:hAnsi="Verdana" w:cs="Arial"/>
                <w:sz w:val="16"/>
                <w:szCs w:val="16"/>
                <w:lang w:eastAsia="nl-NL"/>
              </w:rPr>
            </w:pPr>
            <w:r w:rsidRPr="00C92AC4">
              <w:rPr>
                <w:rFonts w:ascii="Verdana" w:eastAsia="Times New Roman" w:hAnsi="Verdana" w:cs="Arial"/>
                <w:sz w:val="16"/>
                <w:szCs w:val="16"/>
                <w:lang w:eastAsia="nl-NL"/>
              </w:rPr>
              <w:t>Raad</w:t>
            </w:r>
            <w:r w:rsidR="00BA6062" w:rsidRPr="00C92AC4">
              <w:rPr>
                <w:rFonts w:ascii="Verdana" w:eastAsia="Times New Roman" w:hAnsi="Verdana" w:cs="Arial"/>
                <w:sz w:val="16"/>
                <w:szCs w:val="16"/>
                <w:lang w:eastAsia="nl-NL"/>
              </w:rPr>
              <w:t>/bestuur</w:t>
            </w:r>
          </w:p>
          <w:p w14:paraId="5F57F080" w14:textId="77777777" w:rsidR="00433131" w:rsidRPr="00C92AC4" w:rsidRDefault="006E604F" w:rsidP="00433131">
            <w:pPr>
              <w:rPr>
                <w:rFonts w:ascii="Verdana" w:eastAsia="Times New Roman" w:hAnsi="Verdana" w:cs="Arial"/>
                <w:sz w:val="16"/>
                <w:szCs w:val="16"/>
                <w:lang w:val="nl" w:eastAsia="nl-NL"/>
              </w:rPr>
            </w:pPr>
            <w:r w:rsidRPr="00C92AC4">
              <w:rPr>
                <w:rFonts w:ascii="Verdana" w:eastAsia="Times New Roman" w:hAnsi="Verdana" w:cs="Arial"/>
                <w:sz w:val="16"/>
                <w:szCs w:val="16"/>
                <w:lang w:val="nl" w:eastAsia="nl-NL"/>
              </w:rPr>
              <w:t>Afschrift aan college</w:t>
            </w:r>
            <w:r w:rsidR="00275C3A" w:rsidRPr="00C92AC4">
              <w:rPr>
                <w:rFonts w:ascii="Verdana" w:eastAsia="Times New Roman" w:hAnsi="Verdana" w:cs="Arial"/>
                <w:sz w:val="16"/>
                <w:szCs w:val="16"/>
                <w:lang w:val="nl" w:eastAsia="nl-NL"/>
              </w:rPr>
              <w:t>/</w:t>
            </w:r>
          </w:p>
          <w:p w14:paraId="4BB256E9" w14:textId="77777777" w:rsidR="006E604F" w:rsidRPr="00C92AC4" w:rsidRDefault="008D0639" w:rsidP="00433131">
            <w:pPr>
              <w:rPr>
                <w:rFonts w:ascii="Verdana" w:eastAsia="Times New Roman" w:hAnsi="Verdana" w:cs="Arial"/>
                <w:sz w:val="16"/>
                <w:szCs w:val="16"/>
                <w:lang w:eastAsia="nl-NL"/>
              </w:rPr>
            </w:pPr>
            <w:proofErr w:type="gramStart"/>
            <w:r w:rsidRPr="00C92AC4">
              <w:rPr>
                <w:rFonts w:ascii="Verdana" w:eastAsia="Times New Roman" w:hAnsi="Verdana" w:cs="Arial"/>
                <w:sz w:val="16"/>
                <w:szCs w:val="16"/>
                <w:lang w:val="nl" w:eastAsia="nl-NL"/>
              </w:rPr>
              <w:t>bestuur</w:t>
            </w:r>
            <w:proofErr w:type="gramEnd"/>
          </w:p>
        </w:tc>
      </w:tr>
    </w:tbl>
    <w:p w14:paraId="547CC792" w14:textId="77777777" w:rsidR="006E604F" w:rsidRPr="00C92AC4" w:rsidRDefault="006E604F" w:rsidP="00433131">
      <w:pPr>
        <w:suppressAutoHyphens/>
        <w:rPr>
          <w:rFonts w:ascii="Verdana" w:hAnsi="Verdana"/>
          <w:bCs/>
          <w:i/>
          <w:sz w:val="16"/>
          <w:szCs w:val="16"/>
        </w:rPr>
      </w:pPr>
    </w:p>
    <w:p w14:paraId="52012007" w14:textId="77777777" w:rsidR="00BF3097" w:rsidRPr="00C92AC4" w:rsidRDefault="00BF3097" w:rsidP="00433131">
      <w:pPr>
        <w:suppressAutoHyphens/>
        <w:rPr>
          <w:rFonts w:ascii="Verdana" w:hAnsi="Verdana"/>
          <w:bCs/>
          <w:i/>
          <w:sz w:val="18"/>
          <w:szCs w:val="18"/>
        </w:rPr>
      </w:pPr>
    </w:p>
    <w:p w14:paraId="10368D47" w14:textId="31E4F0AC" w:rsidR="00310088" w:rsidRPr="00C92AC4" w:rsidRDefault="002F5BD7" w:rsidP="00433131">
      <w:pPr>
        <w:pStyle w:val="Kop1"/>
        <w:numPr>
          <w:ilvl w:val="0"/>
          <w:numId w:val="0"/>
        </w:numPr>
        <w:spacing w:before="0" w:after="0"/>
        <w:ind w:left="432" w:hanging="432"/>
        <w:rPr>
          <w:rFonts w:ascii="Verdana" w:hAnsi="Verdana"/>
          <w:sz w:val="24"/>
          <w:szCs w:val="24"/>
        </w:rPr>
      </w:pPr>
      <w:bookmarkStart w:id="47" w:name="_Toc447637415"/>
      <w:bookmarkStart w:id="48" w:name="_Toc451324299"/>
      <w:bookmarkStart w:id="49" w:name="_Toc451331932"/>
      <w:bookmarkStart w:id="50" w:name="_Toc451332000"/>
      <w:r w:rsidRPr="00C92AC4">
        <w:rPr>
          <w:rFonts w:ascii="Verdana" w:hAnsi="Verdana"/>
          <w:sz w:val="24"/>
          <w:szCs w:val="24"/>
        </w:rPr>
        <w:br w:type="page"/>
      </w:r>
      <w:bookmarkStart w:id="51" w:name="_Toc149637306"/>
      <w:r w:rsidR="00A73D63">
        <w:rPr>
          <w:rFonts w:ascii="Verdana" w:hAnsi="Verdana"/>
          <w:sz w:val="24"/>
          <w:szCs w:val="24"/>
        </w:rPr>
        <w:lastRenderedPageBreak/>
        <w:t>5</w:t>
      </w:r>
      <w:r w:rsidR="00BF3097" w:rsidRPr="00C92AC4">
        <w:rPr>
          <w:rFonts w:ascii="Verdana" w:hAnsi="Verdana"/>
          <w:sz w:val="24"/>
          <w:szCs w:val="24"/>
        </w:rPr>
        <w:t>.0</w:t>
      </w:r>
      <w:r w:rsidR="00BF3097" w:rsidRPr="00C92AC4">
        <w:rPr>
          <w:rFonts w:ascii="Verdana" w:hAnsi="Verdana"/>
          <w:sz w:val="24"/>
          <w:szCs w:val="24"/>
        </w:rPr>
        <w:tab/>
      </w:r>
      <w:r w:rsidRPr="00C92AC4">
        <w:rPr>
          <w:rFonts w:ascii="Verdana" w:hAnsi="Verdana"/>
          <w:sz w:val="24"/>
          <w:szCs w:val="24"/>
        </w:rPr>
        <w:tab/>
      </w:r>
      <w:r w:rsidR="00310088" w:rsidRPr="00C92AC4">
        <w:rPr>
          <w:rFonts w:ascii="Verdana" w:hAnsi="Verdana"/>
          <w:sz w:val="24"/>
          <w:szCs w:val="24"/>
        </w:rPr>
        <w:t>Hardheidsclausule</w:t>
      </w:r>
      <w:bookmarkEnd w:id="47"/>
      <w:bookmarkEnd w:id="48"/>
      <w:bookmarkEnd w:id="49"/>
      <w:bookmarkEnd w:id="50"/>
      <w:bookmarkEnd w:id="51"/>
    </w:p>
    <w:p w14:paraId="17D6A361" w14:textId="77777777" w:rsidR="00A16BA8" w:rsidRPr="00C92AC4" w:rsidRDefault="00BA0128" w:rsidP="00433131">
      <w:pPr>
        <w:rPr>
          <w:rFonts w:ascii="Verdana" w:hAnsi="Verdana"/>
          <w:sz w:val="20"/>
          <w:szCs w:val="20"/>
        </w:rPr>
      </w:pPr>
      <w:r w:rsidRPr="00C92AC4">
        <w:rPr>
          <w:rFonts w:ascii="Verdana" w:hAnsi="Verdana"/>
          <w:sz w:val="20"/>
          <w:szCs w:val="20"/>
        </w:rPr>
        <w:t xml:space="preserve">Ondanks het feit dat het normenkader zorgvuldig is opgesteld, is het onmogelijk te garanderen dat dit normenkader hiermee limitatief is. Dat betekent dat in die gevallen waarin de interne wet- en regelgeving, zoals die is opgenomen in het normenkader, niet voorziet dan wel (interpretatie) ruimte laat, het college </w:t>
      </w:r>
      <w:r w:rsidR="007D3058" w:rsidRPr="00C92AC4">
        <w:rPr>
          <w:rFonts w:ascii="Verdana" w:hAnsi="Verdana"/>
          <w:sz w:val="20"/>
          <w:szCs w:val="20"/>
        </w:rPr>
        <w:t xml:space="preserve">respectievelijk </w:t>
      </w:r>
      <w:r w:rsidR="00F72182" w:rsidRPr="00C92AC4">
        <w:rPr>
          <w:rFonts w:ascii="Verdana" w:hAnsi="Verdana"/>
          <w:sz w:val="20"/>
          <w:szCs w:val="20"/>
        </w:rPr>
        <w:t>het</w:t>
      </w:r>
      <w:r w:rsidR="007D3058" w:rsidRPr="00C92AC4">
        <w:rPr>
          <w:rFonts w:ascii="Verdana" w:hAnsi="Verdana"/>
          <w:sz w:val="20"/>
          <w:szCs w:val="20"/>
        </w:rPr>
        <w:t xml:space="preserve"> </w:t>
      </w:r>
      <w:r w:rsidR="008D0639" w:rsidRPr="00C92AC4">
        <w:rPr>
          <w:rFonts w:ascii="Verdana" w:hAnsi="Verdana"/>
          <w:sz w:val="20"/>
          <w:szCs w:val="20"/>
        </w:rPr>
        <w:t>bestuur</w:t>
      </w:r>
      <w:r w:rsidR="007D3058" w:rsidRPr="00C92AC4">
        <w:rPr>
          <w:rFonts w:ascii="Verdana" w:hAnsi="Verdana"/>
          <w:sz w:val="20"/>
          <w:szCs w:val="20"/>
        </w:rPr>
        <w:t xml:space="preserve"> </w:t>
      </w:r>
      <w:r w:rsidRPr="00C92AC4">
        <w:rPr>
          <w:rFonts w:ascii="Verdana" w:hAnsi="Verdana"/>
          <w:sz w:val="20"/>
          <w:szCs w:val="20"/>
        </w:rPr>
        <w:t xml:space="preserve">gemandateerd is om beslissingen te nemen. </w:t>
      </w:r>
    </w:p>
    <w:p w14:paraId="2727653E" w14:textId="12FDB92F" w:rsidR="00315D53" w:rsidRPr="00956162" w:rsidRDefault="00315D53" w:rsidP="00233A09">
      <w:pPr>
        <w:keepNext/>
        <w:ind w:left="1560" w:hanging="1560"/>
        <w:outlineLvl w:val="0"/>
        <w:rPr>
          <w:rFonts w:ascii="Verdana" w:eastAsia="Arial" w:hAnsi="Verdana" w:cs="Arial"/>
          <w:sz w:val="16"/>
          <w:szCs w:val="16"/>
        </w:rPr>
      </w:pPr>
    </w:p>
    <w:sectPr w:rsidR="00315D53" w:rsidRPr="00956162" w:rsidSect="006C0B2B">
      <w:headerReference w:type="default" r:id="rId13"/>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BA3BD" w14:textId="77777777" w:rsidR="00D97ABB" w:rsidRDefault="00D97ABB" w:rsidP="00CD437A">
      <w:r>
        <w:separator/>
      </w:r>
    </w:p>
  </w:endnote>
  <w:endnote w:type="continuationSeparator" w:id="0">
    <w:p w14:paraId="3E99CCA4" w14:textId="77777777" w:rsidR="00D97ABB" w:rsidRDefault="00D97ABB" w:rsidP="00CD437A">
      <w:r>
        <w:continuationSeparator/>
      </w:r>
    </w:p>
  </w:endnote>
  <w:endnote w:type="continuationNotice" w:id="1">
    <w:p w14:paraId="6B382B70" w14:textId="77777777" w:rsidR="00D97ABB" w:rsidRDefault="00D97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66C40" w14:textId="77777777" w:rsidR="008E029C" w:rsidRDefault="00F70140">
    <w:pPr>
      <w:pStyle w:val="Voettekst"/>
    </w:pPr>
    <w:r>
      <w:rPr>
        <w:noProof/>
      </w:rPr>
      <w:pict w14:anchorId="6FB08F2A">
        <v:rect id="Rechthoek 650" o:spid="_x0000_s1025" style="position:absolute;margin-left:537.6pt;margin-top:798.9pt;width:44.55pt;height:15.1pt;rotation:180;flip:x;z-index:251657728;visibility:visible;mso-position-horizontal-relative:page;mso-position-vertical-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" filled="f" fillcolor="#c0504d" stroked="f" strokecolor="#5c83b4" strokeweight="2.25pt">
          <v:textbox style="mso-next-textbox:#Rechthoek 650" inset=",0,,0">
            <w:txbxContent>
              <w:p w14:paraId="7EC53C8B" w14:textId="77777777" w:rsidR="008E029C" w:rsidRPr="006C0B2B" w:rsidRDefault="008E029C" w:rsidP="006C0B2B">
                <w:pPr>
                  <w:pBdr>
                    <w:top w:val="single" w:sz="4" w:space="1" w:color="7F7F7F"/>
                  </w:pBdr>
                  <w:jc w:val="center"/>
                  <w:rPr>
                    <w:color w:val="000000"/>
                  </w:rPr>
                </w:pPr>
                <w:r w:rsidRPr="006C0B2B">
                  <w:rPr>
                    <w:color w:val="000000"/>
                  </w:rPr>
                  <w:fldChar w:fldCharType="begin"/>
                </w:r>
                <w:r w:rsidRPr="006C0B2B">
                  <w:rPr>
                    <w:color w:val="000000"/>
                  </w:rPr>
                  <w:instrText>PAGE   \* MERGEFORMAT</w:instrText>
                </w:r>
                <w:r w:rsidRPr="006C0B2B">
                  <w:rPr>
                    <w:color w:val="000000"/>
                  </w:rPr>
                  <w:fldChar w:fldCharType="separate"/>
                </w:r>
                <w:r w:rsidR="00C92AC4">
                  <w:rPr>
                    <w:noProof/>
                    <w:color w:val="000000"/>
                  </w:rPr>
                  <w:t>15</w:t>
                </w:r>
                <w:r w:rsidRPr="006C0B2B">
                  <w:rPr>
                    <w:color w:val="000000"/>
                  </w:rPr>
                  <w:fldChar w:fldCharType="end"/>
                </w:r>
              </w:p>
            </w:txbxContent>
          </v:textbox>
          <w10:wrap anchorx="margin" anchory="margin"/>
        </v:rect>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5AE98" w14:textId="77777777" w:rsidR="00D97ABB" w:rsidRDefault="00D97ABB" w:rsidP="00CD437A">
      <w:r>
        <w:separator/>
      </w:r>
    </w:p>
  </w:footnote>
  <w:footnote w:type="continuationSeparator" w:id="0">
    <w:p w14:paraId="0D2F5268" w14:textId="77777777" w:rsidR="00D97ABB" w:rsidRDefault="00D97ABB" w:rsidP="00CD437A">
      <w:r>
        <w:continuationSeparator/>
      </w:r>
    </w:p>
  </w:footnote>
  <w:footnote w:type="continuationNotice" w:id="1">
    <w:p w14:paraId="1DA87661" w14:textId="77777777" w:rsidR="00D97ABB" w:rsidRDefault="00D97A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2FE8" w14:textId="77777777" w:rsidR="008E029C" w:rsidRDefault="008E029C" w:rsidP="006C0B2B">
    <w:pPr>
      <w:pStyle w:val="Koptekst"/>
      <w:rPr>
        <w:rFonts w:ascii="Verdana" w:hAnsi="Verdana"/>
        <w:b/>
      </w:rPr>
    </w:pPr>
    <w:r>
      <w:rPr>
        <w:rFonts w:ascii="Verdana" w:hAnsi="Verdana"/>
        <w:b/>
      </w:rPr>
      <w:t>Controleprotocol Hoogeveen - De Wolden - Samenwerkingsorganisatie</w:t>
    </w:r>
  </w:p>
  <w:p w14:paraId="6284B743" w14:textId="77777777" w:rsidR="008E029C" w:rsidRPr="006C0B2B" w:rsidRDefault="008E029C" w:rsidP="006C0B2B">
    <w:pPr>
      <w:pStyle w:val="Koptekst"/>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7CC"/>
    <w:multiLevelType w:val="hybridMultilevel"/>
    <w:tmpl w:val="5C583584"/>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46E316E"/>
    <w:multiLevelType w:val="hybridMultilevel"/>
    <w:tmpl w:val="07C2FB1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3E5B31"/>
    <w:multiLevelType w:val="multilevel"/>
    <w:tmpl w:val="5F88512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A2C439D"/>
    <w:multiLevelType w:val="hybridMultilevel"/>
    <w:tmpl w:val="372293E0"/>
    <w:lvl w:ilvl="0" w:tplc="FC305562">
      <w:start w:val="1"/>
      <w:numFmt w:val="decimal"/>
      <w:lvlText w:val="%1."/>
      <w:lvlJc w:val="left"/>
      <w:pPr>
        <w:tabs>
          <w:tab w:val="num" w:pos="1068"/>
        </w:tabs>
        <w:ind w:left="1068" w:hanging="360"/>
      </w:pPr>
      <w:rPr>
        <w:lang w:val="nl-NL"/>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4" w15:restartNumberingAfterBreak="0">
    <w:nsid w:val="1C2267DF"/>
    <w:multiLevelType w:val="hybridMultilevel"/>
    <w:tmpl w:val="52841E7E"/>
    <w:lvl w:ilvl="0" w:tplc="FC305562">
      <w:start w:val="1"/>
      <w:numFmt w:val="decimal"/>
      <w:lvlText w:val="%1."/>
      <w:lvlJc w:val="left"/>
      <w:pPr>
        <w:tabs>
          <w:tab w:val="num" w:pos="360"/>
        </w:tabs>
        <w:ind w:left="360" w:hanging="360"/>
      </w:pPr>
      <w:rPr>
        <w:lang w:val="nl-NL"/>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5" w15:restartNumberingAfterBreak="0">
    <w:nsid w:val="24E23D64"/>
    <w:multiLevelType w:val="hybridMultilevel"/>
    <w:tmpl w:val="D0B2C8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C23724A"/>
    <w:multiLevelType w:val="hybridMultilevel"/>
    <w:tmpl w:val="B4F6F0BE"/>
    <w:lvl w:ilvl="0" w:tplc="04130003">
      <w:start w:val="1"/>
      <w:numFmt w:val="bullet"/>
      <w:lvlText w:val="o"/>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4C0789"/>
    <w:multiLevelType w:val="hybridMultilevel"/>
    <w:tmpl w:val="86226704"/>
    <w:lvl w:ilvl="0" w:tplc="40902FC8">
      <w:numFmt w:val="bullet"/>
      <w:lvlText w:val="-"/>
      <w:lvlJc w:val="left"/>
      <w:pPr>
        <w:ind w:left="360" w:hanging="360"/>
      </w:pPr>
      <w:rPr>
        <w:rFonts w:ascii="Verdana" w:eastAsia="Calibri" w:hAnsi="Verdana" w:cs="Verdan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D3F6357"/>
    <w:multiLevelType w:val="multilevel"/>
    <w:tmpl w:val="E03C08F4"/>
    <w:lvl w:ilvl="0">
      <w:start w:val="1"/>
      <w:numFmt w:val="decimal"/>
      <w:lvlText w:val="%1."/>
      <w:lvlJc w:val="left"/>
      <w:pPr>
        <w:tabs>
          <w:tab w:val="num" w:pos="360"/>
        </w:tabs>
        <w:ind w:left="360" w:hanging="360"/>
      </w:pPr>
      <w:rPr>
        <w:rFonts w:ascii="Arial" w:hAnsi="Arial" w:hint="default"/>
        <w:b w:val="0"/>
        <w:i w:val="0"/>
        <w:sz w:val="22"/>
      </w:rPr>
    </w:lvl>
    <w:lvl w:ilvl="1">
      <w:start w:val="1"/>
      <w:numFmt w:val="lowerLetter"/>
      <w:lvlText w:val="%2."/>
      <w:lvlJc w:val="left"/>
      <w:pPr>
        <w:tabs>
          <w:tab w:val="num" w:pos="720"/>
        </w:tabs>
        <w:ind w:left="720" w:hanging="363"/>
      </w:pPr>
      <w:rPr>
        <w:rFonts w:ascii="Arial" w:hAnsi="Arial" w:hint="default"/>
        <w:b w:val="0"/>
        <w:i w:val="0"/>
        <w:sz w:val="22"/>
      </w:rPr>
    </w:lvl>
    <w:lvl w:ilvl="2">
      <w:start w:val="1"/>
      <w:numFmt w:val="bullet"/>
      <w:lvlText w:val=""/>
      <w:lvlJc w:val="left"/>
      <w:pPr>
        <w:tabs>
          <w:tab w:val="num" w:pos="1080"/>
        </w:tabs>
        <w:ind w:left="1080" w:hanging="360"/>
      </w:pPr>
      <w:rPr>
        <w:rFonts w:ascii="Wingdings" w:hAnsi="Wingdings"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B3710E"/>
    <w:multiLevelType w:val="hybridMultilevel"/>
    <w:tmpl w:val="B1E06566"/>
    <w:lvl w:ilvl="0" w:tplc="5A6C3B14">
      <w:start w:val="1"/>
      <w:numFmt w:val="bullet"/>
      <w:lvlText w:val=""/>
      <w:lvlJc w:val="left"/>
      <w:pPr>
        <w:tabs>
          <w:tab w:val="num" w:pos="360"/>
        </w:tabs>
        <w:ind w:left="340" w:hanging="340"/>
      </w:pPr>
      <w:rPr>
        <w:rFonts w:ascii="Wingdings" w:hAnsi="Wingdings" w:hint="default"/>
        <w:sz w:val="16"/>
      </w:rPr>
    </w:lvl>
    <w:lvl w:ilvl="1" w:tplc="4EEC2812">
      <w:numFmt w:val="bullet"/>
      <w:lvlText w:val="-"/>
      <w:lvlJc w:val="left"/>
      <w:pPr>
        <w:tabs>
          <w:tab w:val="num" w:pos="1440"/>
        </w:tabs>
        <w:ind w:left="1440" w:hanging="360"/>
      </w:pPr>
      <w:rPr>
        <w:rFonts w:ascii="Times New Roman" w:eastAsia="Times New Roman" w:hAnsi="Times New Roman" w:cs="Times New Roman"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3D1243"/>
    <w:multiLevelType w:val="multilevel"/>
    <w:tmpl w:val="A0E62466"/>
    <w:lvl w:ilvl="0">
      <w:start w:val="1"/>
      <w:numFmt w:val="decimal"/>
      <w:pStyle w:val="Kop1"/>
      <w:lvlText w:val="%1"/>
      <w:lvlJc w:val="left"/>
      <w:pPr>
        <w:tabs>
          <w:tab w:val="num" w:pos="432"/>
        </w:tabs>
        <w:ind w:left="432" w:hanging="432"/>
      </w:pPr>
      <w:rPr>
        <w:rFonts w:hint="default"/>
        <w:b/>
      </w:rPr>
    </w:lvl>
    <w:lvl w:ilvl="1">
      <w:start w:val="1"/>
      <w:numFmt w:val="decimal"/>
      <w:pStyle w:val="Kop2"/>
      <w:lvlText w:val="%1.%2"/>
      <w:lvlJc w:val="left"/>
      <w:pPr>
        <w:tabs>
          <w:tab w:val="num" w:pos="576"/>
        </w:tabs>
        <w:ind w:left="576" w:hanging="576"/>
      </w:pPr>
      <w:rPr>
        <w:rFonts w:cs="Times New Roman"/>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1" w15:restartNumberingAfterBreak="0">
    <w:nsid w:val="45616D1E"/>
    <w:multiLevelType w:val="hybridMultilevel"/>
    <w:tmpl w:val="B418A06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6240AAF"/>
    <w:multiLevelType w:val="hybridMultilevel"/>
    <w:tmpl w:val="31E0D154"/>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8DD16E6"/>
    <w:multiLevelType w:val="hybridMultilevel"/>
    <w:tmpl w:val="8D324D7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91024E7"/>
    <w:multiLevelType w:val="hybridMultilevel"/>
    <w:tmpl w:val="E79C06A0"/>
    <w:lvl w:ilvl="0" w:tplc="40902FC8">
      <w:numFmt w:val="bullet"/>
      <w:lvlText w:val="-"/>
      <w:lvlJc w:val="left"/>
      <w:pPr>
        <w:ind w:left="360" w:hanging="360"/>
      </w:pPr>
      <w:rPr>
        <w:rFonts w:ascii="Verdana" w:eastAsia="Calibr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ED92AD9"/>
    <w:multiLevelType w:val="multilevel"/>
    <w:tmpl w:val="E74E2314"/>
    <w:lvl w:ilvl="0">
      <w:start w:val="1"/>
      <w:numFmt w:val="decimal"/>
      <w:lvlText w:val="%1.0"/>
      <w:lvlJc w:val="left"/>
      <w:pPr>
        <w:ind w:left="720" w:hanging="720"/>
      </w:pPr>
      <w:rPr>
        <w:rFonts w:ascii="Verdana" w:hAnsi="Verdana" w:hint="default"/>
      </w:rPr>
    </w:lvl>
    <w:lvl w:ilvl="1">
      <w:start w:val="1"/>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564" w:hanging="144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5340" w:hanging="1800"/>
      </w:pPr>
      <w:rPr>
        <w:rFonts w:hint="default"/>
      </w:rPr>
    </w:lvl>
    <w:lvl w:ilvl="6">
      <w:start w:val="1"/>
      <w:numFmt w:val="decimal"/>
      <w:lvlText w:val="%1.%2.%3.%4.%5.%6.%7"/>
      <w:lvlJc w:val="left"/>
      <w:pPr>
        <w:ind w:left="6408" w:hanging="216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544" w:hanging="2880"/>
      </w:pPr>
      <w:rPr>
        <w:rFonts w:hint="default"/>
      </w:rPr>
    </w:lvl>
  </w:abstractNum>
  <w:abstractNum w:abstractNumId="16" w15:restartNumberingAfterBreak="0">
    <w:nsid w:val="616357C1"/>
    <w:multiLevelType w:val="hybridMultilevel"/>
    <w:tmpl w:val="FEB617C0"/>
    <w:lvl w:ilvl="0" w:tplc="292CC402">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1913493"/>
    <w:multiLevelType w:val="hybridMultilevel"/>
    <w:tmpl w:val="60E8FEB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22854A0"/>
    <w:multiLevelType w:val="hybridMultilevel"/>
    <w:tmpl w:val="71C614C2"/>
    <w:lvl w:ilvl="0" w:tplc="E6EA4E9A">
      <w:start w:val="1"/>
      <w:numFmt w:val="bullet"/>
      <w:lvlText w:val="-"/>
      <w:lvlJc w:val="left"/>
      <w:pPr>
        <w:tabs>
          <w:tab w:val="num" w:pos="927"/>
        </w:tabs>
        <w:ind w:left="927" w:hanging="360"/>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A1112F"/>
    <w:multiLevelType w:val="hybridMultilevel"/>
    <w:tmpl w:val="AB52F664"/>
    <w:lvl w:ilvl="0" w:tplc="CD18AC2C">
      <w:start w:val="3"/>
      <w:numFmt w:val="decimal"/>
      <w:lvlText w:val="%1."/>
      <w:lvlJc w:val="left"/>
      <w:pPr>
        <w:ind w:left="720" w:hanging="360"/>
      </w:pPr>
      <w:rPr>
        <w:rFonts w:eastAsia="Times New Roman"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3C07D57"/>
    <w:multiLevelType w:val="multilevel"/>
    <w:tmpl w:val="793A2D80"/>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84E3803"/>
    <w:multiLevelType w:val="hybridMultilevel"/>
    <w:tmpl w:val="11949A36"/>
    <w:lvl w:ilvl="0" w:tplc="40902FC8">
      <w:numFmt w:val="bullet"/>
      <w:lvlText w:val="-"/>
      <w:lvlJc w:val="left"/>
      <w:pPr>
        <w:ind w:left="360" w:hanging="360"/>
      </w:pPr>
      <w:rPr>
        <w:rFonts w:ascii="Verdana" w:eastAsia="Calibr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BA65D8E"/>
    <w:multiLevelType w:val="hybridMultilevel"/>
    <w:tmpl w:val="8C4A634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E653ECD"/>
    <w:multiLevelType w:val="hybridMultilevel"/>
    <w:tmpl w:val="D728A2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90499478">
    <w:abstractNumId w:val="10"/>
  </w:num>
  <w:num w:numId="2" w16cid:durableId="1928952171">
    <w:abstractNumId w:val="20"/>
  </w:num>
  <w:num w:numId="3" w16cid:durableId="574359589">
    <w:abstractNumId w:val="12"/>
  </w:num>
  <w:num w:numId="4" w16cid:durableId="1329559518">
    <w:abstractNumId w:val="18"/>
  </w:num>
  <w:num w:numId="5" w16cid:durableId="8794837">
    <w:abstractNumId w:val="10"/>
    <w:lvlOverride w:ilvl="0">
      <w:startOverride w:val="3"/>
    </w:lvlOverride>
    <w:lvlOverride w:ilvl="1">
      <w:startOverride w:val="2"/>
    </w:lvlOverride>
  </w:num>
  <w:num w:numId="6" w16cid:durableId="408042099">
    <w:abstractNumId w:val="10"/>
  </w:num>
  <w:num w:numId="7" w16cid:durableId="1970934651">
    <w:abstractNumId w:val="10"/>
    <w:lvlOverride w:ilvl="0">
      <w:startOverride w:val="3"/>
    </w:lvlOverride>
    <w:lvlOverride w:ilvl="1">
      <w:startOverride w:val="3"/>
    </w:lvlOverride>
  </w:num>
  <w:num w:numId="8" w16cid:durableId="1692950797">
    <w:abstractNumId w:val="10"/>
    <w:lvlOverride w:ilvl="0">
      <w:startOverride w:val="3"/>
    </w:lvlOverride>
    <w:lvlOverride w:ilvl="1">
      <w:startOverride w:val="3"/>
    </w:lvlOverride>
  </w:num>
  <w:num w:numId="9" w16cid:durableId="467088824">
    <w:abstractNumId w:val="10"/>
    <w:lvlOverride w:ilvl="0">
      <w:startOverride w:val="3"/>
    </w:lvlOverride>
    <w:lvlOverride w:ilvl="1">
      <w:startOverride w:val="2"/>
    </w:lvlOverride>
  </w:num>
  <w:num w:numId="10" w16cid:durableId="295842662">
    <w:abstractNumId w:val="2"/>
  </w:num>
  <w:num w:numId="11" w16cid:durableId="1743138494">
    <w:abstractNumId w:val="10"/>
    <w:lvlOverride w:ilvl="0">
      <w:startOverride w:val="3"/>
    </w:lvlOverride>
    <w:lvlOverride w:ilvl="1">
      <w:startOverride w:val="3"/>
    </w:lvlOverride>
  </w:num>
  <w:num w:numId="12" w16cid:durableId="2127041940">
    <w:abstractNumId w:val="9"/>
  </w:num>
  <w:num w:numId="13" w16cid:durableId="41832427">
    <w:abstractNumId w:val="3"/>
  </w:num>
  <w:num w:numId="14" w16cid:durableId="900284351">
    <w:abstractNumId w:val="1"/>
  </w:num>
  <w:num w:numId="15" w16cid:durableId="1380397424">
    <w:abstractNumId w:val="0"/>
  </w:num>
  <w:num w:numId="16" w16cid:durableId="391805925">
    <w:abstractNumId w:val="11"/>
  </w:num>
  <w:num w:numId="17" w16cid:durableId="1771387219">
    <w:abstractNumId w:val="10"/>
  </w:num>
  <w:num w:numId="18" w16cid:durableId="872037720">
    <w:abstractNumId w:val="8"/>
  </w:num>
  <w:num w:numId="19" w16cid:durableId="713773159">
    <w:abstractNumId w:val="6"/>
  </w:num>
  <w:num w:numId="20" w16cid:durableId="220796376">
    <w:abstractNumId w:val="13"/>
  </w:num>
  <w:num w:numId="21" w16cid:durableId="940643546">
    <w:abstractNumId w:val="17"/>
  </w:num>
  <w:num w:numId="22" w16cid:durableId="654452710">
    <w:abstractNumId w:val="4"/>
  </w:num>
  <w:num w:numId="23" w16cid:durableId="2045012314">
    <w:abstractNumId w:val="10"/>
  </w:num>
  <w:num w:numId="24" w16cid:durableId="2051571707">
    <w:abstractNumId w:val="10"/>
  </w:num>
  <w:num w:numId="25" w16cid:durableId="1184592737">
    <w:abstractNumId w:val="23"/>
  </w:num>
  <w:num w:numId="26" w16cid:durableId="756488665">
    <w:abstractNumId w:val="10"/>
  </w:num>
  <w:num w:numId="27" w16cid:durableId="1746761109">
    <w:abstractNumId w:val="10"/>
  </w:num>
  <w:num w:numId="28" w16cid:durableId="1311864687">
    <w:abstractNumId w:val="10"/>
  </w:num>
  <w:num w:numId="29" w16cid:durableId="154608322">
    <w:abstractNumId w:val="5"/>
  </w:num>
  <w:num w:numId="30" w16cid:durableId="265232399">
    <w:abstractNumId w:val="7"/>
  </w:num>
  <w:num w:numId="31" w16cid:durableId="1633632745">
    <w:abstractNumId w:val="14"/>
  </w:num>
  <w:num w:numId="32" w16cid:durableId="914316200">
    <w:abstractNumId w:val="21"/>
  </w:num>
  <w:num w:numId="33" w16cid:durableId="1395356270">
    <w:abstractNumId w:val="16"/>
  </w:num>
  <w:num w:numId="34" w16cid:durableId="1976714314">
    <w:abstractNumId w:val="15"/>
  </w:num>
  <w:num w:numId="35" w16cid:durableId="201720212">
    <w:abstractNumId w:val="19"/>
  </w:num>
  <w:num w:numId="36" w16cid:durableId="161948935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oNotTrackMoves/>
  <w:defaultTabStop w:val="708"/>
  <w:hyphenationZone w:val="425"/>
  <w:characterSpacingControl w:val="doNotCompress"/>
  <w:hdrShapeDefaults>
    <o:shapedefaults v:ext="edit" spidmax="2053"/>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2DA3"/>
    <w:rsid w:val="000114CB"/>
    <w:rsid w:val="00022C7C"/>
    <w:rsid w:val="00027B3B"/>
    <w:rsid w:val="00033DF8"/>
    <w:rsid w:val="000340C4"/>
    <w:rsid w:val="0004226F"/>
    <w:rsid w:val="00046D6C"/>
    <w:rsid w:val="00052D02"/>
    <w:rsid w:val="00055A75"/>
    <w:rsid w:val="00061647"/>
    <w:rsid w:val="00083411"/>
    <w:rsid w:val="00096F7B"/>
    <w:rsid w:val="000A7202"/>
    <w:rsid w:val="000A7CF2"/>
    <w:rsid w:val="000B36EF"/>
    <w:rsid w:val="000C75A1"/>
    <w:rsid w:val="000D6593"/>
    <w:rsid w:val="000F0E27"/>
    <w:rsid w:val="00110728"/>
    <w:rsid w:val="001125B9"/>
    <w:rsid w:val="00122961"/>
    <w:rsid w:val="00123CD9"/>
    <w:rsid w:val="00127C9E"/>
    <w:rsid w:val="00130174"/>
    <w:rsid w:val="001427DC"/>
    <w:rsid w:val="00150488"/>
    <w:rsid w:val="00174779"/>
    <w:rsid w:val="001769D2"/>
    <w:rsid w:val="00182A38"/>
    <w:rsid w:val="00192F73"/>
    <w:rsid w:val="001A496A"/>
    <w:rsid w:val="001B3B52"/>
    <w:rsid w:val="001C3036"/>
    <w:rsid w:val="001C6652"/>
    <w:rsid w:val="001D0647"/>
    <w:rsid w:val="00230FA8"/>
    <w:rsid w:val="00231774"/>
    <w:rsid w:val="002336D9"/>
    <w:rsid w:val="00233A09"/>
    <w:rsid w:val="00252CFF"/>
    <w:rsid w:val="00256F91"/>
    <w:rsid w:val="0026279A"/>
    <w:rsid w:val="00263842"/>
    <w:rsid w:val="002729DB"/>
    <w:rsid w:val="00272CFF"/>
    <w:rsid w:val="00275A2A"/>
    <w:rsid w:val="00275C3A"/>
    <w:rsid w:val="00276ACF"/>
    <w:rsid w:val="00290C34"/>
    <w:rsid w:val="002B0204"/>
    <w:rsid w:val="002C00AB"/>
    <w:rsid w:val="002C3C73"/>
    <w:rsid w:val="002D489B"/>
    <w:rsid w:val="002D7CF1"/>
    <w:rsid w:val="002E43E7"/>
    <w:rsid w:val="002E566D"/>
    <w:rsid w:val="002E71CD"/>
    <w:rsid w:val="002F5BD7"/>
    <w:rsid w:val="00310088"/>
    <w:rsid w:val="003126D0"/>
    <w:rsid w:val="00312786"/>
    <w:rsid w:val="00315D53"/>
    <w:rsid w:val="00323BC2"/>
    <w:rsid w:val="003560D5"/>
    <w:rsid w:val="00357D23"/>
    <w:rsid w:val="003703F8"/>
    <w:rsid w:val="00374D02"/>
    <w:rsid w:val="00375CEB"/>
    <w:rsid w:val="00382C55"/>
    <w:rsid w:val="0038465C"/>
    <w:rsid w:val="00384757"/>
    <w:rsid w:val="003878B8"/>
    <w:rsid w:val="003A286F"/>
    <w:rsid w:val="003A4BA0"/>
    <w:rsid w:val="003D7700"/>
    <w:rsid w:val="003F2B99"/>
    <w:rsid w:val="003F6392"/>
    <w:rsid w:val="00404E89"/>
    <w:rsid w:val="00406550"/>
    <w:rsid w:val="00411086"/>
    <w:rsid w:val="00432CA3"/>
    <w:rsid w:val="00433131"/>
    <w:rsid w:val="0045683D"/>
    <w:rsid w:val="004612E7"/>
    <w:rsid w:val="00472B7F"/>
    <w:rsid w:val="00475756"/>
    <w:rsid w:val="00483373"/>
    <w:rsid w:val="00483522"/>
    <w:rsid w:val="004A0A43"/>
    <w:rsid w:val="004A177E"/>
    <w:rsid w:val="004B35DB"/>
    <w:rsid w:val="004B448D"/>
    <w:rsid w:val="004C2D44"/>
    <w:rsid w:val="004C58F6"/>
    <w:rsid w:val="004D57B9"/>
    <w:rsid w:val="004E3B0E"/>
    <w:rsid w:val="004F3039"/>
    <w:rsid w:val="004F6A82"/>
    <w:rsid w:val="00501DD5"/>
    <w:rsid w:val="005226C6"/>
    <w:rsid w:val="00524C88"/>
    <w:rsid w:val="005372E8"/>
    <w:rsid w:val="00551D27"/>
    <w:rsid w:val="005631F3"/>
    <w:rsid w:val="00566074"/>
    <w:rsid w:val="00570822"/>
    <w:rsid w:val="00592881"/>
    <w:rsid w:val="005C0E9B"/>
    <w:rsid w:val="005C2FF9"/>
    <w:rsid w:val="005C5F1D"/>
    <w:rsid w:val="005C6391"/>
    <w:rsid w:val="005D2BB4"/>
    <w:rsid w:val="005E0999"/>
    <w:rsid w:val="005E784E"/>
    <w:rsid w:val="00601793"/>
    <w:rsid w:val="00604EC4"/>
    <w:rsid w:val="00607510"/>
    <w:rsid w:val="006115BD"/>
    <w:rsid w:val="00620ADE"/>
    <w:rsid w:val="0063503A"/>
    <w:rsid w:val="00643245"/>
    <w:rsid w:val="00646E1D"/>
    <w:rsid w:val="00663419"/>
    <w:rsid w:val="006869F8"/>
    <w:rsid w:val="00696049"/>
    <w:rsid w:val="006A46A2"/>
    <w:rsid w:val="006A49DD"/>
    <w:rsid w:val="006C0B2B"/>
    <w:rsid w:val="006C1AFB"/>
    <w:rsid w:val="006D111B"/>
    <w:rsid w:val="006D58E0"/>
    <w:rsid w:val="006E604F"/>
    <w:rsid w:val="006F1175"/>
    <w:rsid w:val="006F191F"/>
    <w:rsid w:val="006F28CB"/>
    <w:rsid w:val="006F2EC5"/>
    <w:rsid w:val="006F7A45"/>
    <w:rsid w:val="00703FAC"/>
    <w:rsid w:val="00712CDF"/>
    <w:rsid w:val="00721357"/>
    <w:rsid w:val="00743F4D"/>
    <w:rsid w:val="007448DD"/>
    <w:rsid w:val="007526FB"/>
    <w:rsid w:val="00761ED8"/>
    <w:rsid w:val="007623FC"/>
    <w:rsid w:val="00765481"/>
    <w:rsid w:val="00772A76"/>
    <w:rsid w:val="007731EC"/>
    <w:rsid w:val="007802E2"/>
    <w:rsid w:val="00782511"/>
    <w:rsid w:val="007837DF"/>
    <w:rsid w:val="007915A1"/>
    <w:rsid w:val="0079197A"/>
    <w:rsid w:val="007A4762"/>
    <w:rsid w:val="007D3058"/>
    <w:rsid w:val="007E019E"/>
    <w:rsid w:val="007E7BA8"/>
    <w:rsid w:val="007F4A59"/>
    <w:rsid w:val="00807834"/>
    <w:rsid w:val="00827DF1"/>
    <w:rsid w:val="00831004"/>
    <w:rsid w:val="00831B86"/>
    <w:rsid w:val="00833E77"/>
    <w:rsid w:val="00867ED2"/>
    <w:rsid w:val="00884C74"/>
    <w:rsid w:val="008873B2"/>
    <w:rsid w:val="008A4E6E"/>
    <w:rsid w:val="008A5380"/>
    <w:rsid w:val="008A6B60"/>
    <w:rsid w:val="008B5086"/>
    <w:rsid w:val="008D0639"/>
    <w:rsid w:val="008D55C5"/>
    <w:rsid w:val="008D7DEC"/>
    <w:rsid w:val="008E029C"/>
    <w:rsid w:val="008E37C3"/>
    <w:rsid w:val="008E6B8F"/>
    <w:rsid w:val="00903C65"/>
    <w:rsid w:val="00917CC8"/>
    <w:rsid w:val="00933D28"/>
    <w:rsid w:val="009348A0"/>
    <w:rsid w:val="00947C01"/>
    <w:rsid w:val="009535DB"/>
    <w:rsid w:val="00956162"/>
    <w:rsid w:val="009702D4"/>
    <w:rsid w:val="00973762"/>
    <w:rsid w:val="00974294"/>
    <w:rsid w:val="00977EFD"/>
    <w:rsid w:val="00994ADA"/>
    <w:rsid w:val="00996262"/>
    <w:rsid w:val="009A3B4E"/>
    <w:rsid w:val="009A5C0B"/>
    <w:rsid w:val="009B11DD"/>
    <w:rsid w:val="009C4BAA"/>
    <w:rsid w:val="009E144F"/>
    <w:rsid w:val="009E6451"/>
    <w:rsid w:val="009F650E"/>
    <w:rsid w:val="00A004F9"/>
    <w:rsid w:val="00A022E2"/>
    <w:rsid w:val="00A0285E"/>
    <w:rsid w:val="00A03438"/>
    <w:rsid w:val="00A1289B"/>
    <w:rsid w:val="00A16BA8"/>
    <w:rsid w:val="00A16E51"/>
    <w:rsid w:val="00A258FB"/>
    <w:rsid w:val="00A26F43"/>
    <w:rsid w:val="00A30BC6"/>
    <w:rsid w:val="00A344EC"/>
    <w:rsid w:val="00A371DA"/>
    <w:rsid w:val="00A502C2"/>
    <w:rsid w:val="00A61469"/>
    <w:rsid w:val="00A73D63"/>
    <w:rsid w:val="00A7578F"/>
    <w:rsid w:val="00A77F65"/>
    <w:rsid w:val="00A82DAC"/>
    <w:rsid w:val="00A8722A"/>
    <w:rsid w:val="00A90A7F"/>
    <w:rsid w:val="00A959D6"/>
    <w:rsid w:val="00AA72E3"/>
    <w:rsid w:val="00AD51FB"/>
    <w:rsid w:val="00AD6B1A"/>
    <w:rsid w:val="00AE2772"/>
    <w:rsid w:val="00AF2C14"/>
    <w:rsid w:val="00B02075"/>
    <w:rsid w:val="00B1173F"/>
    <w:rsid w:val="00B377D7"/>
    <w:rsid w:val="00B46543"/>
    <w:rsid w:val="00B50994"/>
    <w:rsid w:val="00B637FB"/>
    <w:rsid w:val="00B71840"/>
    <w:rsid w:val="00B75243"/>
    <w:rsid w:val="00B93F26"/>
    <w:rsid w:val="00BA0128"/>
    <w:rsid w:val="00BA5126"/>
    <w:rsid w:val="00BA6062"/>
    <w:rsid w:val="00BB22EA"/>
    <w:rsid w:val="00BC3678"/>
    <w:rsid w:val="00BD310D"/>
    <w:rsid w:val="00BD404A"/>
    <w:rsid w:val="00BE5F6F"/>
    <w:rsid w:val="00BE763F"/>
    <w:rsid w:val="00BF3097"/>
    <w:rsid w:val="00C004C2"/>
    <w:rsid w:val="00C02CCB"/>
    <w:rsid w:val="00C0781D"/>
    <w:rsid w:val="00C21650"/>
    <w:rsid w:val="00C2284F"/>
    <w:rsid w:val="00C30C1C"/>
    <w:rsid w:val="00C32DA3"/>
    <w:rsid w:val="00C36D7C"/>
    <w:rsid w:val="00C43CDE"/>
    <w:rsid w:val="00C457F7"/>
    <w:rsid w:val="00C5145C"/>
    <w:rsid w:val="00C74027"/>
    <w:rsid w:val="00C777FB"/>
    <w:rsid w:val="00C8136C"/>
    <w:rsid w:val="00C853C1"/>
    <w:rsid w:val="00C90862"/>
    <w:rsid w:val="00C92AC4"/>
    <w:rsid w:val="00C94991"/>
    <w:rsid w:val="00C96907"/>
    <w:rsid w:val="00CA5575"/>
    <w:rsid w:val="00CA6EAF"/>
    <w:rsid w:val="00CB490D"/>
    <w:rsid w:val="00CB71B7"/>
    <w:rsid w:val="00CC5E69"/>
    <w:rsid w:val="00CD0A0B"/>
    <w:rsid w:val="00CD437A"/>
    <w:rsid w:val="00CE18E4"/>
    <w:rsid w:val="00CE667E"/>
    <w:rsid w:val="00D12482"/>
    <w:rsid w:val="00D14FBC"/>
    <w:rsid w:val="00D2451B"/>
    <w:rsid w:val="00D46265"/>
    <w:rsid w:val="00D52C9E"/>
    <w:rsid w:val="00D62546"/>
    <w:rsid w:val="00D66CE6"/>
    <w:rsid w:val="00D73F22"/>
    <w:rsid w:val="00D95696"/>
    <w:rsid w:val="00D97ABB"/>
    <w:rsid w:val="00DA3039"/>
    <w:rsid w:val="00DA69F9"/>
    <w:rsid w:val="00DB4392"/>
    <w:rsid w:val="00DC3A09"/>
    <w:rsid w:val="00DE0B9C"/>
    <w:rsid w:val="00E053B4"/>
    <w:rsid w:val="00E168F2"/>
    <w:rsid w:val="00E212C2"/>
    <w:rsid w:val="00E25C98"/>
    <w:rsid w:val="00E30589"/>
    <w:rsid w:val="00E315AB"/>
    <w:rsid w:val="00E5188D"/>
    <w:rsid w:val="00E57787"/>
    <w:rsid w:val="00E7169B"/>
    <w:rsid w:val="00E763A4"/>
    <w:rsid w:val="00E81E98"/>
    <w:rsid w:val="00E83CC4"/>
    <w:rsid w:val="00E85618"/>
    <w:rsid w:val="00E85766"/>
    <w:rsid w:val="00E86BFC"/>
    <w:rsid w:val="00EC1DA9"/>
    <w:rsid w:val="00EC6E7E"/>
    <w:rsid w:val="00ED47B0"/>
    <w:rsid w:val="00EE4686"/>
    <w:rsid w:val="00EF3CC0"/>
    <w:rsid w:val="00EF3D29"/>
    <w:rsid w:val="00F167C7"/>
    <w:rsid w:val="00F33608"/>
    <w:rsid w:val="00F364D8"/>
    <w:rsid w:val="00F3671A"/>
    <w:rsid w:val="00F66EFF"/>
    <w:rsid w:val="00F70140"/>
    <w:rsid w:val="00F72182"/>
    <w:rsid w:val="00F739D5"/>
    <w:rsid w:val="00F75136"/>
    <w:rsid w:val="00F77838"/>
    <w:rsid w:val="00F861D7"/>
    <w:rsid w:val="00FA341E"/>
    <w:rsid w:val="00FA3B39"/>
    <w:rsid w:val="00FB0239"/>
    <w:rsid w:val="00FC0D4C"/>
    <w:rsid w:val="00FC4EBC"/>
    <w:rsid w:val="00FC4F63"/>
    <w:rsid w:val="00FC639B"/>
    <w:rsid w:val="00FC706B"/>
    <w:rsid w:val="00FD0391"/>
    <w:rsid w:val="00FD5405"/>
    <w:rsid w:val="00FE1E6D"/>
    <w:rsid w:val="00FE467D"/>
    <w:rsid w:val="00FE4E1A"/>
    <w:rsid w:val="00FE6D24"/>
    <w:rsid w:val="00FF1A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3A1083"/>
  <w15:docId w15:val="{07BEB2BB-754F-43BD-A5CF-495FBC4EB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2"/>
      <w:szCs w:val="22"/>
      <w:lang w:eastAsia="en-US"/>
    </w:rPr>
  </w:style>
  <w:style w:type="paragraph" w:styleId="Kop1">
    <w:name w:val="heading 1"/>
    <w:basedOn w:val="Standaard"/>
    <w:next w:val="Standaard"/>
    <w:link w:val="Kop1Char"/>
    <w:qFormat/>
    <w:rsid w:val="00C32DA3"/>
    <w:pPr>
      <w:keepNext/>
      <w:numPr>
        <w:numId w:val="6"/>
      </w:numPr>
      <w:spacing w:before="240" w:after="60"/>
      <w:outlineLvl w:val="0"/>
    </w:pPr>
    <w:rPr>
      <w:rFonts w:ascii="Univers" w:eastAsia="Times New Roman" w:hAnsi="Univers"/>
      <w:b/>
      <w:kern w:val="28"/>
      <w:sz w:val="28"/>
      <w:szCs w:val="20"/>
      <w:lang w:eastAsia="nl-NL"/>
    </w:rPr>
  </w:style>
  <w:style w:type="paragraph" w:styleId="Kop2">
    <w:name w:val="heading 2"/>
    <w:basedOn w:val="Standaard"/>
    <w:next w:val="Standaard"/>
    <w:link w:val="Kop2Char"/>
    <w:qFormat/>
    <w:rsid w:val="00C32DA3"/>
    <w:pPr>
      <w:keepNext/>
      <w:numPr>
        <w:ilvl w:val="1"/>
        <w:numId w:val="6"/>
      </w:numPr>
      <w:spacing w:before="240" w:after="60"/>
      <w:outlineLvl w:val="1"/>
    </w:pPr>
    <w:rPr>
      <w:rFonts w:ascii="Times New Roman" w:eastAsia="Times New Roman" w:hAnsi="Times New Roman"/>
      <w:b/>
      <w:sz w:val="20"/>
      <w:szCs w:val="20"/>
      <w:lang w:eastAsia="nl-NL"/>
    </w:rPr>
  </w:style>
  <w:style w:type="paragraph" w:styleId="Kop3">
    <w:name w:val="heading 3"/>
    <w:basedOn w:val="Standaard"/>
    <w:next w:val="Standaard"/>
    <w:link w:val="Kop3Char"/>
    <w:qFormat/>
    <w:rsid w:val="00C32DA3"/>
    <w:pPr>
      <w:keepNext/>
      <w:numPr>
        <w:ilvl w:val="2"/>
        <w:numId w:val="6"/>
      </w:numPr>
      <w:spacing w:before="240" w:after="60"/>
      <w:outlineLvl w:val="2"/>
    </w:pPr>
    <w:rPr>
      <w:rFonts w:ascii="Univers" w:eastAsia="Times New Roman" w:hAnsi="Univers"/>
      <w:sz w:val="24"/>
      <w:szCs w:val="20"/>
      <w:lang w:eastAsia="nl-NL"/>
    </w:rPr>
  </w:style>
  <w:style w:type="paragraph" w:styleId="Kop4">
    <w:name w:val="heading 4"/>
    <w:basedOn w:val="Standaard"/>
    <w:next w:val="Standaard"/>
    <w:link w:val="Kop4Char"/>
    <w:qFormat/>
    <w:rsid w:val="00C32DA3"/>
    <w:pPr>
      <w:keepNext/>
      <w:numPr>
        <w:ilvl w:val="3"/>
        <w:numId w:val="6"/>
      </w:numPr>
      <w:spacing w:before="240" w:after="60"/>
      <w:outlineLvl w:val="3"/>
    </w:pPr>
    <w:rPr>
      <w:rFonts w:ascii="Univers" w:eastAsia="Times New Roman" w:hAnsi="Univers"/>
      <w:b/>
      <w:sz w:val="24"/>
      <w:szCs w:val="20"/>
      <w:lang w:eastAsia="nl-NL"/>
    </w:rPr>
  </w:style>
  <w:style w:type="paragraph" w:styleId="Kop5">
    <w:name w:val="heading 5"/>
    <w:basedOn w:val="Standaard"/>
    <w:next w:val="Standaard"/>
    <w:link w:val="Kop5Char"/>
    <w:qFormat/>
    <w:rsid w:val="00C32DA3"/>
    <w:pPr>
      <w:numPr>
        <w:ilvl w:val="4"/>
        <w:numId w:val="6"/>
      </w:numPr>
      <w:spacing w:before="240" w:after="60"/>
      <w:outlineLvl w:val="4"/>
    </w:pPr>
    <w:rPr>
      <w:rFonts w:ascii="Univers" w:eastAsia="Times New Roman" w:hAnsi="Univers"/>
      <w:szCs w:val="20"/>
      <w:lang w:eastAsia="nl-NL"/>
    </w:rPr>
  </w:style>
  <w:style w:type="paragraph" w:styleId="Kop6">
    <w:name w:val="heading 6"/>
    <w:basedOn w:val="Standaard"/>
    <w:next w:val="Standaard"/>
    <w:link w:val="Kop6Char"/>
    <w:qFormat/>
    <w:rsid w:val="00C32DA3"/>
    <w:pPr>
      <w:numPr>
        <w:ilvl w:val="5"/>
        <w:numId w:val="6"/>
      </w:numPr>
      <w:spacing w:before="240" w:after="60"/>
      <w:outlineLvl w:val="5"/>
    </w:pPr>
    <w:rPr>
      <w:rFonts w:ascii="Univers" w:eastAsia="Times New Roman" w:hAnsi="Univers"/>
      <w:i/>
      <w:szCs w:val="20"/>
      <w:lang w:eastAsia="nl-NL"/>
    </w:rPr>
  </w:style>
  <w:style w:type="paragraph" w:styleId="Kop7">
    <w:name w:val="heading 7"/>
    <w:basedOn w:val="Standaard"/>
    <w:next w:val="Standaard"/>
    <w:link w:val="Kop7Char"/>
    <w:qFormat/>
    <w:rsid w:val="00C32DA3"/>
    <w:pPr>
      <w:numPr>
        <w:ilvl w:val="6"/>
        <w:numId w:val="6"/>
      </w:numPr>
      <w:spacing w:before="240" w:after="60"/>
      <w:outlineLvl w:val="6"/>
    </w:pPr>
    <w:rPr>
      <w:rFonts w:ascii="Univers" w:eastAsia="Times New Roman" w:hAnsi="Univers"/>
      <w:sz w:val="20"/>
      <w:szCs w:val="20"/>
      <w:lang w:eastAsia="nl-NL"/>
    </w:rPr>
  </w:style>
  <w:style w:type="paragraph" w:styleId="Kop8">
    <w:name w:val="heading 8"/>
    <w:basedOn w:val="Standaard"/>
    <w:next w:val="Standaard"/>
    <w:link w:val="Kop8Char"/>
    <w:qFormat/>
    <w:rsid w:val="00C32DA3"/>
    <w:pPr>
      <w:numPr>
        <w:ilvl w:val="7"/>
        <w:numId w:val="6"/>
      </w:numPr>
      <w:spacing w:before="240" w:after="60"/>
      <w:outlineLvl w:val="7"/>
    </w:pPr>
    <w:rPr>
      <w:rFonts w:ascii="Univers" w:eastAsia="Times New Roman" w:hAnsi="Univers"/>
      <w:i/>
      <w:sz w:val="20"/>
      <w:szCs w:val="20"/>
      <w:lang w:eastAsia="nl-NL"/>
    </w:rPr>
  </w:style>
  <w:style w:type="paragraph" w:styleId="Kop9">
    <w:name w:val="heading 9"/>
    <w:basedOn w:val="Standaard"/>
    <w:next w:val="Standaard"/>
    <w:link w:val="Kop9Char"/>
    <w:qFormat/>
    <w:rsid w:val="00C32DA3"/>
    <w:pPr>
      <w:numPr>
        <w:ilvl w:val="8"/>
        <w:numId w:val="6"/>
      </w:numPr>
      <w:spacing w:before="240" w:after="60"/>
      <w:outlineLvl w:val="8"/>
    </w:pPr>
    <w:rPr>
      <w:rFonts w:ascii="Univers" w:eastAsia="Times New Roman" w:hAnsi="Univers"/>
      <w:b/>
      <w:i/>
      <w:sz w:val="18"/>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semiHidden/>
    <w:rsid w:val="00C32DA3"/>
    <w:rPr>
      <w:rFonts w:ascii="Arial" w:eastAsia="Times New Roman" w:hAnsi="Arial" w:cs="Arial"/>
      <w:szCs w:val="24"/>
      <w:lang w:eastAsia="nl-NL"/>
    </w:rPr>
  </w:style>
  <w:style w:type="character" w:customStyle="1" w:styleId="PlattetekstChar">
    <w:name w:val="Platte tekst Char"/>
    <w:link w:val="Plattetekst"/>
    <w:semiHidden/>
    <w:rsid w:val="00C32DA3"/>
    <w:rPr>
      <w:rFonts w:ascii="Arial" w:eastAsia="Times New Roman" w:hAnsi="Arial" w:cs="Arial"/>
      <w:sz w:val="22"/>
      <w:szCs w:val="24"/>
    </w:rPr>
  </w:style>
  <w:style w:type="character" w:customStyle="1" w:styleId="Kop1Char">
    <w:name w:val="Kop 1 Char"/>
    <w:link w:val="Kop1"/>
    <w:rsid w:val="00C32DA3"/>
    <w:rPr>
      <w:rFonts w:ascii="Univers" w:eastAsia="Times New Roman" w:hAnsi="Univers"/>
      <w:b/>
      <w:kern w:val="28"/>
      <w:sz w:val="28"/>
    </w:rPr>
  </w:style>
  <w:style w:type="character" w:customStyle="1" w:styleId="Kop2Char">
    <w:name w:val="Kop 2 Char"/>
    <w:link w:val="Kop2"/>
    <w:rsid w:val="00C32DA3"/>
    <w:rPr>
      <w:rFonts w:ascii="Times New Roman" w:eastAsia="Times New Roman" w:hAnsi="Times New Roman"/>
      <w:b/>
    </w:rPr>
  </w:style>
  <w:style w:type="character" w:customStyle="1" w:styleId="Kop3Char">
    <w:name w:val="Kop 3 Char"/>
    <w:link w:val="Kop3"/>
    <w:rsid w:val="00C32DA3"/>
    <w:rPr>
      <w:rFonts w:ascii="Univers" w:eastAsia="Times New Roman" w:hAnsi="Univers"/>
      <w:sz w:val="24"/>
    </w:rPr>
  </w:style>
  <w:style w:type="character" w:customStyle="1" w:styleId="Kop4Char">
    <w:name w:val="Kop 4 Char"/>
    <w:link w:val="Kop4"/>
    <w:rsid w:val="00C32DA3"/>
    <w:rPr>
      <w:rFonts w:ascii="Univers" w:eastAsia="Times New Roman" w:hAnsi="Univers"/>
      <w:b/>
      <w:sz w:val="24"/>
    </w:rPr>
  </w:style>
  <w:style w:type="character" w:customStyle="1" w:styleId="Kop5Char">
    <w:name w:val="Kop 5 Char"/>
    <w:link w:val="Kop5"/>
    <w:rsid w:val="00C32DA3"/>
    <w:rPr>
      <w:rFonts w:ascii="Univers" w:eastAsia="Times New Roman" w:hAnsi="Univers"/>
      <w:sz w:val="22"/>
    </w:rPr>
  </w:style>
  <w:style w:type="character" w:customStyle="1" w:styleId="Kop6Char">
    <w:name w:val="Kop 6 Char"/>
    <w:link w:val="Kop6"/>
    <w:rsid w:val="00C32DA3"/>
    <w:rPr>
      <w:rFonts w:ascii="Univers" w:eastAsia="Times New Roman" w:hAnsi="Univers"/>
      <w:i/>
      <w:sz w:val="22"/>
    </w:rPr>
  </w:style>
  <w:style w:type="character" w:customStyle="1" w:styleId="Kop7Char">
    <w:name w:val="Kop 7 Char"/>
    <w:link w:val="Kop7"/>
    <w:rsid w:val="00C32DA3"/>
    <w:rPr>
      <w:rFonts w:ascii="Univers" w:eastAsia="Times New Roman" w:hAnsi="Univers"/>
    </w:rPr>
  </w:style>
  <w:style w:type="character" w:customStyle="1" w:styleId="Kop8Char">
    <w:name w:val="Kop 8 Char"/>
    <w:link w:val="Kop8"/>
    <w:rsid w:val="00C32DA3"/>
    <w:rPr>
      <w:rFonts w:ascii="Univers" w:eastAsia="Times New Roman" w:hAnsi="Univers"/>
      <w:i/>
    </w:rPr>
  </w:style>
  <w:style w:type="character" w:customStyle="1" w:styleId="Kop9Char">
    <w:name w:val="Kop 9 Char"/>
    <w:link w:val="Kop9"/>
    <w:rsid w:val="00C32DA3"/>
    <w:rPr>
      <w:rFonts w:ascii="Univers" w:eastAsia="Times New Roman" w:hAnsi="Univers"/>
      <w:b/>
      <w:i/>
      <w:sz w:val="18"/>
    </w:rPr>
  </w:style>
  <w:style w:type="character" w:customStyle="1" w:styleId="Heading2Char">
    <w:name w:val="Heading 2 Char"/>
    <w:rsid w:val="00C32DA3"/>
    <w:rPr>
      <w:b/>
      <w:noProof w:val="0"/>
      <w:lang w:val="nl-NL" w:eastAsia="nl-NL" w:bidi="ar-SA"/>
    </w:rPr>
  </w:style>
  <w:style w:type="paragraph" w:customStyle="1" w:styleId="Default">
    <w:name w:val="Default"/>
    <w:rsid w:val="002D7CF1"/>
    <w:pPr>
      <w:autoSpaceDE w:val="0"/>
      <w:autoSpaceDN w:val="0"/>
      <w:adjustRightInd w:val="0"/>
    </w:pPr>
    <w:rPr>
      <w:rFonts w:ascii="Times New Roman" w:hAnsi="Times New Roman"/>
      <w:color w:val="000000"/>
      <w:sz w:val="24"/>
      <w:szCs w:val="24"/>
    </w:rPr>
  </w:style>
  <w:style w:type="paragraph" w:styleId="Koptekst">
    <w:name w:val="header"/>
    <w:basedOn w:val="Standaard"/>
    <w:link w:val="KoptekstChar"/>
    <w:uiPriority w:val="99"/>
    <w:unhideWhenUsed/>
    <w:rsid w:val="00CD437A"/>
    <w:pPr>
      <w:tabs>
        <w:tab w:val="center" w:pos="4536"/>
        <w:tab w:val="right" w:pos="9072"/>
      </w:tabs>
    </w:pPr>
  </w:style>
  <w:style w:type="character" w:customStyle="1" w:styleId="KoptekstChar">
    <w:name w:val="Koptekst Char"/>
    <w:link w:val="Koptekst"/>
    <w:uiPriority w:val="99"/>
    <w:rsid w:val="00CD437A"/>
    <w:rPr>
      <w:sz w:val="22"/>
      <w:szCs w:val="22"/>
      <w:lang w:eastAsia="en-US"/>
    </w:rPr>
  </w:style>
  <w:style w:type="paragraph" w:styleId="Voettekst">
    <w:name w:val="footer"/>
    <w:basedOn w:val="Standaard"/>
    <w:link w:val="VoettekstChar"/>
    <w:uiPriority w:val="99"/>
    <w:unhideWhenUsed/>
    <w:rsid w:val="00CD437A"/>
    <w:pPr>
      <w:tabs>
        <w:tab w:val="center" w:pos="4536"/>
        <w:tab w:val="right" w:pos="9072"/>
      </w:tabs>
    </w:pPr>
  </w:style>
  <w:style w:type="character" w:customStyle="1" w:styleId="VoettekstChar">
    <w:name w:val="Voettekst Char"/>
    <w:link w:val="Voettekst"/>
    <w:uiPriority w:val="99"/>
    <w:rsid w:val="00CD437A"/>
    <w:rPr>
      <w:sz w:val="22"/>
      <w:szCs w:val="22"/>
      <w:lang w:eastAsia="en-US"/>
    </w:rPr>
  </w:style>
  <w:style w:type="paragraph" w:styleId="Titel">
    <w:name w:val="Title"/>
    <w:basedOn w:val="Standaard"/>
    <w:next w:val="Standaard"/>
    <w:link w:val="TitelChar"/>
    <w:uiPriority w:val="10"/>
    <w:qFormat/>
    <w:rsid w:val="00CD437A"/>
    <w:pPr>
      <w:spacing w:before="240" w:after="60"/>
      <w:jc w:val="center"/>
      <w:outlineLvl w:val="0"/>
    </w:pPr>
    <w:rPr>
      <w:rFonts w:ascii="Cambria" w:eastAsia="Times New Roman" w:hAnsi="Cambria"/>
      <w:b/>
      <w:bCs/>
      <w:kern w:val="28"/>
      <w:sz w:val="32"/>
      <w:szCs w:val="32"/>
    </w:rPr>
  </w:style>
  <w:style w:type="character" w:customStyle="1" w:styleId="TitelChar">
    <w:name w:val="Titel Char"/>
    <w:link w:val="Titel"/>
    <w:uiPriority w:val="10"/>
    <w:rsid w:val="00CD437A"/>
    <w:rPr>
      <w:rFonts w:ascii="Cambria" w:eastAsia="Times New Roman" w:hAnsi="Cambria" w:cs="Times New Roman"/>
      <w:b/>
      <w:bCs/>
      <w:kern w:val="28"/>
      <w:sz w:val="32"/>
      <w:szCs w:val="32"/>
      <w:lang w:eastAsia="en-US"/>
    </w:rPr>
  </w:style>
  <w:style w:type="paragraph" w:styleId="Kopvaninhoudsopgave">
    <w:name w:val="TOC Heading"/>
    <w:basedOn w:val="Kop1"/>
    <w:next w:val="Standaard"/>
    <w:uiPriority w:val="39"/>
    <w:unhideWhenUsed/>
    <w:qFormat/>
    <w:rsid w:val="00061647"/>
    <w:pPr>
      <w:keepLines/>
      <w:numPr>
        <w:numId w:val="0"/>
      </w:numPr>
      <w:spacing w:before="480" w:after="0" w:line="276" w:lineRule="auto"/>
      <w:outlineLvl w:val="9"/>
    </w:pPr>
    <w:rPr>
      <w:rFonts w:ascii="Cambria" w:hAnsi="Cambria"/>
      <w:bCs/>
      <w:color w:val="365F91"/>
      <w:kern w:val="0"/>
      <w:szCs w:val="28"/>
    </w:rPr>
  </w:style>
  <w:style w:type="paragraph" w:styleId="Inhopg1">
    <w:name w:val="toc 1"/>
    <w:basedOn w:val="Standaard"/>
    <w:next w:val="Standaard"/>
    <w:autoRedefine/>
    <w:uiPriority w:val="39"/>
    <w:unhideWhenUsed/>
    <w:qFormat/>
    <w:rsid w:val="00061647"/>
  </w:style>
  <w:style w:type="character" w:styleId="Hyperlink">
    <w:name w:val="Hyperlink"/>
    <w:uiPriority w:val="99"/>
    <w:unhideWhenUsed/>
    <w:rsid w:val="00061647"/>
    <w:rPr>
      <w:color w:val="0000FF"/>
      <w:u w:val="single"/>
    </w:rPr>
  </w:style>
  <w:style w:type="paragraph" w:styleId="Inhopg2">
    <w:name w:val="toc 2"/>
    <w:basedOn w:val="Standaard"/>
    <w:next w:val="Standaard"/>
    <w:autoRedefine/>
    <w:uiPriority w:val="39"/>
    <w:unhideWhenUsed/>
    <w:qFormat/>
    <w:rsid w:val="00061647"/>
    <w:pPr>
      <w:spacing w:after="100" w:line="276" w:lineRule="auto"/>
      <w:ind w:left="220"/>
    </w:pPr>
    <w:rPr>
      <w:rFonts w:eastAsia="Times New Roman"/>
      <w:lang w:eastAsia="nl-NL"/>
    </w:rPr>
  </w:style>
  <w:style w:type="paragraph" w:styleId="Inhopg3">
    <w:name w:val="toc 3"/>
    <w:basedOn w:val="Standaard"/>
    <w:next w:val="Standaard"/>
    <w:autoRedefine/>
    <w:uiPriority w:val="39"/>
    <w:unhideWhenUsed/>
    <w:qFormat/>
    <w:rsid w:val="00061647"/>
    <w:pPr>
      <w:spacing w:after="100" w:line="276" w:lineRule="auto"/>
      <w:ind w:left="440"/>
    </w:pPr>
    <w:rPr>
      <w:rFonts w:eastAsia="Times New Roman"/>
      <w:lang w:eastAsia="nl-NL"/>
    </w:rPr>
  </w:style>
  <w:style w:type="paragraph" w:styleId="Ballontekst">
    <w:name w:val="Balloon Text"/>
    <w:basedOn w:val="Standaard"/>
    <w:link w:val="BallontekstChar"/>
    <w:uiPriority w:val="99"/>
    <w:semiHidden/>
    <w:unhideWhenUsed/>
    <w:rsid w:val="00061647"/>
    <w:rPr>
      <w:rFonts w:ascii="Tahoma" w:hAnsi="Tahoma" w:cs="Tahoma"/>
      <w:sz w:val="16"/>
      <w:szCs w:val="16"/>
    </w:rPr>
  </w:style>
  <w:style w:type="character" w:customStyle="1" w:styleId="BallontekstChar">
    <w:name w:val="Ballontekst Char"/>
    <w:link w:val="Ballontekst"/>
    <w:uiPriority w:val="99"/>
    <w:semiHidden/>
    <w:rsid w:val="00061647"/>
    <w:rPr>
      <w:rFonts w:ascii="Tahoma" w:hAnsi="Tahoma" w:cs="Tahoma"/>
      <w:sz w:val="16"/>
      <w:szCs w:val="16"/>
      <w:lang w:eastAsia="en-US"/>
    </w:rPr>
  </w:style>
  <w:style w:type="paragraph" w:customStyle="1" w:styleId="platte-0020tekst-00203">
    <w:name w:val="platte-0020tekst-00203"/>
    <w:basedOn w:val="Standaard"/>
    <w:rsid w:val="00BD404A"/>
    <w:pPr>
      <w:spacing w:before="100" w:beforeAutospacing="1" w:after="100" w:afterAutospacing="1"/>
    </w:pPr>
    <w:rPr>
      <w:rFonts w:ascii="Arial Unicode MS" w:eastAsia="Arial Unicode MS" w:hAnsi="Arial Unicode MS" w:cs="Arial Unicode MS"/>
      <w:sz w:val="24"/>
      <w:szCs w:val="24"/>
      <w:lang w:eastAsia="nl-NL"/>
    </w:rPr>
  </w:style>
  <w:style w:type="paragraph" w:styleId="Plattetekst3">
    <w:name w:val="Body Text 3"/>
    <w:basedOn w:val="Standaard"/>
    <w:link w:val="Plattetekst3Char"/>
    <w:uiPriority w:val="99"/>
    <w:semiHidden/>
    <w:unhideWhenUsed/>
    <w:rsid w:val="00CA5575"/>
    <w:pPr>
      <w:spacing w:after="120"/>
    </w:pPr>
    <w:rPr>
      <w:sz w:val="16"/>
      <w:szCs w:val="16"/>
    </w:rPr>
  </w:style>
  <w:style w:type="character" w:customStyle="1" w:styleId="Plattetekst3Char">
    <w:name w:val="Platte tekst 3 Char"/>
    <w:link w:val="Plattetekst3"/>
    <w:uiPriority w:val="99"/>
    <w:semiHidden/>
    <w:rsid w:val="00CA5575"/>
    <w:rPr>
      <w:sz w:val="16"/>
      <w:szCs w:val="16"/>
      <w:lang w:eastAsia="en-US"/>
    </w:rPr>
  </w:style>
  <w:style w:type="character" w:styleId="Voetnootmarkering">
    <w:name w:val="footnote reference"/>
    <w:semiHidden/>
    <w:rsid w:val="00D95696"/>
    <w:rPr>
      <w:vertAlign w:val="superscript"/>
    </w:rPr>
  </w:style>
  <w:style w:type="paragraph" w:styleId="Voetnoottekst">
    <w:name w:val="footnote text"/>
    <w:basedOn w:val="Standaard"/>
    <w:link w:val="VoetnoottekstChar"/>
    <w:semiHidden/>
    <w:rsid w:val="00D95696"/>
    <w:rPr>
      <w:rFonts w:ascii="Arial" w:eastAsia="Times New Roman" w:hAnsi="Arial"/>
      <w:sz w:val="20"/>
      <w:szCs w:val="20"/>
      <w:lang w:eastAsia="nl-NL"/>
    </w:rPr>
  </w:style>
  <w:style w:type="character" w:customStyle="1" w:styleId="VoetnoottekstChar">
    <w:name w:val="Voetnoottekst Char"/>
    <w:link w:val="Voetnoottekst"/>
    <w:semiHidden/>
    <w:rsid w:val="00D95696"/>
    <w:rPr>
      <w:rFonts w:ascii="Arial" w:eastAsia="Times New Roman" w:hAnsi="Arial"/>
    </w:rPr>
  </w:style>
  <w:style w:type="numbering" w:customStyle="1" w:styleId="Geenlijst1">
    <w:name w:val="Geen lijst1"/>
    <w:next w:val="Geenlijst"/>
    <w:uiPriority w:val="99"/>
    <w:semiHidden/>
    <w:unhideWhenUsed/>
    <w:rsid w:val="00315D53"/>
  </w:style>
  <w:style w:type="table" w:styleId="Tabelraster">
    <w:name w:val="Table Grid"/>
    <w:basedOn w:val="Standaardtabel"/>
    <w:uiPriority w:val="59"/>
    <w:rsid w:val="006C0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371DA"/>
    <w:pPr>
      <w:ind w:left="708"/>
    </w:pPr>
  </w:style>
  <w:style w:type="character" w:styleId="Verwijzingopmerking">
    <w:name w:val="annotation reference"/>
    <w:uiPriority w:val="99"/>
    <w:semiHidden/>
    <w:unhideWhenUsed/>
    <w:rsid w:val="00AA72E3"/>
    <w:rPr>
      <w:sz w:val="16"/>
      <w:szCs w:val="16"/>
    </w:rPr>
  </w:style>
  <w:style w:type="paragraph" w:styleId="Tekstopmerking">
    <w:name w:val="annotation text"/>
    <w:basedOn w:val="Standaard"/>
    <w:link w:val="TekstopmerkingChar"/>
    <w:uiPriority w:val="99"/>
    <w:semiHidden/>
    <w:unhideWhenUsed/>
    <w:rsid w:val="00AA72E3"/>
    <w:rPr>
      <w:sz w:val="20"/>
      <w:szCs w:val="20"/>
    </w:rPr>
  </w:style>
  <w:style w:type="character" w:customStyle="1" w:styleId="TekstopmerkingChar">
    <w:name w:val="Tekst opmerking Char"/>
    <w:link w:val="Tekstopmerking"/>
    <w:uiPriority w:val="99"/>
    <w:semiHidden/>
    <w:rsid w:val="00AA72E3"/>
    <w:rPr>
      <w:lang w:eastAsia="en-US"/>
    </w:rPr>
  </w:style>
  <w:style w:type="paragraph" w:styleId="Onderwerpvanopmerking">
    <w:name w:val="annotation subject"/>
    <w:basedOn w:val="Tekstopmerking"/>
    <w:next w:val="Tekstopmerking"/>
    <w:link w:val="OnderwerpvanopmerkingChar"/>
    <w:uiPriority w:val="99"/>
    <w:semiHidden/>
    <w:unhideWhenUsed/>
    <w:rsid w:val="00AA72E3"/>
    <w:rPr>
      <w:b/>
      <w:bCs/>
    </w:rPr>
  </w:style>
  <w:style w:type="character" w:customStyle="1" w:styleId="OnderwerpvanopmerkingChar">
    <w:name w:val="Onderwerp van opmerking Char"/>
    <w:link w:val="Onderwerpvanopmerking"/>
    <w:uiPriority w:val="99"/>
    <w:semiHidden/>
    <w:rsid w:val="00AA72E3"/>
    <w:rPr>
      <w:b/>
      <w:bCs/>
      <w:lang w:eastAsia="en-US"/>
    </w:rPr>
  </w:style>
  <w:style w:type="paragraph" w:styleId="Revisie">
    <w:name w:val="Revision"/>
    <w:hidden/>
    <w:uiPriority w:val="99"/>
    <w:semiHidden/>
    <w:rsid w:val="005226C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433AEFC2907840A17999532B8E2450" ma:contentTypeVersion="5" ma:contentTypeDescription="Een nieuw document maken." ma:contentTypeScope="" ma:versionID="0b78326e5706171021e3ed7a160bc4e0">
  <xsd:schema xmlns:xsd="http://www.w3.org/2001/XMLSchema" xmlns:xs="http://www.w3.org/2001/XMLSchema" xmlns:p="http://schemas.microsoft.com/office/2006/metadata/properties" xmlns:ns2="c9c3e977-0e99-4fc8-a168-7851543d0267" xmlns:ns3="ad310308-1740-4c5d-b929-d1da45ea9e73" targetNamespace="http://schemas.microsoft.com/office/2006/metadata/properties" ma:root="true" ma:fieldsID="076f1bfb6d3c13d8a680c20edf34c8c7" ns2:_="" ns3:_="">
    <xsd:import namespace="c9c3e977-0e99-4fc8-a168-7851543d0267"/>
    <xsd:import namespace="ad310308-1740-4c5d-b929-d1da45ea9e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c3e977-0e99-4fc8-a168-7851543d0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310308-1740-4c5d-b929-d1da45ea9e73"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3996E4-B58C-4F18-9F6F-7C47A280E818}">
  <ds:schemaRefs>
    <ds:schemaRef ds:uri="http://schemas.openxmlformats.org/officeDocument/2006/bibliography"/>
  </ds:schemaRefs>
</ds:datastoreItem>
</file>

<file path=customXml/itemProps2.xml><?xml version="1.0" encoding="utf-8"?>
<ds:datastoreItem xmlns:ds="http://schemas.openxmlformats.org/officeDocument/2006/customXml" ds:itemID="{B6C94167-0009-4356-9B20-3F31DA67A396}">
  <ds:schemaRefs>
    <ds:schemaRef ds:uri="http://schemas.microsoft.com/sharepoint/v3/contenttype/forms"/>
  </ds:schemaRefs>
</ds:datastoreItem>
</file>

<file path=customXml/itemProps3.xml><?xml version="1.0" encoding="utf-8"?>
<ds:datastoreItem xmlns:ds="http://schemas.openxmlformats.org/officeDocument/2006/customXml" ds:itemID="{C36A12E2-2C06-4F88-9F1B-718F7647CC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c3e977-0e99-4fc8-a168-7851543d0267"/>
    <ds:schemaRef ds:uri="ad310308-1740-4c5d-b929-d1da45ea9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2077</Words>
  <Characters>11426</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Gemeente Hoogeveen</Company>
  <LinksUpToDate>false</LinksUpToDate>
  <CharactersWithSpaces>13477</CharactersWithSpaces>
  <SharedDoc>false</SharedDoc>
  <HLinks>
    <vt:vector size="114" baseType="variant">
      <vt:variant>
        <vt:i4>1114163</vt:i4>
      </vt:variant>
      <vt:variant>
        <vt:i4>110</vt:i4>
      </vt:variant>
      <vt:variant>
        <vt:i4>0</vt:i4>
      </vt:variant>
      <vt:variant>
        <vt:i4>5</vt:i4>
      </vt:variant>
      <vt:variant>
        <vt:lpwstr/>
      </vt:variant>
      <vt:variant>
        <vt:lpwstr>_Toc520215737</vt:lpwstr>
      </vt:variant>
      <vt:variant>
        <vt:i4>1114163</vt:i4>
      </vt:variant>
      <vt:variant>
        <vt:i4>104</vt:i4>
      </vt:variant>
      <vt:variant>
        <vt:i4>0</vt:i4>
      </vt:variant>
      <vt:variant>
        <vt:i4>5</vt:i4>
      </vt:variant>
      <vt:variant>
        <vt:lpwstr/>
      </vt:variant>
      <vt:variant>
        <vt:lpwstr>_Toc520215736</vt:lpwstr>
      </vt:variant>
      <vt:variant>
        <vt:i4>1114163</vt:i4>
      </vt:variant>
      <vt:variant>
        <vt:i4>98</vt:i4>
      </vt:variant>
      <vt:variant>
        <vt:i4>0</vt:i4>
      </vt:variant>
      <vt:variant>
        <vt:i4>5</vt:i4>
      </vt:variant>
      <vt:variant>
        <vt:lpwstr/>
      </vt:variant>
      <vt:variant>
        <vt:lpwstr>_Toc520215735</vt:lpwstr>
      </vt:variant>
      <vt:variant>
        <vt:i4>1114163</vt:i4>
      </vt:variant>
      <vt:variant>
        <vt:i4>92</vt:i4>
      </vt:variant>
      <vt:variant>
        <vt:i4>0</vt:i4>
      </vt:variant>
      <vt:variant>
        <vt:i4>5</vt:i4>
      </vt:variant>
      <vt:variant>
        <vt:lpwstr/>
      </vt:variant>
      <vt:variant>
        <vt:lpwstr>_Toc520215734</vt:lpwstr>
      </vt:variant>
      <vt:variant>
        <vt:i4>1114163</vt:i4>
      </vt:variant>
      <vt:variant>
        <vt:i4>86</vt:i4>
      </vt:variant>
      <vt:variant>
        <vt:i4>0</vt:i4>
      </vt:variant>
      <vt:variant>
        <vt:i4>5</vt:i4>
      </vt:variant>
      <vt:variant>
        <vt:lpwstr/>
      </vt:variant>
      <vt:variant>
        <vt:lpwstr>_Toc520215733</vt:lpwstr>
      </vt:variant>
      <vt:variant>
        <vt:i4>1114163</vt:i4>
      </vt:variant>
      <vt:variant>
        <vt:i4>80</vt:i4>
      </vt:variant>
      <vt:variant>
        <vt:i4>0</vt:i4>
      </vt:variant>
      <vt:variant>
        <vt:i4>5</vt:i4>
      </vt:variant>
      <vt:variant>
        <vt:lpwstr/>
      </vt:variant>
      <vt:variant>
        <vt:lpwstr>_Toc520215732</vt:lpwstr>
      </vt:variant>
      <vt:variant>
        <vt:i4>1114163</vt:i4>
      </vt:variant>
      <vt:variant>
        <vt:i4>74</vt:i4>
      </vt:variant>
      <vt:variant>
        <vt:i4>0</vt:i4>
      </vt:variant>
      <vt:variant>
        <vt:i4>5</vt:i4>
      </vt:variant>
      <vt:variant>
        <vt:lpwstr/>
      </vt:variant>
      <vt:variant>
        <vt:lpwstr>_Toc520215731</vt:lpwstr>
      </vt:variant>
      <vt:variant>
        <vt:i4>1114163</vt:i4>
      </vt:variant>
      <vt:variant>
        <vt:i4>68</vt:i4>
      </vt:variant>
      <vt:variant>
        <vt:i4>0</vt:i4>
      </vt:variant>
      <vt:variant>
        <vt:i4>5</vt:i4>
      </vt:variant>
      <vt:variant>
        <vt:lpwstr/>
      </vt:variant>
      <vt:variant>
        <vt:lpwstr>_Toc520215730</vt:lpwstr>
      </vt:variant>
      <vt:variant>
        <vt:i4>1048627</vt:i4>
      </vt:variant>
      <vt:variant>
        <vt:i4>62</vt:i4>
      </vt:variant>
      <vt:variant>
        <vt:i4>0</vt:i4>
      </vt:variant>
      <vt:variant>
        <vt:i4>5</vt:i4>
      </vt:variant>
      <vt:variant>
        <vt:lpwstr/>
      </vt:variant>
      <vt:variant>
        <vt:lpwstr>_Toc520215729</vt:lpwstr>
      </vt:variant>
      <vt:variant>
        <vt:i4>1048627</vt:i4>
      </vt:variant>
      <vt:variant>
        <vt:i4>56</vt:i4>
      </vt:variant>
      <vt:variant>
        <vt:i4>0</vt:i4>
      </vt:variant>
      <vt:variant>
        <vt:i4>5</vt:i4>
      </vt:variant>
      <vt:variant>
        <vt:lpwstr/>
      </vt:variant>
      <vt:variant>
        <vt:lpwstr>_Toc520215728</vt:lpwstr>
      </vt:variant>
      <vt:variant>
        <vt:i4>1048627</vt:i4>
      </vt:variant>
      <vt:variant>
        <vt:i4>50</vt:i4>
      </vt:variant>
      <vt:variant>
        <vt:i4>0</vt:i4>
      </vt:variant>
      <vt:variant>
        <vt:i4>5</vt:i4>
      </vt:variant>
      <vt:variant>
        <vt:lpwstr/>
      </vt:variant>
      <vt:variant>
        <vt:lpwstr>_Toc520215727</vt:lpwstr>
      </vt:variant>
      <vt:variant>
        <vt:i4>1048627</vt:i4>
      </vt:variant>
      <vt:variant>
        <vt:i4>44</vt:i4>
      </vt:variant>
      <vt:variant>
        <vt:i4>0</vt:i4>
      </vt:variant>
      <vt:variant>
        <vt:i4>5</vt:i4>
      </vt:variant>
      <vt:variant>
        <vt:lpwstr/>
      </vt:variant>
      <vt:variant>
        <vt:lpwstr>_Toc520215726</vt:lpwstr>
      </vt:variant>
      <vt:variant>
        <vt:i4>1048627</vt:i4>
      </vt:variant>
      <vt:variant>
        <vt:i4>38</vt:i4>
      </vt:variant>
      <vt:variant>
        <vt:i4>0</vt:i4>
      </vt:variant>
      <vt:variant>
        <vt:i4>5</vt:i4>
      </vt:variant>
      <vt:variant>
        <vt:lpwstr/>
      </vt:variant>
      <vt:variant>
        <vt:lpwstr>_Toc520215725</vt:lpwstr>
      </vt:variant>
      <vt:variant>
        <vt:i4>1048627</vt:i4>
      </vt:variant>
      <vt:variant>
        <vt:i4>32</vt:i4>
      </vt:variant>
      <vt:variant>
        <vt:i4>0</vt:i4>
      </vt:variant>
      <vt:variant>
        <vt:i4>5</vt:i4>
      </vt:variant>
      <vt:variant>
        <vt:lpwstr/>
      </vt:variant>
      <vt:variant>
        <vt:lpwstr>_Toc520215724</vt:lpwstr>
      </vt:variant>
      <vt:variant>
        <vt:i4>1048627</vt:i4>
      </vt:variant>
      <vt:variant>
        <vt:i4>26</vt:i4>
      </vt:variant>
      <vt:variant>
        <vt:i4>0</vt:i4>
      </vt:variant>
      <vt:variant>
        <vt:i4>5</vt:i4>
      </vt:variant>
      <vt:variant>
        <vt:lpwstr/>
      </vt:variant>
      <vt:variant>
        <vt:lpwstr>_Toc520215723</vt:lpwstr>
      </vt:variant>
      <vt:variant>
        <vt:i4>1048627</vt:i4>
      </vt:variant>
      <vt:variant>
        <vt:i4>20</vt:i4>
      </vt:variant>
      <vt:variant>
        <vt:i4>0</vt:i4>
      </vt:variant>
      <vt:variant>
        <vt:i4>5</vt:i4>
      </vt:variant>
      <vt:variant>
        <vt:lpwstr/>
      </vt:variant>
      <vt:variant>
        <vt:lpwstr>_Toc520215722</vt:lpwstr>
      </vt:variant>
      <vt:variant>
        <vt:i4>1048627</vt:i4>
      </vt:variant>
      <vt:variant>
        <vt:i4>14</vt:i4>
      </vt:variant>
      <vt:variant>
        <vt:i4>0</vt:i4>
      </vt:variant>
      <vt:variant>
        <vt:i4>5</vt:i4>
      </vt:variant>
      <vt:variant>
        <vt:lpwstr/>
      </vt:variant>
      <vt:variant>
        <vt:lpwstr>_Toc520215721</vt:lpwstr>
      </vt:variant>
      <vt:variant>
        <vt:i4>1048627</vt:i4>
      </vt:variant>
      <vt:variant>
        <vt:i4>8</vt:i4>
      </vt:variant>
      <vt:variant>
        <vt:i4>0</vt:i4>
      </vt:variant>
      <vt:variant>
        <vt:i4>5</vt:i4>
      </vt:variant>
      <vt:variant>
        <vt:lpwstr/>
      </vt:variant>
      <vt:variant>
        <vt:lpwstr>_Toc520215720</vt:lpwstr>
      </vt:variant>
      <vt:variant>
        <vt:i4>1245235</vt:i4>
      </vt:variant>
      <vt:variant>
        <vt:i4>2</vt:i4>
      </vt:variant>
      <vt:variant>
        <vt:i4>0</vt:i4>
      </vt:variant>
      <vt:variant>
        <vt:i4>5</vt:i4>
      </vt:variant>
      <vt:variant>
        <vt:lpwstr/>
      </vt:variant>
      <vt:variant>
        <vt:lpwstr>_Toc520215719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shartgers</dc:creator>
  <cp:keywords/>
  <cp:lastModifiedBy>Veldman, Willeke</cp:lastModifiedBy>
  <cp:revision>4</cp:revision>
  <cp:lastPrinted>2023-10-31T08:35:00Z</cp:lastPrinted>
  <dcterms:created xsi:type="dcterms:W3CDTF">2025-07-10T07:10:00Z</dcterms:created>
  <dcterms:modified xsi:type="dcterms:W3CDTF">2025-08-11T09:18:00Z</dcterms:modified>
</cp:coreProperties>
</file>