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EAA80" w14:textId="77777777" w:rsidR="0081283E" w:rsidRPr="00134130" w:rsidRDefault="0081283E" w:rsidP="00C40DBD">
      <w:pPr>
        <w:pStyle w:val="Default"/>
        <w:spacing w:line="240" w:lineRule="atLeast"/>
        <w:contextualSpacing/>
        <w:jc w:val="both"/>
        <w:rPr>
          <w:rFonts w:ascii="Thesans" w:hAnsi="Thesans"/>
          <w:b/>
          <w:bCs/>
          <w:sz w:val="22"/>
          <w:szCs w:val="22"/>
        </w:rPr>
      </w:pPr>
    </w:p>
    <w:p w14:paraId="37C39086" w14:textId="77777777" w:rsidR="00134130" w:rsidRDefault="00134130" w:rsidP="00C40DBD">
      <w:pPr>
        <w:pStyle w:val="Default"/>
        <w:spacing w:line="240" w:lineRule="atLeast"/>
        <w:contextualSpacing/>
        <w:jc w:val="both"/>
        <w:rPr>
          <w:rFonts w:ascii="Thesans" w:hAnsi="Thesans"/>
          <w:b/>
          <w:bCs/>
          <w:sz w:val="22"/>
          <w:szCs w:val="22"/>
        </w:rPr>
      </w:pPr>
    </w:p>
    <w:p w14:paraId="5AAB3468" w14:textId="77777777" w:rsidR="00134130" w:rsidRDefault="00134130" w:rsidP="00C40DBD">
      <w:pPr>
        <w:pStyle w:val="Default"/>
        <w:spacing w:line="240" w:lineRule="atLeast"/>
        <w:contextualSpacing/>
        <w:jc w:val="both"/>
        <w:rPr>
          <w:rFonts w:ascii="Thesans" w:hAnsi="Thesans"/>
          <w:b/>
          <w:bCs/>
          <w:sz w:val="22"/>
          <w:szCs w:val="22"/>
        </w:rPr>
      </w:pPr>
    </w:p>
    <w:p w14:paraId="76C25C2C" w14:textId="7E42A8B3" w:rsidR="00134130" w:rsidRPr="00086542" w:rsidRDefault="00035313" w:rsidP="00AA3341">
      <w:pPr>
        <w:pStyle w:val="Default"/>
        <w:spacing w:line="240" w:lineRule="atLeast"/>
        <w:contextualSpacing/>
        <w:jc w:val="center"/>
        <w:rPr>
          <w:rFonts w:ascii="Thesans" w:hAnsi="Thesans"/>
          <w:b/>
          <w:bCs/>
        </w:rPr>
      </w:pPr>
      <w:r w:rsidRPr="00AA3341">
        <w:rPr>
          <w:rFonts w:ascii="Thesans" w:hAnsi="Thesans"/>
          <w:b/>
          <w:bCs/>
        </w:rPr>
        <w:t xml:space="preserve">Bijlage </w:t>
      </w:r>
      <w:r w:rsidR="00EE25BC" w:rsidRPr="00AA3341">
        <w:rPr>
          <w:rFonts w:ascii="Thesans" w:hAnsi="Thesans"/>
          <w:b/>
          <w:bCs/>
        </w:rPr>
        <w:t>J</w:t>
      </w:r>
      <w:r w:rsidR="00E96F58" w:rsidRPr="00AA3341">
        <w:rPr>
          <w:rFonts w:ascii="Thesans" w:hAnsi="Thesans"/>
          <w:b/>
          <w:bCs/>
        </w:rPr>
        <w:t xml:space="preserve"> </w:t>
      </w:r>
      <w:r w:rsidR="00134130" w:rsidRPr="00AA3341">
        <w:rPr>
          <w:rFonts w:ascii="Thesans" w:hAnsi="Thesans"/>
          <w:b/>
          <w:bCs/>
        </w:rPr>
        <w:t>-</w:t>
      </w:r>
      <w:r w:rsidR="00E15BBE" w:rsidRPr="00086542">
        <w:rPr>
          <w:rFonts w:ascii="Thesans" w:hAnsi="Thesans"/>
          <w:b/>
          <w:bCs/>
        </w:rPr>
        <w:t xml:space="preserve">Wachtkamerovereenkomst </w:t>
      </w:r>
      <w:r w:rsidR="00134130" w:rsidRPr="00086542">
        <w:rPr>
          <w:rFonts w:ascii="Thesans" w:hAnsi="Thesans"/>
          <w:b/>
          <w:bCs/>
        </w:rPr>
        <w:t>–</w:t>
      </w:r>
    </w:p>
    <w:p w14:paraId="48DBD18A" w14:textId="099C411A" w:rsidR="00E96F58" w:rsidRPr="00086542" w:rsidRDefault="00E96F58" w:rsidP="00C40DBD">
      <w:pPr>
        <w:pStyle w:val="Geenafstand"/>
        <w:jc w:val="both"/>
        <w:rPr>
          <w:sz w:val="24"/>
          <w:szCs w:val="24"/>
        </w:rPr>
      </w:pPr>
    </w:p>
    <w:p w14:paraId="3B1F0E6F" w14:textId="77777777" w:rsidR="00134130" w:rsidRPr="00086542" w:rsidRDefault="00134130" w:rsidP="00C40DBD">
      <w:pPr>
        <w:pStyle w:val="Geenafstand"/>
        <w:jc w:val="both"/>
        <w:rPr>
          <w:sz w:val="24"/>
          <w:szCs w:val="24"/>
        </w:rPr>
      </w:pPr>
    </w:p>
    <w:p w14:paraId="0FBD6953" w14:textId="73827F2B" w:rsidR="00E15BBE" w:rsidRPr="00086542" w:rsidRDefault="0029365B" w:rsidP="00AA3341">
      <w:pPr>
        <w:pStyle w:val="Default"/>
        <w:spacing w:line="240" w:lineRule="atLeast"/>
        <w:contextualSpacing/>
        <w:jc w:val="center"/>
        <w:rPr>
          <w:rFonts w:ascii="Thesans" w:hAnsi="Thesans"/>
          <w:b/>
          <w:bCs/>
        </w:rPr>
      </w:pPr>
      <w:r w:rsidRPr="00086542">
        <w:rPr>
          <w:rFonts w:ascii="Thesans" w:hAnsi="Thesans"/>
          <w:b/>
          <w:bCs/>
        </w:rPr>
        <w:t xml:space="preserve">Europese </w:t>
      </w:r>
      <w:r w:rsidRPr="00086542">
        <w:rPr>
          <w:rFonts w:ascii="Thesans" w:hAnsi="Thesans"/>
          <w:b/>
          <w:bCs/>
          <w:color w:val="auto"/>
        </w:rPr>
        <w:t>a</w:t>
      </w:r>
      <w:r w:rsidR="00E15BBE" w:rsidRPr="00086542">
        <w:rPr>
          <w:rFonts w:ascii="Thesans" w:hAnsi="Thesans"/>
          <w:b/>
          <w:bCs/>
          <w:color w:val="auto"/>
        </w:rPr>
        <w:t>anbesteding</w:t>
      </w:r>
      <w:r w:rsidR="00072D76" w:rsidRPr="00086542">
        <w:rPr>
          <w:rFonts w:ascii="Thesans" w:hAnsi="Thesans"/>
          <w:b/>
          <w:bCs/>
          <w:color w:val="auto"/>
        </w:rPr>
        <w:t xml:space="preserve"> </w:t>
      </w:r>
      <w:r w:rsidR="00EE25BC" w:rsidRPr="00086542">
        <w:rPr>
          <w:rFonts w:ascii="Thesans" w:hAnsi="Thesans"/>
          <w:b/>
          <w:bCs/>
          <w:color w:val="auto"/>
        </w:rPr>
        <w:t>Thuiswerkmeubilair</w:t>
      </w:r>
    </w:p>
    <w:p w14:paraId="29D6B04F" w14:textId="56BAB8F3" w:rsidR="00E15BBE" w:rsidRPr="00134130" w:rsidRDefault="00E15BBE" w:rsidP="00C40DBD">
      <w:pPr>
        <w:pStyle w:val="Geenafstand"/>
        <w:jc w:val="both"/>
      </w:pPr>
    </w:p>
    <w:p w14:paraId="2D2F6B94" w14:textId="77777777" w:rsidR="00E96F58" w:rsidRPr="00134130" w:rsidRDefault="00E96F58" w:rsidP="00C40DBD">
      <w:pPr>
        <w:jc w:val="both"/>
        <w:rPr>
          <w:rFonts w:eastAsia="Times New Roman" w:cs="Arial"/>
          <w:b/>
          <w:bCs/>
          <w:lang w:eastAsia="nl-NL"/>
        </w:rPr>
      </w:pPr>
      <w:r w:rsidRPr="00134130">
        <w:rPr>
          <w:b/>
          <w:bCs/>
        </w:rPr>
        <w:br w:type="page"/>
      </w:r>
    </w:p>
    <w:p w14:paraId="672A6659" w14:textId="2C3B6948" w:rsidR="00E15BBE" w:rsidRPr="00134130" w:rsidRDefault="00F83B75" w:rsidP="00C40DBD">
      <w:pPr>
        <w:pStyle w:val="Geenafstand"/>
        <w:spacing w:line="240" w:lineRule="atLeast"/>
        <w:contextualSpacing/>
        <w:jc w:val="both"/>
        <w:rPr>
          <w:b/>
          <w:bCs/>
        </w:rPr>
      </w:pPr>
      <w:r w:rsidRPr="00134130">
        <w:rPr>
          <w:b/>
          <w:bCs/>
        </w:rPr>
        <w:lastRenderedPageBreak/>
        <w:t>DE ONDERGETEKENDEN</w:t>
      </w:r>
      <w:r w:rsidR="00AA3341">
        <w:rPr>
          <w:b/>
          <w:bCs/>
        </w:rPr>
        <w:t>:</w:t>
      </w:r>
    </w:p>
    <w:p w14:paraId="37B700A2" w14:textId="77777777" w:rsidR="00F83B75" w:rsidRPr="00134130" w:rsidRDefault="00F83B75" w:rsidP="00C40DBD">
      <w:pPr>
        <w:pStyle w:val="Geenafstand"/>
        <w:spacing w:line="240" w:lineRule="atLeast"/>
        <w:contextualSpacing/>
        <w:jc w:val="both"/>
      </w:pPr>
    </w:p>
    <w:p w14:paraId="1E93E684" w14:textId="7E8FF0E7" w:rsidR="00EE25BC" w:rsidRPr="00134130" w:rsidRDefault="00EE25BC" w:rsidP="00C40DBD">
      <w:pPr>
        <w:pStyle w:val="Default"/>
        <w:numPr>
          <w:ilvl w:val="0"/>
          <w:numId w:val="3"/>
        </w:numPr>
        <w:spacing w:line="240" w:lineRule="atLeast"/>
        <w:ind w:left="567" w:hanging="567"/>
        <w:contextualSpacing/>
        <w:jc w:val="both"/>
        <w:rPr>
          <w:rFonts w:ascii="Thesans" w:hAnsi="Thesans"/>
          <w:color w:val="auto"/>
          <w:sz w:val="22"/>
          <w:szCs w:val="22"/>
        </w:rPr>
      </w:pPr>
      <w:r w:rsidRPr="00134130">
        <w:rPr>
          <w:rFonts w:ascii="Thesans" w:hAnsi="Thesans"/>
          <w:color w:val="auto"/>
          <w:sz w:val="22"/>
          <w:szCs w:val="22"/>
        </w:rPr>
        <w:t xml:space="preserve">Het </w:t>
      </w:r>
      <w:r w:rsidRPr="00134130">
        <w:rPr>
          <w:rFonts w:ascii="Thesans" w:hAnsi="Thesans"/>
          <w:b/>
          <w:bCs/>
          <w:color w:val="auto"/>
          <w:sz w:val="22"/>
          <w:szCs w:val="22"/>
        </w:rPr>
        <w:t>Centraal Orgaan opvang asielzoekers</w:t>
      </w:r>
      <w:r w:rsidRPr="00134130">
        <w:rPr>
          <w:rFonts w:ascii="Thesans" w:hAnsi="Thesans"/>
          <w:color w:val="auto"/>
          <w:sz w:val="22"/>
          <w:szCs w:val="22"/>
        </w:rPr>
        <w:t xml:space="preserve">, gevestigd te Den Haag aan de Rijnstraat 8 (Postbus 30203), in deze rechtsgeldig vertegenwoordigd door de heer E. Vissers, in zijn hoedanigheid van directeur bedrijfsvoering, hierna te noemen: </w:t>
      </w:r>
      <w:r w:rsidRPr="00134130">
        <w:rPr>
          <w:rFonts w:ascii="Thesans" w:hAnsi="Thesans"/>
          <w:b/>
          <w:color w:val="auto"/>
          <w:sz w:val="22"/>
          <w:szCs w:val="22"/>
        </w:rPr>
        <w:t>“Opdrachtgever”</w:t>
      </w:r>
      <w:r w:rsidRPr="00134130">
        <w:rPr>
          <w:rFonts w:ascii="Thesans" w:hAnsi="Thesans"/>
          <w:color w:val="auto"/>
          <w:sz w:val="22"/>
          <w:szCs w:val="22"/>
        </w:rPr>
        <w:t xml:space="preserve">, </w:t>
      </w:r>
    </w:p>
    <w:p w14:paraId="50D6B423" w14:textId="7319CA99" w:rsidR="003E4055" w:rsidRPr="00134130" w:rsidRDefault="003E4055" w:rsidP="00C40DBD">
      <w:pPr>
        <w:pStyle w:val="Geenafstand"/>
        <w:spacing w:line="240" w:lineRule="atLeast"/>
        <w:contextualSpacing/>
        <w:jc w:val="both"/>
      </w:pPr>
    </w:p>
    <w:p w14:paraId="6119BA1A" w14:textId="6777D56D" w:rsidR="00E15BBE" w:rsidRPr="00134130" w:rsidRDefault="00E15BBE" w:rsidP="00C40DBD">
      <w:pPr>
        <w:pStyle w:val="Default"/>
        <w:spacing w:line="240" w:lineRule="atLeast"/>
        <w:ind w:left="540" w:hanging="540"/>
        <w:contextualSpacing/>
        <w:jc w:val="both"/>
        <w:rPr>
          <w:rFonts w:ascii="Thesans" w:hAnsi="Thesans"/>
          <w:color w:val="auto"/>
          <w:sz w:val="22"/>
          <w:szCs w:val="22"/>
        </w:rPr>
      </w:pPr>
      <w:proofErr w:type="gramStart"/>
      <w:r w:rsidRPr="00134130">
        <w:rPr>
          <w:rFonts w:ascii="Thesans" w:hAnsi="Thesans"/>
          <w:color w:val="auto"/>
          <w:sz w:val="22"/>
          <w:szCs w:val="22"/>
        </w:rPr>
        <w:t>en</w:t>
      </w:r>
      <w:proofErr w:type="gramEnd"/>
      <w:r w:rsidRPr="00134130">
        <w:rPr>
          <w:rFonts w:ascii="Thesans" w:hAnsi="Thesans"/>
          <w:color w:val="auto"/>
          <w:sz w:val="22"/>
          <w:szCs w:val="22"/>
        </w:rPr>
        <w:t xml:space="preserve">; </w:t>
      </w:r>
    </w:p>
    <w:p w14:paraId="02EB378F" w14:textId="7B43A08B" w:rsidR="00E15BBE" w:rsidRPr="00134130" w:rsidRDefault="00E15BBE" w:rsidP="00C40DBD">
      <w:pPr>
        <w:pStyle w:val="Default"/>
        <w:spacing w:line="240" w:lineRule="atLeast"/>
        <w:ind w:left="720"/>
        <w:contextualSpacing/>
        <w:jc w:val="both"/>
        <w:rPr>
          <w:rFonts w:ascii="Thesans" w:hAnsi="Thesans"/>
          <w:color w:val="auto"/>
          <w:sz w:val="22"/>
          <w:szCs w:val="22"/>
        </w:rPr>
      </w:pPr>
    </w:p>
    <w:p w14:paraId="4FECC379" w14:textId="5C78956E" w:rsidR="00E15BBE" w:rsidRPr="00134130" w:rsidRDefault="00A12C7C" w:rsidP="00C40DBD">
      <w:pPr>
        <w:pStyle w:val="Default"/>
        <w:spacing w:line="240" w:lineRule="atLeast"/>
        <w:ind w:left="567" w:hanging="567"/>
        <w:contextualSpacing/>
        <w:jc w:val="both"/>
        <w:rPr>
          <w:rFonts w:ascii="Thesans" w:hAnsi="Thesans"/>
          <w:color w:val="auto"/>
          <w:sz w:val="22"/>
          <w:szCs w:val="22"/>
        </w:rPr>
      </w:pPr>
      <w:r w:rsidRPr="00AA3341">
        <w:rPr>
          <w:rFonts w:ascii="Thesans" w:hAnsi="Thesans"/>
          <w:color w:val="auto"/>
          <w:sz w:val="22"/>
          <w:szCs w:val="22"/>
        </w:rPr>
        <w:t>2.</w:t>
      </w:r>
      <w:r w:rsidRPr="00AA3341">
        <w:rPr>
          <w:rFonts w:ascii="Thesans" w:hAnsi="Thesans"/>
          <w:color w:val="auto"/>
          <w:sz w:val="22"/>
          <w:szCs w:val="22"/>
        </w:rPr>
        <w:tab/>
      </w:r>
      <w:r w:rsidR="003E4055" w:rsidRPr="00AA3341">
        <w:rPr>
          <w:rFonts w:ascii="Thesans" w:hAnsi="Thesans"/>
          <w:b/>
          <w:bCs/>
          <w:color w:val="auto"/>
          <w:sz w:val="22"/>
          <w:szCs w:val="22"/>
        </w:rPr>
        <w:t>XXX</w:t>
      </w:r>
      <w:r w:rsidR="00E15BBE" w:rsidRPr="00AA3341">
        <w:rPr>
          <w:rFonts w:ascii="Thesans" w:hAnsi="Thesans"/>
          <w:color w:val="auto"/>
          <w:sz w:val="22"/>
          <w:szCs w:val="22"/>
        </w:rPr>
        <w:t xml:space="preserve">, gevestigd te </w:t>
      </w:r>
      <w:r w:rsidR="003E4055" w:rsidRPr="00AA3341">
        <w:rPr>
          <w:rFonts w:ascii="Thesans" w:hAnsi="Thesans"/>
          <w:color w:val="auto"/>
          <w:sz w:val="22"/>
          <w:szCs w:val="22"/>
        </w:rPr>
        <w:t>XXX</w:t>
      </w:r>
      <w:r w:rsidR="001D0C58" w:rsidRPr="00AA3341">
        <w:rPr>
          <w:rFonts w:ascii="Thesans" w:hAnsi="Thesans"/>
          <w:color w:val="auto"/>
          <w:sz w:val="22"/>
          <w:szCs w:val="22"/>
        </w:rPr>
        <w:t xml:space="preserve">, </w:t>
      </w:r>
      <w:r w:rsidR="003E4055" w:rsidRPr="00AA3341">
        <w:rPr>
          <w:rFonts w:ascii="Thesans" w:hAnsi="Thesans"/>
          <w:color w:val="auto"/>
          <w:sz w:val="22"/>
          <w:szCs w:val="22"/>
        </w:rPr>
        <w:t>XXX</w:t>
      </w:r>
      <w:r w:rsidR="001D0C58" w:rsidRPr="00AA3341">
        <w:rPr>
          <w:rFonts w:ascii="Thesans" w:hAnsi="Thesans"/>
          <w:color w:val="auto"/>
          <w:sz w:val="22"/>
          <w:szCs w:val="22"/>
        </w:rPr>
        <w:t xml:space="preserve">, </w:t>
      </w:r>
      <w:r w:rsidR="003E4055" w:rsidRPr="00AA3341">
        <w:rPr>
          <w:rFonts w:ascii="Thesans" w:hAnsi="Thesans"/>
          <w:color w:val="auto"/>
          <w:sz w:val="22"/>
          <w:szCs w:val="22"/>
        </w:rPr>
        <w:t>XXX</w:t>
      </w:r>
      <w:r w:rsidR="00E15BBE" w:rsidRPr="00AA3341">
        <w:rPr>
          <w:rFonts w:ascii="Thesans" w:hAnsi="Thesans"/>
          <w:color w:val="auto"/>
          <w:sz w:val="22"/>
          <w:szCs w:val="22"/>
        </w:rPr>
        <w:t>,</w:t>
      </w:r>
      <w:r w:rsidR="008C2127" w:rsidRPr="00AA3341">
        <w:rPr>
          <w:rFonts w:ascii="Thesans" w:hAnsi="Thesans"/>
          <w:color w:val="auto"/>
          <w:sz w:val="22"/>
          <w:szCs w:val="22"/>
        </w:rPr>
        <w:t xml:space="preserve"> ingeschreven in het Handelsregister onder nummer </w:t>
      </w:r>
      <w:r w:rsidR="00AA3341" w:rsidRPr="00AA3341">
        <w:rPr>
          <w:rFonts w:ascii="Thesans" w:hAnsi="Thesans"/>
          <w:color w:val="auto"/>
          <w:sz w:val="22"/>
          <w:szCs w:val="22"/>
        </w:rPr>
        <w:t xml:space="preserve">XXX </w:t>
      </w:r>
      <w:r w:rsidR="00E15BBE" w:rsidRPr="00AA3341">
        <w:rPr>
          <w:rFonts w:ascii="Thesans" w:hAnsi="Thesans"/>
          <w:color w:val="auto"/>
          <w:sz w:val="22"/>
          <w:szCs w:val="22"/>
        </w:rPr>
        <w:t xml:space="preserve">te dezer zake rechtsgeldig vertegenwoordigd door </w:t>
      </w:r>
      <w:r w:rsidRPr="00AA3341">
        <w:rPr>
          <w:rFonts w:ascii="Thesans" w:hAnsi="Thesans"/>
          <w:color w:val="auto"/>
          <w:sz w:val="22"/>
          <w:szCs w:val="22"/>
        </w:rPr>
        <w:t>de heer/mevrouw &lt;NAAM, FUNCTIE&gt;,</w:t>
      </w:r>
      <w:r w:rsidR="001F6966" w:rsidRPr="00AA3341">
        <w:rPr>
          <w:rFonts w:ascii="Thesans" w:hAnsi="Thesans"/>
          <w:color w:val="auto"/>
          <w:sz w:val="22"/>
          <w:szCs w:val="22"/>
        </w:rPr>
        <w:t xml:space="preserve"> </w:t>
      </w:r>
      <w:r w:rsidR="00E15BBE" w:rsidRPr="00AA3341">
        <w:rPr>
          <w:rFonts w:ascii="Thesans" w:hAnsi="Thesans"/>
          <w:color w:val="auto"/>
          <w:sz w:val="22"/>
          <w:szCs w:val="22"/>
        </w:rPr>
        <w:t xml:space="preserve">hierna te noemen: </w:t>
      </w:r>
      <w:r w:rsidR="00E15BBE" w:rsidRPr="00AA3341">
        <w:rPr>
          <w:rFonts w:ascii="Thesans" w:hAnsi="Thesans"/>
          <w:b/>
          <w:color w:val="auto"/>
          <w:sz w:val="22"/>
          <w:szCs w:val="22"/>
        </w:rPr>
        <w:t>“</w:t>
      </w:r>
      <w:r w:rsidR="00F83B75" w:rsidRPr="00AA3341">
        <w:rPr>
          <w:rFonts w:ascii="Thesans" w:hAnsi="Thesans"/>
          <w:b/>
          <w:color w:val="auto"/>
          <w:sz w:val="22"/>
          <w:szCs w:val="22"/>
        </w:rPr>
        <w:t xml:space="preserve">Wachtkamerdeelnemer </w:t>
      </w:r>
      <w:r w:rsidR="00E15BBE" w:rsidRPr="00AA3341">
        <w:rPr>
          <w:rFonts w:ascii="Thesans" w:hAnsi="Thesans"/>
          <w:b/>
          <w:color w:val="auto"/>
          <w:sz w:val="22"/>
          <w:szCs w:val="22"/>
        </w:rPr>
        <w:t>”</w:t>
      </w:r>
      <w:r w:rsidR="00E15BBE" w:rsidRPr="00AA3341">
        <w:rPr>
          <w:rFonts w:ascii="Thesans" w:hAnsi="Thesans"/>
          <w:color w:val="auto"/>
          <w:sz w:val="22"/>
          <w:szCs w:val="22"/>
        </w:rPr>
        <w:t>,</w:t>
      </w:r>
      <w:r w:rsidR="00E15BBE" w:rsidRPr="00134130">
        <w:rPr>
          <w:rFonts w:ascii="Thesans" w:hAnsi="Thesans"/>
          <w:color w:val="auto"/>
          <w:sz w:val="22"/>
          <w:szCs w:val="22"/>
        </w:rPr>
        <w:t xml:space="preserve"> </w:t>
      </w:r>
    </w:p>
    <w:p w14:paraId="5A39BBE3" w14:textId="7574F3C6" w:rsidR="00E15BBE" w:rsidRDefault="00E15BBE" w:rsidP="00C40DBD">
      <w:pPr>
        <w:pStyle w:val="Default"/>
        <w:spacing w:line="240" w:lineRule="atLeast"/>
        <w:contextualSpacing/>
        <w:jc w:val="both"/>
        <w:rPr>
          <w:rFonts w:ascii="Thesans" w:hAnsi="Thesans"/>
          <w:color w:val="auto"/>
          <w:sz w:val="22"/>
          <w:szCs w:val="22"/>
        </w:rPr>
      </w:pPr>
    </w:p>
    <w:p w14:paraId="14F16C05" w14:textId="77777777" w:rsidR="00C40DBD" w:rsidRPr="00134130" w:rsidRDefault="00C40DBD" w:rsidP="00C40DBD">
      <w:pPr>
        <w:pStyle w:val="Geenafstand"/>
        <w:jc w:val="both"/>
      </w:pPr>
    </w:p>
    <w:p w14:paraId="72847E08" w14:textId="3B3F8A0A" w:rsidR="00F83B75" w:rsidRPr="00134130" w:rsidRDefault="00E15BBE" w:rsidP="00C40DBD">
      <w:pPr>
        <w:pStyle w:val="Default"/>
        <w:spacing w:line="240" w:lineRule="atLeast"/>
        <w:contextualSpacing/>
        <w:jc w:val="both"/>
        <w:rPr>
          <w:rFonts w:ascii="Thesans" w:hAnsi="Thesans"/>
          <w:b/>
          <w:bCs/>
          <w:color w:val="auto"/>
          <w:sz w:val="22"/>
          <w:szCs w:val="22"/>
        </w:rPr>
      </w:pPr>
      <w:r w:rsidRPr="00134130">
        <w:rPr>
          <w:rFonts w:ascii="Thesans" w:hAnsi="Thesans"/>
          <w:b/>
          <w:bCs/>
          <w:color w:val="auto"/>
          <w:sz w:val="22"/>
          <w:szCs w:val="22"/>
        </w:rPr>
        <w:t xml:space="preserve">OVERWEGENDE DAT: </w:t>
      </w:r>
    </w:p>
    <w:p w14:paraId="091B9EC5" w14:textId="77777777" w:rsidR="00F83B75" w:rsidRPr="00134130" w:rsidRDefault="00F83B75" w:rsidP="00C40DBD">
      <w:pPr>
        <w:pStyle w:val="Default"/>
        <w:spacing w:line="240" w:lineRule="atLeast"/>
        <w:contextualSpacing/>
        <w:jc w:val="both"/>
        <w:rPr>
          <w:rFonts w:ascii="Thesans" w:hAnsi="Thesans"/>
          <w:color w:val="auto"/>
          <w:sz w:val="22"/>
          <w:szCs w:val="22"/>
        </w:rPr>
      </w:pPr>
    </w:p>
    <w:p w14:paraId="0CC0E282" w14:textId="2E48C4BE" w:rsidR="00E15BBE" w:rsidRPr="00134130" w:rsidRDefault="00E15BBE" w:rsidP="00C40DBD">
      <w:pPr>
        <w:pStyle w:val="Default"/>
        <w:numPr>
          <w:ilvl w:val="0"/>
          <w:numId w:val="2"/>
        </w:numPr>
        <w:spacing w:line="240" w:lineRule="atLeast"/>
        <w:ind w:left="567" w:hanging="567"/>
        <w:contextualSpacing/>
        <w:jc w:val="both"/>
        <w:rPr>
          <w:rFonts w:ascii="Thesans" w:hAnsi="Thesans"/>
          <w:color w:val="auto"/>
          <w:sz w:val="22"/>
          <w:szCs w:val="22"/>
        </w:rPr>
      </w:pPr>
      <w:r w:rsidRPr="00134130">
        <w:rPr>
          <w:rFonts w:ascii="Thesans" w:hAnsi="Thesans"/>
          <w:color w:val="auto"/>
          <w:sz w:val="22"/>
          <w:szCs w:val="22"/>
        </w:rPr>
        <w:t xml:space="preserve">Opdrachtgever voor de </w:t>
      </w:r>
      <w:r w:rsidR="00EE25BC" w:rsidRPr="00134130">
        <w:rPr>
          <w:rFonts w:ascii="Thesans" w:hAnsi="Thesans"/>
          <w:color w:val="auto"/>
          <w:sz w:val="22"/>
          <w:szCs w:val="22"/>
        </w:rPr>
        <w:t>levering</w:t>
      </w:r>
      <w:r w:rsidRPr="00134130">
        <w:rPr>
          <w:rFonts w:ascii="Thesans" w:hAnsi="Thesans"/>
          <w:color w:val="auto"/>
          <w:sz w:val="22"/>
          <w:szCs w:val="22"/>
        </w:rPr>
        <w:t xml:space="preserve"> van </w:t>
      </w:r>
      <w:r w:rsidR="00EE25BC" w:rsidRPr="00134130">
        <w:rPr>
          <w:rFonts w:ascii="Thesans" w:hAnsi="Thesans"/>
          <w:color w:val="auto"/>
          <w:sz w:val="22"/>
          <w:szCs w:val="22"/>
        </w:rPr>
        <w:t>Thuiswerkmeubilair</w:t>
      </w:r>
      <w:r w:rsidRPr="00134130">
        <w:rPr>
          <w:rFonts w:ascii="Thesans" w:hAnsi="Thesans"/>
          <w:color w:val="auto"/>
          <w:sz w:val="22"/>
          <w:szCs w:val="22"/>
        </w:rPr>
        <w:t xml:space="preserve"> een Aanbesteding</w:t>
      </w:r>
      <w:r w:rsidR="00C57BBA" w:rsidRPr="00134130">
        <w:rPr>
          <w:rFonts w:ascii="Thesans" w:hAnsi="Thesans"/>
          <w:color w:val="auto"/>
          <w:sz w:val="22"/>
          <w:szCs w:val="22"/>
        </w:rPr>
        <w:t>sprocedure</w:t>
      </w:r>
      <w:r w:rsidRPr="00134130">
        <w:rPr>
          <w:rFonts w:ascii="Thesans" w:hAnsi="Thesans"/>
          <w:color w:val="auto"/>
          <w:sz w:val="22"/>
          <w:szCs w:val="22"/>
        </w:rPr>
        <w:t xml:space="preserve"> </w:t>
      </w:r>
      <w:proofErr w:type="gramStart"/>
      <w:r w:rsidRPr="00134130">
        <w:rPr>
          <w:rFonts w:ascii="Thesans" w:hAnsi="Thesans"/>
          <w:color w:val="auto"/>
          <w:sz w:val="22"/>
          <w:szCs w:val="22"/>
        </w:rPr>
        <w:t>conform</w:t>
      </w:r>
      <w:proofErr w:type="gramEnd"/>
      <w:r w:rsidRPr="00134130">
        <w:rPr>
          <w:rFonts w:ascii="Thesans" w:hAnsi="Thesans"/>
          <w:color w:val="auto"/>
          <w:sz w:val="22"/>
          <w:szCs w:val="22"/>
        </w:rPr>
        <w:t xml:space="preserve"> de</w:t>
      </w:r>
      <w:r w:rsidR="00C57BBA" w:rsidRPr="00134130">
        <w:rPr>
          <w:rFonts w:ascii="Thesans" w:hAnsi="Thesans"/>
          <w:color w:val="auto"/>
          <w:sz w:val="22"/>
          <w:szCs w:val="22"/>
        </w:rPr>
        <w:t xml:space="preserve"> Aanbestedingswet gevolgd heeft;</w:t>
      </w:r>
    </w:p>
    <w:p w14:paraId="2B5D56A8" w14:textId="38B082AB" w:rsidR="00E96F58" w:rsidRPr="00134130" w:rsidRDefault="00E96F58" w:rsidP="00C40DBD">
      <w:pPr>
        <w:pStyle w:val="Geenafstand"/>
        <w:spacing w:line="240" w:lineRule="atLeast"/>
        <w:contextualSpacing/>
        <w:jc w:val="both"/>
      </w:pPr>
    </w:p>
    <w:p w14:paraId="36D22BC5" w14:textId="34EC7C63" w:rsidR="00E96F58" w:rsidRPr="00134130" w:rsidRDefault="00E96F58" w:rsidP="00C40DBD">
      <w:pPr>
        <w:pStyle w:val="Default"/>
        <w:numPr>
          <w:ilvl w:val="0"/>
          <w:numId w:val="2"/>
        </w:numPr>
        <w:spacing w:line="240" w:lineRule="atLeast"/>
        <w:ind w:left="567" w:hanging="567"/>
        <w:contextualSpacing/>
        <w:jc w:val="both"/>
        <w:rPr>
          <w:rFonts w:ascii="Thesans" w:hAnsi="Thesans"/>
          <w:color w:val="auto"/>
          <w:sz w:val="22"/>
          <w:szCs w:val="22"/>
        </w:rPr>
      </w:pPr>
      <w:r w:rsidRPr="00134130">
        <w:rPr>
          <w:rFonts w:ascii="Thesans" w:hAnsi="Thesans"/>
          <w:color w:val="auto"/>
          <w:sz w:val="22"/>
          <w:szCs w:val="22"/>
        </w:rPr>
        <w:t xml:space="preserve">Wachtkamerdeelnemer zich in voldoende mate op de hoogte heeft gesteld van de te verrichten Opdracht, </w:t>
      </w:r>
      <w:proofErr w:type="gramStart"/>
      <w:r w:rsidRPr="00134130">
        <w:rPr>
          <w:rFonts w:ascii="Thesans" w:hAnsi="Thesans"/>
          <w:color w:val="auto"/>
          <w:sz w:val="22"/>
          <w:szCs w:val="22"/>
        </w:rPr>
        <w:t>bereid,  in</w:t>
      </w:r>
      <w:proofErr w:type="gramEnd"/>
      <w:r w:rsidRPr="00134130">
        <w:rPr>
          <w:rFonts w:ascii="Thesans" w:hAnsi="Thesans"/>
          <w:color w:val="auto"/>
          <w:sz w:val="22"/>
          <w:szCs w:val="22"/>
        </w:rPr>
        <w:t xml:space="preserve"> staat is de bedoelde Opdracht uit te voeren en hiertoe op 7 april 2026 een Inschrijving heeft uitgebracht;</w:t>
      </w:r>
    </w:p>
    <w:p w14:paraId="37E5FC02" w14:textId="6F6CB642" w:rsidR="00E96F58" w:rsidRPr="00134130" w:rsidRDefault="00E96F58" w:rsidP="00C40DBD">
      <w:pPr>
        <w:pStyle w:val="Geenafstand"/>
        <w:spacing w:line="240" w:lineRule="atLeast"/>
        <w:ind w:left="567" w:hanging="567"/>
        <w:contextualSpacing/>
        <w:jc w:val="both"/>
      </w:pPr>
    </w:p>
    <w:p w14:paraId="1506D808" w14:textId="4A94A70C" w:rsidR="00E96F58" w:rsidRPr="00134130" w:rsidRDefault="00A12C7C" w:rsidP="00C40DBD">
      <w:pPr>
        <w:pStyle w:val="Geenafstand"/>
        <w:ind w:left="567" w:hanging="567"/>
        <w:jc w:val="both"/>
      </w:pPr>
      <w:r>
        <w:t>3.</w:t>
      </w:r>
      <w:r>
        <w:tab/>
      </w:r>
      <w:r w:rsidR="00E96F58" w:rsidRPr="00134130">
        <w:t xml:space="preserve">Opdrachtgever de Opdracht heeft gegund aan &lt;NAAM Opdrachtnemer&gt; (hierna: Opdrachtnemer I) en met hem een Raamovereenkomst heeft gesloten voor de duur van twee jaar met tweemaal een optie tot verlenging van maximaal 12 maanden. </w:t>
      </w:r>
    </w:p>
    <w:p w14:paraId="5E2A8844" w14:textId="77777777" w:rsidR="00C40DBD" w:rsidRDefault="00C40DBD" w:rsidP="00C40DBD">
      <w:pPr>
        <w:pStyle w:val="Geenafstand"/>
        <w:jc w:val="both"/>
      </w:pPr>
    </w:p>
    <w:p w14:paraId="65BCCF04" w14:textId="4A796F22" w:rsidR="00E96F58" w:rsidRDefault="00C40DBD" w:rsidP="00C40DBD">
      <w:pPr>
        <w:pStyle w:val="Geenafstand"/>
        <w:ind w:left="567" w:hanging="567"/>
        <w:jc w:val="both"/>
      </w:pPr>
      <w:r>
        <w:t>4.</w:t>
      </w:r>
      <w:r>
        <w:tab/>
      </w:r>
      <w:r w:rsidR="00E15BBE" w:rsidRPr="00134130">
        <w:t xml:space="preserve">Naast de </w:t>
      </w:r>
      <w:r w:rsidR="00362648" w:rsidRPr="00134130">
        <w:t>Raamo</w:t>
      </w:r>
      <w:r w:rsidR="00E15BBE" w:rsidRPr="00134130">
        <w:t xml:space="preserve">vereenkomst is Opdrachtgever ook voornemens om </w:t>
      </w:r>
      <w:r>
        <w:t>ee</w:t>
      </w:r>
      <w:r w:rsidR="00E15BBE" w:rsidRPr="00134130">
        <w:t>n</w:t>
      </w:r>
      <w:r>
        <w:t xml:space="preserve"> W</w:t>
      </w:r>
      <w:r w:rsidR="00E15BBE" w:rsidRPr="00134130">
        <w:t>achtkamer</w:t>
      </w:r>
      <w:r>
        <w:t xml:space="preserve"> -</w:t>
      </w:r>
      <w:r w:rsidR="00E15BBE" w:rsidRPr="00134130">
        <w:t>overeenkomst af te sluiten</w:t>
      </w:r>
      <w:r w:rsidR="00212857" w:rsidRPr="00134130">
        <w:t xml:space="preserve"> </w:t>
      </w:r>
      <w:r w:rsidR="00E15BBE" w:rsidRPr="00134130">
        <w:t xml:space="preserve">met de Inschrijver die als tweede (hierna ook te noemen </w:t>
      </w:r>
      <w:r w:rsidR="00F83B75" w:rsidRPr="00134130">
        <w:t>Wachtkamerdeelnemer</w:t>
      </w:r>
      <w:r w:rsidR="00E15BBE" w:rsidRPr="00134130">
        <w:t>) is geëindigd</w:t>
      </w:r>
      <w:r w:rsidR="00212857" w:rsidRPr="00134130">
        <w:t>.</w:t>
      </w:r>
    </w:p>
    <w:p w14:paraId="3C49F4C5" w14:textId="77777777" w:rsidR="00C40DBD" w:rsidRPr="00C40DBD" w:rsidRDefault="00C40DBD" w:rsidP="00C40DBD">
      <w:pPr>
        <w:pStyle w:val="Geenafstand"/>
        <w:jc w:val="both"/>
      </w:pPr>
    </w:p>
    <w:p w14:paraId="175EB26F" w14:textId="59C4D85C" w:rsidR="00E96F58" w:rsidRPr="00134130" w:rsidRDefault="00A12C7C" w:rsidP="00C40DBD">
      <w:pPr>
        <w:pStyle w:val="Geenafstand"/>
        <w:spacing w:line="240" w:lineRule="atLeast"/>
        <w:ind w:left="567" w:hanging="567"/>
        <w:contextualSpacing/>
        <w:jc w:val="both"/>
      </w:pPr>
      <w:r>
        <w:t>5.</w:t>
      </w:r>
      <w:r>
        <w:tab/>
      </w:r>
      <w:r w:rsidR="00E96F58" w:rsidRPr="00134130">
        <w:t xml:space="preserve">Wachtkamerdeelnemer als tweede in rang is geëindigd bij onderhavige aanbesteding en Opdrachtgever met hem daarom deze Wachtkamerovereenkomst wenst te sluiten; </w:t>
      </w:r>
    </w:p>
    <w:p w14:paraId="382E0C27" w14:textId="0A8E8308" w:rsidR="00E96F58" w:rsidRPr="00134130" w:rsidRDefault="00E96F58" w:rsidP="00C40DBD">
      <w:pPr>
        <w:pStyle w:val="Default"/>
        <w:spacing w:line="240" w:lineRule="atLeast"/>
        <w:contextualSpacing/>
        <w:jc w:val="both"/>
        <w:rPr>
          <w:rFonts w:ascii="Thesans" w:hAnsi="Thesans"/>
          <w:color w:val="auto"/>
          <w:sz w:val="22"/>
          <w:szCs w:val="22"/>
        </w:rPr>
      </w:pPr>
    </w:p>
    <w:p w14:paraId="4FDBF20E" w14:textId="757A45C9" w:rsidR="00E15BBE" w:rsidRPr="00134130" w:rsidRDefault="00A12C7C" w:rsidP="00C40DBD">
      <w:pPr>
        <w:pStyle w:val="Default"/>
        <w:spacing w:line="240" w:lineRule="atLeast"/>
        <w:ind w:left="567" w:hanging="567"/>
        <w:contextualSpacing/>
        <w:jc w:val="both"/>
        <w:rPr>
          <w:rFonts w:ascii="Thesans" w:hAnsi="Thesans"/>
          <w:color w:val="auto"/>
          <w:sz w:val="22"/>
          <w:szCs w:val="22"/>
        </w:rPr>
      </w:pPr>
      <w:r>
        <w:rPr>
          <w:rFonts w:ascii="Thesans" w:hAnsi="Thesans"/>
          <w:color w:val="auto"/>
          <w:sz w:val="22"/>
          <w:szCs w:val="22"/>
        </w:rPr>
        <w:t>6.</w:t>
      </w:r>
      <w:r>
        <w:rPr>
          <w:rFonts w:ascii="Thesans" w:hAnsi="Thesans"/>
          <w:color w:val="auto"/>
          <w:sz w:val="22"/>
          <w:szCs w:val="22"/>
        </w:rPr>
        <w:tab/>
      </w:r>
      <w:r w:rsidR="00E15BBE" w:rsidRPr="00134130">
        <w:rPr>
          <w:rFonts w:ascii="Thesans" w:hAnsi="Thesans"/>
          <w:color w:val="auto"/>
          <w:sz w:val="22"/>
          <w:szCs w:val="22"/>
        </w:rPr>
        <w:t>Partijen tegen deze achtergrond onderhavig Wachtkamer</w:t>
      </w:r>
      <w:r w:rsidR="00F83B75" w:rsidRPr="00134130">
        <w:rPr>
          <w:rFonts w:ascii="Thesans" w:hAnsi="Thesans"/>
          <w:color w:val="auto"/>
          <w:sz w:val="22"/>
          <w:szCs w:val="22"/>
        </w:rPr>
        <w:t>-</w:t>
      </w:r>
      <w:r w:rsidR="00E15BBE" w:rsidRPr="00134130">
        <w:rPr>
          <w:rFonts w:ascii="Thesans" w:hAnsi="Thesans"/>
          <w:color w:val="auto"/>
          <w:sz w:val="22"/>
          <w:szCs w:val="22"/>
        </w:rPr>
        <w:t>overeenkomst met elkaar aangaan, onder de navolgende voorwaarden en bedingen.</w:t>
      </w:r>
    </w:p>
    <w:p w14:paraId="5BAEBE01" w14:textId="5E9A4000" w:rsidR="00362648" w:rsidRDefault="00362648" w:rsidP="00C40DBD">
      <w:pPr>
        <w:pStyle w:val="Geenafstand"/>
        <w:jc w:val="both"/>
      </w:pPr>
    </w:p>
    <w:p w14:paraId="3FF0B3A6" w14:textId="77777777" w:rsidR="00A12C7C" w:rsidRDefault="00A12C7C" w:rsidP="00C40DBD">
      <w:pPr>
        <w:pStyle w:val="Geenafstand"/>
        <w:jc w:val="both"/>
      </w:pPr>
    </w:p>
    <w:p w14:paraId="59044CE2" w14:textId="3A4C1678" w:rsidR="00A12C7C" w:rsidRDefault="00A12C7C" w:rsidP="00C40DBD">
      <w:pPr>
        <w:pStyle w:val="Default"/>
        <w:spacing w:line="240" w:lineRule="atLeast"/>
        <w:contextualSpacing/>
        <w:jc w:val="both"/>
        <w:rPr>
          <w:rFonts w:ascii="Thesans" w:hAnsi="Thesans"/>
          <w:b/>
          <w:bCs/>
          <w:color w:val="auto"/>
          <w:sz w:val="22"/>
          <w:szCs w:val="22"/>
        </w:rPr>
      </w:pPr>
      <w:r>
        <w:rPr>
          <w:rFonts w:ascii="Thesans" w:hAnsi="Thesans"/>
          <w:b/>
          <w:bCs/>
          <w:color w:val="auto"/>
          <w:sz w:val="22"/>
          <w:szCs w:val="22"/>
        </w:rPr>
        <w:t>KOMEN HET VOLGENDE OVEREEN:</w:t>
      </w:r>
    </w:p>
    <w:p w14:paraId="0A4F2439" w14:textId="77777777" w:rsidR="00A12C7C" w:rsidRPr="00134130" w:rsidRDefault="00A12C7C" w:rsidP="00C40DBD">
      <w:pPr>
        <w:pStyle w:val="Default"/>
        <w:spacing w:line="240" w:lineRule="atLeast"/>
        <w:contextualSpacing/>
        <w:jc w:val="both"/>
        <w:rPr>
          <w:rFonts w:ascii="Thesans" w:hAnsi="Thesans"/>
          <w:b/>
          <w:bCs/>
          <w:color w:val="auto"/>
          <w:sz w:val="22"/>
          <w:szCs w:val="22"/>
        </w:rPr>
      </w:pPr>
    </w:p>
    <w:p w14:paraId="5D90A0C8" w14:textId="30BD7E55" w:rsidR="00E15BBE" w:rsidRPr="00134130" w:rsidRDefault="00E15BBE" w:rsidP="00AA3341">
      <w:pPr>
        <w:pStyle w:val="Default"/>
        <w:tabs>
          <w:tab w:val="left" w:pos="567"/>
        </w:tabs>
        <w:spacing w:line="240" w:lineRule="atLeast"/>
        <w:contextualSpacing/>
        <w:jc w:val="both"/>
        <w:rPr>
          <w:rFonts w:ascii="Thesans" w:hAnsi="Thesans"/>
          <w:b/>
          <w:bCs/>
          <w:color w:val="auto"/>
          <w:sz w:val="22"/>
          <w:szCs w:val="22"/>
        </w:rPr>
      </w:pPr>
      <w:r w:rsidRPr="00134130">
        <w:rPr>
          <w:rFonts w:ascii="Thesans" w:hAnsi="Thesans"/>
          <w:b/>
          <w:bCs/>
          <w:color w:val="auto"/>
          <w:sz w:val="22"/>
          <w:szCs w:val="22"/>
        </w:rPr>
        <w:t>1</w:t>
      </w:r>
      <w:r w:rsidR="00AA3341">
        <w:rPr>
          <w:rFonts w:ascii="Thesans" w:hAnsi="Thesans"/>
          <w:b/>
          <w:bCs/>
          <w:color w:val="auto"/>
          <w:sz w:val="22"/>
          <w:szCs w:val="22"/>
        </w:rPr>
        <w:t>.</w:t>
      </w:r>
      <w:r w:rsidRPr="00134130">
        <w:rPr>
          <w:rFonts w:ascii="Thesans" w:hAnsi="Thesans"/>
          <w:b/>
          <w:bCs/>
          <w:color w:val="auto"/>
          <w:sz w:val="22"/>
          <w:szCs w:val="22"/>
        </w:rPr>
        <w:t xml:space="preserve"> </w:t>
      </w:r>
      <w:r w:rsidR="00AA3341">
        <w:rPr>
          <w:rFonts w:ascii="Thesans" w:hAnsi="Thesans"/>
          <w:b/>
          <w:bCs/>
          <w:color w:val="auto"/>
          <w:sz w:val="22"/>
          <w:szCs w:val="22"/>
        </w:rPr>
        <w:tab/>
      </w:r>
      <w:r w:rsidRPr="00134130">
        <w:rPr>
          <w:rFonts w:ascii="Thesans" w:hAnsi="Thesans"/>
          <w:b/>
          <w:bCs/>
          <w:color w:val="auto"/>
          <w:sz w:val="22"/>
          <w:szCs w:val="22"/>
        </w:rPr>
        <w:t>Definities</w:t>
      </w:r>
    </w:p>
    <w:p w14:paraId="3A5E31DC" w14:textId="77777777" w:rsidR="00A12C7C" w:rsidRDefault="00A12C7C" w:rsidP="00C40DBD">
      <w:pPr>
        <w:pStyle w:val="Geenafstand"/>
        <w:jc w:val="both"/>
      </w:pPr>
    </w:p>
    <w:p w14:paraId="73AD5A28" w14:textId="008592E9" w:rsidR="00E15BBE" w:rsidRPr="00A12C7C" w:rsidRDefault="00DB124A" w:rsidP="00C40DBD">
      <w:pPr>
        <w:pStyle w:val="Default"/>
        <w:spacing w:line="240" w:lineRule="atLeast"/>
        <w:contextualSpacing/>
        <w:jc w:val="both"/>
        <w:rPr>
          <w:rFonts w:ascii="Thesans" w:hAnsi="Thesans"/>
          <w:color w:val="auto"/>
          <w:sz w:val="22"/>
          <w:szCs w:val="22"/>
        </w:rPr>
      </w:pPr>
      <w:r w:rsidRPr="00134130">
        <w:rPr>
          <w:rFonts w:ascii="Thesans" w:hAnsi="Thesans"/>
          <w:color w:val="auto"/>
          <w:sz w:val="22"/>
          <w:szCs w:val="22"/>
        </w:rPr>
        <w:t>In deze Wachtkamero</w:t>
      </w:r>
      <w:r w:rsidR="00E15BBE" w:rsidRPr="00134130">
        <w:rPr>
          <w:rFonts w:ascii="Thesans" w:hAnsi="Thesans"/>
          <w:color w:val="auto"/>
          <w:sz w:val="22"/>
          <w:szCs w:val="22"/>
        </w:rPr>
        <w:t>vereenkomst wordt onder</w:t>
      </w:r>
      <w:r w:rsidR="00A12C7C">
        <w:rPr>
          <w:rFonts w:ascii="Thesans" w:hAnsi="Thesans"/>
          <w:color w:val="auto"/>
          <w:sz w:val="22"/>
          <w:szCs w:val="22"/>
        </w:rPr>
        <w:t xml:space="preserve"> </w:t>
      </w:r>
      <w:r w:rsidR="00A12C7C" w:rsidRPr="00AC6592">
        <w:rPr>
          <w:rFonts w:ascii="Thesans" w:hAnsi="Thesans"/>
          <w:color w:val="auto"/>
          <w:sz w:val="22"/>
          <w:szCs w:val="22"/>
        </w:rPr>
        <w:t xml:space="preserve">onderstaande begrippen het navolgende </w:t>
      </w:r>
      <w:r w:rsidR="00A12C7C" w:rsidRPr="00A12C7C">
        <w:rPr>
          <w:rFonts w:ascii="Thesans" w:hAnsi="Thesans"/>
          <w:color w:val="auto"/>
          <w:sz w:val="22"/>
          <w:szCs w:val="22"/>
        </w:rPr>
        <w:t>verstaan</w:t>
      </w:r>
      <w:r w:rsidR="00E15BBE" w:rsidRPr="00A12C7C">
        <w:rPr>
          <w:rFonts w:ascii="Thesans" w:hAnsi="Thesans"/>
          <w:color w:val="auto"/>
          <w:sz w:val="22"/>
          <w:szCs w:val="22"/>
        </w:rPr>
        <w:t>:</w:t>
      </w:r>
    </w:p>
    <w:p w14:paraId="7010951D" w14:textId="1FAE769E" w:rsidR="00F83B75" w:rsidRPr="00134130" w:rsidRDefault="00F83B75" w:rsidP="00C40DBD">
      <w:pPr>
        <w:pStyle w:val="Geenafstand"/>
        <w:jc w:val="both"/>
      </w:pPr>
    </w:p>
    <w:p w14:paraId="69ADC2FD" w14:textId="6F79B100" w:rsidR="00E15BBE" w:rsidRDefault="00E15BBE" w:rsidP="00C40DBD">
      <w:pPr>
        <w:pStyle w:val="Default"/>
        <w:spacing w:line="240" w:lineRule="atLeast"/>
        <w:ind w:left="-1"/>
        <w:contextualSpacing/>
        <w:jc w:val="both"/>
        <w:rPr>
          <w:rFonts w:ascii="Thesans" w:hAnsi="Thesans"/>
          <w:color w:val="auto"/>
          <w:sz w:val="22"/>
          <w:szCs w:val="22"/>
        </w:rPr>
      </w:pPr>
      <w:r w:rsidRPr="00134130">
        <w:rPr>
          <w:rFonts w:ascii="Thesans" w:hAnsi="Thesans"/>
          <w:color w:val="auto"/>
          <w:sz w:val="22"/>
          <w:szCs w:val="22"/>
          <w:u w:val="single"/>
        </w:rPr>
        <w:t>Opdrachtnemer I</w:t>
      </w:r>
      <w:r w:rsidRPr="00134130">
        <w:rPr>
          <w:rFonts w:ascii="Thesans" w:hAnsi="Thesans"/>
          <w:color w:val="auto"/>
          <w:sz w:val="22"/>
          <w:szCs w:val="22"/>
        </w:rPr>
        <w:t>: de Inschrijver die als nummer één in rang is geëindigd in de Aanbesteding</w:t>
      </w:r>
      <w:r w:rsidR="00DB124A" w:rsidRPr="00134130">
        <w:rPr>
          <w:rFonts w:ascii="Thesans" w:hAnsi="Thesans"/>
          <w:color w:val="auto"/>
          <w:sz w:val="22"/>
          <w:szCs w:val="22"/>
        </w:rPr>
        <w:t>s</w:t>
      </w:r>
      <w:r w:rsidR="00F83B75" w:rsidRPr="00134130">
        <w:rPr>
          <w:rFonts w:ascii="Thesans" w:hAnsi="Thesans"/>
          <w:color w:val="auto"/>
          <w:sz w:val="22"/>
          <w:szCs w:val="22"/>
        </w:rPr>
        <w:t>-</w:t>
      </w:r>
      <w:r w:rsidR="00DB124A" w:rsidRPr="00134130">
        <w:rPr>
          <w:rFonts w:ascii="Thesans" w:hAnsi="Thesans"/>
          <w:color w:val="auto"/>
          <w:sz w:val="22"/>
          <w:szCs w:val="22"/>
        </w:rPr>
        <w:t>procedure</w:t>
      </w:r>
      <w:r w:rsidRPr="00134130">
        <w:rPr>
          <w:rFonts w:ascii="Thesans" w:hAnsi="Thesans"/>
          <w:color w:val="auto"/>
          <w:sz w:val="22"/>
          <w:szCs w:val="22"/>
        </w:rPr>
        <w:t xml:space="preserve">, waarmee de </w:t>
      </w:r>
      <w:r w:rsidR="00DB124A" w:rsidRPr="00134130">
        <w:rPr>
          <w:rFonts w:ascii="Thesans" w:hAnsi="Thesans"/>
          <w:color w:val="auto"/>
          <w:sz w:val="22"/>
          <w:szCs w:val="22"/>
        </w:rPr>
        <w:t>Raamovereenkomst</w:t>
      </w:r>
      <w:r w:rsidRPr="00134130">
        <w:rPr>
          <w:rFonts w:ascii="Thesans" w:hAnsi="Thesans"/>
          <w:color w:val="auto"/>
          <w:sz w:val="22"/>
          <w:szCs w:val="22"/>
        </w:rPr>
        <w:t xml:space="preserve"> is gesloten.</w:t>
      </w:r>
    </w:p>
    <w:p w14:paraId="6ACB1981" w14:textId="77777777" w:rsidR="00A12C7C" w:rsidRPr="00134130" w:rsidRDefault="00A12C7C" w:rsidP="00C40DBD">
      <w:pPr>
        <w:pStyle w:val="Geenafstand"/>
        <w:jc w:val="both"/>
      </w:pPr>
    </w:p>
    <w:p w14:paraId="017C2490" w14:textId="77777777" w:rsidR="00A12C7C" w:rsidRPr="00134130" w:rsidRDefault="00A12C7C" w:rsidP="00C40DBD">
      <w:pPr>
        <w:pStyle w:val="Default"/>
        <w:spacing w:line="240" w:lineRule="atLeast"/>
        <w:ind w:left="-1"/>
        <w:contextualSpacing/>
        <w:jc w:val="both"/>
        <w:rPr>
          <w:rFonts w:ascii="Thesans" w:hAnsi="Thesans"/>
          <w:color w:val="auto"/>
          <w:sz w:val="22"/>
          <w:szCs w:val="22"/>
        </w:rPr>
      </w:pPr>
      <w:r w:rsidRPr="00134130">
        <w:rPr>
          <w:rFonts w:ascii="Thesans" w:hAnsi="Thesans"/>
          <w:color w:val="auto"/>
          <w:sz w:val="22"/>
          <w:szCs w:val="22"/>
          <w:u w:val="single"/>
        </w:rPr>
        <w:t>Raamovereenkomst</w:t>
      </w:r>
      <w:r w:rsidRPr="00134130">
        <w:rPr>
          <w:rFonts w:ascii="Thesans" w:hAnsi="Thesans"/>
          <w:color w:val="auto"/>
          <w:sz w:val="22"/>
          <w:szCs w:val="22"/>
        </w:rPr>
        <w:t>: de met Opdrachtnemer I gesloten overeenkomst inclusief bijlagen.</w:t>
      </w:r>
    </w:p>
    <w:p w14:paraId="5EDBCFA4" w14:textId="2A884D6E" w:rsidR="00F83B75" w:rsidRPr="00134130" w:rsidRDefault="00F83B75" w:rsidP="00C40DBD">
      <w:pPr>
        <w:pStyle w:val="Default"/>
        <w:spacing w:line="240" w:lineRule="atLeast"/>
        <w:ind w:left="-1"/>
        <w:contextualSpacing/>
        <w:jc w:val="both"/>
        <w:rPr>
          <w:rFonts w:ascii="Thesans" w:hAnsi="Thesans"/>
          <w:color w:val="auto"/>
          <w:sz w:val="22"/>
          <w:szCs w:val="22"/>
        </w:rPr>
      </w:pPr>
    </w:p>
    <w:p w14:paraId="148DF372" w14:textId="6746B7DF" w:rsidR="00E15BBE" w:rsidRPr="00134130" w:rsidRDefault="00F83B75" w:rsidP="00AA3341">
      <w:pPr>
        <w:pStyle w:val="Default"/>
        <w:spacing w:line="240" w:lineRule="atLeast"/>
        <w:contextualSpacing/>
        <w:jc w:val="both"/>
        <w:rPr>
          <w:rFonts w:ascii="Thesans" w:hAnsi="Thesans"/>
          <w:color w:val="auto"/>
          <w:sz w:val="22"/>
          <w:szCs w:val="22"/>
        </w:rPr>
      </w:pPr>
      <w:r w:rsidRPr="00134130">
        <w:rPr>
          <w:rFonts w:ascii="Thesans" w:hAnsi="Thesans"/>
          <w:color w:val="auto"/>
          <w:sz w:val="22"/>
          <w:szCs w:val="22"/>
          <w:u w:val="single"/>
        </w:rPr>
        <w:t>Wachtkamerdeelnemer</w:t>
      </w:r>
      <w:r w:rsidR="00E15BBE" w:rsidRPr="00134130">
        <w:rPr>
          <w:rFonts w:ascii="Thesans" w:hAnsi="Thesans"/>
          <w:color w:val="auto"/>
          <w:sz w:val="22"/>
          <w:szCs w:val="22"/>
        </w:rPr>
        <w:t>: de Inschrijver die als nummer twee in rang is geëindigd in de Aanbesteding</w:t>
      </w:r>
      <w:r w:rsidR="00711784" w:rsidRPr="00134130">
        <w:rPr>
          <w:rFonts w:ascii="Thesans" w:hAnsi="Thesans"/>
          <w:color w:val="auto"/>
          <w:sz w:val="22"/>
          <w:szCs w:val="22"/>
        </w:rPr>
        <w:t>sprocedure</w:t>
      </w:r>
      <w:r w:rsidR="00E15BBE" w:rsidRPr="00134130">
        <w:rPr>
          <w:rFonts w:ascii="Thesans" w:hAnsi="Thesans"/>
          <w:color w:val="auto"/>
          <w:sz w:val="22"/>
          <w:szCs w:val="22"/>
        </w:rPr>
        <w:t>, waarmee de Wachtkamerovereenkomst wordt gesloten.</w:t>
      </w:r>
    </w:p>
    <w:p w14:paraId="3192132F" w14:textId="77777777" w:rsidR="00212857" w:rsidRDefault="00212857" w:rsidP="00C40DBD">
      <w:pPr>
        <w:pStyle w:val="Default"/>
        <w:spacing w:line="240" w:lineRule="atLeast"/>
        <w:ind w:left="-1"/>
        <w:contextualSpacing/>
        <w:jc w:val="both"/>
        <w:rPr>
          <w:rFonts w:ascii="Thesans" w:hAnsi="Thesans"/>
          <w:color w:val="auto"/>
          <w:sz w:val="22"/>
          <w:szCs w:val="22"/>
          <w:u w:val="single"/>
        </w:rPr>
      </w:pPr>
    </w:p>
    <w:p w14:paraId="609CABEA" w14:textId="77777777" w:rsidR="00A12C7C" w:rsidRPr="00134130" w:rsidRDefault="00A12C7C" w:rsidP="00C40DBD">
      <w:pPr>
        <w:pStyle w:val="Default"/>
        <w:spacing w:line="240" w:lineRule="atLeast"/>
        <w:ind w:left="-1"/>
        <w:contextualSpacing/>
        <w:jc w:val="both"/>
        <w:rPr>
          <w:rFonts w:ascii="Thesans" w:hAnsi="Thesans"/>
          <w:color w:val="auto"/>
          <w:sz w:val="22"/>
          <w:szCs w:val="22"/>
          <w:u w:val="single"/>
        </w:rPr>
      </w:pPr>
    </w:p>
    <w:p w14:paraId="2A2EF109" w14:textId="1E1D1FFE" w:rsidR="00212857" w:rsidRPr="00A12C7C" w:rsidRDefault="00E15BBE" w:rsidP="00AA3341">
      <w:pPr>
        <w:pStyle w:val="Geenafstand"/>
        <w:spacing w:line="240" w:lineRule="atLeast"/>
        <w:contextualSpacing/>
        <w:jc w:val="both"/>
        <w:rPr>
          <w:szCs w:val="24"/>
        </w:rPr>
      </w:pPr>
      <w:r w:rsidRPr="00134130">
        <w:rPr>
          <w:u w:val="single"/>
        </w:rPr>
        <w:lastRenderedPageBreak/>
        <w:t>Wachtkamerovereenkomst</w:t>
      </w:r>
      <w:r w:rsidRPr="00134130">
        <w:t xml:space="preserve">: </w:t>
      </w:r>
      <w:r w:rsidR="009D58C2" w:rsidRPr="00134130">
        <w:rPr>
          <w:szCs w:val="24"/>
        </w:rPr>
        <w:t>Een overeenkomst onder opschortende voorwaarde die uitsluitend wordt aangegaan na ontbinding van de Raamovereenkomst met de winnaar van onderhavige aanbesteding. Indien de Raamovereenkomst wordt beëindigd, wordt een beroep gedaan op de Inschrijver die als tweede is geëindigd.</w:t>
      </w:r>
    </w:p>
    <w:p w14:paraId="1E673E48" w14:textId="51A340BC" w:rsidR="00F83B75" w:rsidRPr="00134130" w:rsidRDefault="00F83B75" w:rsidP="00C40DBD">
      <w:pPr>
        <w:pStyle w:val="Geenafstand"/>
        <w:spacing w:line="240" w:lineRule="atLeast"/>
        <w:contextualSpacing/>
        <w:jc w:val="both"/>
      </w:pPr>
    </w:p>
    <w:p w14:paraId="6B70DBCB" w14:textId="525209EB" w:rsidR="009D58C2" w:rsidRPr="00134130" w:rsidRDefault="00E15BBE" w:rsidP="00C40DBD">
      <w:pPr>
        <w:pStyle w:val="Default"/>
        <w:tabs>
          <w:tab w:val="left" w:pos="567"/>
        </w:tabs>
        <w:spacing w:line="240" w:lineRule="atLeast"/>
        <w:contextualSpacing/>
        <w:jc w:val="both"/>
        <w:rPr>
          <w:rFonts w:ascii="Thesans" w:hAnsi="Thesans"/>
          <w:b/>
          <w:bCs/>
          <w:color w:val="auto"/>
          <w:sz w:val="22"/>
          <w:szCs w:val="22"/>
        </w:rPr>
      </w:pPr>
      <w:r w:rsidRPr="00134130">
        <w:rPr>
          <w:rFonts w:ascii="Thesans" w:hAnsi="Thesans"/>
          <w:b/>
          <w:bCs/>
          <w:color w:val="auto"/>
          <w:sz w:val="22"/>
          <w:szCs w:val="22"/>
        </w:rPr>
        <w:t xml:space="preserve">2. </w:t>
      </w:r>
      <w:r w:rsidR="00AA3341">
        <w:rPr>
          <w:rFonts w:ascii="Thesans" w:hAnsi="Thesans"/>
          <w:b/>
          <w:bCs/>
          <w:color w:val="auto"/>
          <w:sz w:val="22"/>
          <w:szCs w:val="22"/>
        </w:rPr>
        <w:tab/>
      </w:r>
      <w:r w:rsidR="009D58C2" w:rsidRPr="00134130">
        <w:rPr>
          <w:rFonts w:ascii="Thesans" w:hAnsi="Thesans"/>
          <w:b/>
          <w:bCs/>
          <w:color w:val="auto"/>
          <w:sz w:val="22"/>
          <w:szCs w:val="22"/>
        </w:rPr>
        <w:t>Doel en karakter</w:t>
      </w:r>
    </w:p>
    <w:p w14:paraId="25EF9546" w14:textId="77777777" w:rsidR="009D58C2" w:rsidRPr="00AC6592" w:rsidRDefault="009D58C2" w:rsidP="00C40DBD">
      <w:pPr>
        <w:jc w:val="both"/>
        <w:rPr>
          <w:rFonts w:cs="Arial"/>
          <w:vanish/>
          <w:sz w:val="20"/>
          <w:szCs w:val="20"/>
        </w:rPr>
      </w:pPr>
    </w:p>
    <w:p w14:paraId="3E79DC5A" w14:textId="77777777" w:rsidR="00AC6592" w:rsidRDefault="00AC6592" w:rsidP="00AA3341">
      <w:pPr>
        <w:tabs>
          <w:tab w:val="left" w:pos="567"/>
        </w:tabs>
        <w:jc w:val="both"/>
        <w:rPr>
          <w:rFonts w:cs="Arial"/>
        </w:rPr>
      </w:pPr>
      <w:r w:rsidRPr="008B3538">
        <w:rPr>
          <w:rFonts w:cs="Arial"/>
        </w:rPr>
        <w:t>2.1</w:t>
      </w:r>
      <w:r w:rsidRPr="008B3538">
        <w:rPr>
          <w:rFonts w:cs="Arial"/>
        </w:rPr>
        <w:tab/>
        <w:t>Deze Wachtkamerovereenkomst heeft betrekking op de opdracht “</w:t>
      </w:r>
      <w:r w:rsidRPr="00AC6592">
        <w:rPr>
          <w:rFonts w:cs="Arial"/>
        </w:rPr>
        <w:t>Thuiswerkmeubilair</w:t>
      </w:r>
      <w:r w:rsidRPr="008B3538">
        <w:rPr>
          <w:rFonts w:cs="Arial"/>
        </w:rPr>
        <w:t xml:space="preserve"> </w:t>
      </w:r>
    </w:p>
    <w:p w14:paraId="64072D7A" w14:textId="77777777" w:rsidR="00AC6592" w:rsidRPr="008B3538" w:rsidRDefault="00AC6592" w:rsidP="00C40DBD">
      <w:pPr>
        <w:ind w:firstLine="567"/>
        <w:jc w:val="both"/>
        <w:rPr>
          <w:rFonts w:cs="Arial"/>
        </w:rPr>
      </w:pPr>
      <w:proofErr w:type="gramStart"/>
      <w:r w:rsidRPr="008B3538">
        <w:rPr>
          <w:rFonts w:cs="Arial"/>
        </w:rPr>
        <w:t>waarvoor</w:t>
      </w:r>
      <w:proofErr w:type="gramEnd"/>
      <w:r w:rsidRPr="008B3538">
        <w:rPr>
          <w:rFonts w:cs="Arial"/>
        </w:rPr>
        <w:t xml:space="preserve"> Opdrachtgever een Europese aanbestedingsprocedure heeft doorlopen.</w:t>
      </w:r>
    </w:p>
    <w:p w14:paraId="026897C9" w14:textId="77777777" w:rsidR="00AC6592" w:rsidRPr="00A12C7C" w:rsidRDefault="00AC6592" w:rsidP="00C40DBD">
      <w:pPr>
        <w:pStyle w:val="Geenafstand"/>
        <w:spacing w:line="240" w:lineRule="atLeast"/>
        <w:ind w:left="567" w:hanging="567"/>
        <w:contextualSpacing/>
        <w:jc w:val="both"/>
      </w:pPr>
    </w:p>
    <w:p w14:paraId="0193B42B" w14:textId="77777777" w:rsidR="00AC6592" w:rsidRDefault="00AC6592" w:rsidP="00C40DBD">
      <w:pPr>
        <w:tabs>
          <w:tab w:val="left" w:pos="567"/>
        </w:tabs>
        <w:jc w:val="both"/>
        <w:rPr>
          <w:rFonts w:cs="Arial"/>
        </w:rPr>
      </w:pPr>
      <w:r w:rsidRPr="008B3538">
        <w:rPr>
          <w:rFonts w:cs="Arial"/>
        </w:rPr>
        <w:t>2.2</w:t>
      </w:r>
      <w:r w:rsidRPr="008B3538">
        <w:rPr>
          <w:rFonts w:cs="Arial"/>
        </w:rPr>
        <w:tab/>
        <w:t xml:space="preserve">De Wachtkamerovereenkomst heeft tot doel om Wachtkamerdeelnemer beschikbaar te </w:t>
      </w:r>
    </w:p>
    <w:p w14:paraId="1A73874E" w14:textId="77777777" w:rsidR="00AC6592" w:rsidRPr="008B3538" w:rsidRDefault="00AC6592" w:rsidP="00C40DBD">
      <w:pPr>
        <w:ind w:left="567"/>
        <w:jc w:val="both"/>
        <w:rPr>
          <w:rFonts w:cs="Arial"/>
        </w:rPr>
      </w:pPr>
      <w:proofErr w:type="gramStart"/>
      <w:r w:rsidRPr="008B3538">
        <w:rPr>
          <w:rFonts w:cs="Arial"/>
        </w:rPr>
        <w:t>houden</w:t>
      </w:r>
      <w:proofErr w:type="gramEnd"/>
      <w:r w:rsidRPr="008B3538">
        <w:rPr>
          <w:rFonts w:cs="Arial"/>
        </w:rPr>
        <w:t xml:space="preserve"> als potentiële opdrachtnemer voor de opdracht, indien de overeenkomst met de als eerste gerangschikte inschrijver niet tot uitvoering komt of voortijdig eindigt.</w:t>
      </w:r>
    </w:p>
    <w:p w14:paraId="5D1A6FDA" w14:textId="77777777" w:rsidR="00AC6592" w:rsidRPr="00A12C7C" w:rsidRDefault="00AC6592" w:rsidP="00C40DBD">
      <w:pPr>
        <w:pStyle w:val="Geenafstand"/>
        <w:spacing w:line="240" w:lineRule="atLeast"/>
        <w:ind w:left="567" w:hanging="567"/>
        <w:contextualSpacing/>
        <w:jc w:val="both"/>
      </w:pPr>
    </w:p>
    <w:p w14:paraId="5A41F7EF" w14:textId="77777777" w:rsidR="00AC6592" w:rsidRPr="00A12C7C" w:rsidRDefault="00AC6592" w:rsidP="00C40DBD">
      <w:pPr>
        <w:ind w:left="567" w:hanging="567"/>
        <w:jc w:val="both"/>
        <w:rPr>
          <w:rFonts w:cs="Arial"/>
        </w:rPr>
      </w:pPr>
      <w:r w:rsidRPr="00A12C7C">
        <w:rPr>
          <w:rFonts w:cs="Arial"/>
        </w:rPr>
        <w:t>2.3</w:t>
      </w:r>
      <w:r w:rsidRPr="00A12C7C">
        <w:rPr>
          <w:rFonts w:cs="Arial"/>
        </w:rPr>
        <w:tab/>
        <w:t xml:space="preserve">Deze overeenkomst vormt geen gunning en bevat geen verplichting tot het verstrekken van </w:t>
      </w:r>
    </w:p>
    <w:p w14:paraId="2FD173E7" w14:textId="77777777" w:rsidR="00AC6592" w:rsidRPr="00A12C7C" w:rsidRDefault="00AC6592" w:rsidP="00C40DBD">
      <w:pPr>
        <w:ind w:left="567"/>
        <w:jc w:val="both"/>
        <w:rPr>
          <w:rFonts w:cs="Arial"/>
        </w:rPr>
      </w:pPr>
      <w:proofErr w:type="gramStart"/>
      <w:r w:rsidRPr="00A12C7C">
        <w:rPr>
          <w:rFonts w:cs="Arial"/>
        </w:rPr>
        <w:t>opdrachten</w:t>
      </w:r>
      <w:proofErr w:type="gramEnd"/>
      <w:r w:rsidRPr="00A12C7C">
        <w:rPr>
          <w:rFonts w:cs="Arial"/>
        </w:rPr>
        <w:t xml:space="preserve"> aan de Wachtkamerdeelnemer.</w:t>
      </w:r>
    </w:p>
    <w:p w14:paraId="2BA03487" w14:textId="77777777" w:rsidR="009D58C2" w:rsidRPr="00134130" w:rsidRDefault="009D58C2" w:rsidP="00C40DBD">
      <w:pPr>
        <w:pStyle w:val="Geenafstand"/>
        <w:contextualSpacing/>
        <w:jc w:val="both"/>
      </w:pPr>
    </w:p>
    <w:p w14:paraId="4B09F31F" w14:textId="77777777" w:rsidR="00AC6592" w:rsidRPr="00134130" w:rsidRDefault="00AC6592" w:rsidP="00C40DBD">
      <w:pPr>
        <w:ind w:left="567" w:hanging="567"/>
        <w:jc w:val="both"/>
        <w:rPr>
          <w:rFonts w:cs="Arial"/>
          <w:b/>
          <w:bCs/>
        </w:rPr>
      </w:pPr>
      <w:r w:rsidRPr="00134130">
        <w:rPr>
          <w:rFonts w:cs="Arial"/>
          <w:b/>
          <w:bCs/>
        </w:rPr>
        <w:t xml:space="preserve">3 </w:t>
      </w:r>
      <w:r w:rsidRPr="00134130">
        <w:rPr>
          <w:rFonts w:cs="Arial"/>
          <w:b/>
          <w:bCs/>
        </w:rPr>
        <w:tab/>
        <w:t>Aanvaarding aanbestedingsresultaat</w:t>
      </w:r>
    </w:p>
    <w:p w14:paraId="57C0D084" w14:textId="77777777" w:rsidR="00AC6592" w:rsidRPr="00134130" w:rsidRDefault="00AC6592" w:rsidP="00C40DBD">
      <w:pPr>
        <w:pStyle w:val="Geenafstand"/>
        <w:spacing w:line="240" w:lineRule="atLeast"/>
        <w:contextualSpacing/>
        <w:jc w:val="both"/>
      </w:pPr>
    </w:p>
    <w:p w14:paraId="1B0C3325" w14:textId="77777777" w:rsidR="00AC6592" w:rsidRPr="00134130" w:rsidRDefault="00AC6592" w:rsidP="00C40DBD">
      <w:pPr>
        <w:ind w:left="567" w:hanging="567"/>
        <w:jc w:val="both"/>
        <w:rPr>
          <w:rFonts w:cs="Arial"/>
        </w:rPr>
      </w:pPr>
      <w:r w:rsidRPr="00134130">
        <w:rPr>
          <w:rFonts w:cs="Arial"/>
        </w:rPr>
        <w:t>3.1</w:t>
      </w:r>
      <w:r w:rsidRPr="00134130">
        <w:rPr>
          <w:rFonts w:cs="Arial"/>
        </w:rPr>
        <w:tab/>
        <w:t>Wachtkamerdeelnemer erkent dat Opdrachtgever de opdracht heeft gegund aan Opdrachtnemer I.</w:t>
      </w:r>
    </w:p>
    <w:p w14:paraId="3E12C817" w14:textId="77777777" w:rsidR="00AC6592" w:rsidRPr="00134130" w:rsidRDefault="00AC6592" w:rsidP="00C40DBD">
      <w:pPr>
        <w:pStyle w:val="Geenafstand"/>
        <w:spacing w:line="240" w:lineRule="atLeast"/>
        <w:contextualSpacing/>
        <w:jc w:val="both"/>
      </w:pPr>
    </w:p>
    <w:p w14:paraId="7192F64A" w14:textId="77777777" w:rsidR="00AC6592" w:rsidRPr="00134130" w:rsidRDefault="00AC6592" w:rsidP="00C40DBD">
      <w:pPr>
        <w:pStyle w:val="Geenafstand"/>
        <w:spacing w:line="240" w:lineRule="atLeast"/>
        <w:ind w:left="567" w:hanging="567"/>
        <w:contextualSpacing/>
        <w:jc w:val="both"/>
      </w:pPr>
      <w:r w:rsidRPr="00134130">
        <w:rPr>
          <w:rFonts w:cs="Arial"/>
        </w:rPr>
        <w:t>3.2</w:t>
      </w:r>
      <w:r w:rsidRPr="00134130">
        <w:rPr>
          <w:rFonts w:cs="Arial"/>
        </w:rPr>
        <w:tab/>
        <w:t>Wachtkamerdeelnemer aanvaardt zijn positie als tweede gerangschikte inschrijver zonder enig recht op compensatie of bezwaar.</w:t>
      </w:r>
    </w:p>
    <w:p w14:paraId="38C937A9" w14:textId="4DAB4A22" w:rsidR="009D58C2" w:rsidRPr="00134130" w:rsidRDefault="009D58C2" w:rsidP="00C40DBD">
      <w:pPr>
        <w:pStyle w:val="Default"/>
        <w:spacing w:line="240" w:lineRule="atLeast"/>
        <w:contextualSpacing/>
        <w:jc w:val="both"/>
        <w:rPr>
          <w:rFonts w:ascii="Thesans" w:hAnsi="Thesans"/>
          <w:b/>
          <w:bCs/>
          <w:color w:val="auto"/>
          <w:sz w:val="22"/>
          <w:szCs w:val="22"/>
        </w:rPr>
      </w:pPr>
    </w:p>
    <w:p w14:paraId="1B5EEDA7" w14:textId="77777777" w:rsidR="009D58C2" w:rsidRPr="00AC6592" w:rsidRDefault="009D58C2" w:rsidP="00C40DBD">
      <w:pPr>
        <w:pStyle w:val="Default"/>
        <w:spacing w:line="276" w:lineRule="auto"/>
        <w:ind w:left="567" w:hanging="567"/>
        <w:contextualSpacing/>
        <w:jc w:val="both"/>
        <w:rPr>
          <w:rFonts w:ascii="Thesans" w:hAnsi="Thesans"/>
          <w:b/>
          <w:bCs/>
          <w:color w:val="auto"/>
          <w:sz w:val="22"/>
          <w:szCs w:val="22"/>
        </w:rPr>
      </w:pPr>
      <w:r w:rsidRPr="00AC6592">
        <w:rPr>
          <w:rFonts w:ascii="Thesans" w:hAnsi="Thesans"/>
          <w:b/>
          <w:bCs/>
          <w:color w:val="auto"/>
          <w:sz w:val="22"/>
          <w:szCs w:val="22"/>
        </w:rPr>
        <w:t>4.</w:t>
      </w:r>
      <w:r w:rsidRPr="00AC6592">
        <w:rPr>
          <w:rFonts w:ascii="Thesans" w:hAnsi="Thesans"/>
          <w:b/>
          <w:bCs/>
          <w:color w:val="auto"/>
          <w:sz w:val="22"/>
          <w:szCs w:val="22"/>
        </w:rPr>
        <w:tab/>
        <w:t>Voorwaardelijke werking</w:t>
      </w:r>
    </w:p>
    <w:p w14:paraId="3B3D98D1" w14:textId="77777777" w:rsidR="00E77C72" w:rsidRDefault="00E77C72" w:rsidP="00C40DBD">
      <w:pPr>
        <w:ind w:left="567" w:hanging="567"/>
        <w:jc w:val="both"/>
      </w:pPr>
    </w:p>
    <w:p w14:paraId="62B30186" w14:textId="00ED5A05" w:rsidR="009D58C2" w:rsidRDefault="00A12C7C" w:rsidP="00C40DBD">
      <w:pPr>
        <w:ind w:left="567" w:hanging="567"/>
        <w:jc w:val="both"/>
      </w:pPr>
      <w:r>
        <w:t>4</w:t>
      </w:r>
      <w:r w:rsidR="009D58C2" w:rsidRPr="00134130">
        <w:t>.1</w:t>
      </w:r>
      <w:r w:rsidR="009D58C2" w:rsidRPr="00134130">
        <w:tab/>
      </w:r>
      <w:r w:rsidR="00E15BBE" w:rsidRPr="00134130">
        <w:t xml:space="preserve">De Wachtkamerovereenkomst schept slechts verplichtingen voor de Opdrachtgever en </w:t>
      </w:r>
      <w:proofErr w:type="gramStart"/>
      <w:r w:rsidR="00F83B75" w:rsidRPr="00134130">
        <w:t xml:space="preserve">Wachtkamerdeelnemer </w:t>
      </w:r>
      <w:r w:rsidR="00E15BBE" w:rsidRPr="00134130">
        <w:t>,</w:t>
      </w:r>
      <w:proofErr w:type="gramEnd"/>
      <w:r w:rsidR="00E15BBE" w:rsidRPr="00134130">
        <w:t xml:space="preserve"> voor zover de </w:t>
      </w:r>
      <w:r w:rsidR="00711784" w:rsidRPr="00134130">
        <w:t>Raamovereenkomst</w:t>
      </w:r>
      <w:r w:rsidR="00E15BBE" w:rsidRPr="00134130">
        <w:t xml:space="preserve"> tussen Opdrachtgever en de Opdrachtnemer I vóór </w:t>
      </w:r>
      <w:r w:rsidR="00362648" w:rsidRPr="00134130">
        <w:t>1</w:t>
      </w:r>
      <w:r w:rsidR="009D58C2" w:rsidRPr="00134130">
        <w:t xml:space="preserve"> februari </w:t>
      </w:r>
      <w:r w:rsidR="00362648" w:rsidRPr="00134130">
        <w:t>2027</w:t>
      </w:r>
      <w:r w:rsidR="00E15BBE" w:rsidRPr="00134130">
        <w:t xml:space="preserve"> eindigt</w:t>
      </w:r>
      <w:r w:rsidR="009D58C2" w:rsidRPr="00134130">
        <w:t xml:space="preserve"> en Opdrachtgever de in artikel 6.4 genoemde mededeling aan Wachtkamerdeelnemer heeft gedaan.</w:t>
      </w:r>
    </w:p>
    <w:p w14:paraId="0CD17D23" w14:textId="77777777" w:rsidR="00AC6592" w:rsidRPr="00134130" w:rsidRDefault="00AC6592" w:rsidP="00C40DBD">
      <w:pPr>
        <w:pStyle w:val="Geenafstand"/>
        <w:jc w:val="both"/>
      </w:pPr>
    </w:p>
    <w:p w14:paraId="5BBA60BC" w14:textId="77777777" w:rsidR="00AC6592" w:rsidRPr="00134130" w:rsidRDefault="00AC6592" w:rsidP="00C40DBD">
      <w:pPr>
        <w:ind w:left="567" w:hanging="568"/>
        <w:jc w:val="both"/>
        <w:rPr>
          <w:rFonts w:cs="Arial"/>
          <w:szCs w:val="20"/>
        </w:rPr>
      </w:pPr>
      <w:r w:rsidRPr="00134130">
        <w:rPr>
          <w:rFonts w:cs="Arial"/>
          <w:szCs w:val="20"/>
        </w:rPr>
        <w:t xml:space="preserve">4.2 </w:t>
      </w:r>
      <w:r w:rsidRPr="00134130">
        <w:rPr>
          <w:rFonts w:cs="Arial"/>
          <w:szCs w:val="20"/>
        </w:rPr>
        <w:tab/>
        <w:t>Tot het moment van activering heeft de Wachtkamerdeelnemer geen recht op vergoeding of schadevergoeding in welke vorm dan ook.</w:t>
      </w:r>
    </w:p>
    <w:p w14:paraId="4CD36817" w14:textId="77777777" w:rsidR="00E77C72" w:rsidRPr="00E77C72" w:rsidRDefault="00E77C72" w:rsidP="00C40DBD">
      <w:pPr>
        <w:pStyle w:val="Geenafstand"/>
        <w:jc w:val="both"/>
      </w:pPr>
    </w:p>
    <w:p w14:paraId="610D62C8" w14:textId="444679DE" w:rsidR="00AC6592" w:rsidRPr="00134130" w:rsidRDefault="00AC6592" w:rsidP="00C40DBD">
      <w:pPr>
        <w:pStyle w:val="Geenafstand"/>
        <w:spacing w:line="276" w:lineRule="auto"/>
        <w:ind w:left="567" w:hanging="567"/>
        <w:contextualSpacing/>
        <w:jc w:val="both"/>
        <w:rPr>
          <w:b/>
          <w:bCs/>
        </w:rPr>
      </w:pPr>
      <w:r w:rsidRPr="00AC6592">
        <w:rPr>
          <w:b/>
          <w:bCs/>
        </w:rPr>
        <w:t>5</w:t>
      </w:r>
      <w:r>
        <w:t>.</w:t>
      </w:r>
      <w:r>
        <w:tab/>
      </w:r>
      <w:r w:rsidRPr="00134130">
        <w:rPr>
          <w:b/>
          <w:bCs/>
        </w:rPr>
        <w:t>Looptijd Wachtkamerovereenkomst</w:t>
      </w:r>
    </w:p>
    <w:p w14:paraId="59936D65" w14:textId="77777777" w:rsidR="00AC6592" w:rsidRDefault="00AC6592" w:rsidP="00C40DBD">
      <w:pPr>
        <w:ind w:left="567" w:hanging="567"/>
        <w:jc w:val="both"/>
        <w:rPr>
          <w:lang w:eastAsia="nl-NL"/>
        </w:rPr>
      </w:pPr>
    </w:p>
    <w:p w14:paraId="07D89443" w14:textId="77777777" w:rsidR="00AC6592" w:rsidRPr="00134130" w:rsidRDefault="00AC6592" w:rsidP="00C40DBD">
      <w:pPr>
        <w:ind w:left="567" w:hanging="567"/>
        <w:jc w:val="both"/>
        <w:rPr>
          <w:lang w:eastAsia="nl-NL"/>
        </w:rPr>
      </w:pPr>
      <w:r>
        <w:rPr>
          <w:lang w:eastAsia="nl-NL"/>
        </w:rPr>
        <w:t>5</w:t>
      </w:r>
      <w:r w:rsidRPr="00134130">
        <w:rPr>
          <w:lang w:eastAsia="nl-NL"/>
        </w:rPr>
        <w:t>.</w:t>
      </w:r>
      <w:r>
        <w:rPr>
          <w:lang w:eastAsia="nl-NL"/>
        </w:rPr>
        <w:t>1</w:t>
      </w:r>
      <w:r w:rsidRPr="00134130">
        <w:rPr>
          <w:lang w:eastAsia="nl-NL"/>
        </w:rPr>
        <w:tab/>
        <w:t xml:space="preserve">Deze Wachtkamerovereenkomst treedt in werking op de datum van definitieve gunning van de opdracht aan de als eerste gerangschikte inschrijver. </w:t>
      </w:r>
    </w:p>
    <w:p w14:paraId="1ABC7647" w14:textId="77777777" w:rsidR="00AC6592" w:rsidRPr="00134130" w:rsidRDefault="00AC6592" w:rsidP="00C40DBD">
      <w:pPr>
        <w:jc w:val="both"/>
        <w:rPr>
          <w:lang w:eastAsia="nl-NL"/>
        </w:rPr>
      </w:pPr>
    </w:p>
    <w:p w14:paraId="4B125483" w14:textId="77777777" w:rsidR="00AC6592" w:rsidRPr="00134130" w:rsidRDefault="00AC6592" w:rsidP="00C40DBD">
      <w:pPr>
        <w:ind w:left="567" w:hanging="567"/>
        <w:jc w:val="both"/>
        <w:rPr>
          <w:lang w:eastAsia="nl-NL"/>
        </w:rPr>
      </w:pPr>
      <w:r w:rsidRPr="00134130">
        <w:rPr>
          <w:lang w:eastAsia="nl-NL"/>
        </w:rPr>
        <w:t>5.2</w:t>
      </w:r>
      <w:r w:rsidRPr="00134130">
        <w:rPr>
          <w:lang w:eastAsia="nl-NL"/>
        </w:rPr>
        <w:tab/>
        <w:t>De Wachtkamerovereenkomst heeft een looptijd van zes (6) maanden en eindigt van rechtswege, tenzij de Opdrachtgever de wachtkamerpositie binnen deze periode schriftelijk activeert.</w:t>
      </w:r>
    </w:p>
    <w:p w14:paraId="194113D0" w14:textId="77777777" w:rsidR="00AC6592" w:rsidRDefault="00AC6592" w:rsidP="00C40DBD">
      <w:pPr>
        <w:pStyle w:val="Geenafstand"/>
        <w:contextualSpacing/>
        <w:jc w:val="both"/>
      </w:pPr>
    </w:p>
    <w:p w14:paraId="14F44AE9" w14:textId="77777777" w:rsidR="00C40DBD" w:rsidRDefault="00AC6592" w:rsidP="00C40DBD">
      <w:pPr>
        <w:pStyle w:val="Default"/>
        <w:spacing w:line="240" w:lineRule="atLeast"/>
        <w:ind w:left="567" w:hanging="567"/>
        <w:contextualSpacing/>
        <w:jc w:val="both"/>
      </w:pPr>
      <w:r w:rsidRPr="00C40DBD">
        <w:rPr>
          <w:rFonts w:ascii="Thesans" w:hAnsi="Thesans"/>
          <w:sz w:val="22"/>
          <w:szCs w:val="22"/>
        </w:rPr>
        <w:t>5.3</w:t>
      </w:r>
      <w:r w:rsidRPr="00C40DBD">
        <w:rPr>
          <w:rFonts w:ascii="Thesans" w:hAnsi="Thesans"/>
          <w:sz w:val="22"/>
          <w:szCs w:val="22"/>
        </w:rPr>
        <w:tab/>
      </w:r>
      <w:r w:rsidRPr="00134130">
        <w:rPr>
          <w:rFonts w:ascii="Thesans" w:hAnsi="Thesans"/>
          <w:color w:val="auto"/>
          <w:sz w:val="22"/>
          <w:szCs w:val="22"/>
        </w:rPr>
        <w:t xml:space="preserve">Wachtkamerdeelnemer houdt zijn Inschrijving </w:t>
      </w:r>
      <w:r>
        <w:rPr>
          <w:rFonts w:ascii="Thesans" w:hAnsi="Thesans"/>
          <w:color w:val="auto"/>
          <w:sz w:val="22"/>
          <w:szCs w:val="22"/>
        </w:rPr>
        <w:t>d</w:t>
      </w:r>
      <w:r w:rsidRPr="00134130">
        <w:rPr>
          <w:rFonts w:ascii="Thesans" w:hAnsi="Thesans"/>
          <w:color w:val="auto"/>
          <w:sz w:val="22"/>
          <w:szCs w:val="22"/>
        </w:rPr>
        <w:t>e looptijd van de Wachtkamer</w:t>
      </w:r>
      <w:r>
        <w:t>-</w:t>
      </w:r>
      <w:r w:rsidRPr="00134130">
        <w:rPr>
          <w:rFonts w:ascii="Thesans" w:hAnsi="Thesans"/>
          <w:color w:val="auto"/>
          <w:sz w:val="22"/>
          <w:szCs w:val="22"/>
        </w:rPr>
        <w:t>overeenkomst gestand,</w:t>
      </w:r>
      <w:r w:rsidRPr="008B3538">
        <w:rPr>
          <w:rFonts w:ascii="Thesans" w:hAnsi="Thesans"/>
          <w:color w:val="auto"/>
        </w:rPr>
        <w:t xml:space="preserve"> </w:t>
      </w:r>
      <w:r w:rsidRPr="008B3538">
        <w:rPr>
          <w:rFonts w:ascii="Thesans" w:hAnsi="Thesans"/>
          <w:sz w:val="22"/>
          <w:szCs w:val="22"/>
        </w:rPr>
        <w:t>en blijft gedurende deze periode onvoorwaardelijk gebonden aan zijn inschrijvingsaanbod, waaronder het prijzenblad en</w:t>
      </w:r>
      <w:r>
        <w:t xml:space="preserve"> </w:t>
      </w:r>
      <w:r w:rsidRPr="008B3538">
        <w:rPr>
          <w:rFonts w:ascii="Thesans" w:hAnsi="Thesans"/>
          <w:sz w:val="22"/>
          <w:szCs w:val="22"/>
        </w:rPr>
        <w:t>alle in de inschrijving gedane toezeggingen</w:t>
      </w:r>
      <w:r>
        <w:t xml:space="preserve">. </w:t>
      </w:r>
    </w:p>
    <w:p w14:paraId="1036A2F7" w14:textId="77777777" w:rsidR="00C40DBD" w:rsidRDefault="00C40DBD" w:rsidP="00C40DBD">
      <w:pPr>
        <w:pStyle w:val="Geenafstand"/>
      </w:pPr>
    </w:p>
    <w:p w14:paraId="732FED9E" w14:textId="567B8972" w:rsidR="00AC6592" w:rsidRPr="00AC6592" w:rsidRDefault="00C40DBD" w:rsidP="00C40DBD">
      <w:pPr>
        <w:pStyle w:val="Default"/>
        <w:tabs>
          <w:tab w:val="left" w:pos="567"/>
        </w:tabs>
        <w:spacing w:line="276" w:lineRule="auto"/>
        <w:contextualSpacing/>
        <w:jc w:val="both"/>
        <w:rPr>
          <w:rFonts w:ascii="Thesans" w:hAnsi="Thesans"/>
          <w:b/>
          <w:bCs/>
          <w:sz w:val="22"/>
          <w:szCs w:val="22"/>
        </w:rPr>
      </w:pPr>
      <w:r>
        <w:rPr>
          <w:rFonts w:ascii="Thesans" w:hAnsi="Thesans"/>
          <w:b/>
          <w:bCs/>
          <w:sz w:val="22"/>
          <w:szCs w:val="22"/>
        </w:rPr>
        <w:t>6.</w:t>
      </w:r>
      <w:r>
        <w:rPr>
          <w:rFonts w:ascii="Thesans" w:hAnsi="Thesans"/>
          <w:b/>
          <w:bCs/>
          <w:sz w:val="22"/>
          <w:szCs w:val="22"/>
        </w:rPr>
        <w:tab/>
      </w:r>
      <w:r w:rsidR="00AC6592" w:rsidRPr="00AC6592">
        <w:rPr>
          <w:rFonts w:ascii="Thesans" w:hAnsi="Thesans"/>
          <w:b/>
          <w:bCs/>
          <w:sz w:val="22"/>
          <w:szCs w:val="22"/>
        </w:rPr>
        <w:t xml:space="preserve">Beëindiging </w:t>
      </w:r>
      <w:r w:rsidR="00E77C72">
        <w:rPr>
          <w:rFonts w:ascii="Thesans" w:hAnsi="Thesans"/>
          <w:b/>
          <w:bCs/>
          <w:sz w:val="22"/>
          <w:szCs w:val="22"/>
        </w:rPr>
        <w:t>Raam</w:t>
      </w:r>
      <w:r w:rsidR="00AC6592" w:rsidRPr="00AC6592">
        <w:rPr>
          <w:rFonts w:ascii="Thesans" w:hAnsi="Thesans"/>
          <w:b/>
          <w:bCs/>
          <w:sz w:val="22"/>
          <w:szCs w:val="22"/>
        </w:rPr>
        <w:t>overeenkomst met Opdrachtnemer I</w:t>
      </w:r>
    </w:p>
    <w:p w14:paraId="10BBB119" w14:textId="77777777" w:rsidR="00AC6592" w:rsidRDefault="00AC6592" w:rsidP="00C40DBD">
      <w:pPr>
        <w:pStyle w:val="Default"/>
        <w:spacing w:line="240" w:lineRule="atLeast"/>
        <w:ind w:left="567" w:hanging="568"/>
        <w:contextualSpacing/>
        <w:jc w:val="both"/>
        <w:rPr>
          <w:rFonts w:ascii="Thesans" w:hAnsi="Thesans"/>
          <w:color w:val="auto"/>
          <w:sz w:val="22"/>
          <w:szCs w:val="22"/>
        </w:rPr>
      </w:pPr>
    </w:p>
    <w:p w14:paraId="7446E425" w14:textId="14FEFE03" w:rsidR="002C4081" w:rsidRPr="00134130" w:rsidRDefault="00E77C72" w:rsidP="00C40DBD">
      <w:pPr>
        <w:pStyle w:val="Default"/>
        <w:spacing w:line="240" w:lineRule="atLeast"/>
        <w:ind w:left="567" w:hanging="568"/>
        <w:contextualSpacing/>
        <w:jc w:val="both"/>
        <w:rPr>
          <w:rFonts w:ascii="Thesans" w:hAnsi="Thesans"/>
          <w:color w:val="auto"/>
          <w:sz w:val="22"/>
          <w:szCs w:val="22"/>
        </w:rPr>
      </w:pPr>
      <w:r>
        <w:rPr>
          <w:rFonts w:ascii="Thesans" w:hAnsi="Thesans"/>
          <w:color w:val="auto"/>
          <w:sz w:val="22"/>
          <w:szCs w:val="22"/>
        </w:rPr>
        <w:t>6</w:t>
      </w:r>
      <w:r w:rsidR="00AC6592" w:rsidRPr="00AC6592">
        <w:rPr>
          <w:rFonts w:ascii="Thesans" w:hAnsi="Thesans"/>
          <w:color w:val="auto"/>
          <w:sz w:val="22"/>
          <w:szCs w:val="22"/>
        </w:rPr>
        <w:t>.</w:t>
      </w:r>
      <w:r w:rsidR="00AC6592">
        <w:rPr>
          <w:rFonts w:ascii="Thesans" w:hAnsi="Thesans"/>
          <w:color w:val="auto"/>
          <w:sz w:val="22"/>
          <w:szCs w:val="22"/>
        </w:rPr>
        <w:t>1</w:t>
      </w:r>
      <w:r w:rsidR="00AC6592">
        <w:rPr>
          <w:rFonts w:ascii="Thesans" w:hAnsi="Thesans"/>
          <w:color w:val="auto"/>
          <w:sz w:val="22"/>
          <w:szCs w:val="22"/>
        </w:rPr>
        <w:tab/>
        <w:t xml:space="preserve"> </w:t>
      </w:r>
      <w:r w:rsidR="002C4081" w:rsidRPr="00134130">
        <w:rPr>
          <w:rFonts w:ascii="Thesans" w:hAnsi="Thesans"/>
          <w:color w:val="auto"/>
          <w:sz w:val="22"/>
          <w:szCs w:val="22"/>
        </w:rPr>
        <w:t xml:space="preserve">Opdrachtgever zal Wachtkamerdeelnemer minimaal één maand van tevoren op de hoogte </w:t>
      </w:r>
      <w:r w:rsidR="00134130" w:rsidRPr="00134130">
        <w:rPr>
          <w:rFonts w:ascii="Thesans" w:hAnsi="Thesans"/>
          <w:color w:val="auto"/>
          <w:sz w:val="22"/>
          <w:szCs w:val="22"/>
        </w:rPr>
        <w:t>stellen</w:t>
      </w:r>
      <w:r w:rsidR="002C4081" w:rsidRPr="00134130">
        <w:rPr>
          <w:rFonts w:ascii="Thesans" w:hAnsi="Thesans"/>
          <w:color w:val="auto"/>
          <w:sz w:val="22"/>
          <w:szCs w:val="22"/>
        </w:rPr>
        <w:t xml:space="preserve"> van de beëindiging van de </w:t>
      </w:r>
      <w:proofErr w:type="gramStart"/>
      <w:r w:rsidR="002C4081" w:rsidRPr="00134130">
        <w:rPr>
          <w:rFonts w:ascii="Thesans" w:hAnsi="Thesans"/>
          <w:color w:val="auto"/>
          <w:sz w:val="22"/>
          <w:szCs w:val="22"/>
        </w:rPr>
        <w:t>Raamovereenkomst .</w:t>
      </w:r>
      <w:proofErr w:type="gramEnd"/>
      <w:r w:rsidR="002C4081" w:rsidRPr="00134130">
        <w:rPr>
          <w:rFonts w:ascii="Thesans" w:hAnsi="Thesans"/>
          <w:color w:val="auto"/>
          <w:sz w:val="22"/>
          <w:szCs w:val="22"/>
        </w:rPr>
        <w:t xml:space="preserve"> </w:t>
      </w:r>
    </w:p>
    <w:p w14:paraId="782F9A43" w14:textId="4C6A5965" w:rsidR="002C4081" w:rsidRPr="00AC6592" w:rsidRDefault="00E77C72" w:rsidP="00AA3341">
      <w:pPr>
        <w:pStyle w:val="Geenafstand"/>
        <w:spacing w:line="240" w:lineRule="atLeast"/>
        <w:ind w:left="567" w:hanging="567"/>
        <w:contextualSpacing/>
        <w:jc w:val="both"/>
      </w:pPr>
      <w:r>
        <w:lastRenderedPageBreak/>
        <w:t>6</w:t>
      </w:r>
      <w:r w:rsidR="00AC6592">
        <w:t>.2</w:t>
      </w:r>
      <w:r w:rsidR="00AC6592">
        <w:tab/>
      </w:r>
      <w:r w:rsidR="00E15BBE" w:rsidRPr="00134130">
        <w:t xml:space="preserve">Op het moment dat de </w:t>
      </w:r>
      <w:r w:rsidR="00711784" w:rsidRPr="00134130">
        <w:t>Raamovereenkomst,</w:t>
      </w:r>
      <w:r w:rsidR="00E15BBE" w:rsidRPr="00134130">
        <w:t xml:space="preserve"> z</w:t>
      </w:r>
      <w:r w:rsidR="00711784" w:rsidRPr="00134130">
        <w:t xml:space="preserve">oals omschreven in 2.1 </w:t>
      </w:r>
      <w:proofErr w:type="gramStart"/>
      <w:r w:rsidR="00711784" w:rsidRPr="00134130">
        <w:t>eindigt</w:t>
      </w:r>
      <w:r w:rsidR="00AC6592">
        <w:t xml:space="preserve"> </w:t>
      </w:r>
      <w:r w:rsidR="002C4081" w:rsidRPr="00AC6592">
        <w:rPr>
          <w:sz w:val="20"/>
          <w:szCs w:val="20"/>
        </w:rPr>
        <w:t>,</w:t>
      </w:r>
      <w:proofErr w:type="gramEnd"/>
      <w:r w:rsidR="002C4081" w:rsidRPr="00AC6592">
        <w:rPr>
          <w:sz w:val="20"/>
          <w:szCs w:val="20"/>
        </w:rPr>
        <w:t xml:space="preserve"> </w:t>
      </w:r>
      <w:r w:rsidR="002C4081" w:rsidRPr="00AC6592">
        <w:t xml:space="preserve">heeft </w:t>
      </w:r>
    </w:p>
    <w:p w14:paraId="553DF8A5" w14:textId="77777777" w:rsidR="002C4081" w:rsidRPr="00AC6592" w:rsidRDefault="002C4081" w:rsidP="00AA3341">
      <w:pPr>
        <w:pStyle w:val="Default"/>
        <w:spacing w:line="240" w:lineRule="atLeast"/>
        <w:ind w:left="567"/>
        <w:contextualSpacing/>
        <w:jc w:val="both"/>
        <w:rPr>
          <w:rFonts w:ascii="Thesans" w:hAnsi="Thesans"/>
          <w:color w:val="auto"/>
          <w:sz w:val="22"/>
          <w:szCs w:val="22"/>
        </w:rPr>
      </w:pPr>
      <w:r w:rsidRPr="00AC6592">
        <w:rPr>
          <w:rFonts w:ascii="Thesans" w:hAnsi="Thesans"/>
          <w:color w:val="auto"/>
          <w:sz w:val="22"/>
          <w:szCs w:val="22"/>
        </w:rPr>
        <w:t>Opdrachtgever het recht om:</w:t>
      </w:r>
    </w:p>
    <w:p w14:paraId="4578B8F8" w14:textId="77777777" w:rsidR="002C4081" w:rsidRPr="00AC6592" w:rsidRDefault="002C4081" w:rsidP="00AA3341">
      <w:pPr>
        <w:pStyle w:val="Default"/>
        <w:numPr>
          <w:ilvl w:val="0"/>
          <w:numId w:val="12"/>
        </w:numPr>
        <w:spacing w:line="240" w:lineRule="atLeast"/>
        <w:ind w:left="993" w:hanging="426"/>
        <w:contextualSpacing/>
        <w:jc w:val="both"/>
        <w:rPr>
          <w:rFonts w:ascii="Thesans" w:hAnsi="Thesans"/>
          <w:color w:val="auto"/>
          <w:sz w:val="22"/>
          <w:szCs w:val="22"/>
        </w:rPr>
      </w:pPr>
      <w:proofErr w:type="gramStart"/>
      <w:r w:rsidRPr="00AC6592">
        <w:rPr>
          <w:rFonts w:ascii="Thesans" w:hAnsi="Thesans"/>
          <w:color w:val="auto"/>
          <w:sz w:val="22"/>
          <w:szCs w:val="22"/>
        </w:rPr>
        <w:t>te</w:t>
      </w:r>
      <w:proofErr w:type="gramEnd"/>
      <w:r w:rsidRPr="00AC6592">
        <w:rPr>
          <w:rFonts w:ascii="Thesans" w:hAnsi="Thesans"/>
          <w:color w:val="auto"/>
          <w:sz w:val="22"/>
          <w:szCs w:val="22"/>
        </w:rPr>
        <w:t xml:space="preserve"> beslissen om opnieuw een aanbesteding te doorlopen.</w:t>
      </w:r>
    </w:p>
    <w:p w14:paraId="435CD291" w14:textId="77777777" w:rsidR="002C4081" w:rsidRPr="00AC6592" w:rsidRDefault="002C4081" w:rsidP="00AA3341">
      <w:pPr>
        <w:pStyle w:val="Default"/>
        <w:numPr>
          <w:ilvl w:val="0"/>
          <w:numId w:val="12"/>
        </w:numPr>
        <w:spacing w:line="240" w:lineRule="atLeast"/>
        <w:ind w:left="993" w:hanging="426"/>
        <w:contextualSpacing/>
        <w:jc w:val="both"/>
        <w:rPr>
          <w:rFonts w:ascii="Thesans" w:hAnsi="Thesans"/>
          <w:color w:val="auto"/>
          <w:sz w:val="22"/>
          <w:szCs w:val="22"/>
        </w:rPr>
      </w:pPr>
      <w:proofErr w:type="gramStart"/>
      <w:r w:rsidRPr="00AC6592">
        <w:rPr>
          <w:rFonts w:ascii="Thesans" w:hAnsi="Thesans"/>
          <w:color w:val="auto"/>
          <w:sz w:val="22"/>
          <w:szCs w:val="22"/>
        </w:rPr>
        <w:t>gebruik</w:t>
      </w:r>
      <w:proofErr w:type="gramEnd"/>
      <w:r w:rsidRPr="00AC6592">
        <w:rPr>
          <w:rFonts w:ascii="Thesans" w:hAnsi="Thesans"/>
          <w:color w:val="auto"/>
          <w:sz w:val="22"/>
          <w:szCs w:val="22"/>
        </w:rPr>
        <w:t xml:space="preserve"> te maken van de Wachtkamerovereenkomst</w:t>
      </w:r>
    </w:p>
    <w:p w14:paraId="0A0CE3F2" w14:textId="77777777" w:rsidR="00134130" w:rsidRPr="00AC6592" w:rsidRDefault="00134130" w:rsidP="00C40DBD">
      <w:pPr>
        <w:pStyle w:val="Geenafstand"/>
        <w:jc w:val="both"/>
      </w:pPr>
    </w:p>
    <w:p w14:paraId="7CD2F9CF" w14:textId="4A0906A0" w:rsidR="00AC6592" w:rsidRDefault="00E77C72" w:rsidP="00C40DBD">
      <w:pPr>
        <w:pStyle w:val="Default"/>
        <w:tabs>
          <w:tab w:val="left" w:pos="567"/>
        </w:tabs>
        <w:spacing w:line="240" w:lineRule="atLeast"/>
        <w:contextualSpacing/>
        <w:jc w:val="both"/>
        <w:rPr>
          <w:rFonts w:ascii="Thesans" w:hAnsi="Thesans"/>
          <w:color w:val="auto"/>
          <w:sz w:val="22"/>
          <w:szCs w:val="22"/>
        </w:rPr>
      </w:pPr>
      <w:r>
        <w:rPr>
          <w:rFonts w:ascii="Thesans" w:hAnsi="Thesans"/>
          <w:color w:val="auto"/>
          <w:sz w:val="22"/>
          <w:szCs w:val="22"/>
        </w:rPr>
        <w:t>6</w:t>
      </w:r>
      <w:r w:rsidR="00134130">
        <w:rPr>
          <w:rFonts w:ascii="Thesans" w:hAnsi="Thesans"/>
          <w:color w:val="auto"/>
          <w:sz w:val="22"/>
          <w:szCs w:val="22"/>
        </w:rPr>
        <w:t>.</w:t>
      </w:r>
      <w:r w:rsidR="00AC6592">
        <w:rPr>
          <w:rFonts w:ascii="Thesans" w:hAnsi="Thesans"/>
          <w:color w:val="auto"/>
          <w:sz w:val="22"/>
          <w:szCs w:val="22"/>
        </w:rPr>
        <w:t>3</w:t>
      </w:r>
      <w:r w:rsidR="00134130">
        <w:rPr>
          <w:rFonts w:ascii="Thesans" w:hAnsi="Thesans"/>
          <w:color w:val="auto"/>
          <w:sz w:val="22"/>
          <w:szCs w:val="22"/>
        </w:rPr>
        <w:tab/>
      </w:r>
      <w:r w:rsidR="00134130" w:rsidRPr="008B3538">
        <w:rPr>
          <w:rFonts w:ascii="Thesans" w:hAnsi="Thesans"/>
          <w:color w:val="auto"/>
          <w:sz w:val="22"/>
          <w:szCs w:val="22"/>
        </w:rPr>
        <w:t xml:space="preserve">Opdrachtgever stelt Wachtkamerdeelnemer schriftelijk in kennis van het feit of er wel of </w:t>
      </w:r>
    </w:p>
    <w:p w14:paraId="2B91707D" w14:textId="72DD591C" w:rsidR="00134130" w:rsidRPr="008B3538" w:rsidRDefault="00134130" w:rsidP="00AA3341">
      <w:pPr>
        <w:pStyle w:val="Default"/>
        <w:spacing w:line="240" w:lineRule="atLeast"/>
        <w:ind w:left="567"/>
        <w:contextualSpacing/>
        <w:jc w:val="both"/>
        <w:rPr>
          <w:rFonts w:ascii="Thesans" w:hAnsi="Thesans"/>
          <w:color w:val="auto"/>
          <w:sz w:val="22"/>
          <w:szCs w:val="22"/>
        </w:rPr>
      </w:pPr>
      <w:proofErr w:type="gramStart"/>
      <w:r w:rsidRPr="008B3538">
        <w:rPr>
          <w:rFonts w:ascii="Thesans" w:hAnsi="Thesans"/>
          <w:color w:val="auto"/>
          <w:sz w:val="22"/>
          <w:szCs w:val="22"/>
        </w:rPr>
        <w:t>geen</w:t>
      </w:r>
      <w:proofErr w:type="gramEnd"/>
      <w:r>
        <w:rPr>
          <w:rFonts w:ascii="Thesans" w:hAnsi="Thesans"/>
          <w:color w:val="auto"/>
          <w:sz w:val="22"/>
          <w:szCs w:val="22"/>
        </w:rPr>
        <w:t xml:space="preserve"> </w:t>
      </w:r>
      <w:r w:rsidRPr="008B3538">
        <w:rPr>
          <w:rFonts w:ascii="Thesans" w:hAnsi="Thesans"/>
          <w:color w:val="auto"/>
          <w:sz w:val="22"/>
          <w:szCs w:val="22"/>
        </w:rPr>
        <w:t xml:space="preserve">gebruik gemaakt wordt van de Wachtkamerovereenkomst. Indien Opdrachtgever Wachtkamerdeelnemer informeert dat hij geen gebruik wenst te maken van de Wachtkamerovereenkomst, eindigt de Wachtkamerovereenkomst van rechtswege zonder dat Opdrachtgever gehouden is tot vergoeding van kosten en /of schade. </w:t>
      </w:r>
    </w:p>
    <w:p w14:paraId="02659054" w14:textId="77777777" w:rsidR="002C4081" w:rsidRPr="00134130" w:rsidRDefault="002C4081" w:rsidP="00C40DBD">
      <w:pPr>
        <w:pStyle w:val="Geenafstand"/>
        <w:spacing w:line="276" w:lineRule="auto"/>
        <w:contextualSpacing/>
        <w:jc w:val="both"/>
      </w:pPr>
    </w:p>
    <w:p w14:paraId="52C6E4D5" w14:textId="77777777" w:rsidR="002C4081" w:rsidRPr="00134130" w:rsidRDefault="002C4081" w:rsidP="00AA3341">
      <w:pPr>
        <w:pStyle w:val="Geenafstand"/>
        <w:tabs>
          <w:tab w:val="left" w:pos="567"/>
        </w:tabs>
        <w:spacing w:line="240" w:lineRule="atLeast"/>
        <w:contextualSpacing/>
        <w:jc w:val="both"/>
        <w:rPr>
          <w:b/>
          <w:bCs/>
        </w:rPr>
      </w:pPr>
      <w:r w:rsidRPr="00134130">
        <w:rPr>
          <w:b/>
          <w:bCs/>
        </w:rPr>
        <w:t>7.</w:t>
      </w:r>
      <w:r w:rsidRPr="00134130">
        <w:rPr>
          <w:b/>
          <w:bCs/>
        </w:rPr>
        <w:tab/>
        <w:t>Inwerkingtreding van de opdracht</w:t>
      </w:r>
    </w:p>
    <w:p w14:paraId="3345AAC1" w14:textId="77777777" w:rsidR="002C4081" w:rsidRPr="00AC6592" w:rsidRDefault="002C4081" w:rsidP="00C40DBD">
      <w:pPr>
        <w:pStyle w:val="Default"/>
        <w:spacing w:line="276" w:lineRule="auto"/>
        <w:contextualSpacing/>
        <w:jc w:val="both"/>
        <w:rPr>
          <w:rFonts w:ascii="Thesans" w:hAnsi="Thesans"/>
          <w:color w:val="auto"/>
          <w:sz w:val="20"/>
          <w:szCs w:val="20"/>
        </w:rPr>
      </w:pPr>
    </w:p>
    <w:p w14:paraId="04D26270" w14:textId="15638765" w:rsidR="002C4081" w:rsidRPr="00134130" w:rsidRDefault="002C4081" w:rsidP="00AA3341">
      <w:pPr>
        <w:pStyle w:val="Default"/>
        <w:spacing w:line="240" w:lineRule="atLeast"/>
        <w:ind w:left="567" w:hanging="567"/>
        <w:contextualSpacing/>
        <w:jc w:val="both"/>
        <w:rPr>
          <w:rFonts w:ascii="Thesans" w:hAnsi="Thesans"/>
          <w:color w:val="auto"/>
          <w:sz w:val="22"/>
          <w:szCs w:val="22"/>
        </w:rPr>
      </w:pPr>
      <w:r w:rsidRPr="00AC6592">
        <w:rPr>
          <w:rFonts w:ascii="Thesans" w:hAnsi="Thesans"/>
          <w:sz w:val="22"/>
          <w:szCs w:val="22"/>
        </w:rPr>
        <w:t>7.1</w:t>
      </w:r>
      <w:r w:rsidRPr="00AC6592">
        <w:rPr>
          <w:rFonts w:ascii="Thesans" w:hAnsi="Thesans"/>
          <w:sz w:val="22"/>
          <w:szCs w:val="22"/>
        </w:rPr>
        <w:tab/>
      </w:r>
      <w:proofErr w:type="gramStart"/>
      <w:r w:rsidRPr="00AC6592">
        <w:rPr>
          <w:rFonts w:ascii="Thesans" w:hAnsi="Thesans"/>
          <w:sz w:val="22"/>
          <w:szCs w:val="22"/>
        </w:rPr>
        <w:t>Indien</w:t>
      </w:r>
      <w:proofErr w:type="gramEnd"/>
      <w:r w:rsidRPr="00AC6592">
        <w:rPr>
          <w:rFonts w:ascii="Thesans" w:hAnsi="Thesans"/>
          <w:sz w:val="22"/>
          <w:szCs w:val="22"/>
        </w:rPr>
        <w:t xml:space="preserve"> de wachtkamerovereenkomst wordt geactiveerd, </w:t>
      </w:r>
      <w:r w:rsidR="00E15BBE" w:rsidRPr="00134130">
        <w:rPr>
          <w:rFonts w:ascii="Thesans" w:hAnsi="Thesans"/>
          <w:color w:val="auto"/>
          <w:sz w:val="22"/>
          <w:szCs w:val="22"/>
        </w:rPr>
        <w:t xml:space="preserve">neemt </w:t>
      </w:r>
      <w:proofErr w:type="gramStart"/>
      <w:r w:rsidR="00F83B75" w:rsidRPr="00134130">
        <w:rPr>
          <w:rFonts w:ascii="Thesans" w:hAnsi="Thesans"/>
          <w:color w:val="auto"/>
          <w:sz w:val="22"/>
          <w:szCs w:val="22"/>
        </w:rPr>
        <w:t xml:space="preserve">Wachtkamerdeelnemer </w:t>
      </w:r>
      <w:r w:rsidR="00E15BBE" w:rsidRPr="00134130">
        <w:rPr>
          <w:rFonts w:ascii="Thesans" w:hAnsi="Thesans"/>
          <w:color w:val="auto"/>
          <w:sz w:val="22"/>
          <w:szCs w:val="22"/>
        </w:rPr>
        <w:t xml:space="preserve"> de</w:t>
      </w:r>
      <w:proofErr w:type="gramEnd"/>
      <w:r w:rsidR="00E15BBE" w:rsidRPr="00134130">
        <w:rPr>
          <w:rFonts w:ascii="Thesans" w:hAnsi="Thesans"/>
          <w:color w:val="auto"/>
          <w:sz w:val="22"/>
          <w:szCs w:val="22"/>
        </w:rPr>
        <w:t xml:space="preserve"> contractuele positie van Opdrachtnemer I over. Deze overname van de contractuele positie geschiedt exact overeenkomstig de</w:t>
      </w:r>
      <w:r w:rsidRPr="00134130">
        <w:rPr>
          <w:rFonts w:ascii="Thesans" w:hAnsi="Thesans"/>
          <w:color w:val="auto"/>
          <w:sz w:val="22"/>
          <w:szCs w:val="22"/>
        </w:rPr>
        <w:t>:</w:t>
      </w:r>
    </w:p>
    <w:p w14:paraId="2705CDBC" w14:textId="264DDA0D" w:rsidR="002C4081" w:rsidRPr="00134130" w:rsidRDefault="00711784" w:rsidP="00AA3341">
      <w:pPr>
        <w:pStyle w:val="Default"/>
        <w:numPr>
          <w:ilvl w:val="0"/>
          <w:numId w:val="11"/>
        </w:numPr>
        <w:spacing w:line="240" w:lineRule="atLeast"/>
        <w:ind w:left="993" w:hanging="426"/>
        <w:contextualSpacing/>
        <w:jc w:val="both"/>
        <w:rPr>
          <w:rFonts w:ascii="Thesans" w:hAnsi="Thesans"/>
          <w:color w:val="auto"/>
          <w:sz w:val="22"/>
          <w:szCs w:val="22"/>
        </w:rPr>
      </w:pPr>
      <w:r w:rsidRPr="00134130">
        <w:rPr>
          <w:rFonts w:ascii="Thesans" w:hAnsi="Thesans"/>
          <w:color w:val="auto"/>
          <w:sz w:val="22"/>
          <w:szCs w:val="22"/>
        </w:rPr>
        <w:t>Raamovereenkomst</w:t>
      </w:r>
      <w:r w:rsidR="00E15BBE" w:rsidRPr="00134130">
        <w:rPr>
          <w:rFonts w:ascii="Thesans" w:hAnsi="Thesans"/>
          <w:color w:val="auto"/>
          <w:sz w:val="22"/>
          <w:szCs w:val="22"/>
        </w:rPr>
        <w:t xml:space="preserve"> </w:t>
      </w:r>
      <w:r w:rsidR="002C4081" w:rsidRPr="00134130">
        <w:rPr>
          <w:rFonts w:ascii="Thesans" w:hAnsi="Thesans"/>
          <w:color w:val="auto"/>
          <w:sz w:val="22"/>
          <w:szCs w:val="22"/>
        </w:rPr>
        <w:t>geslot</w:t>
      </w:r>
      <w:r w:rsidR="00E15BBE" w:rsidRPr="00134130">
        <w:rPr>
          <w:rFonts w:ascii="Thesans" w:hAnsi="Thesans"/>
          <w:color w:val="auto"/>
          <w:sz w:val="22"/>
          <w:szCs w:val="22"/>
        </w:rPr>
        <w:t xml:space="preserve">en </w:t>
      </w:r>
      <w:r w:rsidR="002C4081" w:rsidRPr="00134130">
        <w:rPr>
          <w:rFonts w:ascii="Thesans" w:hAnsi="Thesans"/>
          <w:color w:val="auto"/>
          <w:sz w:val="22"/>
          <w:szCs w:val="22"/>
        </w:rPr>
        <w:t>met Opdrachtnemer I</w:t>
      </w:r>
    </w:p>
    <w:p w14:paraId="19596863" w14:textId="77777777" w:rsidR="002C4081" w:rsidRPr="00134130" w:rsidRDefault="002C4081" w:rsidP="00AA3341">
      <w:pPr>
        <w:pStyle w:val="Default"/>
        <w:numPr>
          <w:ilvl w:val="0"/>
          <w:numId w:val="11"/>
        </w:numPr>
        <w:spacing w:line="240" w:lineRule="atLeast"/>
        <w:ind w:left="993" w:hanging="426"/>
        <w:contextualSpacing/>
        <w:jc w:val="both"/>
        <w:rPr>
          <w:rFonts w:ascii="Thesans" w:hAnsi="Thesans"/>
          <w:color w:val="auto"/>
          <w:sz w:val="22"/>
          <w:szCs w:val="22"/>
        </w:rPr>
      </w:pPr>
      <w:r w:rsidRPr="00134130">
        <w:rPr>
          <w:rFonts w:ascii="Thesans" w:hAnsi="Thesans"/>
          <w:color w:val="auto"/>
          <w:sz w:val="22"/>
          <w:szCs w:val="22"/>
        </w:rPr>
        <w:t>Volledige aanbestedingstukken en</w:t>
      </w:r>
    </w:p>
    <w:p w14:paraId="4E1B4B5B" w14:textId="19290539" w:rsidR="00E15BBE" w:rsidRPr="00AC6592" w:rsidRDefault="00E15BBE" w:rsidP="00AA3341">
      <w:pPr>
        <w:pStyle w:val="Default"/>
        <w:numPr>
          <w:ilvl w:val="0"/>
          <w:numId w:val="11"/>
        </w:numPr>
        <w:spacing w:line="240" w:lineRule="atLeast"/>
        <w:ind w:left="993" w:hanging="426"/>
        <w:contextualSpacing/>
        <w:jc w:val="both"/>
        <w:rPr>
          <w:rFonts w:ascii="Thesans" w:hAnsi="Thesans"/>
          <w:color w:val="auto"/>
          <w:sz w:val="22"/>
          <w:szCs w:val="22"/>
        </w:rPr>
      </w:pPr>
      <w:proofErr w:type="gramStart"/>
      <w:r w:rsidRPr="00AC6592">
        <w:rPr>
          <w:rFonts w:ascii="Thesans" w:hAnsi="Thesans"/>
          <w:color w:val="auto"/>
          <w:sz w:val="22"/>
          <w:szCs w:val="22"/>
        </w:rPr>
        <w:t>de</w:t>
      </w:r>
      <w:proofErr w:type="gramEnd"/>
      <w:r w:rsidRPr="00AC6592">
        <w:rPr>
          <w:rFonts w:ascii="Thesans" w:hAnsi="Thesans"/>
          <w:color w:val="auto"/>
          <w:sz w:val="22"/>
          <w:szCs w:val="22"/>
        </w:rPr>
        <w:t xml:space="preserve"> Inschrijving van </w:t>
      </w:r>
      <w:r w:rsidR="00F83B75" w:rsidRPr="00AC6592">
        <w:rPr>
          <w:rFonts w:ascii="Thesans" w:hAnsi="Thesans"/>
          <w:color w:val="auto"/>
          <w:sz w:val="22"/>
          <w:szCs w:val="22"/>
        </w:rPr>
        <w:t xml:space="preserve">Wachtkamerdeelnemer </w:t>
      </w:r>
    </w:p>
    <w:p w14:paraId="2F0C8BE5" w14:textId="77777777" w:rsidR="00AC6592" w:rsidRDefault="00AC6592" w:rsidP="00C40DBD">
      <w:pPr>
        <w:pStyle w:val="Geenafstand"/>
        <w:jc w:val="both"/>
      </w:pPr>
    </w:p>
    <w:p w14:paraId="6E56D4CD" w14:textId="399714F8" w:rsidR="00134130" w:rsidRPr="00134130" w:rsidRDefault="00AC6592" w:rsidP="00AA3341">
      <w:pPr>
        <w:pStyle w:val="Default"/>
        <w:spacing w:line="240" w:lineRule="atLeast"/>
        <w:ind w:left="567" w:hanging="567"/>
        <w:contextualSpacing/>
        <w:jc w:val="both"/>
        <w:rPr>
          <w:rFonts w:ascii="Thesans" w:hAnsi="Thesans"/>
          <w:color w:val="auto"/>
          <w:sz w:val="22"/>
          <w:szCs w:val="22"/>
        </w:rPr>
      </w:pPr>
      <w:r>
        <w:rPr>
          <w:rFonts w:ascii="Thesans" w:hAnsi="Thesans"/>
          <w:color w:val="auto"/>
          <w:sz w:val="22"/>
          <w:szCs w:val="22"/>
        </w:rPr>
        <w:t>7.2</w:t>
      </w:r>
      <w:r>
        <w:rPr>
          <w:rFonts w:ascii="Thesans" w:hAnsi="Thesans"/>
          <w:color w:val="auto"/>
          <w:sz w:val="22"/>
          <w:szCs w:val="22"/>
        </w:rPr>
        <w:tab/>
      </w:r>
      <w:proofErr w:type="gramStart"/>
      <w:r w:rsidR="00134130" w:rsidRPr="00134130">
        <w:rPr>
          <w:rFonts w:ascii="Thesans" w:hAnsi="Thesans"/>
          <w:color w:val="auto"/>
          <w:sz w:val="22"/>
          <w:szCs w:val="22"/>
        </w:rPr>
        <w:t>Indien</w:t>
      </w:r>
      <w:proofErr w:type="gramEnd"/>
      <w:r w:rsidR="00134130" w:rsidRPr="00134130">
        <w:rPr>
          <w:rFonts w:ascii="Thesans" w:hAnsi="Thesans"/>
          <w:color w:val="auto"/>
          <w:sz w:val="22"/>
          <w:szCs w:val="22"/>
        </w:rPr>
        <w:t xml:space="preserve"> er van de Wachtkamerovereenkomst gebruik wordt gemaakt, wordt er een overeenkomst opgesteld, gelijk aan de (originele) Raamovereenkomst voor de resterende duur van de contractperiode, zoals vastgesteld in de Europese aanbesteding Thuiswerkmeubilair. </w:t>
      </w:r>
    </w:p>
    <w:p w14:paraId="377312AC" w14:textId="77777777" w:rsidR="00134130" w:rsidRPr="00134130" w:rsidRDefault="00134130" w:rsidP="00C40DBD">
      <w:pPr>
        <w:pStyle w:val="Geenafstand"/>
        <w:jc w:val="both"/>
      </w:pPr>
    </w:p>
    <w:p w14:paraId="20FEF7B9" w14:textId="77777777" w:rsidR="00134130" w:rsidRDefault="002C4081" w:rsidP="00C40DBD">
      <w:pPr>
        <w:pStyle w:val="Lijstalinea"/>
        <w:spacing w:after="0"/>
        <w:ind w:left="567" w:hanging="567"/>
        <w:jc w:val="both"/>
        <w:rPr>
          <w:rFonts w:ascii="Thesans" w:hAnsi="Thesans" w:cs="Arial"/>
          <w:sz w:val="22"/>
          <w:szCs w:val="24"/>
          <w:lang w:val="nl-NL"/>
        </w:rPr>
      </w:pPr>
      <w:r w:rsidRPr="00AC6592">
        <w:rPr>
          <w:rFonts w:ascii="Thesans" w:hAnsi="Thesans" w:cs="Arial"/>
          <w:sz w:val="22"/>
          <w:szCs w:val="24"/>
          <w:lang w:val="nl-NL"/>
        </w:rPr>
        <w:t>7.3</w:t>
      </w:r>
      <w:r w:rsidRPr="00AC6592">
        <w:rPr>
          <w:rFonts w:ascii="Thesans" w:hAnsi="Thesans" w:cs="Arial"/>
          <w:sz w:val="22"/>
          <w:szCs w:val="24"/>
          <w:lang w:val="nl-NL"/>
        </w:rPr>
        <w:tab/>
        <w:t xml:space="preserve">De Wachtkamerdeelnemer is verplicht de in lid 1 en 2 genoemde voorwaarden zonder </w:t>
      </w:r>
    </w:p>
    <w:p w14:paraId="6343023A" w14:textId="68D7C400" w:rsidR="002C4081" w:rsidRDefault="002C4081" w:rsidP="00AA3341">
      <w:pPr>
        <w:pStyle w:val="Lijstalinea"/>
        <w:spacing w:after="0"/>
        <w:ind w:left="567"/>
        <w:jc w:val="both"/>
        <w:rPr>
          <w:rFonts w:ascii="Thesans" w:hAnsi="Thesans" w:cs="Arial"/>
          <w:sz w:val="22"/>
          <w:szCs w:val="24"/>
          <w:lang w:val="nl-NL"/>
        </w:rPr>
      </w:pPr>
      <w:proofErr w:type="gramStart"/>
      <w:r w:rsidRPr="00AC6592">
        <w:rPr>
          <w:rFonts w:ascii="Thesans" w:hAnsi="Thesans" w:cs="Arial"/>
          <w:sz w:val="22"/>
          <w:szCs w:val="24"/>
          <w:lang w:val="nl-NL"/>
        </w:rPr>
        <w:t>voorbehoud</w:t>
      </w:r>
      <w:proofErr w:type="gramEnd"/>
      <w:r w:rsidRPr="00AC6592">
        <w:rPr>
          <w:rFonts w:ascii="Thesans" w:hAnsi="Thesans" w:cs="Arial"/>
          <w:sz w:val="22"/>
          <w:szCs w:val="24"/>
          <w:lang w:val="nl-NL"/>
        </w:rPr>
        <w:t xml:space="preserve"> te accepteren.</w:t>
      </w:r>
    </w:p>
    <w:p w14:paraId="209F4931" w14:textId="77777777" w:rsidR="00134130" w:rsidRPr="00134130" w:rsidRDefault="00134130" w:rsidP="00C40DBD">
      <w:pPr>
        <w:pStyle w:val="Geenafstand"/>
        <w:jc w:val="both"/>
      </w:pPr>
    </w:p>
    <w:p w14:paraId="7D07BEED" w14:textId="40DAD047" w:rsidR="00E15BBE" w:rsidRDefault="00AC6592" w:rsidP="00AA3341">
      <w:pPr>
        <w:pStyle w:val="Default"/>
        <w:spacing w:line="240" w:lineRule="atLeast"/>
        <w:ind w:left="567" w:hanging="567"/>
        <w:contextualSpacing/>
        <w:jc w:val="both"/>
        <w:rPr>
          <w:rFonts w:ascii="Thesans" w:hAnsi="Thesans"/>
          <w:color w:val="auto"/>
          <w:sz w:val="22"/>
          <w:szCs w:val="22"/>
        </w:rPr>
      </w:pPr>
      <w:r>
        <w:rPr>
          <w:rFonts w:ascii="Thesans" w:hAnsi="Thesans"/>
          <w:color w:val="auto"/>
          <w:sz w:val="22"/>
          <w:szCs w:val="22"/>
        </w:rPr>
        <w:t>7.4</w:t>
      </w:r>
      <w:r>
        <w:rPr>
          <w:rFonts w:ascii="Thesans" w:hAnsi="Thesans"/>
          <w:color w:val="auto"/>
          <w:sz w:val="22"/>
          <w:szCs w:val="22"/>
        </w:rPr>
        <w:tab/>
      </w:r>
      <w:r w:rsidR="0015330A" w:rsidRPr="00134130">
        <w:rPr>
          <w:rFonts w:ascii="Thesans" w:hAnsi="Thesans"/>
          <w:color w:val="auto"/>
          <w:sz w:val="22"/>
          <w:szCs w:val="22"/>
        </w:rPr>
        <w:t>I</w:t>
      </w:r>
      <w:r w:rsidR="00E15BBE" w:rsidRPr="00134130">
        <w:rPr>
          <w:rFonts w:ascii="Thesans" w:hAnsi="Thesans"/>
          <w:color w:val="auto"/>
          <w:sz w:val="22"/>
          <w:szCs w:val="22"/>
        </w:rPr>
        <w:t xml:space="preserve">n de Concept </w:t>
      </w:r>
      <w:r w:rsidR="0015330A" w:rsidRPr="00134130">
        <w:rPr>
          <w:rFonts w:ascii="Thesans" w:hAnsi="Thesans"/>
          <w:color w:val="auto"/>
          <w:sz w:val="22"/>
          <w:szCs w:val="22"/>
        </w:rPr>
        <w:t>Raamovereenkomst</w:t>
      </w:r>
      <w:r w:rsidR="00E15BBE" w:rsidRPr="00134130">
        <w:rPr>
          <w:rFonts w:ascii="Thesans" w:hAnsi="Thesans"/>
          <w:color w:val="auto"/>
          <w:sz w:val="22"/>
          <w:szCs w:val="22"/>
        </w:rPr>
        <w:t xml:space="preserve"> toegestane indexeringen mogen in overleg en na goedkeuring van Opdrachtgever worden doorgevoerd. </w:t>
      </w:r>
    </w:p>
    <w:p w14:paraId="30D02CD0" w14:textId="77777777" w:rsidR="00E77C72" w:rsidRDefault="00E77C72" w:rsidP="00C40DBD">
      <w:pPr>
        <w:pStyle w:val="Geenafstand"/>
        <w:spacing w:line="276" w:lineRule="auto"/>
        <w:ind w:left="-1"/>
        <w:contextualSpacing/>
        <w:jc w:val="both"/>
        <w:rPr>
          <w:b/>
          <w:bCs/>
        </w:rPr>
      </w:pPr>
    </w:p>
    <w:p w14:paraId="044C5858" w14:textId="5F024C38" w:rsidR="00134130" w:rsidRPr="00134130" w:rsidRDefault="00E77C72" w:rsidP="00C40DBD">
      <w:pPr>
        <w:pStyle w:val="Geenafstand"/>
        <w:tabs>
          <w:tab w:val="left" w:pos="567"/>
        </w:tabs>
        <w:spacing w:line="276" w:lineRule="auto"/>
        <w:ind w:left="-1"/>
        <w:contextualSpacing/>
        <w:jc w:val="both"/>
        <w:rPr>
          <w:b/>
          <w:bCs/>
        </w:rPr>
      </w:pPr>
      <w:r>
        <w:rPr>
          <w:b/>
          <w:bCs/>
        </w:rPr>
        <w:t>8.</w:t>
      </w:r>
      <w:r>
        <w:rPr>
          <w:b/>
          <w:bCs/>
        </w:rPr>
        <w:tab/>
      </w:r>
      <w:r w:rsidR="00134130" w:rsidRPr="00134130">
        <w:rPr>
          <w:b/>
          <w:bCs/>
        </w:rPr>
        <w:t>Beëindiging Wachtkamerovereenkomst</w:t>
      </w:r>
    </w:p>
    <w:p w14:paraId="15DCCED1" w14:textId="77777777" w:rsidR="00134130" w:rsidRPr="00134130" w:rsidRDefault="00134130" w:rsidP="00C40DBD">
      <w:pPr>
        <w:pStyle w:val="Geenafstand"/>
        <w:jc w:val="both"/>
      </w:pPr>
    </w:p>
    <w:p w14:paraId="42F84B02" w14:textId="6AF6BFCD" w:rsidR="00E15BBE" w:rsidRPr="00134130" w:rsidRDefault="00E77C72" w:rsidP="00AA3341">
      <w:pPr>
        <w:pStyle w:val="Default"/>
        <w:spacing w:line="240" w:lineRule="atLeast"/>
        <w:ind w:left="567" w:hanging="568"/>
        <w:contextualSpacing/>
        <w:jc w:val="both"/>
        <w:rPr>
          <w:rFonts w:ascii="Thesans" w:hAnsi="Thesans"/>
          <w:color w:val="auto"/>
          <w:sz w:val="22"/>
          <w:szCs w:val="22"/>
        </w:rPr>
      </w:pPr>
      <w:r>
        <w:rPr>
          <w:rFonts w:ascii="Thesans" w:hAnsi="Thesans"/>
          <w:color w:val="auto"/>
          <w:sz w:val="22"/>
          <w:szCs w:val="22"/>
        </w:rPr>
        <w:t>8.1</w:t>
      </w:r>
      <w:r>
        <w:rPr>
          <w:rFonts w:ascii="Thesans" w:hAnsi="Thesans"/>
          <w:color w:val="auto"/>
          <w:sz w:val="22"/>
          <w:szCs w:val="22"/>
        </w:rPr>
        <w:tab/>
      </w:r>
      <w:r w:rsidR="00E15BBE" w:rsidRPr="00134130">
        <w:rPr>
          <w:rFonts w:ascii="Thesans" w:hAnsi="Thesans"/>
          <w:color w:val="auto"/>
          <w:sz w:val="22"/>
          <w:szCs w:val="22"/>
        </w:rPr>
        <w:t xml:space="preserve">Opdrachtgever </w:t>
      </w:r>
      <w:r w:rsidR="00134130" w:rsidRPr="00134130">
        <w:rPr>
          <w:rFonts w:ascii="Thesans" w:hAnsi="Thesans"/>
          <w:color w:val="auto"/>
          <w:sz w:val="22"/>
          <w:szCs w:val="22"/>
        </w:rPr>
        <w:t xml:space="preserve">is </w:t>
      </w:r>
      <w:r w:rsidR="00E15BBE" w:rsidRPr="00134130">
        <w:rPr>
          <w:rFonts w:ascii="Thesans" w:hAnsi="Thesans"/>
          <w:color w:val="auto"/>
          <w:sz w:val="22"/>
          <w:szCs w:val="22"/>
        </w:rPr>
        <w:t xml:space="preserve">bevoegd de Wachtkamerovereenkomst, zonder nadere ingebrekestelling </w:t>
      </w:r>
      <w:r w:rsidR="00134130" w:rsidRPr="00134130">
        <w:rPr>
          <w:rFonts w:ascii="Thesans" w:hAnsi="Thesans"/>
          <w:color w:val="auto"/>
          <w:sz w:val="22"/>
          <w:szCs w:val="22"/>
        </w:rPr>
        <w:t xml:space="preserve">of </w:t>
      </w:r>
      <w:r w:rsidR="00E15BBE" w:rsidRPr="00134130">
        <w:rPr>
          <w:rFonts w:ascii="Thesans" w:hAnsi="Thesans"/>
          <w:color w:val="auto"/>
          <w:sz w:val="22"/>
          <w:szCs w:val="22"/>
        </w:rPr>
        <w:t>voorafgaande rechterlijke tussenkomst</w:t>
      </w:r>
      <w:r w:rsidR="00134130" w:rsidRPr="00134130">
        <w:rPr>
          <w:rFonts w:ascii="Thesans" w:hAnsi="Thesans"/>
          <w:color w:val="auto"/>
          <w:sz w:val="22"/>
          <w:szCs w:val="22"/>
        </w:rPr>
        <w:t>,</w:t>
      </w:r>
      <w:r w:rsidR="00E15BBE" w:rsidRPr="00134130">
        <w:rPr>
          <w:rFonts w:ascii="Thesans" w:hAnsi="Thesans"/>
          <w:color w:val="auto"/>
          <w:sz w:val="22"/>
          <w:szCs w:val="22"/>
        </w:rPr>
        <w:t xml:space="preserve"> met onmiddellijke ingang </w:t>
      </w:r>
      <w:r w:rsidR="00134130" w:rsidRPr="00134130">
        <w:rPr>
          <w:rFonts w:ascii="Thesans" w:hAnsi="Thesans"/>
          <w:color w:val="auto"/>
          <w:sz w:val="22"/>
          <w:szCs w:val="22"/>
        </w:rPr>
        <w:t xml:space="preserve">schriftelijk </w:t>
      </w:r>
      <w:r w:rsidR="00E15BBE" w:rsidRPr="00134130">
        <w:rPr>
          <w:rFonts w:ascii="Thesans" w:hAnsi="Thesans"/>
          <w:color w:val="auto"/>
          <w:sz w:val="22"/>
          <w:szCs w:val="22"/>
        </w:rPr>
        <w:t>te beëindigen</w:t>
      </w:r>
      <w:r w:rsidR="00134130" w:rsidRPr="00134130">
        <w:rPr>
          <w:rFonts w:ascii="Thesans" w:hAnsi="Thesans"/>
          <w:color w:val="auto"/>
          <w:sz w:val="22"/>
          <w:szCs w:val="22"/>
        </w:rPr>
        <w:t xml:space="preserve"> </w:t>
      </w:r>
      <w:proofErr w:type="gramStart"/>
      <w:r w:rsidR="00E15BBE" w:rsidRPr="00134130">
        <w:rPr>
          <w:rFonts w:ascii="Thesans" w:hAnsi="Thesans"/>
          <w:color w:val="auto"/>
          <w:sz w:val="22"/>
          <w:szCs w:val="22"/>
        </w:rPr>
        <w:t>indien</w:t>
      </w:r>
      <w:proofErr w:type="gramEnd"/>
      <w:r w:rsidR="00E15BBE" w:rsidRPr="00134130">
        <w:rPr>
          <w:rFonts w:ascii="Thesans" w:hAnsi="Thesans"/>
          <w:color w:val="auto"/>
          <w:sz w:val="22"/>
          <w:szCs w:val="22"/>
        </w:rPr>
        <w:t xml:space="preserve">: </w:t>
      </w:r>
    </w:p>
    <w:p w14:paraId="3073D67B" w14:textId="67838B54" w:rsidR="00E15BBE" w:rsidRPr="00134130" w:rsidRDefault="00F83B75" w:rsidP="00AA3341">
      <w:pPr>
        <w:pStyle w:val="Default"/>
        <w:numPr>
          <w:ilvl w:val="0"/>
          <w:numId w:val="6"/>
        </w:numPr>
        <w:spacing w:line="240" w:lineRule="atLeast"/>
        <w:ind w:left="993" w:hanging="426"/>
        <w:contextualSpacing/>
        <w:jc w:val="both"/>
        <w:rPr>
          <w:rFonts w:ascii="Thesans" w:hAnsi="Thesans"/>
          <w:color w:val="auto"/>
          <w:sz w:val="22"/>
          <w:szCs w:val="22"/>
        </w:rPr>
      </w:pPr>
      <w:proofErr w:type="gramStart"/>
      <w:r w:rsidRPr="00134130">
        <w:rPr>
          <w:rFonts w:ascii="Thesans" w:hAnsi="Thesans"/>
          <w:color w:val="auto"/>
          <w:sz w:val="22"/>
          <w:szCs w:val="22"/>
        </w:rPr>
        <w:t xml:space="preserve">Wachtkamerdeelnemer </w:t>
      </w:r>
      <w:r w:rsidR="00E15BBE" w:rsidRPr="00134130">
        <w:rPr>
          <w:rFonts w:ascii="Thesans" w:hAnsi="Thesans"/>
          <w:color w:val="auto"/>
          <w:sz w:val="22"/>
          <w:szCs w:val="22"/>
        </w:rPr>
        <w:t xml:space="preserve"> zijn</w:t>
      </w:r>
      <w:proofErr w:type="gramEnd"/>
      <w:r w:rsidR="00E15BBE" w:rsidRPr="00134130">
        <w:rPr>
          <w:rFonts w:ascii="Thesans" w:hAnsi="Thesans"/>
          <w:color w:val="auto"/>
          <w:sz w:val="22"/>
          <w:szCs w:val="22"/>
        </w:rPr>
        <w:t xml:space="preserve"> faillissement aanvraagt of in staat van faillissement wordt verklaard; </w:t>
      </w:r>
    </w:p>
    <w:p w14:paraId="0E0AB4DF" w14:textId="3C850F80" w:rsidR="00E15BBE" w:rsidRPr="00134130" w:rsidRDefault="00F83B75" w:rsidP="00AA3341">
      <w:pPr>
        <w:pStyle w:val="Default"/>
        <w:numPr>
          <w:ilvl w:val="0"/>
          <w:numId w:val="6"/>
        </w:numPr>
        <w:spacing w:line="240" w:lineRule="atLeast"/>
        <w:ind w:left="993" w:hanging="426"/>
        <w:contextualSpacing/>
        <w:jc w:val="both"/>
        <w:rPr>
          <w:rFonts w:ascii="Thesans" w:hAnsi="Thesans"/>
          <w:color w:val="auto"/>
          <w:sz w:val="22"/>
          <w:szCs w:val="22"/>
        </w:rPr>
      </w:pPr>
      <w:proofErr w:type="gramStart"/>
      <w:r w:rsidRPr="00134130">
        <w:rPr>
          <w:rFonts w:ascii="Thesans" w:hAnsi="Thesans"/>
          <w:color w:val="auto"/>
          <w:sz w:val="22"/>
          <w:szCs w:val="22"/>
        </w:rPr>
        <w:t xml:space="preserve">Wachtkamerdeelnemer </w:t>
      </w:r>
      <w:r w:rsidR="00E15BBE" w:rsidRPr="00134130">
        <w:rPr>
          <w:rFonts w:ascii="Thesans" w:hAnsi="Thesans"/>
          <w:color w:val="auto"/>
          <w:sz w:val="22"/>
          <w:szCs w:val="22"/>
        </w:rPr>
        <w:t xml:space="preserve"> (</w:t>
      </w:r>
      <w:proofErr w:type="gramEnd"/>
      <w:r w:rsidR="00E15BBE" w:rsidRPr="00134130">
        <w:rPr>
          <w:rFonts w:ascii="Thesans" w:hAnsi="Thesans"/>
          <w:color w:val="auto"/>
          <w:sz w:val="22"/>
          <w:szCs w:val="22"/>
        </w:rPr>
        <w:t xml:space="preserve">voorlopig) surseance van betaling aanvraagt of haar (voorlopig) surseance van betaling wordt verleend; </w:t>
      </w:r>
    </w:p>
    <w:p w14:paraId="5C449D53" w14:textId="57B07040" w:rsidR="00E15BBE" w:rsidRPr="00134130" w:rsidRDefault="00E15BBE" w:rsidP="00AA3341">
      <w:pPr>
        <w:pStyle w:val="Default"/>
        <w:numPr>
          <w:ilvl w:val="0"/>
          <w:numId w:val="6"/>
        </w:numPr>
        <w:spacing w:line="240" w:lineRule="atLeast"/>
        <w:ind w:left="993" w:hanging="426"/>
        <w:contextualSpacing/>
        <w:jc w:val="both"/>
        <w:rPr>
          <w:rFonts w:ascii="Thesans" w:hAnsi="Thesans"/>
          <w:color w:val="auto"/>
          <w:sz w:val="22"/>
          <w:szCs w:val="22"/>
        </w:rPr>
      </w:pPr>
      <w:proofErr w:type="gramStart"/>
      <w:r w:rsidRPr="00134130">
        <w:rPr>
          <w:rFonts w:ascii="Thesans" w:hAnsi="Thesans"/>
          <w:color w:val="auto"/>
          <w:sz w:val="22"/>
          <w:szCs w:val="22"/>
        </w:rPr>
        <w:t>de</w:t>
      </w:r>
      <w:proofErr w:type="gramEnd"/>
      <w:r w:rsidRPr="00134130">
        <w:rPr>
          <w:rFonts w:ascii="Thesans" w:hAnsi="Thesans"/>
          <w:color w:val="auto"/>
          <w:sz w:val="22"/>
          <w:szCs w:val="22"/>
        </w:rPr>
        <w:t xml:space="preserve"> onderneming van </w:t>
      </w:r>
      <w:proofErr w:type="gramStart"/>
      <w:r w:rsidR="00F83B75" w:rsidRPr="00134130">
        <w:rPr>
          <w:rFonts w:ascii="Thesans" w:hAnsi="Thesans"/>
          <w:color w:val="auto"/>
          <w:sz w:val="22"/>
          <w:szCs w:val="22"/>
        </w:rPr>
        <w:t xml:space="preserve">Wachtkamerdeelnemer </w:t>
      </w:r>
      <w:r w:rsidRPr="00134130">
        <w:rPr>
          <w:rFonts w:ascii="Thesans" w:hAnsi="Thesans"/>
          <w:color w:val="auto"/>
          <w:sz w:val="22"/>
          <w:szCs w:val="22"/>
        </w:rPr>
        <w:t xml:space="preserve"> wordt</w:t>
      </w:r>
      <w:proofErr w:type="gramEnd"/>
      <w:r w:rsidRPr="00134130">
        <w:rPr>
          <w:rFonts w:ascii="Thesans" w:hAnsi="Thesans"/>
          <w:color w:val="auto"/>
          <w:sz w:val="22"/>
          <w:szCs w:val="22"/>
        </w:rPr>
        <w:t xml:space="preserve"> geliquideerd; </w:t>
      </w:r>
    </w:p>
    <w:p w14:paraId="1DB19451" w14:textId="26CF1D6B" w:rsidR="00E15BBE" w:rsidRPr="00134130" w:rsidRDefault="00F83B75" w:rsidP="00AA3341">
      <w:pPr>
        <w:pStyle w:val="Default"/>
        <w:numPr>
          <w:ilvl w:val="0"/>
          <w:numId w:val="6"/>
        </w:numPr>
        <w:spacing w:line="240" w:lineRule="atLeast"/>
        <w:ind w:left="993" w:hanging="426"/>
        <w:contextualSpacing/>
        <w:jc w:val="both"/>
        <w:rPr>
          <w:rFonts w:ascii="Thesans" w:hAnsi="Thesans"/>
          <w:color w:val="auto"/>
          <w:sz w:val="22"/>
          <w:szCs w:val="22"/>
        </w:rPr>
      </w:pPr>
      <w:proofErr w:type="gramStart"/>
      <w:r w:rsidRPr="00134130">
        <w:rPr>
          <w:rFonts w:ascii="Thesans" w:hAnsi="Thesans"/>
          <w:color w:val="auto"/>
          <w:sz w:val="22"/>
          <w:szCs w:val="22"/>
        </w:rPr>
        <w:t xml:space="preserve">Wachtkamerdeelnemer </w:t>
      </w:r>
      <w:r w:rsidR="00E15BBE" w:rsidRPr="00134130">
        <w:rPr>
          <w:rFonts w:ascii="Thesans" w:hAnsi="Thesans"/>
          <w:color w:val="auto"/>
          <w:sz w:val="22"/>
          <w:szCs w:val="22"/>
        </w:rPr>
        <w:t xml:space="preserve"> zijn</w:t>
      </w:r>
      <w:proofErr w:type="gramEnd"/>
      <w:r w:rsidR="00E15BBE" w:rsidRPr="00134130">
        <w:rPr>
          <w:rFonts w:ascii="Thesans" w:hAnsi="Thesans"/>
          <w:color w:val="auto"/>
          <w:sz w:val="22"/>
          <w:szCs w:val="22"/>
        </w:rPr>
        <w:t xml:space="preserve"> huidige onderneming staakt; </w:t>
      </w:r>
    </w:p>
    <w:p w14:paraId="55F31E84" w14:textId="72A8675D" w:rsidR="00E15BBE" w:rsidRPr="00134130" w:rsidRDefault="00F83B75" w:rsidP="00AA3341">
      <w:pPr>
        <w:pStyle w:val="Default"/>
        <w:numPr>
          <w:ilvl w:val="0"/>
          <w:numId w:val="6"/>
        </w:numPr>
        <w:spacing w:line="240" w:lineRule="atLeast"/>
        <w:ind w:left="993" w:hanging="426"/>
        <w:contextualSpacing/>
        <w:jc w:val="both"/>
        <w:rPr>
          <w:rFonts w:ascii="Thesans" w:hAnsi="Thesans"/>
          <w:color w:val="auto"/>
          <w:sz w:val="22"/>
          <w:szCs w:val="22"/>
        </w:rPr>
      </w:pPr>
      <w:proofErr w:type="gramStart"/>
      <w:r w:rsidRPr="00134130">
        <w:rPr>
          <w:rFonts w:ascii="Thesans" w:hAnsi="Thesans"/>
          <w:color w:val="auto"/>
          <w:sz w:val="22"/>
          <w:szCs w:val="22"/>
        </w:rPr>
        <w:t xml:space="preserve">Wachtkamerdeelnemer </w:t>
      </w:r>
      <w:r w:rsidR="00E15BBE" w:rsidRPr="00134130">
        <w:rPr>
          <w:rFonts w:ascii="Thesans" w:hAnsi="Thesans"/>
          <w:color w:val="auto"/>
          <w:sz w:val="22"/>
          <w:szCs w:val="22"/>
        </w:rPr>
        <w:t>,</w:t>
      </w:r>
      <w:proofErr w:type="gramEnd"/>
      <w:r w:rsidR="00E15BBE" w:rsidRPr="00134130">
        <w:rPr>
          <w:rFonts w:ascii="Thesans" w:hAnsi="Thesans"/>
          <w:color w:val="auto"/>
          <w:sz w:val="22"/>
          <w:szCs w:val="22"/>
        </w:rPr>
        <w:t xml:space="preserve"> anders dan door toerekenbaar tekortschieten en buiten toedoen van de Opdrachtgever, de werkzaamheden geheel of gedeeltelijk achterwege laat, zodanig dat de handhaving van de Opdracht redelijkerwijs niet van de Opdrachtgever kan worden gevergd. </w:t>
      </w:r>
    </w:p>
    <w:p w14:paraId="3A3720FA" w14:textId="63AEF997" w:rsidR="0081283E" w:rsidRPr="00134130" w:rsidRDefault="0081283E" w:rsidP="00C40DBD">
      <w:pPr>
        <w:pStyle w:val="Geenafstand"/>
        <w:jc w:val="both"/>
      </w:pPr>
    </w:p>
    <w:p w14:paraId="4987A531" w14:textId="77777777" w:rsidR="00134130" w:rsidRPr="00134130" w:rsidRDefault="00134130" w:rsidP="00AA3341">
      <w:pPr>
        <w:tabs>
          <w:tab w:val="left" w:pos="567"/>
        </w:tabs>
        <w:jc w:val="both"/>
        <w:rPr>
          <w:rFonts w:cs="Arial"/>
          <w:b/>
          <w:bCs/>
          <w:szCs w:val="20"/>
        </w:rPr>
      </w:pPr>
      <w:r w:rsidRPr="00134130">
        <w:rPr>
          <w:rFonts w:cs="Arial"/>
          <w:b/>
          <w:bCs/>
          <w:szCs w:val="20"/>
        </w:rPr>
        <w:t xml:space="preserve">9 </w:t>
      </w:r>
      <w:r w:rsidRPr="00134130">
        <w:rPr>
          <w:rFonts w:cs="Arial"/>
          <w:b/>
          <w:bCs/>
          <w:szCs w:val="20"/>
        </w:rPr>
        <w:tab/>
        <w:t>Geheimhouding</w:t>
      </w:r>
    </w:p>
    <w:p w14:paraId="73D925DC" w14:textId="77777777" w:rsidR="00134130" w:rsidRPr="008B3538" w:rsidRDefault="00134130" w:rsidP="00C40DBD">
      <w:pPr>
        <w:pStyle w:val="Geenafstand"/>
        <w:contextualSpacing/>
        <w:jc w:val="both"/>
      </w:pPr>
    </w:p>
    <w:p w14:paraId="6C8E59B0" w14:textId="77777777" w:rsidR="00134130" w:rsidRDefault="00134130" w:rsidP="00AA3341">
      <w:pPr>
        <w:ind w:left="567" w:hanging="567"/>
        <w:jc w:val="both"/>
        <w:rPr>
          <w:rFonts w:cs="Arial"/>
          <w:szCs w:val="20"/>
        </w:rPr>
      </w:pPr>
      <w:r w:rsidRPr="00134130">
        <w:rPr>
          <w:rFonts w:cs="Arial"/>
          <w:szCs w:val="20"/>
        </w:rPr>
        <w:t>9.1</w:t>
      </w:r>
      <w:r w:rsidRPr="00134130">
        <w:rPr>
          <w:rFonts w:cs="Arial"/>
          <w:szCs w:val="20"/>
        </w:rPr>
        <w:tab/>
        <w:t>De Wachtkamerdeelnemer is verplicht tot volledige geheimhouding van alle informatie die hem in het kader van deze wachtkamerpositie ter kennis komt.</w:t>
      </w:r>
    </w:p>
    <w:p w14:paraId="24275708" w14:textId="77777777" w:rsidR="00AA3341" w:rsidRDefault="00AA3341" w:rsidP="00C40DBD">
      <w:pPr>
        <w:ind w:left="709" w:hanging="709"/>
        <w:jc w:val="both"/>
        <w:rPr>
          <w:rFonts w:cs="Arial"/>
          <w:szCs w:val="20"/>
        </w:rPr>
      </w:pPr>
    </w:p>
    <w:p w14:paraId="77D18013" w14:textId="77777777" w:rsidR="00AA3341" w:rsidRPr="00134130" w:rsidRDefault="00AA3341" w:rsidP="00C40DBD">
      <w:pPr>
        <w:ind w:left="709" w:hanging="709"/>
        <w:jc w:val="both"/>
        <w:rPr>
          <w:rFonts w:cs="Arial"/>
          <w:szCs w:val="20"/>
        </w:rPr>
      </w:pPr>
    </w:p>
    <w:p w14:paraId="077B6179" w14:textId="77777777" w:rsidR="00134130" w:rsidRPr="008B3538" w:rsidRDefault="00134130" w:rsidP="00AA3341">
      <w:pPr>
        <w:pStyle w:val="Geenafstand"/>
        <w:tabs>
          <w:tab w:val="left" w:pos="567"/>
        </w:tabs>
        <w:spacing w:line="240" w:lineRule="atLeast"/>
        <w:contextualSpacing/>
        <w:jc w:val="both"/>
        <w:rPr>
          <w:b/>
          <w:bCs/>
        </w:rPr>
      </w:pPr>
      <w:r w:rsidRPr="008B3538">
        <w:rPr>
          <w:b/>
          <w:bCs/>
        </w:rPr>
        <w:lastRenderedPageBreak/>
        <w:t>10.</w:t>
      </w:r>
      <w:r w:rsidRPr="008B3538">
        <w:rPr>
          <w:b/>
          <w:bCs/>
        </w:rPr>
        <w:tab/>
        <w:t>Toepasselijk recht en geschillen</w:t>
      </w:r>
    </w:p>
    <w:p w14:paraId="23570938" w14:textId="77777777" w:rsidR="00134130" w:rsidRPr="008B3538" w:rsidRDefault="00134130" w:rsidP="00C40DBD">
      <w:pPr>
        <w:pStyle w:val="Geenafstand"/>
        <w:spacing w:line="276" w:lineRule="auto"/>
        <w:ind w:left="709" w:hanging="709"/>
        <w:contextualSpacing/>
        <w:jc w:val="both"/>
      </w:pPr>
    </w:p>
    <w:p w14:paraId="5D096DE7" w14:textId="77777777" w:rsidR="00134130" w:rsidRPr="008B3538" w:rsidRDefault="00134130" w:rsidP="00AA3341">
      <w:pPr>
        <w:pStyle w:val="Geenafstand"/>
        <w:spacing w:line="240" w:lineRule="atLeast"/>
        <w:ind w:left="567" w:hanging="567"/>
        <w:contextualSpacing/>
        <w:jc w:val="both"/>
      </w:pPr>
      <w:r w:rsidRPr="008B3538">
        <w:t>10.1</w:t>
      </w:r>
      <w:r w:rsidRPr="008B3538">
        <w:tab/>
        <w:t>Op deze overeenkomst is Nederlands recht van toepassing.</w:t>
      </w:r>
    </w:p>
    <w:p w14:paraId="4DCA1879" w14:textId="77777777" w:rsidR="00134130" w:rsidRPr="008B3538" w:rsidRDefault="00134130" w:rsidP="00C40DBD">
      <w:pPr>
        <w:pStyle w:val="Geenafstand"/>
        <w:spacing w:line="276" w:lineRule="auto"/>
        <w:ind w:left="709" w:hanging="709"/>
        <w:contextualSpacing/>
        <w:jc w:val="both"/>
      </w:pPr>
    </w:p>
    <w:p w14:paraId="5D19C6D4" w14:textId="77777777" w:rsidR="00134130" w:rsidRPr="008B3538" w:rsidRDefault="00134130" w:rsidP="00AA3341">
      <w:pPr>
        <w:pStyle w:val="Geenafstand"/>
        <w:spacing w:line="240" w:lineRule="atLeast"/>
        <w:ind w:left="567" w:hanging="567"/>
        <w:contextualSpacing/>
        <w:jc w:val="both"/>
      </w:pPr>
      <w:r w:rsidRPr="008B3538">
        <w:t>10.2</w:t>
      </w:r>
      <w:r w:rsidRPr="008B3538">
        <w:tab/>
        <w:t>Partijen zullen trachten een geschil in der minne te regelen voordat zij deze aan de rechter voorleggen.</w:t>
      </w:r>
    </w:p>
    <w:p w14:paraId="40ED89EF" w14:textId="77777777" w:rsidR="00134130" w:rsidRPr="008B3538" w:rsidRDefault="00134130" w:rsidP="00C40DBD">
      <w:pPr>
        <w:pStyle w:val="Geenafstand"/>
        <w:contextualSpacing/>
        <w:jc w:val="both"/>
      </w:pPr>
    </w:p>
    <w:p w14:paraId="73D16445" w14:textId="45C34D17" w:rsidR="00134130" w:rsidRPr="008B3538" w:rsidRDefault="00134130" w:rsidP="00AA3341">
      <w:pPr>
        <w:pStyle w:val="Geenafstand"/>
        <w:spacing w:line="240" w:lineRule="atLeast"/>
        <w:ind w:left="567" w:hanging="567"/>
        <w:contextualSpacing/>
        <w:jc w:val="both"/>
      </w:pPr>
      <w:r w:rsidRPr="008B3538">
        <w:t xml:space="preserve">10.3 </w:t>
      </w:r>
      <w:r w:rsidRPr="008B3538">
        <w:tab/>
        <w:t>Geschillen tussen Partijen over de uitleg of uitvoering van deze wachtkamer</w:t>
      </w:r>
      <w:r w:rsidR="00E77C72">
        <w:t>-</w:t>
      </w:r>
      <w:r w:rsidRPr="008B3538">
        <w:t>overeenkomst worden bij uitsluiting voorgelegd aan de bevoegde rechter van Den Haag.</w:t>
      </w:r>
    </w:p>
    <w:p w14:paraId="54CF80CD" w14:textId="77777777" w:rsidR="00134130" w:rsidRPr="00134130" w:rsidRDefault="00134130" w:rsidP="00C40DBD">
      <w:pPr>
        <w:pStyle w:val="Default"/>
        <w:spacing w:line="240" w:lineRule="atLeast"/>
        <w:contextualSpacing/>
        <w:jc w:val="both"/>
        <w:rPr>
          <w:rFonts w:ascii="Thesans" w:hAnsi="Thesans"/>
          <w:color w:val="auto"/>
          <w:sz w:val="22"/>
          <w:szCs w:val="22"/>
        </w:rPr>
      </w:pPr>
    </w:p>
    <w:p w14:paraId="57A8E223" w14:textId="74A24E3B" w:rsidR="00FD4A53" w:rsidRPr="00134130" w:rsidRDefault="00FD4A53" w:rsidP="00AA3341">
      <w:pPr>
        <w:tabs>
          <w:tab w:val="left" w:pos="4536"/>
        </w:tabs>
        <w:suppressAutoHyphens/>
        <w:jc w:val="both"/>
        <w:rPr>
          <w:rFonts w:cs="Arial"/>
          <w:i/>
        </w:rPr>
      </w:pPr>
      <w:r w:rsidRPr="00134130">
        <w:rPr>
          <w:rFonts w:cs="Arial"/>
        </w:rPr>
        <w:t xml:space="preserve">Aldus op de laatste van de twee hierna genoemde data overeengekomen en in tweevoud ondertekend, </w:t>
      </w:r>
    </w:p>
    <w:p w14:paraId="04F82E36" w14:textId="11A01703" w:rsidR="00FD4A53" w:rsidRPr="00134130" w:rsidRDefault="00FD4A53" w:rsidP="00C40DBD">
      <w:pPr>
        <w:tabs>
          <w:tab w:val="left" w:pos="4536"/>
        </w:tabs>
        <w:suppressAutoHyphens/>
        <w:ind w:right="-1"/>
        <w:jc w:val="both"/>
        <w:rPr>
          <w:rFonts w:cs="Arial"/>
        </w:rPr>
      </w:pPr>
    </w:p>
    <w:p w14:paraId="40118AC2" w14:textId="1728FED5" w:rsidR="00FD4A53" w:rsidRPr="00C40DBD" w:rsidRDefault="00F83B75" w:rsidP="00C40DBD">
      <w:pPr>
        <w:tabs>
          <w:tab w:val="left" w:pos="5103"/>
        </w:tabs>
        <w:suppressAutoHyphens/>
        <w:ind w:right="-1"/>
        <w:jc w:val="both"/>
        <w:rPr>
          <w:rFonts w:cs="Arial"/>
        </w:rPr>
      </w:pPr>
      <w:r w:rsidRPr="00134130">
        <w:rPr>
          <w:rFonts w:cs="Arial"/>
        </w:rPr>
        <w:t>Den Haag</w:t>
      </w:r>
      <w:r w:rsidR="00013740" w:rsidRPr="00134130">
        <w:rPr>
          <w:rFonts w:cs="Arial"/>
        </w:rPr>
        <w:t>, datum</w:t>
      </w:r>
      <w:proofErr w:type="gramStart"/>
      <w:r w:rsidR="00013740" w:rsidRPr="00134130">
        <w:rPr>
          <w:rFonts w:cs="Arial"/>
        </w:rPr>
        <w:t xml:space="preserve"> </w:t>
      </w:r>
      <w:r w:rsidR="00FD4A53" w:rsidRPr="00134130">
        <w:rPr>
          <w:rFonts w:cs="Arial"/>
        </w:rPr>
        <w:t>….</w:t>
      </w:r>
      <w:proofErr w:type="gramEnd"/>
      <w:r w:rsidR="00FD4A53" w:rsidRPr="00134130">
        <w:rPr>
          <w:rFonts w:cs="Arial"/>
        </w:rPr>
        <w:t>., ………….</w:t>
      </w:r>
      <w:r w:rsidR="00013740" w:rsidRPr="00C40DBD">
        <w:rPr>
          <w:rFonts w:cs="Arial"/>
        </w:rPr>
        <w:tab/>
      </w:r>
      <w:proofErr w:type="gramStart"/>
      <w:r w:rsidR="00FD4A53" w:rsidRPr="00C40DBD">
        <w:rPr>
          <w:rFonts w:cs="Arial"/>
        </w:rPr>
        <w:t>Plaats ,</w:t>
      </w:r>
      <w:proofErr w:type="gramEnd"/>
      <w:r w:rsidR="00FD4A53" w:rsidRPr="00C40DBD">
        <w:rPr>
          <w:rFonts w:cs="Arial"/>
        </w:rPr>
        <w:t xml:space="preserve"> datum …………………….</w:t>
      </w:r>
    </w:p>
    <w:p w14:paraId="33DC491E" w14:textId="77777777" w:rsidR="00F83B75" w:rsidRPr="00C40DBD" w:rsidRDefault="00F83B75" w:rsidP="00C40DBD">
      <w:pPr>
        <w:tabs>
          <w:tab w:val="left" w:pos="5103"/>
        </w:tabs>
        <w:suppressAutoHyphens/>
        <w:ind w:right="-1"/>
        <w:jc w:val="both"/>
        <w:rPr>
          <w:rFonts w:cs="Arial"/>
        </w:rPr>
      </w:pPr>
    </w:p>
    <w:p w14:paraId="7C0516B4" w14:textId="39F923B2" w:rsidR="00FD4A53" w:rsidRPr="00134130" w:rsidRDefault="00FD4A53" w:rsidP="00C40DBD">
      <w:pPr>
        <w:tabs>
          <w:tab w:val="left" w:pos="5103"/>
        </w:tabs>
        <w:suppressAutoHyphens/>
        <w:jc w:val="both"/>
        <w:rPr>
          <w:rFonts w:cs="Arial"/>
          <w:b/>
          <w:bCs/>
        </w:rPr>
      </w:pPr>
      <w:r w:rsidRPr="00C40DBD">
        <w:rPr>
          <w:rFonts w:cs="Arial"/>
          <w:b/>
          <w:bCs/>
        </w:rPr>
        <w:t xml:space="preserve">Centraal Orgaan opvang </w:t>
      </w:r>
      <w:r w:rsidR="00F83B75" w:rsidRPr="00C40DBD">
        <w:rPr>
          <w:rFonts w:cs="Arial"/>
          <w:b/>
          <w:bCs/>
        </w:rPr>
        <w:t>A</w:t>
      </w:r>
      <w:r w:rsidRPr="00C40DBD">
        <w:rPr>
          <w:rFonts w:cs="Arial"/>
          <w:b/>
          <w:bCs/>
        </w:rPr>
        <w:t>sielzoekers</w:t>
      </w:r>
      <w:r w:rsidRPr="00C40DBD">
        <w:rPr>
          <w:rFonts w:cs="Arial"/>
          <w:b/>
          <w:bCs/>
        </w:rPr>
        <w:tab/>
      </w:r>
      <w:r w:rsidR="00F83B75" w:rsidRPr="00134130">
        <w:rPr>
          <w:rFonts w:cs="Arial"/>
          <w:b/>
          <w:bCs/>
          <w:highlight w:val="yellow"/>
        </w:rPr>
        <w:t xml:space="preserve">Wachtkamerdeelnemer </w:t>
      </w:r>
      <w:r w:rsidR="00013740" w:rsidRPr="00134130">
        <w:rPr>
          <w:rFonts w:cs="Arial"/>
          <w:b/>
          <w:bCs/>
          <w:highlight w:val="yellow"/>
        </w:rPr>
        <w:t>X</w:t>
      </w:r>
    </w:p>
    <w:p w14:paraId="739BEB5F" w14:textId="7086B3AC" w:rsidR="00FD4A53" w:rsidRPr="00134130" w:rsidRDefault="00FD4A53" w:rsidP="00C40DBD">
      <w:pPr>
        <w:tabs>
          <w:tab w:val="left" w:pos="5103"/>
        </w:tabs>
        <w:suppressAutoHyphens/>
        <w:ind w:right="-1"/>
        <w:jc w:val="both"/>
        <w:rPr>
          <w:rFonts w:cs="Arial"/>
        </w:rPr>
      </w:pPr>
    </w:p>
    <w:p w14:paraId="3FA1A1A2" w14:textId="7AA7C67E" w:rsidR="00FD4A53" w:rsidRPr="00134130" w:rsidRDefault="00FD4A53" w:rsidP="00C40DBD">
      <w:pPr>
        <w:tabs>
          <w:tab w:val="left" w:pos="5103"/>
        </w:tabs>
        <w:suppressAutoHyphens/>
        <w:jc w:val="both"/>
        <w:rPr>
          <w:rFonts w:cs="Arial"/>
        </w:rPr>
      </w:pPr>
    </w:p>
    <w:p w14:paraId="36C2A316" w14:textId="66CAAFEC" w:rsidR="00FD4A53" w:rsidRPr="00134130" w:rsidRDefault="00F83B75" w:rsidP="00C40DBD">
      <w:pPr>
        <w:tabs>
          <w:tab w:val="left" w:pos="5103"/>
        </w:tabs>
        <w:suppressAutoHyphens/>
        <w:jc w:val="both"/>
        <w:rPr>
          <w:rFonts w:cs="Arial"/>
        </w:rPr>
      </w:pPr>
      <w:proofErr w:type="gramStart"/>
      <w:r w:rsidRPr="00134130">
        <w:rPr>
          <w:rFonts w:cs="Arial"/>
        </w:rPr>
        <w:t>d</w:t>
      </w:r>
      <w:r w:rsidR="00EE25BC" w:rsidRPr="00134130">
        <w:rPr>
          <w:rFonts w:cs="Arial"/>
        </w:rPr>
        <w:t>e</w:t>
      </w:r>
      <w:proofErr w:type="gramEnd"/>
      <w:r w:rsidR="00EE25BC" w:rsidRPr="00134130">
        <w:rPr>
          <w:rFonts w:cs="Arial"/>
        </w:rPr>
        <w:t xml:space="preserve"> heer E. Vissers</w:t>
      </w:r>
      <w:r w:rsidR="00EE25BC" w:rsidRPr="00134130">
        <w:rPr>
          <w:rFonts w:cs="Arial"/>
        </w:rPr>
        <w:tab/>
      </w:r>
      <w:r w:rsidRPr="00134130">
        <w:rPr>
          <w:rFonts w:cs="Arial"/>
        </w:rPr>
        <w:t>de heer/mevrouw</w:t>
      </w:r>
      <w:r w:rsidR="00FD4A53" w:rsidRPr="00134130">
        <w:rPr>
          <w:rFonts w:cs="Arial"/>
        </w:rPr>
        <w:t xml:space="preserve"> (Naam) </w:t>
      </w:r>
    </w:p>
    <w:p w14:paraId="731EE319" w14:textId="0EF04684" w:rsidR="00BA5C1F" w:rsidRPr="00134130" w:rsidRDefault="00EE25BC" w:rsidP="00C40DBD">
      <w:pPr>
        <w:tabs>
          <w:tab w:val="left" w:pos="5103"/>
        </w:tabs>
        <w:suppressAutoHyphens/>
        <w:ind w:right="-1"/>
        <w:jc w:val="both"/>
        <w:rPr>
          <w:rFonts w:cs="Arial"/>
        </w:rPr>
      </w:pPr>
      <w:r w:rsidRPr="00134130">
        <w:rPr>
          <w:rFonts w:cs="Arial"/>
        </w:rPr>
        <w:t>Directeur Bedrijfsvoering</w:t>
      </w:r>
      <w:r w:rsidR="00E77C72" w:rsidRPr="00134130" w:rsidDel="00E77C72">
        <w:rPr>
          <w:rFonts w:cs="Arial"/>
        </w:rPr>
        <w:t xml:space="preserve"> </w:t>
      </w:r>
      <w:r w:rsidR="00FD4A53" w:rsidRPr="00134130">
        <w:rPr>
          <w:rFonts w:cs="Arial"/>
        </w:rPr>
        <w:t>(Functie)</w:t>
      </w:r>
    </w:p>
    <w:sectPr w:rsidR="00BA5C1F" w:rsidRPr="00134130" w:rsidSect="00F83B75">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E1A3A" w14:textId="77777777" w:rsidR="00990D71" w:rsidRDefault="00990D71" w:rsidP="00632B1E">
      <w:pPr>
        <w:spacing w:line="240" w:lineRule="auto"/>
      </w:pPr>
      <w:r>
        <w:separator/>
      </w:r>
    </w:p>
  </w:endnote>
  <w:endnote w:type="continuationSeparator" w:id="0">
    <w:p w14:paraId="3F2A5C16" w14:textId="77777777" w:rsidR="00990D71" w:rsidRDefault="00990D71" w:rsidP="00632B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
    <w:altName w:val="Cambri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8C2127" w:rsidRDefault="001711C9">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4DDBEF00" w14:textId="77777777" w:rsidR="008C2127" w:rsidRDefault="008C21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294077"/>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860082579"/>
          <w:docPartObj>
            <w:docPartGallery w:val="Page Numbers (Top of Page)"/>
            <w:docPartUnique/>
          </w:docPartObj>
        </w:sdtPr>
        <w:sdtEndPr/>
        <w:sdtContent>
          <w:p w14:paraId="19C7F092" w14:textId="77777777" w:rsidR="008C2127" w:rsidRPr="00D40143" w:rsidRDefault="001711C9">
            <w:pPr>
              <w:pStyle w:val="Voettekst"/>
              <w:jc w:val="right"/>
              <w:rPr>
                <w:rFonts w:ascii="Arial" w:hAnsi="Arial" w:cs="Arial"/>
                <w:sz w:val="16"/>
                <w:szCs w:val="16"/>
              </w:rPr>
            </w:pPr>
            <w:r w:rsidRPr="00D40143">
              <w:rPr>
                <w:rFonts w:ascii="Arial" w:hAnsi="Arial" w:cs="Arial"/>
                <w:sz w:val="16"/>
                <w:szCs w:val="16"/>
              </w:rPr>
              <w:t xml:space="preserve">Pagina </w:t>
            </w:r>
            <w:r w:rsidRPr="00D40143">
              <w:rPr>
                <w:rFonts w:ascii="Arial" w:hAnsi="Arial" w:cs="Arial"/>
                <w:b/>
                <w:bCs/>
                <w:sz w:val="16"/>
                <w:szCs w:val="16"/>
              </w:rPr>
              <w:fldChar w:fldCharType="begin"/>
            </w:r>
            <w:r w:rsidRPr="00D40143">
              <w:rPr>
                <w:rFonts w:ascii="Arial" w:hAnsi="Arial" w:cs="Arial"/>
                <w:b/>
                <w:bCs/>
                <w:sz w:val="16"/>
                <w:szCs w:val="16"/>
              </w:rPr>
              <w:instrText>PAGE</w:instrText>
            </w:r>
            <w:r w:rsidRPr="00D40143">
              <w:rPr>
                <w:rFonts w:ascii="Arial" w:hAnsi="Arial" w:cs="Arial"/>
                <w:b/>
                <w:bCs/>
                <w:sz w:val="16"/>
                <w:szCs w:val="16"/>
              </w:rPr>
              <w:fldChar w:fldCharType="separate"/>
            </w:r>
            <w:r w:rsidR="00072D76">
              <w:rPr>
                <w:rFonts w:ascii="Arial" w:hAnsi="Arial" w:cs="Arial"/>
                <w:b/>
                <w:bCs/>
                <w:noProof/>
                <w:sz w:val="16"/>
                <w:szCs w:val="16"/>
              </w:rPr>
              <w:t>3</w:t>
            </w:r>
            <w:r w:rsidRPr="00D40143">
              <w:rPr>
                <w:rFonts w:ascii="Arial" w:hAnsi="Arial" w:cs="Arial"/>
                <w:b/>
                <w:bCs/>
                <w:sz w:val="16"/>
                <w:szCs w:val="16"/>
              </w:rPr>
              <w:fldChar w:fldCharType="end"/>
            </w:r>
            <w:r w:rsidRPr="00D40143">
              <w:rPr>
                <w:rFonts w:ascii="Arial" w:hAnsi="Arial" w:cs="Arial"/>
                <w:sz w:val="16"/>
                <w:szCs w:val="16"/>
              </w:rPr>
              <w:t xml:space="preserve"> van </w:t>
            </w:r>
            <w:r w:rsidRPr="00D40143">
              <w:rPr>
                <w:rFonts w:ascii="Arial" w:hAnsi="Arial" w:cs="Arial"/>
                <w:b/>
                <w:bCs/>
                <w:sz w:val="16"/>
                <w:szCs w:val="16"/>
              </w:rPr>
              <w:fldChar w:fldCharType="begin"/>
            </w:r>
            <w:r w:rsidRPr="00D40143">
              <w:rPr>
                <w:rFonts w:ascii="Arial" w:hAnsi="Arial" w:cs="Arial"/>
                <w:b/>
                <w:bCs/>
                <w:sz w:val="16"/>
                <w:szCs w:val="16"/>
              </w:rPr>
              <w:instrText>NUMPAGES</w:instrText>
            </w:r>
            <w:r w:rsidRPr="00D40143">
              <w:rPr>
                <w:rFonts w:ascii="Arial" w:hAnsi="Arial" w:cs="Arial"/>
                <w:b/>
                <w:bCs/>
                <w:sz w:val="16"/>
                <w:szCs w:val="16"/>
              </w:rPr>
              <w:fldChar w:fldCharType="separate"/>
            </w:r>
            <w:r w:rsidR="00072D76">
              <w:rPr>
                <w:rFonts w:ascii="Arial" w:hAnsi="Arial" w:cs="Arial"/>
                <w:b/>
                <w:bCs/>
                <w:noProof/>
                <w:sz w:val="16"/>
                <w:szCs w:val="16"/>
              </w:rPr>
              <w:t>3</w:t>
            </w:r>
            <w:r w:rsidRPr="00D40143">
              <w:rPr>
                <w:rFonts w:ascii="Arial" w:hAnsi="Arial" w:cs="Arial"/>
                <w:b/>
                <w:bCs/>
                <w:sz w:val="16"/>
                <w:szCs w:val="16"/>
              </w:rPr>
              <w:fldChar w:fldCharType="end"/>
            </w:r>
          </w:p>
        </w:sdtContent>
      </w:sdt>
    </w:sdtContent>
  </w:sdt>
  <w:p w14:paraId="34CE0A41" w14:textId="0E623E9C" w:rsidR="008C2127" w:rsidRPr="00D40143" w:rsidRDefault="00E77C72">
    <w:pPr>
      <w:pStyle w:val="Voettekst"/>
      <w:rPr>
        <w:rFonts w:ascii="Arial" w:hAnsi="Arial" w:cs="Arial"/>
        <w:sz w:val="16"/>
        <w:szCs w:val="16"/>
      </w:rPr>
    </w:pPr>
    <w:r>
      <w:rPr>
        <w:rFonts w:ascii="Arial" w:hAnsi="Arial" w:cs="Arial"/>
        <w:sz w:val="16"/>
        <w:szCs w:val="16"/>
      </w:rPr>
      <w:t>Wachtkamerovereenkomst COA- Wachtkamerdeelnemer 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919709151"/>
      <w:docPartObj>
        <w:docPartGallery w:val="Page Numbers (Bottom of Page)"/>
        <w:docPartUnique/>
      </w:docPartObj>
    </w:sdtPr>
    <w:sdtEndPr/>
    <w:sdtContent>
      <w:sdt>
        <w:sdtPr>
          <w:rPr>
            <w:rFonts w:ascii="Arial" w:hAnsi="Arial" w:cs="Arial"/>
            <w:sz w:val="16"/>
            <w:szCs w:val="16"/>
          </w:rPr>
          <w:id w:val="2100213477"/>
          <w:docPartObj>
            <w:docPartGallery w:val="Page Numbers (Top of Page)"/>
            <w:docPartUnique/>
          </w:docPartObj>
        </w:sdtPr>
        <w:sdtEndPr/>
        <w:sdtContent>
          <w:p w14:paraId="0FBA0005" w14:textId="77777777" w:rsidR="008C2127" w:rsidRPr="00D40143" w:rsidRDefault="001711C9">
            <w:pPr>
              <w:pStyle w:val="Voettekst"/>
              <w:jc w:val="right"/>
              <w:rPr>
                <w:rFonts w:ascii="Arial" w:hAnsi="Arial" w:cs="Arial"/>
                <w:sz w:val="16"/>
                <w:szCs w:val="16"/>
              </w:rPr>
            </w:pPr>
            <w:r w:rsidRPr="00D40143">
              <w:rPr>
                <w:rFonts w:ascii="Arial" w:hAnsi="Arial" w:cs="Arial"/>
                <w:sz w:val="16"/>
                <w:szCs w:val="16"/>
              </w:rPr>
              <w:t xml:space="preserve">Pagina </w:t>
            </w:r>
            <w:r w:rsidRPr="00D40143">
              <w:rPr>
                <w:rFonts w:ascii="Arial" w:hAnsi="Arial" w:cs="Arial"/>
                <w:b/>
                <w:bCs/>
                <w:sz w:val="16"/>
                <w:szCs w:val="16"/>
              </w:rPr>
              <w:fldChar w:fldCharType="begin"/>
            </w:r>
            <w:r w:rsidRPr="00D40143">
              <w:rPr>
                <w:rFonts w:ascii="Arial" w:hAnsi="Arial" w:cs="Arial"/>
                <w:b/>
                <w:bCs/>
                <w:sz w:val="16"/>
                <w:szCs w:val="16"/>
              </w:rPr>
              <w:instrText>PAGE</w:instrText>
            </w:r>
            <w:r w:rsidRPr="00D40143">
              <w:rPr>
                <w:rFonts w:ascii="Arial" w:hAnsi="Arial" w:cs="Arial"/>
                <w:b/>
                <w:bCs/>
                <w:sz w:val="16"/>
                <w:szCs w:val="16"/>
              </w:rPr>
              <w:fldChar w:fldCharType="separate"/>
            </w:r>
            <w:r w:rsidR="00072D76">
              <w:rPr>
                <w:rFonts w:ascii="Arial" w:hAnsi="Arial" w:cs="Arial"/>
                <w:b/>
                <w:bCs/>
                <w:noProof/>
                <w:sz w:val="16"/>
                <w:szCs w:val="16"/>
              </w:rPr>
              <w:t>1</w:t>
            </w:r>
            <w:r w:rsidRPr="00D40143">
              <w:rPr>
                <w:rFonts w:ascii="Arial" w:hAnsi="Arial" w:cs="Arial"/>
                <w:b/>
                <w:bCs/>
                <w:sz w:val="16"/>
                <w:szCs w:val="16"/>
              </w:rPr>
              <w:fldChar w:fldCharType="end"/>
            </w:r>
            <w:r w:rsidRPr="00D40143">
              <w:rPr>
                <w:rFonts w:ascii="Arial" w:hAnsi="Arial" w:cs="Arial"/>
                <w:sz w:val="16"/>
                <w:szCs w:val="16"/>
              </w:rPr>
              <w:t xml:space="preserve"> van </w:t>
            </w:r>
            <w:r w:rsidRPr="00D40143">
              <w:rPr>
                <w:rFonts w:ascii="Arial" w:hAnsi="Arial" w:cs="Arial"/>
                <w:b/>
                <w:bCs/>
                <w:sz w:val="16"/>
                <w:szCs w:val="16"/>
              </w:rPr>
              <w:fldChar w:fldCharType="begin"/>
            </w:r>
            <w:r w:rsidRPr="00D40143">
              <w:rPr>
                <w:rFonts w:ascii="Arial" w:hAnsi="Arial" w:cs="Arial"/>
                <w:b/>
                <w:bCs/>
                <w:sz w:val="16"/>
                <w:szCs w:val="16"/>
              </w:rPr>
              <w:instrText>NUMPAGES</w:instrText>
            </w:r>
            <w:r w:rsidRPr="00D40143">
              <w:rPr>
                <w:rFonts w:ascii="Arial" w:hAnsi="Arial" w:cs="Arial"/>
                <w:b/>
                <w:bCs/>
                <w:sz w:val="16"/>
                <w:szCs w:val="16"/>
              </w:rPr>
              <w:fldChar w:fldCharType="separate"/>
            </w:r>
            <w:r w:rsidR="00072D76">
              <w:rPr>
                <w:rFonts w:ascii="Arial" w:hAnsi="Arial" w:cs="Arial"/>
                <w:b/>
                <w:bCs/>
                <w:noProof/>
                <w:sz w:val="16"/>
                <w:szCs w:val="16"/>
              </w:rPr>
              <w:t>3</w:t>
            </w:r>
            <w:r w:rsidRPr="00D40143">
              <w:rPr>
                <w:rFonts w:ascii="Arial" w:hAnsi="Arial" w:cs="Arial"/>
                <w:b/>
                <w:bCs/>
                <w:sz w:val="16"/>
                <w:szCs w:val="16"/>
              </w:rPr>
              <w:fldChar w:fldCharType="end"/>
            </w:r>
          </w:p>
        </w:sdtContent>
      </w:sdt>
    </w:sdtContent>
  </w:sdt>
  <w:p w14:paraId="0562CB0E" w14:textId="77777777" w:rsidR="008C2127" w:rsidRPr="00D40143" w:rsidRDefault="008C2127">
    <w:pPr>
      <w:pStyle w:val="Voetteks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595E8" w14:textId="77777777" w:rsidR="00990D71" w:rsidRDefault="00990D71" w:rsidP="00632B1E">
      <w:pPr>
        <w:spacing w:line="240" w:lineRule="auto"/>
      </w:pPr>
      <w:r>
        <w:separator/>
      </w:r>
    </w:p>
  </w:footnote>
  <w:footnote w:type="continuationSeparator" w:id="0">
    <w:p w14:paraId="557C6A15" w14:textId="77777777" w:rsidR="00990D71" w:rsidRDefault="00990D71" w:rsidP="00632B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2936" w14:textId="7C38E20A" w:rsidR="00086542" w:rsidRDefault="00086542">
    <w:pPr>
      <w:pStyle w:val="Koptekst"/>
    </w:pPr>
    <w:r>
      <w:rPr>
        <w:noProof/>
      </w:rPr>
      <mc:AlternateContent>
        <mc:Choice Requires="wps">
          <w:drawing>
            <wp:anchor distT="0" distB="0" distL="0" distR="0" simplePos="0" relativeHeight="251662336" behindDoc="0" locked="0" layoutInCell="1" allowOverlap="1" wp14:anchorId="2D449724" wp14:editId="78948E04">
              <wp:simplePos x="635" y="635"/>
              <wp:positionH relativeFrom="page">
                <wp:align>center</wp:align>
              </wp:positionH>
              <wp:positionV relativeFrom="page">
                <wp:align>top</wp:align>
              </wp:positionV>
              <wp:extent cx="549910" cy="345440"/>
              <wp:effectExtent l="0" t="0" r="2540" b="16510"/>
              <wp:wrapNone/>
              <wp:docPr id="243815781" name="Tekstvak 2" descr="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49910" cy="345440"/>
                      </a:xfrm>
                      <a:prstGeom prst="rect">
                        <a:avLst/>
                      </a:prstGeom>
                      <a:noFill/>
                      <a:ln>
                        <a:noFill/>
                      </a:ln>
                    </wps:spPr>
                    <wps:txbx>
                      <w:txbxContent>
                        <w:p w14:paraId="1BA08F60" w14:textId="79A90766" w:rsidR="00086542" w:rsidRPr="00086542" w:rsidRDefault="00086542" w:rsidP="00086542">
                          <w:pPr>
                            <w:rPr>
                              <w:rFonts w:ascii="Aptos" w:eastAsia="Aptos" w:hAnsi="Aptos" w:cs="Aptos"/>
                              <w:noProof/>
                              <w:color w:val="000000"/>
                              <w:sz w:val="20"/>
                              <w:szCs w:val="20"/>
                            </w:rPr>
                          </w:pPr>
                          <w:r w:rsidRPr="00086542">
                            <w:rPr>
                              <w:rFonts w:ascii="Aptos" w:eastAsia="Aptos" w:hAnsi="Aptos" w:cs="Aptos"/>
                              <w:noProof/>
                              <w:color w:val="000000"/>
                              <w:sz w:val="20"/>
                              <w:szCs w:val="20"/>
                            </w:rPr>
                            <w:t>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449724" id="_x0000_t202" coordsize="21600,21600" o:spt="202" path="m,l,21600r21600,l21600,xe">
              <v:stroke joinstyle="miter"/>
              <v:path gradientshapeok="t" o:connecttype="rect"/>
            </v:shapetype>
            <v:shape id="Tekstvak 2" o:spid="_x0000_s1026" type="#_x0000_t202" alt="Openbaar" style="position:absolute;margin-left:0;margin-top:0;width:43.3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" filled="f" stroked="f">
              <v:fill o:detectmouseclick="t"/>
              <v:textbox style="mso-fit-shape-to-text:t" inset="0,15pt,0,0">
                <w:txbxContent>
                  <w:p w14:paraId="1BA08F60" w14:textId="79A90766" w:rsidR="00086542" w:rsidRPr="00086542" w:rsidRDefault="00086542" w:rsidP="00086542">
                    <w:pPr>
                      <w:rPr>
                        <w:rFonts w:ascii="Aptos" w:eastAsia="Aptos" w:hAnsi="Aptos" w:cs="Aptos"/>
                        <w:noProof/>
                        <w:color w:val="000000"/>
                        <w:sz w:val="20"/>
                        <w:szCs w:val="20"/>
                      </w:rPr>
                    </w:pPr>
                    <w:r w:rsidRPr="00086542">
                      <w:rPr>
                        <w:rFonts w:ascii="Aptos" w:eastAsia="Aptos" w:hAnsi="Aptos" w:cs="Aptos"/>
                        <w:noProof/>
                        <w:color w:val="000000"/>
                        <w:sz w:val="20"/>
                        <w:szCs w:val="20"/>
                      </w:rPr>
                      <w:t>Openbaar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BA1B" w14:textId="3E1B1F3A" w:rsidR="00013740" w:rsidRDefault="00086542">
    <w:pPr>
      <w:pStyle w:val="Koptekst"/>
    </w:pPr>
    <w:r>
      <w:rPr>
        <w:noProof/>
      </w:rPr>
      <mc:AlternateContent>
        <mc:Choice Requires="wps">
          <w:drawing>
            <wp:anchor distT="0" distB="0" distL="0" distR="0" simplePos="0" relativeHeight="251663360" behindDoc="0" locked="0" layoutInCell="1" allowOverlap="1" wp14:anchorId="3189DB19" wp14:editId="41421B7C">
              <wp:simplePos x="635" y="635"/>
              <wp:positionH relativeFrom="page">
                <wp:align>center</wp:align>
              </wp:positionH>
              <wp:positionV relativeFrom="page">
                <wp:align>top</wp:align>
              </wp:positionV>
              <wp:extent cx="549910" cy="345440"/>
              <wp:effectExtent l="0" t="0" r="2540" b="16510"/>
              <wp:wrapNone/>
              <wp:docPr id="1416942807" name="Tekstvak 3" descr="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49910" cy="345440"/>
                      </a:xfrm>
                      <a:prstGeom prst="rect">
                        <a:avLst/>
                      </a:prstGeom>
                      <a:noFill/>
                      <a:ln>
                        <a:noFill/>
                      </a:ln>
                    </wps:spPr>
                    <wps:txbx>
                      <w:txbxContent>
                        <w:p w14:paraId="5E3E6CD6" w14:textId="1BE239DE" w:rsidR="00086542" w:rsidRPr="00086542" w:rsidRDefault="00086542" w:rsidP="00086542">
                          <w:pPr>
                            <w:rPr>
                              <w:rFonts w:ascii="Aptos" w:eastAsia="Aptos" w:hAnsi="Aptos" w:cs="Aptos"/>
                              <w:noProof/>
                              <w:color w:val="000000"/>
                              <w:sz w:val="20"/>
                              <w:szCs w:val="20"/>
                            </w:rPr>
                          </w:pPr>
                          <w:r w:rsidRPr="00086542">
                            <w:rPr>
                              <w:rFonts w:ascii="Aptos" w:eastAsia="Aptos" w:hAnsi="Aptos" w:cs="Aptos"/>
                              <w:noProof/>
                              <w:color w:val="000000"/>
                              <w:sz w:val="20"/>
                              <w:szCs w:val="20"/>
                            </w:rPr>
                            <w:t>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89DB19" id="_x0000_t202" coordsize="21600,21600" o:spt="202" path="m,l,21600r21600,l21600,xe">
              <v:stroke joinstyle="miter"/>
              <v:path gradientshapeok="t" o:connecttype="rect"/>
            </v:shapetype>
            <v:shape id="Tekstvak 3" o:spid="_x0000_s1027" type="#_x0000_t202" alt="Openbaar" style="position:absolute;margin-left:0;margin-top:0;width:43.3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" filled="f" stroked="f">
              <v:fill o:detectmouseclick="t"/>
              <v:textbox style="mso-fit-shape-to-text:t" inset="0,15pt,0,0">
                <w:txbxContent>
                  <w:p w14:paraId="5E3E6CD6" w14:textId="1BE239DE" w:rsidR="00086542" w:rsidRPr="00086542" w:rsidRDefault="00086542" w:rsidP="00086542">
                    <w:pPr>
                      <w:rPr>
                        <w:rFonts w:ascii="Aptos" w:eastAsia="Aptos" w:hAnsi="Aptos" w:cs="Aptos"/>
                        <w:noProof/>
                        <w:color w:val="000000"/>
                        <w:sz w:val="20"/>
                        <w:szCs w:val="20"/>
                      </w:rPr>
                    </w:pPr>
                    <w:r w:rsidRPr="00086542">
                      <w:rPr>
                        <w:rFonts w:ascii="Aptos" w:eastAsia="Aptos" w:hAnsi="Aptos" w:cs="Aptos"/>
                        <w:noProof/>
                        <w:color w:val="000000"/>
                        <w:sz w:val="20"/>
                        <w:szCs w:val="20"/>
                      </w:rPr>
                      <w:t>Openbaar</w:t>
                    </w:r>
                  </w:p>
                </w:txbxContent>
              </v:textbox>
              <w10:wrap anchorx="page" anchory="page"/>
            </v:shape>
          </w:pict>
        </mc:Fallback>
      </mc:AlternateContent>
    </w:r>
    <w:r w:rsidR="00013740">
      <w:rPr>
        <w:noProof/>
      </w:rPr>
      <w:drawing>
        <wp:anchor distT="0" distB="0" distL="114300" distR="114300" simplePos="0" relativeHeight="251660288" behindDoc="0" locked="0" layoutInCell="1" allowOverlap="1" wp14:anchorId="173E01AC" wp14:editId="6F01DA8A">
          <wp:simplePos x="0" y="0"/>
          <wp:positionH relativeFrom="page">
            <wp:posOffset>172085</wp:posOffset>
          </wp:positionH>
          <wp:positionV relativeFrom="paragraph">
            <wp:posOffset>-208915</wp:posOffset>
          </wp:positionV>
          <wp:extent cx="1897380" cy="430530"/>
          <wp:effectExtent l="0" t="0" r="7620" b="7620"/>
          <wp:wrapSquare wrapText="bothSides"/>
          <wp:docPr id="1" name="Afbeelding 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7380" cy="4305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026B" w14:textId="735F5ECB" w:rsidR="00F468D3" w:rsidRDefault="00086542">
    <w:pPr>
      <w:pStyle w:val="Koptekst"/>
    </w:pPr>
    <w:r>
      <w:rPr>
        <w:noProof/>
      </w:rPr>
      <mc:AlternateContent>
        <mc:Choice Requires="wps">
          <w:drawing>
            <wp:anchor distT="0" distB="0" distL="0" distR="0" simplePos="0" relativeHeight="251661312" behindDoc="0" locked="0" layoutInCell="1" allowOverlap="1" wp14:anchorId="2CC47D45" wp14:editId="0D94A74A">
              <wp:simplePos x="635" y="635"/>
              <wp:positionH relativeFrom="page">
                <wp:align>center</wp:align>
              </wp:positionH>
              <wp:positionV relativeFrom="page">
                <wp:align>top</wp:align>
              </wp:positionV>
              <wp:extent cx="549910" cy="345440"/>
              <wp:effectExtent l="0" t="0" r="2540" b="16510"/>
              <wp:wrapNone/>
              <wp:docPr id="1626076489" name="Tekstvak 1" descr="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49910" cy="345440"/>
                      </a:xfrm>
                      <a:prstGeom prst="rect">
                        <a:avLst/>
                      </a:prstGeom>
                      <a:noFill/>
                      <a:ln>
                        <a:noFill/>
                      </a:ln>
                    </wps:spPr>
                    <wps:txbx>
                      <w:txbxContent>
                        <w:p w14:paraId="5752DF46" w14:textId="214C5972" w:rsidR="00086542" w:rsidRPr="00086542" w:rsidRDefault="00086542" w:rsidP="00086542">
                          <w:pPr>
                            <w:rPr>
                              <w:rFonts w:ascii="Aptos" w:eastAsia="Aptos" w:hAnsi="Aptos" w:cs="Aptos"/>
                              <w:noProof/>
                              <w:color w:val="000000"/>
                              <w:sz w:val="20"/>
                              <w:szCs w:val="20"/>
                            </w:rPr>
                          </w:pPr>
                          <w:r w:rsidRPr="00086542">
                            <w:rPr>
                              <w:rFonts w:ascii="Aptos" w:eastAsia="Aptos" w:hAnsi="Aptos" w:cs="Aptos"/>
                              <w:noProof/>
                              <w:color w:val="000000"/>
                              <w:sz w:val="20"/>
                              <w:szCs w:val="20"/>
                            </w:rPr>
                            <w:t>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C47D45" id="_x0000_t202" coordsize="21600,21600" o:spt="202" path="m,l,21600r21600,l21600,xe">
              <v:stroke joinstyle="miter"/>
              <v:path gradientshapeok="t" o:connecttype="rect"/>
            </v:shapetype>
            <v:shape id="Tekstvak 1" o:spid="_x0000_s1028" type="#_x0000_t202" alt="Openbaar" style="position:absolute;margin-left:0;margin-top:0;width:43.3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" filled="f" stroked="f">
              <v:fill o:detectmouseclick="t"/>
              <v:textbox style="mso-fit-shape-to-text:t" inset="0,15pt,0,0">
                <w:txbxContent>
                  <w:p w14:paraId="5752DF46" w14:textId="214C5972" w:rsidR="00086542" w:rsidRPr="00086542" w:rsidRDefault="00086542" w:rsidP="00086542">
                    <w:pPr>
                      <w:rPr>
                        <w:rFonts w:ascii="Aptos" w:eastAsia="Aptos" w:hAnsi="Aptos" w:cs="Aptos"/>
                        <w:noProof/>
                        <w:color w:val="000000"/>
                        <w:sz w:val="20"/>
                        <w:szCs w:val="20"/>
                      </w:rPr>
                    </w:pPr>
                    <w:r w:rsidRPr="00086542">
                      <w:rPr>
                        <w:rFonts w:ascii="Aptos" w:eastAsia="Aptos" w:hAnsi="Aptos" w:cs="Aptos"/>
                        <w:noProof/>
                        <w:color w:val="000000"/>
                        <w:sz w:val="20"/>
                        <w:szCs w:val="20"/>
                      </w:rPr>
                      <w:t>Openbaar</w:t>
                    </w:r>
                  </w:p>
                </w:txbxContent>
              </v:textbox>
              <w10:wrap anchorx="page" anchory="page"/>
            </v:shape>
          </w:pict>
        </mc:Fallback>
      </mc:AlternateContent>
    </w:r>
    <w:r w:rsidR="0081283E">
      <w:rPr>
        <w:noProof/>
      </w:rPr>
      <w:drawing>
        <wp:anchor distT="0" distB="0" distL="114300" distR="114300" simplePos="0" relativeHeight="251658240" behindDoc="0" locked="0" layoutInCell="1" allowOverlap="1" wp14:anchorId="55BB78AB" wp14:editId="24C35405">
          <wp:simplePos x="0" y="0"/>
          <wp:positionH relativeFrom="page">
            <wp:posOffset>172529</wp:posOffset>
          </wp:positionH>
          <wp:positionV relativeFrom="paragraph">
            <wp:posOffset>-389195</wp:posOffset>
          </wp:positionV>
          <wp:extent cx="3681730" cy="838200"/>
          <wp:effectExtent l="0" t="0" r="0" b="0"/>
          <wp:wrapSquare wrapText="bothSides"/>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81730" cy="838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D72"/>
    <w:multiLevelType w:val="hybridMultilevel"/>
    <w:tmpl w:val="E23C9CD0"/>
    <w:lvl w:ilvl="0" w:tplc="04130019">
      <w:start w:val="1"/>
      <w:numFmt w:val="lowerLetter"/>
      <w:lvlText w:val="%1."/>
      <w:lvlJc w:val="left"/>
      <w:pPr>
        <w:ind w:left="359" w:hanging="360"/>
      </w:pPr>
      <w:rPr>
        <w:rFonts w:hint="default"/>
      </w:rPr>
    </w:lvl>
    <w:lvl w:ilvl="1" w:tplc="FFFFFFFF" w:tentative="1">
      <w:start w:val="1"/>
      <w:numFmt w:val="lowerLetter"/>
      <w:lvlText w:val="%2."/>
      <w:lvlJc w:val="left"/>
      <w:pPr>
        <w:ind w:left="1079" w:hanging="360"/>
      </w:pPr>
    </w:lvl>
    <w:lvl w:ilvl="2" w:tplc="FFFFFFFF" w:tentative="1">
      <w:start w:val="1"/>
      <w:numFmt w:val="lowerRoman"/>
      <w:lvlText w:val="%3."/>
      <w:lvlJc w:val="right"/>
      <w:pPr>
        <w:ind w:left="1799" w:hanging="180"/>
      </w:pPr>
    </w:lvl>
    <w:lvl w:ilvl="3" w:tplc="FFFFFFFF" w:tentative="1">
      <w:start w:val="1"/>
      <w:numFmt w:val="decimal"/>
      <w:lvlText w:val="%4."/>
      <w:lvlJc w:val="left"/>
      <w:pPr>
        <w:ind w:left="2519" w:hanging="360"/>
      </w:pPr>
    </w:lvl>
    <w:lvl w:ilvl="4" w:tplc="FFFFFFFF" w:tentative="1">
      <w:start w:val="1"/>
      <w:numFmt w:val="lowerLetter"/>
      <w:lvlText w:val="%5."/>
      <w:lvlJc w:val="left"/>
      <w:pPr>
        <w:ind w:left="3239" w:hanging="360"/>
      </w:pPr>
    </w:lvl>
    <w:lvl w:ilvl="5" w:tplc="FFFFFFFF" w:tentative="1">
      <w:start w:val="1"/>
      <w:numFmt w:val="lowerRoman"/>
      <w:lvlText w:val="%6."/>
      <w:lvlJc w:val="right"/>
      <w:pPr>
        <w:ind w:left="3959" w:hanging="180"/>
      </w:pPr>
    </w:lvl>
    <w:lvl w:ilvl="6" w:tplc="FFFFFFFF" w:tentative="1">
      <w:start w:val="1"/>
      <w:numFmt w:val="decimal"/>
      <w:lvlText w:val="%7."/>
      <w:lvlJc w:val="left"/>
      <w:pPr>
        <w:ind w:left="4679" w:hanging="360"/>
      </w:pPr>
    </w:lvl>
    <w:lvl w:ilvl="7" w:tplc="FFFFFFFF" w:tentative="1">
      <w:start w:val="1"/>
      <w:numFmt w:val="lowerLetter"/>
      <w:lvlText w:val="%8."/>
      <w:lvlJc w:val="left"/>
      <w:pPr>
        <w:ind w:left="5399" w:hanging="360"/>
      </w:pPr>
    </w:lvl>
    <w:lvl w:ilvl="8" w:tplc="FFFFFFFF" w:tentative="1">
      <w:start w:val="1"/>
      <w:numFmt w:val="lowerRoman"/>
      <w:lvlText w:val="%9."/>
      <w:lvlJc w:val="right"/>
      <w:pPr>
        <w:ind w:left="6119" w:hanging="180"/>
      </w:pPr>
    </w:lvl>
  </w:abstractNum>
  <w:abstractNum w:abstractNumId="1" w15:restartNumberingAfterBreak="0">
    <w:nsid w:val="24022638"/>
    <w:multiLevelType w:val="hybridMultilevel"/>
    <w:tmpl w:val="A248362E"/>
    <w:lvl w:ilvl="0" w:tplc="B17C814E">
      <w:start w:val="1"/>
      <w:numFmt w:val="lowerLetter"/>
      <w:lvlText w:val="%1."/>
      <w:lvlJc w:val="left"/>
      <w:pPr>
        <w:ind w:left="1079" w:hanging="360"/>
      </w:pPr>
      <w:rPr>
        <w:rFonts w:hint="default"/>
      </w:rPr>
    </w:lvl>
    <w:lvl w:ilvl="1" w:tplc="04130019" w:tentative="1">
      <w:start w:val="1"/>
      <w:numFmt w:val="lowerLetter"/>
      <w:lvlText w:val="%2."/>
      <w:lvlJc w:val="left"/>
      <w:pPr>
        <w:ind w:left="1799" w:hanging="360"/>
      </w:pPr>
    </w:lvl>
    <w:lvl w:ilvl="2" w:tplc="0413001B" w:tentative="1">
      <w:start w:val="1"/>
      <w:numFmt w:val="lowerRoman"/>
      <w:lvlText w:val="%3."/>
      <w:lvlJc w:val="right"/>
      <w:pPr>
        <w:ind w:left="2519" w:hanging="180"/>
      </w:pPr>
    </w:lvl>
    <w:lvl w:ilvl="3" w:tplc="0413000F" w:tentative="1">
      <w:start w:val="1"/>
      <w:numFmt w:val="decimal"/>
      <w:lvlText w:val="%4."/>
      <w:lvlJc w:val="left"/>
      <w:pPr>
        <w:ind w:left="3239" w:hanging="360"/>
      </w:pPr>
    </w:lvl>
    <w:lvl w:ilvl="4" w:tplc="04130019" w:tentative="1">
      <w:start w:val="1"/>
      <w:numFmt w:val="lowerLetter"/>
      <w:lvlText w:val="%5."/>
      <w:lvlJc w:val="left"/>
      <w:pPr>
        <w:ind w:left="3959" w:hanging="360"/>
      </w:pPr>
    </w:lvl>
    <w:lvl w:ilvl="5" w:tplc="0413001B" w:tentative="1">
      <w:start w:val="1"/>
      <w:numFmt w:val="lowerRoman"/>
      <w:lvlText w:val="%6."/>
      <w:lvlJc w:val="right"/>
      <w:pPr>
        <w:ind w:left="4679" w:hanging="180"/>
      </w:pPr>
    </w:lvl>
    <w:lvl w:ilvl="6" w:tplc="0413000F" w:tentative="1">
      <w:start w:val="1"/>
      <w:numFmt w:val="decimal"/>
      <w:lvlText w:val="%7."/>
      <w:lvlJc w:val="left"/>
      <w:pPr>
        <w:ind w:left="5399" w:hanging="360"/>
      </w:pPr>
    </w:lvl>
    <w:lvl w:ilvl="7" w:tplc="04130019" w:tentative="1">
      <w:start w:val="1"/>
      <w:numFmt w:val="lowerLetter"/>
      <w:lvlText w:val="%8."/>
      <w:lvlJc w:val="left"/>
      <w:pPr>
        <w:ind w:left="6119" w:hanging="360"/>
      </w:pPr>
    </w:lvl>
    <w:lvl w:ilvl="8" w:tplc="0413001B" w:tentative="1">
      <w:start w:val="1"/>
      <w:numFmt w:val="lowerRoman"/>
      <w:lvlText w:val="%9."/>
      <w:lvlJc w:val="right"/>
      <w:pPr>
        <w:ind w:left="6839" w:hanging="180"/>
      </w:pPr>
    </w:lvl>
  </w:abstractNum>
  <w:abstractNum w:abstractNumId="2" w15:restartNumberingAfterBreak="0">
    <w:nsid w:val="39E0145B"/>
    <w:multiLevelType w:val="hybridMultilevel"/>
    <w:tmpl w:val="47642986"/>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 w15:restartNumberingAfterBreak="0">
    <w:nsid w:val="3A227B4B"/>
    <w:multiLevelType w:val="hybridMultilevel"/>
    <w:tmpl w:val="72A810E8"/>
    <w:lvl w:ilvl="0" w:tplc="F60E1DBC">
      <w:start w:val="1"/>
      <w:numFmt w:val="decimal"/>
      <w:lvlText w:val="%1."/>
      <w:lvlJc w:val="left"/>
      <w:pPr>
        <w:ind w:left="360" w:hanging="360"/>
      </w:pPr>
      <w:rPr>
        <w:rFonts w:hint="default"/>
      </w:rPr>
    </w:lvl>
    <w:lvl w:ilvl="1" w:tplc="04130019" w:tentative="1">
      <w:start w:val="1"/>
      <w:numFmt w:val="lowerLetter"/>
      <w:lvlText w:val="%2."/>
      <w:lvlJc w:val="left"/>
      <w:pPr>
        <w:ind w:left="1079" w:hanging="360"/>
      </w:pPr>
    </w:lvl>
    <w:lvl w:ilvl="2" w:tplc="0413001B" w:tentative="1">
      <w:start w:val="1"/>
      <w:numFmt w:val="lowerRoman"/>
      <w:lvlText w:val="%3."/>
      <w:lvlJc w:val="right"/>
      <w:pPr>
        <w:ind w:left="1799" w:hanging="180"/>
      </w:pPr>
    </w:lvl>
    <w:lvl w:ilvl="3" w:tplc="0413000F" w:tentative="1">
      <w:start w:val="1"/>
      <w:numFmt w:val="decimal"/>
      <w:lvlText w:val="%4."/>
      <w:lvlJc w:val="left"/>
      <w:pPr>
        <w:ind w:left="2519" w:hanging="360"/>
      </w:pPr>
    </w:lvl>
    <w:lvl w:ilvl="4" w:tplc="04130019" w:tentative="1">
      <w:start w:val="1"/>
      <w:numFmt w:val="lowerLetter"/>
      <w:lvlText w:val="%5."/>
      <w:lvlJc w:val="left"/>
      <w:pPr>
        <w:ind w:left="3239" w:hanging="360"/>
      </w:pPr>
    </w:lvl>
    <w:lvl w:ilvl="5" w:tplc="0413001B" w:tentative="1">
      <w:start w:val="1"/>
      <w:numFmt w:val="lowerRoman"/>
      <w:lvlText w:val="%6."/>
      <w:lvlJc w:val="right"/>
      <w:pPr>
        <w:ind w:left="3959" w:hanging="180"/>
      </w:pPr>
    </w:lvl>
    <w:lvl w:ilvl="6" w:tplc="0413000F" w:tentative="1">
      <w:start w:val="1"/>
      <w:numFmt w:val="decimal"/>
      <w:lvlText w:val="%7."/>
      <w:lvlJc w:val="left"/>
      <w:pPr>
        <w:ind w:left="4679" w:hanging="360"/>
      </w:pPr>
    </w:lvl>
    <w:lvl w:ilvl="7" w:tplc="04130019" w:tentative="1">
      <w:start w:val="1"/>
      <w:numFmt w:val="lowerLetter"/>
      <w:lvlText w:val="%8."/>
      <w:lvlJc w:val="left"/>
      <w:pPr>
        <w:ind w:left="5399" w:hanging="360"/>
      </w:pPr>
    </w:lvl>
    <w:lvl w:ilvl="8" w:tplc="0413001B" w:tentative="1">
      <w:start w:val="1"/>
      <w:numFmt w:val="lowerRoman"/>
      <w:lvlText w:val="%9."/>
      <w:lvlJc w:val="right"/>
      <w:pPr>
        <w:ind w:left="6119" w:hanging="180"/>
      </w:pPr>
    </w:lvl>
  </w:abstractNum>
  <w:abstractNum w:abstractNumId="4" w15:restartNumberingAfterBreak="0">
    <w:nsid w:val="3A7721B0"/>
    <w:multiLevelType w:val="hybridMultilevel"/>
    <w:tmpl w:val="0B4222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CA07849"/>
    <w:multiLevelType w:val="hybridMultilevel"/>
    <w:tmpl w:val="1E6A4D64"/>
    <w:lvl w:ilvl="0" w:tplc="F60E1DBC">
      <w:start w:val="1"/>
      <w:numFmt w:val="decimal"/>
      <w:lvlText w:val="%1."/>
      <w:lvlJc w:val="left"/>
      <w:pPr>
        <w:ind w:left="359" w:hanging="360"/>
      </w:pPr>
      <w:rPr>
        <w:rFonts w:hint="default"/>
      </w:rPr>
    </w:lvl>
    <w:lvl w:ilvl="1" w:tplc="04130019" w:tentative="1">
      <w:start w:val="1"/>
      <w:numFmt w:val="lowerLetter"/>
      <w:lvlText w:val="%2."/>
      <w:lvlJc w:val="left"/>
      <w:pPr>
        <w:ind w:left="1079" w:hanging="360"/>
      </w:pPr>
    </w:lvl>
    <w:lvl w:ilvl="2" w:tplc="0413001B" w:tentative="1">
      <w:start w:val="1"/>
      <w:numFmt w:val="lowerRoman"/>
      <w:lvlText w:val="%3."/>
      <w:lvlJc w:val="right"/>
      <w:pPr>
        <w:ind w:left="1799" w:hanging="180"/>
      </w:pPr>
    </w:lvl>
    <w:lvl w:ilvl="3" w:tplc="0413000F" w:tentative="1">
      <w:start w:val="1"/>
      <w:numFmt w:val="decimal"/>
      <w:lvlText w:val="%4."/>
      <w:lvlJc w:val="left"/>
      <w:pPr>
        <w:ind w:left="2519" w:hanging="360"/>
      </w:pPr>
    </w:lvl>
    <w:lvl w:ilvl="4" w:tplc="04130019" w:tentative="1">
      <w:start w:val="1"/>
      <w:numFmt w:val="lowerLetter"/>
      <w:lvlText w:val="%5."/>
      <w:lvlJc w:val="left"/>
      <w:pPr>
        <w:ind w:left="3239" w:hanging="360"/>
      </w:pPr>
    </w:lvl>
    <w:lvl w:ilvl="5" w:tplc="0413001B" w:tentative="1">
      <w:start w:val="1"/>
      <w:numFmt w:val="lowerRoman"/>
      <w:lvlText w:val="%6."/>
      <w:lvlJc w:val="right"/>
      <w:pPr>
        <w:ind w:left="3959" w:hanging="180"/>
      </w:pPr>
    </w:lvl>
    <w:lvl w:ilvl="6" w:tplc="0413000F" w:tentative="1">
      <w:start w:val="1"/>
      <w:numFmt w:val="decimal"/>
      <w:lvlText w:val="%7."/>
      <w:lvlJc w:val="left"/>
      <w:pPr>
        <w:ind w:left="4679" w:hanging="360"/>
      </w:pPr>
    </w:lvl>
    <w:lvl w:ilvl="7" w:tplc="04130019" w:tentative="1">
      <w:start w:val="1"/>
      <w:numFmt w:val="lowerLetter"/>
      <w:lvlText w:val="%8."/>
      <w:lvlJc w:val="left"/>
      <w:pPr>
        <w:ind w:left="5399" w:hanging="360"/>
      </w:pPr>
    </w:lvl>
    <w:lvl w:ilvl="8" w:tplc="0413001B" w:tentative="1">
      <w:start w:val="1"/>
      <w:numFmt w:val="lowerRoman"/>
      <w:lvlText w:val="%9."/>
      <w:lvlJc w:val="right"/>
      <w:pPr>
        <w:ind w:left="6119" w:hanging="180"/>
      </w:pPr>
    </w:lvl>
  </w:abstractNum>
  <w:abstractNum w:abstractNumId="6" w15:restartNumberingAfterBreak="0">
    <w:nsid w:val="4607372C"/>
    <w:multiLevelType w:val="hybridMultilevel"/>
    <w:tmpl w:val="E94233F8"/>
    <w:lvl w:ilvl="0" w:tplc="32C65B7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77169C"/>
    <w:multiLevelType w:val="hybridMultilevel"/>
    <w:tmpl w:val="497ED082"/>
    <w:lvl w:ilvl="0" w:tplc="F60E1DBC">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4B84D46"/>
    <w:multiLevelType w:val="hybridMultilevel"/>
    <w:tmpl w:val="1E6A4D64"/>
    <w:lvl w:ilvl="0" w:tplc="F60E1DBC">
      <w:start w:val="1"/>
      <w:numFmt w:val="decimal"/>
      <w:lvlText w:val="%1."/>
      <w:lvlJc w:val="left"/>
      <w:pPr>
        <w:ind w:left="359" w:hanging="360"/>
      </w:pPr>
      <w:rPr>
        <w:rFonts w:hint="default"/>
      </w:rPr>
    </w:lvl>
    <w:lvl w:ilvl="1" w:tplc="04130019" w:tentative="1">
      <w:start w:val="1"/>
      <w:numFmt w:val="lowerLetter"/>
      <w:lvlText w:val="%2."/>
      <w:lvlJc w:val="left"/>
      <w:pPr>
        <w:ind w:left="1079" w:hanging="360"/>
      </w:pPr>
    </w:lvl>
    <w:lvl w:ilvl="2" w:tplc="0413001B" w:tentative="1">
      <w:start w:val="1"/>
      <w:numFmt w:val="lowerRoman"/>
      <w:lvlText w:val="%3."/>
      <w:lvlJc w:val="right"/>
      <w:pPr>
        <w:ind w:left="1799" w:hanging="180"/>
      </w:pPr>
    </w:lvl>
    <w:lvl w:ilvl="3" w:tplc="0413000F" w:tentative="1">
      <w:start w:val="1"/>
      <w:numFmt w:val="decimal"/>
      <w:lvlText w:val="%4."/>
      <w:lvlJc w:val="left"/>
      <w:pPr>
        <w:ind w:left="2519" w:hanging="360"/>
      </w:pPr>
    </w:lvl>
    <w:lvl w:ilvl="4" w:tplc="04130019" w:tentative="1">
      <w:start w:val="1"/>
      <w:numFmt w:val="lowerLetter"/>
      <w:lvlText w:val="%5."/>
      <w:lvlJc w:val="left"/>
      <w:pPr>
        <w:ind w:left="3239" w:hanging="360"/>
      </w:pPr>
    </w:lvl>
    <w:lvl w:ilvl="5" w:tplc="0413001B" w:tentative="1">
      <w:start w:val="1"/>
      <w:numFmt w:val="lowerRoman"/>
      <w:lvlText w:val="%6."/>
      <w:lvlJc w:val="right"/>
      <w:pPr>
        <w:ind w:left="3959" w:hanging="180"/>
      </w:pPr>
    </w:lvl>
    <w:lvl w:ilvl="6" w:tplc="0413000F" w:tentative="1">
      <w:start w:val="1"/>
      <w:numFmt w:val="decimal"/>
      <w:lvlText w:val="%7."/>
      <w:lvlJc w:val="left"/>
      <w:pPr>
        <w:ind w:left="4679" w:hanging="360"/>
      </w:pPr>
    </w:lvl>
    <w:lvl w:ilvl="7" w:tplc="04130019" w:tentative="1">
      <w:start w:val="1"/>
      <w:numFmt w:val="lowerLetter"/>
      <w:lvlText w:val="%8."/>
      <w:lvlJc w:val="left"/>
      <w:pPr>
        <w:ind w:left="5399" w:hanging="360"/>
      </w:pPr>
    </w:lvl>
    <w:lvl w:ilvl="8" w:tplc="0413001B" w:tentative="1">
      <w:start w:val="1"/>
      <w:numFmt w:val="lowerRoman"/>
      <w:lvlText w:val="%9."/>
      <w:lvlJc w:val="right"/>
      <w:pPr>
        <w:ind w:left="6119" w:hanging="180"/>
      </w:pPr>
    </w:lvl>
  </w:abstractNum>
  <w:abstractNum w:abstractNumId="9" w15:restartNumberingAfterBreak="0">
    <w:nsid w:val="54CA1905"/>
    <w:multiLevelType w:val="hybridMultilevel"/>
    <w:tmpl w:val="DDD277B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79" w:hanging="360"/>
      </w:pPr>
    </w:lvl>
    <w:lvl w:ilvl="2" w:tplc="FFFFFFFF" w:tentative="1">
      <w:start w:val="1"/>
      <w:numFmt w:val="lowerRoman"/>
      <w:lvlText w:val="%3."/>
      <w:lvlJc w:val="right"/>
      <w:pPr>
        <w:ind w:left="1799" w:hanging="180"/>
      </w:pPr>
    </w:lvl>
    <w:lvl w:ilvl="3" w:tplc="FFFFFFFF" w:tentative="1">
      <w:start w:val="1"/>
      <w:numFmt w:val="decimal"/>
      <w:lvlText w:val="%4."/>
      <w:lvlJc w:val="left"/>
      <w:pPr>
        <w:ind w:left="2519" w:hanging="360"/>
      </w:pPr>
    </w:lvl>
    <w:lvl w:ilvl="4" w:tplc="FFFFFFFF" w:tentative="1">
      <w:start w:val="1"/>
      <w:numFmt w:val="lowerLetter"/>
      <w:lvlText w:val="%5."/>
      <w:lvlJc w:val="left"/>
      <w:pPr>
        <w:ind w:left="3239" w:hanging="360"/>
      </w:pPr>
    </w:lvl>
    <w:lvl w:ilvl="5" w:tplc="FFFFFFFF" w:tentative="1">
      <w:start w:val="1"/>
      <w:numFmt w:val="lowerRoman"/>
      <w:lvlText w:val="%6."/>
      <w:lvlJc w:val="right"/>
      <w:pPr>
        <w:ind w:left="3959" w:hanging="180"/>
      </w:pPr>
    </w:lvl>
    <w:lvl w:ilvl="6" w:tplc="FFFFFFFF" w:tentative="1">
      <w:start w:val="1"/>
      <w:numFmt w:val="decimal"/>
      <w:lvlText w:val="%7."/>
      <w:lvlJc w:val="left"/>
      <w:pPr>
        <w:ind w:left="4679" w:hanging="360"/>
      </w:pPr>
    </w:lvl>
    <w:lvl w:ilvl="7" w:tplc="FFFFFFFF" w:tentative="1">
      <w:start w:val="1"/>
      <w:numFmt w:val="lowerLetter"/>
      <w:lvlText w:val="%8."/>
      <w:lvlJc w:val="left"/>
      <w:pPr>
        <w:ind w:left="5399" w:hanging="360"/>
      </w:pPr>
    </w:lvl>
    <w:lvl w:ilvl="8" w:tplc="FFFFFFFF" w:tentative="1">
      <w:start w:val="1"/>
      <w:numFmt w:val="lowerRoman"/>
      <w:lvlText w:val="%9."/>
      <w:lvlJc w:val="right"/>
      <w:pPr>
        <w:ind w:left="6119" w:hanging="180"/>
      </w:pPr>
    </w:lvl>
  </w:abstractNum>
  <w:abstractNum w:abstractNumId="10" w15:restartNumberingAfterBreak="0">
    <w:nsid w:val="6B0B5A6A"/>
    <w:multiLevelType w:val="hybridMultilevel"/>
    <w:tmpl w:val="DDBABA30"/>
    <w:lvl w:ilvl="0" w:tplc="04130001">
      <w:start w:val="1"/>
      <w:numFmt w:val="bullet"/>
      <w:lvlText w:val=""/>
      <w:lvlJc w:val="left"/>
      <w:pPr>
        <w:ind w:left="719" w:hanging="360"/>
      </w:pPr>
      <w:rPr>
        <w:rFonts w:ascii="Symbol" w:hAnsi="Symbol" w:hint="default"/>
      </w:rPr>
    </w:lvl>
    <w:lvl w:ilvl="1" w:tplc="04130003" w:tentative="1">
      <w:start w:val="1"/>
      <w:numFmt w:val="bullet"/>
      <w:lvlText w:val="o"/>
      <w:lvlJc w:val="left"/>
      <w:pPr>
        <w:ind w:left="1439" w:hanging="360"/>
      </w:pPr>
      <w:rPr>
        <w:rFonts w:ascii="Courier New" w:hAnsi="Courier New" w:cs="Courier New" w:hint="default"/>
      </w:rPr>
    </w:lvl>
    <w:lvl w:ilvl="2" w:tplc="04130005" w:tentative="1">
      <w:start w:val="1"/>
      <w:numFmt w:val="bullet"/>
      <w:lvlText w:val=""/>
      <w:lvlJc w:val="left"/>
      <w:pPr>
        <w:ind w:left="2159" w:hanging="360"/>
      </w:pPr>
      <w:rPr>
        <w:rFonts w:ascii="Wingdings" w:hAnsi="Wingdings" w:hint="default"/>
      </w:rPr>
    </w:lvl>
    <w:lvl w:ilvl="3" w:tplc="04130001" w:tentative="1">
      <w:start w:val="1"/>
      <w:numFmt w:val="bullet"/>
      <w:lvlText w:val=""/>
      <w:lvlJc w:val="left"/>
      <w:pPr>
        <w:ind w:left="2879" w:hanging="360"/>
      </w:pPr>
      <w:rPr>
        <w:rFonts w:ascii="Symbol" w:hAnsi="Symbol" w:hint="default"/>
      </w:rPr>
    </w:lvl>
    <w:lvl w:ilvl="4" w:tplc="04130003" w:tentative="1">
      <w:start w:val="1"/>
      <w:numFmt w:val="bullet"/>
      <w:lvlText w:val="o"/>
      <w:lvlJc w:val="left"/>
      <w:pPr>
        <w:ind w:left="3599" w:hanging="360"/>
      </w:pPr>
      <w:rPr>
        <w:rFonts w:ascii="Courier New" w:hAnsi="Courier New" w:cs="Courier New" w:hint="default"/>
      </w:rPr>
    </w:lvl>
    <w:lvl w:ilvl="5" w:tplc="04130005" w:tentative="1">
      <w:start w:val="1"/>
      <w:numFmt w:val="bullet"/>
      <w:lvlText w:val=""/>
      <w:lvlJc w:val="left"/>
      <w:pPr>
        <w:ind w:left="4319" w:hanging="360"/>
      </w:pPr>
      <w:rPr>
        <w:rFonts w:ascii="Wingdings" w:hAnsi="Wingdings" w:hint="default"/>
      </w:rPr>
    </w:lvl>
    <w:lvl w:ilvl="6" w:tplc="04130001" w:tentative="1">
      <w:start w:val="1"/>
      <w:numFmt w:val="bullet"/>
      <w:lvlText w:val=""/>
      <w:lvlJc w:val="left"/>
      <w:pPr>
        <w:ind w:left="5039" w:hanging="360"/>
      </w:pPr>
      <w:rPr>
        <w:rFonts w:ascii="Symbol" w:hAnsi="Symbol" w:hint="default"/>
      </w:rPr>
    </w:lvl>
    <w:lvl w:ilvl="7" w:tplc="04130003" w:tentative="1">
      <w:start w:val="1"/>
      <w:numFmt w:val="bullet"/>
      <w:lvlText w:val="o"/>
      <w:lvlJc w:val="left"/>
      <w:pPr>
        <w:ind w:left="5759" w:hanging="360"/>
      </w:pPr>
      <w:rPr>
        <w:rFonts w:ascii="Courier New" w:hAnsi="Courier New" w:cs="Courier New" w:hint="default"/>
      </w:rPr>
    </w:lvl>
    <w:lvl w:ilvl="8" w:tplc="04130005" w:tentative="1">
      <w:start w:val="1"/>
      <w:numFmt w:val="bullet"/>
      <w:lvlText w:val=""/>
      <w:lvlJc w:val="left"/>
      <w:pPr>
        <w:ind w:left="6479" w:hanging="360"/>
      </w:pPr>
      <w:rPr>
        <w:rFonts w:ascii="Wingdings" w:hAnsi="Wingdings" w:hint="default"/>
      </w:rPr>
    </w:lvl>
  </w:abstractNum>
  <w:abstractNum w:abstractNumId="11" w15:restartNumberingAfterBreak="0">
    <w:nsid w:val="6B142BAA"/>
    <w:multiLevelType w:val="hybridMultilevel"/>
    <w:tmpl w:val="F22AB6A0"/>
    <w:lvl w:ilvl="0" w:tplc="F60E1DB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A7D5AC4"/>
    <w:multiLevelType w:val="multilevel"/>
    <w:tmpl w:val="1264FA6C"/>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3877632">
    <w:abstractNumId w:val="4"/>
  </w:num>
  <w:num w:numId="2" w16cid:durableId="1742367154">
    <w:abstractNumId w:val="3"/>
  </w:num>
  <w:num w:numId="3" w16cid:durableId="883567622">
    <w:abstractNumId w:val="11"/>
  </w:num>
  <w:num w:numId="4" w16cid:durableId="1473015884">
    <w:abstractNumId w:val="5"/>
  </w:num>
  <w:num w:numId="5" w16cid:durableId="479929784">
    <w:abstractNumId w:val="8"/>
  </w:num>
  <w:num w:numId="6" w16cid:durableId="739671835">
    <w:abstractNumId w:val="10"/>
  </w:num>
  <w:num w:numId="7" w16cid:durableId="1073895583">
    <w:abstractNumId w:val="6"/>
  </w:num>
  <w:num w:numId="8" w16cid:durableId="1815679114">
    <w:abstractNumId w:val="12"/>
  </w:num>
  <w:num w:numId="9" w16cid:durableId="382022225">
    <w:abstractNumId w:val="9"/>
  </w:num>
  <w:num w:numId="10" w16cid:durableId="540241625">
    <w:abstractNumId w:val="2"/>
  </w:num>
  <w:num w:numId="11" w16cid:durableId="121391553">
    <w:abstractNumId w:val="1"/>
  </w:num>
  <w:num w:numId="12" w16cid:durableId="256986997">
    <w:abstractNumId w:val="0"/>
  </w:num>
  <w:num w:numId="13" w16cid:durableId="859052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BE"/>
    <w:rsid w:val="00013740"/>
    <w:rsid w:val="00035313"/>
    <w:rsid w:val="00037730"/>
    <w:rsid w:val="00072D76"/>
    <w:rsid w:val="000734ED"/>
    <w:rsid w:val="00076371"/>
    <w:rsid w:val="000826CD"/>
    <w:rsid w:val="00086542"/>
    <w:rsid w:val="000B2D02"/>
    <w:rsid w:val="000F1233"/>
    <w:rsid w:val="00110550"/>
    <w:rsid w:val="00124BE2"/>
    <w:rsid w:val="00134130"/>
    <w:rsid w:val="0015330A"/>
    <w:rsid w:val="00161931"/>
    <w:rsid w:val="001711C9"/>
    <w:rsid w:val="001C5DAC"/>
    <w:rsid w:val="001D0C58"/>
    <w:rsid w:val="001F6966"/>
    <w:rsid w:val="00212857"/>
    <w:rsid w:val="0025572B"/>
    <w:rsid w:val="00266254"/>
    <w:rsid w:val="0028118D"/>
    <w:rsid w:val="0029365B"/>
    <w:rsid w:val="002C4081"/>
    <w:rsid w:val="002E459F"/>
    <w:rsid w:val="00305A34"/>
    <w:rsid w:val="00362648"/>
    <w:rsid w:val="003C7505"/>
    <w:rsid w:val="003E4055"/>
    <w:rsid w:val="0042429B"/>
    <w:rsid w:val="004741D4"/>
    <w:rsid w:val="00491C2A"/>
    <w:rsid w:val="004D3AA9"/>
    <w:rsid w:val="00514C9D"/>
    <w:rsid w:val="00534182"/>
    <w:rsid w:val="005B5EF4"/>
    <w:rsid w:val="005E58D8"/>
    <w:rsid w:val="00610D4D"/>
    <w:rsid w:val="00632B1E"/>
    <w:rsid w:val="006A638D"/>
    <w:rsid w:val="006A6A54"/>
    <w:rsid w:val="006C3B04"/>
    <w:rsid w:val="00711784"/>
    <w:rsid w:val="00731539"/>
    <w:rsid w:val="007339D7"/>
    <w:rsid w:val="007636FF"/>
    <w:rsid w:val="00781DCA"/>
    <w:rsid w:val="00790A41"/>
    <w:rsid w:val="007D4073"/>
    <w:rsid w:val="0081283E"/>
    <w:rsid w:val="00827AF7"/>
    <w:rsid w:val="008C2127"/>
    <w:rsid w:val="00914828"/>
    <w:rsid w:val="00990D71"/>
    <w:rsid w:val="00994B13"/>
    <w:rsid w:val="009D58C2"/>
    <w:rsid w:val="009F74F3"/>
    <w:rsid w:val="00A12C7C"/>
    <w:rsid w:val="00A22C98"/>
    <w:rsid w:val="00A846B4"/>
    <w:rsid w:val="00AA29AD"/>
    <w:rsid w:val="00AA3341"/>
    <w:rsid w:val="00AB3759"/>
    <w:rsid w:val="00AC6592"/>
    <w:rsid w:val="00B05298"/>
    <w:rsid w:val="00B160DF"/>
    <w:rsid w:val="00B71017"/>
    <w:rsid w:val="00BA4984"/>
    <w:rsid w:val="00BA5C1F"/>
    <w:rsid w:val="00BD415A"/>
    <w:rsid w:val="00C038E2"/>
    <w:rsid w:val="00C40DBD"/>
    <w:rsid w:val="00C44424"/>
    <w:rsid w:val="00C57BBA"/>
    <w:rsid w:val="00CC4135"/>
    <w:rsid w:val="00CD48AA"/>
    <w:rsid w:val="00CE42F4"/>
    <w:rsid w:val="00CF5E4F"/>
    <w:rsid w:val="00D05BAE"/>
    <w:rsid w:val="00D20362"/>
    <w:rsid w:val="00DB124A"/>
    <w:rsid w:val="00DB39BF"/>
    <w:rsid w:val="00DC2C78"/>
    <w:rsid w:val="00E15BBE"/>
    <w:rsid w:val="00E75793"/>
    <w:rsid w:val="00E77C72"/>
    <w:rsid w:val="00E870FE"/>
    <w:rsid w:val="00E87D20"/>
    <w:rsid w:val="00E96F58"/>
    <w:rsid w:val="00EA5E30"/>
    <w:rsid w:val="00EB7945"/>
    <w:rsid w:val="00EE25BC"/>
    <w:rsid w:val="00F00FE1"/>
    <w:rsid w:val="00F468D3"/>
    <w:rsid w:val="00F83B75"/>
    <w:rsid w:val="00F97552"/>
    <w:rsid w:val="00FC5E2C"/>
    <w:rsid w:val="00FD4A53"/>
    <w:rsid w:val="4D6EA4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286D77"/>
  <w15:docId w15:val="{3B7D4D46-8BC2-4287-99DB-708B0A01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4081"/>
    <w:pPr>
      <w:spacing w:after="0" w:line="240" w:lineRule="atLeast"/>
      <w:contextualSpacing/>
    </w:pPr>
    <w:rPr>
      <w:rFonts w:ascii="Thesans" w:hAnsi="Thesan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E15BBE"/>
    <w:pPr>
      <w:tabs>
        <w:tab w:val="center" w:pos="4536"/>
        <w:tab w:val="right" w:pos="9072"/>
      </w:tabs>
      <w:spacing w:line="240" w:lineRule="auto"/>
    </w:pPr>
    <w:rPr>
      <w:rFonts w:ascii="Times New Roman" w:eastAsia="Times New Roman" w:hAnsi="Times New Roman" w:cs="Times New Roman"/>
      <w:sz w:val="24"/>
      <w:szCs w:val="24"/>
      <w:lang w:eastAsia="nl-NL"/>
    </w:rPr>
  </w:style>
  <w:style w:type="character" w:customStyle="1" w:styleId="VoettekstChar">
    <w:name w:val="Voettekst Char"/>
    <w:basedOn w:val="Standaardalinea-lettertype"/>
    <w:link w:val="Voettekst"/>
    <w:uiPriority w:val="99"/>
    <w:rsid w:val="00E15BBE"/>
    <w:rPr>
      <w:rFonts w:ascii="Times New Roman" w:eastAsia="Times New Roman" w:hAnsi="Times New Roman" w:cs="Times New Roman"/>
      <w:sz w:val="24"/>
      <w:szCs w:val="24"/>
      <w:lang w:eastAsia="nl-NL"/>
    </w:rPr>
  </w:style>
  <w:style w:type="character" w:styleId="Paginanummer">
    <w:name w:val="page number"/>
    <w:basedOn w:val="Standaardalinea-lettertype"/>
    <w:rsid w:val="00E15BBE"/>
  </w:style>
  <w:style w:type="paragraph" w:styleId="Plattetekstinspringen">
    <w:name w:val="Body Text Indent"/>
    <w:basedOn w:val="Standaard"/>
    <w:link w:val="PlattetekstinspringenChar"/>
    <w:rsid w:val="00E15BBE"/>
    <w:pPr>
      <w:spacing w:line="240" w:lineRule="auto"/>
      <w:ind w:left="360"/>
      <w:jc w:val="center"/>
    </w:pPr>
    <w:rPr>
      <w:rFonts w:ascii="Palatino Linotype" w:eastAsia="Times New Roman" w:hAnsi="Palatino Linotype" w:cs="Times New Roman"/>
      <w:sz w:val="32"/>
      <w:szCs w:val="24"/>
      <w:lang w:eastAsia="nl-NL"/>
    </w:rPr>
  </w:style>
  <w:style w:type="character" w:customStyle="1" w:styleId="PlattetekstinspringenChar">
    <w:name w:val="Platte tekst inspringen Char"/>
    <w:basedOn w:val="Standaardalinea-lettertype"/>
    <w:link w:val="Plattetekstinspringen"/>
    <w:rsid w:val="00E15BBE"/>
    <w:rPr>
      <w:rFonts w:ascii="Palatino Linotype" w:eastAsia="Times New Roman" w:hAnsi="Palatino Linotype" w:cs="Times New Roman"/>
      <w:sz w:val="32"/>
      <w:szCs w:val="24"/>
      <w:lang w:eastAsia="nl-NL"/>
    </w:rPr>
  </w:style>
  <w:style w:type="paragraph" w:customStyle="1" w:styleId="Default">
    <w:name w:val="Default"/>
    <w:rsid w:val="00E15BBE"/>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Lijstalinea">
    <w:name w:val="List Paragraph"/>
    <w:basedOn w:val="Standaard"/>
    <w:uiPriority w:val="34"/>
    <w:qFormat/>
    <w:rsid w:val="00E15BBE"/>
    <w:pPr>
      <w:keepNext/>
      <w:spacing w:after="120"/>
      <w:ind w:left="720"/>
    </w:pPr>
    <w:rPr>
      <w:rFonts w:ascii="Verdana" w:eastAsia="Times New Roman" w:hAnsi="Verdana" w:cs="Times New Roman"/>
      <w:sz w:val="18"/>
      <w:lang w:val="en-US"/>
    </w:rPr>
  </w:style>
  <w:style w:type="character" w:styleId="Verwijzingopmerking">
    <w:name w:val="annotation reference"/>
    <w:basedOn w:val="Standaardalinea-lettertype"/>
    <w:uiPriority w:val="99"/>
    <w:semiHidden/>
    <w:unhideWhenUsed/>
    <w:rsid w:val="009F74F3"/>
    <w:rPr>
      <w:sz w:val="16"/>
      <w:szCs w:val="16"/>
    </w:rPr>
  </w:style>
  <w:style w:type="paragraph" w:styleId="Tekstopmerking">
    <w:name w:val="annotation text"/>
    <w:basedOn w:val="Standaard"/>
    <w:link w:val="TekstopmerkingChar"/>
    <w:uiPriority w:val="99"/>
    <w:unhideWhenUsed/>
    <w:rsid w:val="009F74F3"/>
    <w:pPr>
      <w:spacing w:line="240" w:lineRule="auto"/>
    </w:pPr>
    <w:rPr>
      <w:sz w:val="20"/>
      <w:szCs w:val="20"/>
    </w:rPr>
  </w:style>
  <w:style w:type="character" w:customStyle="1" w:styleId="TekstopmerkingChar">
    <w:name w:val="Tekst opmerking Char"/>
    <w:basedOn w:val="Standaardalinea-lettertype"/>
    <w:link w:val="Tekstopmerking"/>
    <w:uiPriority w:val="99"/>
    <w:rsid w:val="009F74F3"/>
    <w:rPr>
      <w:sz w:val="20"/>
      <w:szCs w:val="20"/>
    </w:rPr>
  </w:style>
  <w:style w:type="paragraph" w:styleId="Onderwerpvanopmerking">
    <w:name w:val="annotation subject"/>
    <w:basedOn w:val="Tekstopmerking"/>
    <w:next w:val="Tekstopmerking"/>
    <w:link w:val="OnderwerpvanopmerkingChar"/>
    <w:uiPriority w:val="99"/>
    <w:semiHidden/>
    <w:unhideWhenUsed/>
    <w:rsid w:val="009F74F3"/>
    <w:rPr>
      <w:b/>
      <w:bCs/>
    </w:rPr>
  </w:style>
  <w:style w:type="character" w:customStyle="1" w:styleId="OnderwerpvanopmerkingChar">
    <w:name w:val="Onderwerp van opmerking Char"/>
    <w:basedOn w:val="TekstopmerkingChar"/>
    <w:link w:val="Onderwerpvanopmerking"/>
    <w:uiPriority w:val="99"/>
    <w:semiHidden/>
    <w:rsid w:val="009F74F3"/>
    <w:rPr>
      <w:b/>
      <w:bCs/>
      <w:sz w:val="20"/>
      <w:szCs w:val="20"/>
    </w:rPr>
  </w:style>
  <w:style w:type="paragraph" w:styleId="Ballontekst">
    <w:name w:val="Balloon Text"/>
    <w:basedOn w:val="Standaard"/>
    <w:link w:val="BallontekstChar"/>
    <w:uiPriority w:val="99"/>
    <w:semiHidden/>
    <w:unhideWhenUsed/>
    <w:rsid w:val="009F74F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F74F3"/>
    <w:rPr>
      <w:rFonts w:ascii="Tahoma" w:hAnsi="Tahoma" w:cs="Tahoma"/>
      <w:sz w:val="16"/>
      <w:szCs w:val="16"/>
    </w:rPr>
  </w:style>
  <w:style w:type="paragraph" w:styleId="Koptekst">
    <w:name w:val="header"/>
    <w:basedOn w:val="Standaard"/>
    <w:link w:val="KoptekstChar"/>
    <w:uiPriority w:val="99"/>
    <w:unhideWhenUsed/>
    <w:rsid w:val="00632B1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32B1E"/>
  </w:style>
  <w:style w:type="paragraph" w:styleId="Revisie">
    <w:name w:val="Revision"/>
    <w:hidden/>
    <w:uiPriority w:val="99"/>
    <w:semiHidden/>
    <w:rsid w:val="00E96F58"/>
    <w:pPr>
      <w:spacing w:after="0" w:line="240" w:lineRule="auto"/>
    </w:pPr>
  </w:style>
  <w:style w:type="paragraph" w:styleId="Geenafstand">
    <w:name w:val="No Spacing"/>
    <w:uiPriority w:val="1"/>
    <w:qFormat/>
    <w:rsid w:val="00134130"/>
    <w:pPr>
      <w:spacing w:after="0" w:line="240" w:lineRule="auto"/>
    </w:pPr>
    <w:rPr>
      <w:rFonts w:ascii="Thesans" w:hAnsi="The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91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Overeenkomst" ma:contentTypeID="0x0101007A6E4A62A1A34FCBB5DB597108C1AEB0004C71A40829E1004E87923D05F788AC77009231D33869CAF542BB5AD785B26BCFB6" ma:contentTypeVersion="43" ma:contentTypeDescription="Root document" ma:contentTypeScope="" ma:versionID="ff5e2e01d3c000fe5e18295432bdcff4">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4f0cc41259c16de9aefe933ffdb57893"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6-03-22T13:37:12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2-01T12:58:49Z" ma:internalName="SCN0000552">
      <xsd:simpleType>
        <xsd:restriction base="dms:DateTime"/>
      </xsd:simpleType>
    </xsd:element>
    <xsd:element name="SCN0000516" ma:index="21" nillable="true" ma:displayName="Naam" ma:default="Overeenkomst"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Overeenkomst - Contract"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Ja" ma:internalName="VN00000015">
      <xsd:simpleType>
        <xsd:restriction base="dms:Choice">
          <xsd:enumeration value="Ja"/>
          <xsd:enumeration value="Nee"/>
        </xsd:restriction>
      </xsd:simpleType>
    </xsd:element>
    <xsd:element name="VN00000076" ma:index="36" nillable="true" ma:displayName="CoSign" ma:default="Ja"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PECRelatedItems xmlns="http://schemas.econnect.nl/" xsi:nil="true"/>
    <_dlc_DocId xmlns="c68162f5-5292-4b4e-a453-381c9ebc3801">CDR-1329634</_dlc_DocId>
    <_dlc_DocIdUrl xmlns="c68162f5-5292-4b4e-a453-381c9ebc3801">
      <Url>https://plein-dms.coa.local/processen/LP00000012/thuiswerkmiddelen/_layouts/15/DocIdRedir.aspx?ID=CDR-1329634</Url>
      <Description>CDR-1329634</Description>
    </_dlc_DocIdUrl>
    <ARX_LastSignatureDateTime xmlns="c68162f5-5292-4b4e-a453-381c9ebc3801">Unknown</ARX_LastSignatureDateTime>
    <ARX_LastVerifiedOn xmlns="c68162f5-5292-4b4e-a453-381c9ebc3801">Unknown</ARX_LastVerifiedOn>
    <Signatures_x0020_Status xmlns="c68162f5-5292-4b4e-a453-381c9ebc3801">Unknown</Signatures_x0020_Status>
    <ARX_LastSignatureStatus xmlns="c68162f5-5292-4b4e-a453-381c9ebc3801">Unknown</ARX_LastSignatureStatus>
    <ARX_LastSignatureReason xmlns="c68162f5-5292-4b4e-a453-381c9ebc3801">Unknown</ARX_LastSignatureReason>
    <ARX_SignaturesCount xmlns="c68162f5-5292-4b4e-a453-381c9ebc3801">Unknown</ARX_SignaturesCount>
    <ARX_LastSignerName xmlns="c68162f5-5292-4b4e-a453-381c9ebc3801">Unknown</ARX_LastSignerName>
    <Fasen xmlns="c68162f5-5292-4b4e-a453-381c9ebc3801">1. Voorbereiding</Fasen>
    <Subfase xmlns="c68162f5-5292-4b4e-a453-381c9ebc3801">4.1 Overeenkomst</Subfase>
    <SCN0000093 xmlns="c68162f5-5292-4b4e-a453-381c9ebc3801" xsi:nil="true"/>
    <SCNE000052 xmlns="c68162f5-5292-4b4e-a453-381c9ebc3801">Werkdag</SCNE000052>
    <SCNT000048 xmlns="c68162f5-5292-4b4e-a453-381c9ebc3801" xsi:nil="true"/>
    <SGC0002002 xmlns="c68162f5-5292-4b4e-a453-381c9ebc3801">312</SGC0002002>
    <SCN0000062 xmlns="c68162f5-5292-4b4e-a453-381c9ebc3801">Nee</SCN0000062>
    <SCN0000041 xmlns="c68162f5-5292-4b4e-a453-381c9ebc3801">Nee</SCN0000041>
    <SCN0000083 xmlns="c68162f5-5292-4b4e-a453-381c9ebc3801" xsi:nil="true"/>
    <SCN0000532 xmlns="c68162f5-5292-4b4e-a453-381c9ebc3801">Nee</SCN0000532>
    <SCN0000118 xmlns="c68162f5-5292-4b4e-a453-381c9ebc3801" xsi:nil="true"/>
    <SGC0001018 xmlns="c68162f5-5292-4b4e-a453-381c9ebc3801">Ja</SGC0001018>
    <VN00000121 xmlns="c68162f5-5292-4b4e-a453-381c9ebc3801">Scanner - code; Scan - datum; Medewerker naam -  Registreren</VN00000121>
    <SCN0000057 xmlns="c68162f5-5292-4b4e-a453-381c9ebc3801">Ja</SCN0000057>
    <SCN0000031 xmlns="c68162f5-5292-4b4e-a453-381c9ebc3801">
      <UserInfo>
        <DisplayName/>
        <AccountId>1</AccountId>
        <AccountType/>
      </UserInfo>
    </SCN0000031>
    <SCN0000099 xmlns="c68162f5-5292-4b4e-a453-381c9ebc3801">
      <Url xsi:nil="true"/>
      <Description xsi:nil="true"/>
    </SCN0000099>
    <SCNE000053 xmlns="c68162f5-5292-4b4e-a453-381c9ebc3801">Werkdag</SCNE000053>
    <SCN0000094 xmlns="c68162f5-5292-4b4e-a453-381c9ebc3801" xsi:nil="true"/>
    <SCN0000129 xmlns="c68162f5-5292-4b4e-a453-381c9ebc3801">2020-01-31T09:56:04+00:00</SCN0000129>
    <SCN0000108 xmlns="c68162f5-5292-4b4e-a453-381c9ebc3801" xsi:nil="true"/>
    <SCN0000522 xmlns="c68162f5-5292-4b4e-a453-381c9ebc3801">Generiek documenttype</SCN0000522>
    <SCN0000026 xmlns="c68162f5-5292-4b4e-a453-381c9ebc3801">Aanbesteding</SCN0000026>
    <SCN0000084 xmlns="c68162f5-5292-4b4e-a453-381c9ebc3801" xsi:nil="true"/>
    <SCN0000063 xmlns="c68162f5-5292-4b4e-a453-381c9ebc3801">Nee</SCN0000063>
    <VN00000076 xmlns="c68162f5-5292-4b4e-a453-381c9ebc3801">Nee</VN00000076>
    <SCN0000042 xmlns="c68162f5-5292-4b4e-a453-381c9ebc3801" xsi:nil="true"/>
    <VN00000122 xmlns="c68162f5-5292-4b4e-a453-381c9ebc3801">Unitmanager A&amp;I</VN00000122>
    <Publicatiedatum xmlns="c68162f5-5292-4b4e-a453-381c9ebc3801" xsi:nil="true"/>
    <Typeaanbesteding xmlns="c68162f5-5292-4b4e-a453-381c9ebc3801">Europees openbaar</Typeaanbesteding>
    <SCN0000058 xmlns="c68162f5-5292-4b4e-a453-381c9ebc3801">Nee</SCN0000058>
    <SCN0000079 xmlns="c68162f5-5292-4b4e-a453-381c9ebc3801" xsi:nil="true"/>
    <SCNT000076 xmlns="c68162f5-5292-4b4e-a453-381c9ebc3801">Selectielijst COA 2013- , handeling 37; BSD COA 1994- (2010) 2012 (geactualiseerd), handeling 54;</SCNT000076>
    <SCN0000109 xmlns="c68162f5-5292-4b4e-a453-381c9ebc3801" xsi:nil="true"/>
    <SCN0000095 xmlns="c68162f5-5292-4b4e-a453-381c9ebc3801" xsi:nil="true"/>
    <SCN0000104 xmlns="c68162f5-5292-4b4e-a453-381c9ebc3801" xsi:nil="true"/>
    <SCN0000528 xmlns="c68162f5-5292-4b4e-a453-381c9ebc3801">Na afhandeling</SCN0000528>
    <COAIsDocumentArchived xmlns="http://schemas.econnect.nl/">false</COAIsDocumentArchived>
    <SCNE000054 xmlns="c68162f5-5292-4b4e-a453-381c9ebc3801">Werkdag</SCNE000054>
    <Dossierdatumafsluiting xmlns="c68162f5-5292-4b4e-a453-381c9ebc3801" xsi:nil="true"/>
    <SCN0000064 xmlns="c68162f5-5292-4b4e-a453-381c9ebc3801">Ja</SCN0000064>
    <SharedCaseName xmlns="http://schemas.econnect.nl/">Thuiswerkmiddelen</SharedCaseName>
    <SCN0000539 xmlns="c68162f5-5292-4b4e-a453-381c9ebc3801">2016-10-31T15:50:59+00:00</SCN0000539>
    <SCN0000043 xmlns="c68162f5-5292-4b4e-a453-381c9ebc3801" xsi:nil="true"/>
    <SCN0000080 xmlns="c68162f5-5292-4b4e-a453-381c9ebc3801">Vernietigen</SCN0000080>
    <VN00000123 xmlns="c68162f5-5292-4b4e-a453-381c9ebc3801">Creatie - datum; Zaak - code</VN00000123>
    <SCNE000081 xmlns="c68162f5-5292-4b4e-a453-381c9ebc3801">Jaar</SCNE000081>
    <SCN0000096 xmlns="c68162f5-5292-4b4e-a453-381c9ebc3801" xsi:nil="true"/>
    <SCN0000059 xmlns="c68162f5-5292-4b4e-a453-381c9ebc3801">Nee</SCN0000059>
    <CaseOwner xmlns="http://schemas.econnect.nl/">
      <UserInfo>
        <DisplayName>Altena, Barry van</DisplayName>
        <AccountId>1560</AccountId>
        <AccountType/>
      </UserInfo>
    </CaseOwner>
    <SCNE000055 xmlns="c68162f5-5292-4b4e-a453-381c9ebc3801">Werkdag</SCNE000055>
    <SCN0000070 xmlns="c68162f5-5292-4b4e-a453-381c9ebc3801">Trigger Intern (TI)</SCN0000070>
    <SCN0000105 xmlns="c68162f5-5292-4b4e-a453-381c9ebc3801" xsi:nil="true"/>
    <SCN0000091 xmlns="c68162f5-5292-4b4e-a453-381c9ebc3801" xsi:nil="true"/>
    <SCN0000100 xmlns="c68162f5-5292-4b4e-a453-381c9ebc3801" xsi:nil="true"/>
    <SCN0000524 xmlns="c68162f5-5292-4b4e-a453-381c9ebc3801">Intern</SCN0000524>
    <SCN0000028 xmlns="c68162f5-5292-4b4e-a453-381c9ebc3801">Het uitvoeren van een aanbesteding</SCN0000028>
    <SCN0000065 xmlns="c68162f5-5292-4b4e-a453-381c9ebc3801">Nee</SCN0000065>
    <VN00000015 xmlns="c68162f5-5292-4b4e-a453-381c9ebc3801">Nee</VN00000015>
    <SCN0000044 xmlns="c68162f5-5292-4b4e-a453-381c9ebc3801" xsi:nil="true"/>
    <SCN0000060 xmlns="c68162f5-5292-4b4e-a453-381c9ebc3801">Nee</SCN0000060>
    <SCN0000111 xmlns="c68162f5-5292-4b4e-a453-381c9ebc3801" xsi:nil="true"/>
    <CaseStartDate xmlns="http://schemas.econnect.nl/">2025-09-30T22:00:00+00:00</CaseStartDate>
    <VN00000124 xmlns="c68162f5-5292-4b4e-a453-381c9ebc3801" xsi:nil="true"/>
    <SCN0000034 xmlns="c68162f5-5292-4b4e-a453-381c9ebc3801" xsi:nil="true"/>
    <HoofdPerceel xmlns="c68162f5-5292-4b4e-a453-381c9ebc3801" xsi:nil="true"/>
    <SCN0000106 xmlns="c68162f5-5292-4b4e-a453-381c9ebc3801" xsi:nil="true"/>
    <SCN0000092 xmlns="c68162f5-5292-4b4e-a453-381c9ebc3801" xsi:nil="true"/>
    <SCNE000056 xmlns="c68162f5-5292-4b4e-a453-381c9ebc3801">Werkdag</SCNE000056>
    <SCN0000071 xmlns="c68162f5-5292-4b4e-a453-381c9ebc3801">Ondersteunen/Inkopen en contracteren</SCN0000071>
    <SCN0000097 xmlns="c68162f5-5292-4b4e-a453-381c9ebc3801" xsi:nil="true"/>
    <SCN0000546 xmlns="c68162f5-5292-4b4e-a453-381c9ebc3801">Lokaal</SCN0000546>
    <SCN0000525 xmlns="c68162f5-5292-4b4e-a453-381c9ebc3801">Nee</SCN0000525>
    <SCNT000047 xmlns="c68162f5-5292-4b4e-a453-381c9ebc3801">Aanbestedingswet 2012; Aanbestedingsbesluit;</SCNT000047>
    <SCN0000101 xmlns="c68162f5-5292-4b4e-a453-381c9ebc3801" xsi:nil="true"/>
    <SCNW000081 xmlns="c68162f5-5292-4b4e-a453-381c9ebc3801">10</SCNW000081>
    <SCN0000029 xmlns="c68162f5-5292-4b4e-a453-381c9ebc3801" xsi:nil="true"/>
    <SCN0000040 xmlns="c68162f5-5292-4b4e-a453-381c9ebc3801">Specifiek werkproces</SCN0000040>
    <SCN0000066 xmlns="c68162f5-5292-4b4e-a453-381c9ebc3801" xsi:nil="true"/>
    <SCN0000117 xmlns="c68162f5-5292-4b4e-a453-381c9ebc3801">2016-03-22T13:37:12+00:00</SCN0000117>
    <SCN0000061 xmlns="c68162f5-5292-4b4e-a453-381c9ebc3801">Nee</SCN0000061>
    <SCN0000082 xmlns="c68162f5-5292-4b4e-a453-381c9ebc3801">Na afloop contract</SCN0000082>
    <CaseManager xmlns="http://schemas.econnect.nl/">
      <UserInfo>
        <DisplayName>Hassing, Dorith</DisplayName>
        <AccountId>1344</AccountId>
        <AccountType/>
      </UserInfo>
    </CaseManager>
    <SCN0000112 xmlns="c68162f5-5292-4b4e-a453-381c9ebc3801" xsi:nil="true"/>
    <SCN0000552 xmlns="c68162f5-5292-4b4e-a453-381c9ebc3801">2016-11-25T09:56:26+00:00</SCN0000552>
    <SCN0000531 xmlns="c68162f5-5292-4b4e-a453-381c9ebc3801">Nee</SCN0000531>
    <SCN0000035 xmlns="c68162f5-5292-4b4e-a453-381c9ebc3801">Dit werkproces wordt intern getriggerd</SCN0000035>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07 xmlns="c68162f5-5292-4b4e-a453-381c9ebc3801" xsi:nil="true"/>
    <SCN0000526 xmlns="c68162f5-5292-4b4e-a453-381c9ebc3801">Bewaren</SCN0000526>
    <VN00000115 xmlns="c68162f5-5292-4b4e-a453-381c9ebc3801">Ja</VN00000115>
    <SCN0000102 xmlns="c68162f5-5292-4b4e-a453-381c9ebc3801" xsi:nil="true"/>
    <SCN0000123 xmlns="c68162f5-5292-4b4e-a453-381c9ebc3801">Lokaal</SCN0000123>
    <SCNE000527 xmlns="c68162f5-5292-4b4e-a453-381c9ebc3801">Werkdag</SCNE000527>
    <SGC0001002 xmlns="c68162f5-5292-4b4e-a453-381c9ebc3801">Ja</SGC0001002>
    <VN00000017 xmlns="c68162f5-5292-4b4e-a453-381c9ebc3801">Bericht</VN00000017>
    <SCN0000516 xmlns="c68162f5-5292-4b4e-a453-381c9ebc3801">Verslag</SCN0000516>
    <SCN0000113 xmlns="c68162f5-5292-4b4e-a453-381c9ebc3801" xsi:nil="true"/>
    <SCN0000537 xmlns="c68162f5-5292-4b4e-a453-381c9ebc3801">Nee</SCN0000537>
    <SCNW000527 xmlns="c68162f5-5292-4b4e-a453-381c9ebc3801" xsi:nil="true"/>
    <SCN0000074 xmlns="c68162f5-5292-4b4e-a453-381c9ebc3801" xsi:nil="true"/>
    <SCNW000056 xmlns="c68162f5-5292-4b4e-a453-381c9ebc3801" xsi:nil="true"/>
    <SCN0000521 xmlns="c68162f5-5292-4b4e-a453-381c9ebc3801" xsi:nil="true"/>
    <VN00000109 xmlns="c68162f5-5292-4b4e-a453-381c9ebc3801" xsi:nil="true"/>
    <Dossieroverdrachtsjaar xmlns="c68162f5-5292-4b4e-a453-381c9ebc3801" xsi:nil="true"/>
    <SCN0000540 xmlns="c68162f5-5292-4b4e-a453-381c9ebc3801" xsi:nil="true"/>
    <SCNW000055 xmlns="c68162f5-5292-4b4e-a453-381c9ebc3801" xsi:nil="true"/>
    <SCN0000535 xmlns="c68162f5-5292-4b4e-a453-381c9ebc3801" xsi:nil="true"/>
    <SCN0000051 xmlns="c68162f5-5292-4b4e-a453-381c9ebc3801" xsi:nil="true"/>
    <SCNW000054 xmlns="c68162f5-5292-4b4e-a453-381c9ebc3801" xsi:nil="true"/>
    <SCN0000523 xmlns="c68162f5-5292-4b4e-a453-381c9ebc3801" xsi:nil="true"/>
    <SCN0000067 xmlns="c68162f5-5292-4b4e-a453-381c9ebc3801" xsi:nil="true"/>
    <SCN0000534 xmlns="c68162f5-5292-4b4e-a453-381c9ebc3801" xsi:nil="true"/>
    <Dossiervernietigingsjaar xmlns="c68162f5-5292-4b4e-a453-381c9ebc3801" xsi:nil="true"/>
    <SCN0000077 xmlns="c68162f5-5292-4b4e-a453-381c9ebc3801" xsi:nil="true"/>
    <SCN0000072 xmlns="c68162f5-5292-4b4e-a453-381c9ebc3801" xsi:nil="true"/>
    <VN00000060 xmlns="c68162f5-5292-4b4e-a453-381c9ebc3801" xsi:nil="true"/>
    <SCNW000053 xmlns="c68162f5-5292-4b4e-a453-381c9ebc3801" xsi:nil="true"/>
    <SCN0000529 xmlns="c68162f5-5292-4b4e-a453-381c9ebc3801" xsi:nil="true"/>
    <VN00000097 xmlns="c68162f5-5292-4b4e-a453-381c9ebc3801" xsi:nil="true"/>
    <VN00000098 xmlns="c68162f5-5292-4b4e-a453-381c9ebc3801" xsi:nil="true"/>
    <SCN0000027 xmlns="c68162f5-5292-4b4e-a453-381c9ebc3801" xsi:nil="true"/>
    <VN00000104 xmlns="c68162f5-5292-4b4e-a453-381c9ebc3801" xsi:nil="true"/>
    <VN00000087 xmlns="c68162f5-5292-4b4e-a453-381c9ebc3801" xsi:nil="true"/>
    <SCN0000078 xmlns="c68162f5-5292-4b4e-a453-381c9ebc3801" xsi:nil="true"/>
    <SCN0000073 xmlns="c68162f5-5292-4b4e-a453-381c9ebc3801" xsi:nil="true"/>
    <SCN0000517 xmlns="c68162f5-5292-4b4e-a453-381c9ebc3801" xsi:nil="true"/>
    <SCNW000052 xmlns="c68162f5-5292-4b4e-a453-381c9ebc3801" xsi:nil="true"/>
  </documentManagement>
</p:properties>
</file>

<file path=customXml/itemProps1.xml><?xml version="1.0" encoding="utf-8"?>
<ds:datastoreItem xmlns:ds="http://schemas.openxmlformats.org/officeDocument/2006/customXml" ds:itemID="{6E1C98CF-48BF-49BF-99EB-6D41DB28AD0F}">
  <ds:schemaRefs>
    <ds:schemaRef ds:uri="http://schemas.microsoft.com/sharepoint/events"/>
  </ds:schemaRefs>
</ds:datastoreItem>
</file>

<file path=customXml/itemProps2.xml><?xml version="1.0" encoding="utf-8"?>
<ds:datastoreItem xmlns:ds="http://schemas.openxmlformats.org/officeDocument/2006/customXml" ds:itemID="{A58F2097-67CA-4728-8D94-53C3E4ECD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c68162f5-5292-4b4e-a453-381c9ebc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7A78E-8E13-40C3-8A9A-85FD98F84036}">
  <ds:schemaRefs>
    <ds:schemaRef ds:uri="http://schemas.microsoft.com/sharepoint/v3/contenttype/forms"/>
  </ds:schemaRefs>
</ds:datastoreItem>
</file>

<file path=customXml/itemProps4.xml><?xml version="1.0" encoding="utf-8"?>
<ds:datastoreItem xmlns:ds="http://schemas.openxmlformats.org/officeDocument/2006/customXml" ds:itemID="{60454234-8FE5-48E7-B07D-3B23684D1E1E}">
  <ds:schemaRefs>
    <ds:schemaRef ds:uri="http://schemas.econnect.nl/"/>
    <ds:schemaRef ds:uri="http://schemas.microsoft.com/office/infopath/2007/PartnerControls"/>
    <ds:schemaRef ds:uri="http://purl.org/dc/terms/"/>
    <ds:schemaRef ds:uri="http://purl.org/dc/elements/1.1/"/>
    <ds:schemaRef ds:uri="http://schemas.openxmlformats.org/package/2006/metadata/core-properties"/>
    <ds:schemaRef ds:uri="http://purl.org/dc/dcmitype/"/>
    <ds:schemaRef ds:uri="http://schemas.microsoft.com/office/2006/documentManagement/types"/>
    <ds:schemaRef ds:uri="http://www.w3.org/XML/1998/namespace"/>
    <ds:schemaRef ds:uri="83876c1c-166c-4d1e-9ba2-f9a5c60c538e"/>
    <ds:schemaRef ds:uri="73994987-8afb-4097-933a-48f6a9c3832a"/>
    <ds:schemaRef ds:uri="http://schemas.microsoft.com/office/2006/metadata/properties"/>
    <ds:schemaRef ds:uri="c68162f5-5292-4b4e-a453-381c9ebc3801"/>
  </ds:schemaRefs>
</ds:datastoreItem>
</file>

<file path=docMetadata/LabelInfo.xml><?xml version="1.0" encoding="utf-8"?>
<clbl:labelList xmlns:clbl="http://schemas.microsoft.com/office/2020/mipLabelMetadata">
  <clbl:label id="{02d8de3d-7e22-4779-a07f-c20fee714adc}" enabled="1" method="Privileged" siteId="{0869e9c5-520f-48a0-81b5-ea9a136869be}"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1201</Words>
  <Characters>6608</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Significant</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Rolf Zeldenrust</dc:creator>
  <cp:lastModifiedBy>Hassing, Dorith</cp:lastModifiedBy>
  <cp:revision>2</cp:revision>
  <dcterms:created xsi:type="dcterms:W3CDTF">2026-02-12T16:51:00Z</dcterms:created>
  <dcterms:modified xsi:type="dcterms:W3CDTF">2026-02-12T16:51:00Z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0x0101007A6E4A62A1A34FCBB5DB597108C1AEB0004C71A40829E1004E87923D05F788AC77009231D33869CAF542BB5AD785B26BCFB6</vt:lpwstr>
  </property>
  <property fmtid="{D5CDD505-2E9C-101B-9397-08002B2CF9AE}" pid="3" name="VN00000115">
    <vt:lpwstr>Ja</vt:lpwstr>
  </property>
  <property fmtid="{D5CDD505-2E9C-101B-9397-08002B2CF9AE}" pid="4" name="SCN0000102">
    <vt:lpwstr/>
  </property>
  <property fmtid="{D5CDD505-2E9C-101B-9397-08002B2CF9AE}" pid="5" name="SCN0000123">
    <vt:lpwstr>Lokaal</vt:lpwstr>
  </property>
  <property fmtid="{D5CDD505-2E9C-101B-9397-08002B2CF9AE}" pid="6" name="SCN0000093">
    <vt:lpwstr/>
  </property>
  <property fmtid="{D5CDD505-2E9C-101B-9397-08002B2CF9AE}" pid="7" name="SCNE000052">
    <vt:lpwstr>Werkdag</vt:lpwstr>
  </property>
  <property fmtid="{D5CDD505-2E9C-101B-9397-08002B2CF9AE}" pid="8" name="SCNT000048">
    <vt:lpwstr/>
  </property>
  <property fmtid="{D5CDD505-2E9C-101B-9397-08002B2CF9AE}" pid="9" name="SGC0002002">
    <vt:r8>312</vt:r8>
  </property>
  <property fmtid="{D5CDD505-2E9C-101B-9397-08002B2CF9AE}" pid="10" name="SGC0001002">
    <vt:lpwstr>Ja</vt:lpwstr>
  </property>
  <property fmtid="{D5CDD505-2E9C-101B-9397-08002B2CF9AE}" pid="11" name="SCN0000062">
    <vt:lpwstr>Nee</vt:lpwstr>
  </property>
  <property fmtid="{D5CDD505-2E9C-101B-9397-08002B2CF9AE}" pid="12" name="SCN0000041">
    <vt:lpwstr>Nee</vt:lpwstr>
  </property>
  <property fmtid="{D5CDD505-2E9C-101B-9397-08002B2CF9AE}" pid="13" name="SCN0000113">
    <vt:lpwstr/>
  </property>
  <property fmtid="{D5CDD505-2E9C-101B-9397-08002B2CF9AE}" pid="14" name="SCN0000083">
    <vt:lpwstr/>
  </property>
  <property fmtid="{D5CDD505-2E9C-101B-9397-08002B2CF9AE}" pid="15" name="SCN0000057">
    <vt:lpwstr>Ja</vt:lpwstr>
  </property>
  <property fmtid="{D5CDD505-2E9C-101B-9397-08002B2CF9AE}" pid="16" name="SCN0000031">
    <vt:lpwstr>1</vt:lpwstr>
  </property>
  <property fmtid="{D5CDD505-2E9C-101B-9397-08002B2CF9AE}" pid="17" name="SCN0000099">
    <vt:lpwstr/>
  </property>
  <property fmtid="{D5CDD505-2E9C-101B-9397-08002B2CF9AE}" pid="18" name="SCNE000053">
    <vt:lpwstr>Werkdag</vt:lpwstr>
  </property>
  <property fmtid="{D5CDD505-2E9C-101B-9397-08002B2CF9AE}" pid="19" name="SCN0000094">
    <vt:lpwstr/>
  </property>
  <property fmtid="{D5CDD505-2E9C-101B-9397-08002B2CF9AE}" pid="20" name="SCN0000129">
    <vt:filetime>2020-01-31T09:56:04Z</vt:filetime>
  </property>
  <property fmtid="{D5CDD505-2E9C-101B-9397-08002B2CF9AE}" pid="21" name="SCN0000108">
    <vt:lpwstr/>
  </property>
  <property fmtid="{D5CDD505-2E9C-101B-9397-08002B2CF9AE}" pid="22" name="SCN0000034">
    <vt:lpwstr/>
  </property>
  <property fmtid="{D5CDD505-2E9C-101B-9397-08002B2CF9AE}" pid="23" name="SCN0000026">
    <vt:lpwstr>Aanbesteding</vt:lpwstr>
  </property>
  <property fmtid="{D5CDD505-2E9C-101B-9397-08002B2CF9AE}" pid="24" name="SCN0000106">
    <vt:lpwstr/>
  </property>
  <property fmtid="{D5CDD505-2E9C-101B-9397-08002B2CF9AE}" pid="25" name="SCN0000084">
    <vt:lpwstr/>
  </property>
  <property fmtid="{D5CDD505-2E9C-101B-9397-08002B2CF9AE}" pid="26" name="SCN0000092">
    <vt:lpwstr/>
  </property>
  <property fmtid="{D5CDD505-2E9C-101B-9397-08002B2CF9AE}" pid="27" name="SCNE000056">
    <vt:lpwstr>Werkdag</vt:lpwstr>
  </property>
  <property fmtid="{D5CDD505-2E9C-101B-9397-08002B2CF9AE}" pid="28" name="SCN0000063">
    <vt:lpwstr>Nee</vt:lpwstr>
  </property>
  <property fmtid="{D5CDD505-2E9C-101B-9397-08002B2CF9AE}" pid="29" name="SCN0000071">
    <vt:lpwstr>Ondersteunen/Inkopen en contracteren</vt:lpwstr>
  </property>
  <property fmtid="{D5CDD505-2E9C-101B-9397-08002B2CF9AE}" pid="30" name="SCN0000097">
    <vt:lpwstr/>
  </property>
  <property fmtid="{D5CDD505-2E9C-101B-9397-08002B2CF9AE}" pid="31" name="ProcessNameTaxHTField0">
    <vt:lpwstr>Werkinstructie opstellen Inkoop|{a1e251bf-5556-435d-be12-50c4aff41275}</vt:lpwstr>
  </property>
  <property fmtid="{D5CDD505-2E9C-101B-9397-08002B2CF9AE}" pid="32" name="SCNT000047">
    <vt:lpwstr>Aanbestedingswet 2012; Aanbestedingsbesluit;</vt:lpwstr>
  </property>
  <property fmtid="{D5CDD505-2E9C-101B-9397-08002B2CF9AE}" pid="33" name="SCN0000101">
    <vt:lpwstr/>
  </property>
  <property fmtid="{D5CDD505-2E9C-101B-9397-08002B2CF9AE}" pid="34" name="VN00000122">
    <vt:lpwstr>Unitmanager A&amp;I</vt:lpwstr>
  </property>
  <property fmtid="{D5CDD505-2E9C-101B-9397-08002B2CF9AE}" pid="35" name="SCNW000081">
    <vt:r8>10</vt:r8>
  </property>
  <property fmtid="{D5CDD505-2E9C-101B-9397-08002B2CF9AE}" pid="36" name="SCN0000058">
    <vt:lpwstr>Nee</vt:lpwstr>
  </property>
  <property fmtid="{D5CDD505-2E9C-101B-9397-08002B2CF9AE}" pid="37" name="SCN0000079">
    <vt:lpwstr/>
  </property>
  <property fmtid="{D5CDD505-2E9C-101B-9397-08002B2CF9AE}" pid="38" name="SCNT000076">
    <vt:lpwstr>Selectielijst COA 2013- , handeling 37; BSD COA 1994- (2010) 2012 (geactualiseerd), handeling 54;</vt:lpwstr>
  </property>
  <property fmtid="{D5CDD505-2E9C-101B-9397-08002B2CF9AE}" pid="39" name="SCN0000029">
    <vt:lpwstr/>
  </property>
  <property fmtid="{D5CDD505-2E9C-101B-9397-08002B2CF9AE}" pid="40" name="SCN0000040">
    <vt:lpwstr>Specifiek werkproces</vt:lpwstr>
  </property>
  <property fmtid="{D5CDD505-2E9C-101B-9397-08002B2CF9AE}" pid="41" name="SCN0000109">
    <vt:lpwstr/>
  </property>
  <property fmtid="{D5CDD505-2E9C-101B-9397-08002B2CF9AE}" pid="42" name="SCN0000066">
    <vt:lpwstr/>
  </property>
  <property fmtid="{D5CDD505-2E9C-101B-9397-08002B2CF9AE}" pid="43" name="SCN0000117">
    <vt:filetime>2016-03-22T13:37:12Z</vt:filetime>
  </property>
  <property fmtid="{D5CDD505-2E9C-101B-9397-08002B2CF9AE}" pid="44" name="SCN0000061">
    <vt:lpwstr>Nee</vt:lpwstr>
  </property>
  <property fmtid="{D5CDD505-2E9C-101B-9397-08002B2CF9AE}" pid="45" name="SCN0000095">
    <vt:lpwstr/>
  </property>
  <property fmtid="{D5CDD505-2E9C-101B-9397-08002B2CF9AE}" pid="46" name="SCN0000082">
    <vt:lpwstr>Na afloop contract</vt:lpwstr>
  </property>
  <property fmtid="{D5CDD505-2E9C-101B-9397-08002B2CF9AE}" pid="47" name="CaseManager">
    <vt:lpwstr>1344</vt:lpwstr>
  </property>
  <property fmtid="{D5CDD505-2E9C-101B-9397-08002B2CF9AE}" pid="48" name="SCN0000104">
    <vt:lpwstr/>
  </property>
  <property fmtid="{D5CDD505-2E9C-101B-9397-08002B2CF9AE}" pid="49" name="SCN0000112">
    <vt:lpwstr/>
  </property>
  <property fmtid="{D5CDD505-2E9C-101B-9397-08002B2CF9AE}" pid="50" name="COAIsDocumentArchived">
    <vt:bool>false</vt:bool>
  </property>
  <property fmtid="{D5CDD505-2E9C-101B-9397-08002B2CF9AE}" pid="51" name="SCNE000054">
    <vt:lpwstr>Werkdag</vt:lpwstr>
  </property>
  <property fmtid="{D5CDD505-2E9C-101B-9397-08002B2CF9AE}" pid="52" name="SCN0000035">
    <vt:lpwstr>Dit werkproces wordt intern getriggerd</vt:lpwstr>
  </property>
  <property fmtid="{D5CDD505-2E9C-101B-9397-08002B2CF9AE}" pid="5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54" name="SCN0000064">
    <vt:lpwstr>Ja</vt:lpwstr>
  </property>
  <property fmtid="{D5CDD505-2E9C-101B-9397-08002B2CF9AE}" pid="55" name="SharedCaseName">
    <vt:lpwstr>Thuiswerkmiddelen</vt:lpwstr>
  </property>
  <property fmtid="{D5CDD505-2E9C-101B-9397-08002B2CF9AE}" pid="56" name="SCN0000107">
    <vt:lpwstr/>
  </property>
  <property fmtid="{D5CDD505-2E9C-101B-9397-08002B2CF9AE}" pid="57" name="SCN0000080">
    <vt:lpwstr>Vernietigen</vt:lpwstr>
  </property>
  <property fmtid="{D5CDD505-2E9C-101B-9397-08002B2CF9AE}" pid="58" name="VN00000123">
    <vt:lpwstr>Creatie - datum; Zaak - code</vt:lpwstr>
  </property>
  <property fmtid="{D5CDD505-2E9C-101B-9397-08002B2CF9AE}" pid="59" name="SCNE000081">
    <vt:lpwstr>Jaar</vt:lpwstr>
  </property>
  <property fmtid="{D5CDD505-2E9C-101B-9397-08002B2CF9AE}" pid="60" name="SCN0000096">
    <vt:lpwstr/>
  </property>
  <property fmtid="{D5CDD505-2E9C-101B-9397-08002B2CF9AE}" pid="61" name="SCN0000059">
    <vt:lpwstr>Nee</vt:lpwstr>
  </property>
  <property fmtid="{D5CDD505-2E9C-101B-9397-08002B2CF9AE}" pid="62" name="CaseOwner">
    <vt:lpwstr>1560</vt:lpwstr>
  </property>
  <property fmtid="{D5CDD505-2E9C-101B-9397-08002B2CF9AE}" pid="63" name="SCNE000055">
    <vt:lpwstr>Werkdag</vt:lpwstr>
  </property>
  <property fmtid="{D5CDD505-2E9C-101B-9397-08002B2CF9AE}" pid="64" name="SCN0000070">
    <vt:lpwstr>Trigger Intern (TI)</vt:lpwstr>
  </property>
  <property fmtid="{D5CDD505-2E9C-101B-9397-08002B2CF9AE}" pid="65" name="SCN0000105">
    <vt:lpwstr/>
  </property>
  <property fmtid="{D5CDD505-2E9C-101B-9397-08002B2CF9AE}" pid="66" name="SCN0000091">
    <vt:lpwstr/>
  </property>
  <property fmtid="{D5CDD505-2E9C-101B-9397-08002B2CF9AE}" pid="67" name="SCN0000100">
    <vt:lpwstr/>
  </property>
  <property fmtid="{D5CDD505-2E9C-101B-9397-08002B2CF9AE}" pid="68" name="SCN0000028">
    <vt:lpwstr>Het uitvoeren van een aanbesteding</vt:lpwstr>
  </property>
  <property fmtid="{D5CDD505-2E9C-101B-9397-08002B2CF9AE}" pid="69" name="SCN0000065">
    <vt:lpwstr>Nee</vt:lpwstr>
  </property>
  <property fmtid="{D5CDD505-2E9C-101B-9397-08002B2CF9AE}" pid="70" name="SCN0000060">
    <vt:lpwstr>Nee</vt:lpwstr>
  </property>
  <property fmtid="{D5CDD505-2E9C-101B-9397-08002B2CF9AE}" pid="71" name="SCN0000111">
    <vt:lpwstr/>
  </property>
  <property fmtid="{D5CDD505-2E9C-101B-9397-08002B2CF9AE}" pid="72" name="CaseStartDate">
    <vt:filetime>2025-09-30T22:00:00Z</vt:filetime>
  </property>
  <property fmtid="{D5CDD505-2E9C-101B-9397-08002B2CF9AE}" pid="73" name="VN00000017">
    <vt:lpwstr>Bericht</vt:lpwstr>
  </property>
  <property fmtid="{D5CDD505-2E9C-101B-9397-08002B2CF9AE}" pid="74" name="SCN0000516">
    <vt:lpwstr>Verslag</vt:lpwstr>
  </property>
  <property fmtid="{D5CDD505-2E9C-101B-9397-08002B2CF9AE}" pid="75" name="COASubject">
    <vt:lpwstr/>
  </property>
  <property fmtid="{D5CDD505-2E9C-101B-9397-08002B2CF9AE}" pid="76" name="SCN0000537">
    <vt:lpwstr>Nee</vt:lpwstr>
  </property>
  <property fmtid="{D5CDD505-2E9C-101B-9397-08002B2CF9AE}" pid="77" name="SCN0000532">
    <vt:lpwstr>Nee</vt:lpwstr>
  </property>
  <property fmtid="{D5CDD505-2E9C-101B-9397-08002B2CF9AE}" pid="78" name="SGC0001018">
    <vt:lpwstr>Ja</vt:lpwstr>
  </property>
  <property fmtid="{D5CDD505-2E9C-101B-9397-08002B2CF9AE}" pid="79" name="VN00000121">
    <vt:lpwstr>Scanner - code; Scan - datum; Medewerker naam -  Registreren</vt:lpwstr>
  </property>
  <property fmtid="{D5CDD505-2E9C-101B-9397-08002B2CF9AE}" pid="80" name="SCN0000522">
    <vt:lpwstr>Generiek documenttype</vt:lpwstr>
  </property>
  <property fmtid="{D5CDD505-2E9C-101B-9397-08002B2CF9AE}" pid="81" name="VN00000076">
    <vt:lpwstr>Nee</vt:lpwstr>
  </property>
  <property fmtid="{D5CDD505-2E9C-101B-9397-08002B2CF9AE}" pid="82" name="SCN0000528">
    <vt:lpwstr>Na afhandeling</vt:lpwstr>
  </property>
  <property fmtid="{D5CDD505-2E9C-101B-9397-08002B2CF9AE}" pid="83" name="SCN0000539">
    <vt:filetime>2016-10-31T15:50:59Z</vt:filetime>
  </property>
  <property fmtid="{D5CDD505-2E9C-101B-9397-08002B2CF9AE}" pid="84" name="SCN0000524">
    <vt:lpwstr>Intern</vt:lpwstr>
  </property>
  <property fmtid="{D5CDD505-2E9C-101B-9397-08002B2CF9AE}" pid="85" name="VN00000015">
    <vt:lpwstr>Nee</vt:lpwstr>
  </property>
  <property fmtid="{D5CDD505-2E9C-101B-9397-08002B2CF9AE}" pid="86" name="SCN0000546">
    <vt:lpwstr>Lokaal</vt:lpwstr>
  </property>
  <property fmtid="{D5CDD505-2E9C-101B-9397-08002B2CF9AE}" pid="87" name="SCN0000525">
    <vt:lpwstr>Nee</vt:lpwstr>
  </property>
  <property fmtid="{D5CDD505-2E9C-101B-9397-08002B2CF9AE}" pid="88" name="ProcessName">
    <vt:lpwstr>3;#Werkinstructie opstellen Inkoop|{a1e251bf-5556-435d-be12-50c4aff41275}</vt:lpwstr>
  </property>
  <property fmtid="{D5CDD505-2E9C-101B-9397-08002B2CF9AE}" pid="89" name="SCN0000552">
    <vt:filetime>2016-11-25T09:56:26Z</vt:filetime>
  </property>
  <property fmtid="{D5CDD505-2E9C-101B-9397-08002B2CF9AE}" pid="90" name="SCN0000531">
    <vt:lpwstr>Nee</vt:lpwstr>
  </property>
  <property fmtid="{D5CDD505-2E9C-101B-9397-08002B2CF9AE}" pid="91" name="SCN0000526">
    <vt:lpwstr>Bewaren</vt:lpwstr>
  </property>
  <property fmtid="{D5CDD505-2E9C-101B-9397-08002B2CF9AE}" pid="92" name="SCNE000527">
    <vt:lpwstr>Werkdag</vt:lpwstr>
  </property>
  <property fmtid="{D5CDD505-2E9C-101B-9397-08002B2CF9AE}" pid="93" name="_dlc_DocIdItemGuid">
    <vt:lpwstr>b922e526-9bbc-4c37-af0a-5f6765a7342b</vt:lpwstr>
  </property>
  <property fmtid="{D5CDD505-2E9C-101B-9397-08002B2CF9AE}" pid="94" name="AllowDeletion">
    <vt:bool>false</vt:bool>
  </property>
  <property fmtid="{D5CDD505-2E9C-101B-9397-08002B2CF9AE}" pid="95" name="COACSVImportStatus">
    <vt:lpwstr>Niet gestart</vt:lpwstr>
  </property>
  <property fmtid="{D5CDD505-2E9C-101B-9397-08002B2CF9AE}" pid="96" name="COARegisterEmployeeName">
    <vt:lpwstr/>
  </property>
  <property fmtid="{D5CDD505-2E9C-101B-9397-08002B2CF9AE}" pid="97" name="COACheckEmployeeName">
    <vt:lpwstr/>
  </property>
  <property fmtid="{D5CDD505-2E9C-101B-9397-08002B2CF9AE}" pid="98" name="COACSVImportCT">
    <vt:lpwstr>Geen</vt:lpwstr>
  </property>
  <property fmtid="{D5CDD505-2E9C-101B-9397-08002B2CF9AE}" pid="99" name="TaxCatchAll">
    <vt:lpwstr>3;#Werkinstructie opstellen Inkoop|{a1e251bf-5556-435d-be12-50c4aff41275}</vt:lpwstr>
  </property>
  <property fmtid="{D5CDD505-2E9C-101B-9397-08002B2CF9AE}" pid="100" name="COACSVImportList">
    <vt:lpwstr>Geen</vt:lpwstr>
  </property>
  <property fmtid="{D5CDD505-2E9C-101B-9397-08002B2CF9AE}" pid="101" name="COAConfidentialLevel">
    <vt:lpwstr>2</vt:lpwstr>
  </property>
  <property fmtid="{D5CDD505-2E9C-101B-9397-08002B2CF9AE}" pid="102" name="COAHRSAPImportStatus">
    <vt:lpwstr>Niet gestart</vt:lpwstr>
  </property>
  <property fmtid="{D5CDD505-2E9C-101B-9397-08002B2CF9AE}" pid="103" name="COAScanEmployeeName">
    <vt:lpwstr/>
  </property>
  <property fmtid="{D5CDD505-2E9C-101B-9397-08002B2CF9AE}" pid="104" name="COADocumenttype">
    <vt:lpwstr>Overeenkomst</vt:lpwstr>
  </property>
  <property fmtid="{D5CDD505-2E9C-101B-9397-08002B2CF9AE}" pid="105" name="_docset_NoMedatataSyncRequired">
    <vt:lpwstr>False</vt:lpwstr>
  </property>
  <property fmtid="{D5CDD505-2E9C-101B-9397-08002B2CF9AE}" pid="106" name="COASubjectTaxHTField0">
    <vt:lpwstr/>
  </property>
  <property fmtid="{D5CDD505-2E9C-101B-9397-08002B2CF9AE}" pid="107" name="ContentType">
    <vt:lpwstr>Werkinstructie</vt:lpwstr>
  </property>
  <property fmtid="{D5CDD505-2E9C-101B-9397-08002B2CF9AE}" pid="108" name="ARX_LastSignatureReason">
    <vt:lpwstr>Unknown</vt:lpwstr>
  </property>
  <property fmtid="{D5CDD505-2E9C-101B-9397-08002B2CF9AE}" pid="109" name="Signatures Status">
    <vt:lpwstr>Unknown</vt:lpwstr>
  </property>
  <property fmtid="{D5CDD505-2E9C-101B-9397-08002B2CF9AE}" pid="110" name="ARX_SignaturesCount">
    <vt:lpwstr>Unknown</vt:lpwstr>
  </property>
  <property fmtid="{D5CDD505-2E9C-101B-9397-08002B2CF9AE}" pid="111" name="ARX_LastSignatureStatus">
    <vt:lpwstr>Unknown</vt:lpwstr>
  </property>
  <property fmtid="{D5CDD505-2E9C-101B-9397-08002B2CF9AE}" pid="112" name="ARX_LastSignatureDateTime">
    <vt:lpwstr>Unknown</vt:lpwstr>
  </property>
  <property fmtid="{D5CDD505-2E9C-101B-9397-08002B2CF9AE}" pid="113" name="ARX_LastSignerName">
    <vt:lpwstr>Unknown</vt:lpwstr>
  </property>
  <property fmtid="{D5CDD505-2E9C-101B-9397-08002B2CF9AE}" pid="114" name="ARX_LastVerifiedOn">
    <vt:lpwstr>Unknown</vt:lpwstr>
  </property>
  <property fmtid="{D5CDD505-2E9C-101B-9397-08002B2CF9AE}" pid="115" name="Thema">
    <vt:lpwstr>Fase 1: aanbestedingsdocumenten</vt:lpwstr>
  </property>
  <property fmtid="{D5CDD505-2E9C-101B-9397-08002B2CF9AE}" pid="116" name="Created">
    <vt:lpwstr>2020-12-08T12:29:00+00:00</vt:lpwstr>
  </property>
  <property fmtid="{D5CDD505-2E9C-101B-9397-08002B2CF9AE}" pid="117" name="Modified">
    <vt:lpwstr>2025-04-08T13:09:00+00:00</vt:lpwstr>
  </property>
  <property fmtid="{D5CDD505-2E9C-101B-9397-08002B2CF9AE}" pid="118" name="AutoGenerated">
    <vt:lpwstr>0</vt:lpwstr>
  </property>
  <property fmtid="{D5CDD505-2E9C-101B-9397-08002B2CF9AE}" pid="119" name="Typeaanbesteding">
    <vt:lpwstr>Europees openbaar</vt:lpwstr>
  </property>
  <property fmtid="{D5CDD505-2E9C-101B-9397-08002B2CF9AE}" pid="120" name="ClassificationContentMarkingHeaderShapeIds">
    <vt:lpwstr>60ebf549,e885565,5474d4d7</vt:lpwstr>
  </property>
  <property fmtid="{D5CDD505-2E9C-101B-9397-08002B2CF9AE}" pid="121" name="ClassificationContentMarkingHeaderFontProps">
    <vt:lpwstr>#000000,10,Aptos</vt:lpwstr>
  </property>
  <property fmtid="{D5CDD505-2E9C-101B-9397-08002B2CF9AE}" pid="122" name="ClassificationContentMarkingHeaderText">
    <vt:lpwstr>Openbaar</vt:lpwstr>
  </property>
</Properties>
</file>