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9B0E" w14:textId="6AF11AEF" w:rsidR="00CE15E4" w:rsidRDefault="00CE15E4" w:rsidP="00612741">
      <w:pPr>
        <w:rPr>
          <w:b/>
          <w:bCs/>
          <w:u w:val="single"/>
        </w:rPr>
      </w:pPr>
    </w:p>
    <w:tbl>
      <w:tblPr>
        <w:tblStyle w:val="Tabelraster"/>
        <w:tblW w:w="9067" w:type="dxa"/>
        <w:tblLayout w:type="fixed"/>
        <w:tblLook w:val="04A0" w:firstRow="1" w:lastRow="0" w:firstColumn="1" w:lastColumn="0" w:noHBand="0" w:noVBand="1"/>
      </w:tblPr>
      <w:tblGrid>
        <w:gridCol w:w="2689"/>
        <w:gridCol w:w="1559"/>
        <w:gridCol w:w="3260"/>
        <w:gridCol w:w="1559"/>
      </w:tblGrid>
      <w:tr w:rsidR="005D5CC2" w:rsidRPr="00CE15E4" w14:paraId="27B5F044" w14:textId="77777777" w:rsidTr="0C55D4CF">
        <w:tc>
          <w:tcPr>
            <w:tcW w:w="7508" w:type="dxa"/>
            <w:gridSpan w:val="3"/>
          </w:tcPr>
          <w:p w14:paraId="126C95F6" w14:textId="77777777" w:rsidR="005D5CC2" w:rsidRPr="00CE15E4" w:rsidRDefault="005D5CC2" w:rsidP="00942DB3">
            <w:pPr>
              <w:rPr>
                <w:b/>
                <w:bCs/>
                <w:sz w:val="20"/>
                <w:szCs w:val="20"/>
              </w:rPr>
            </w:pPr>
            <w:r w:rsidRPr="00CE15E4">
              <w:rPr>
                <w:b/>
                <w:bCs/>
                <w:sz w:val="20"/>
                <w:szCs w:val="20"/>
              </w:rPr>
              <w:t>Checklist bij inschrijving Aanbesteding kleinschalige opvang amv 2027</w:t>
            </w:r>
            <w:r w:rsidRPr="00CE15E4">
              <w:rPr>
                <w:rStyle w:val="Voetnootmarkering"/>
                <w:b/>
                <w:bCs/>
                <w:sz w:val="20"/>
                <w:szCs w:val="20"/>
              </w:rPr>
              <w:footnoteReference w:id="2"/>
            </w:r>
          </w:p>
        </w:tc>
        <w:tc>
          <w:tcPr>
            <w:tcW w:w="1559" w:type="dxa"/>
          </w:tcPr>
          <w:p w14:paraId="6AC1CBD7" w14:textId="77777777" w:rsidR="005D5CC2" w:rsidRPr="00CE15E4" w:rsidRDefault="005D5CC2" w:rsidP="00942DB3">
            <w:pPr>
              <w:rPr>
                <w:b/>
                <w:bCs/>
                <w:sz w:val="20"/>
                <w:szCs w:val="20"/>
              </w:rPr>
            </w:pPr>
          </w:p>
        </w:tc>
      </w:tr>
      <w:tr w:rsidR="005D5CC2" w:rsidRPr="00CE15E4" w14:paraId="539B1BAD" w14:textId="77777777" w:rsidTr="0C55D4CF">
        <w:trPr>
          <w:trHeight w:val="660"/>
        </w:trPr>
        <w:tc>
          <w:tcPr>
            <w:tcW w:w="2689" w:type="dxa"/>
          </w:tcPr>
          <w:p w14:paraId="09CF2F88" w14:textId="77777777" w:rsidR="005D5CC2" w:rsidRPr="00CE15E4" w:rsidRDefault="005D5CC2" w:rsidP="00942DB3">
            <w:pPr>
              <w:rPr>
                <w:b/>
                <w:bCs/>
                <w:sz w:val="20"/>
                <w:szCs w:val="20"/>
              </w:rPr>
            </w:pPr>
            <w:r w:rsidRPr="00CE15E4">
              <w:rPr>
                <w:b/>
                <w:bCs/>
                <w:sz w:val="20"/>
                <w:szCs w:val="20"/>
              </w:rPr>
              <w:t>Wat</w:t>
            </w:r>
          </w:p>
        </w:tc>
        <w:tc>
          <w:tcPr>
            <w:tcW w:w="1559" w:type="dxa"/>
          </w:tcPr>
          <w:p w14:paraId="6C5F2B2D" w14:textId="77777777" w:rsidR="005D5CC2" w:rsidRPr="00CE15E4" w:rsidRDefault="005D5CC2" w:rsidP="00942DB3">
            <w:pPr>
              <w:rPr>
                <w:b/>
                <w:bCs/>
                <w:sz w:val="20"/>
                <w:szCs w:val="20"/>
              </w:rPr>
            </w:pPr>
            <w:r w:rsidRPr="00CE15E4">
              <w:rPr>
                <w:b/>
                <w:bCs/>
                <w:sz w:val="20"/>
                <w:szCs w:val="20"/>
              </w:rPr>
              <w:t>Wanneer</w:t>
            </w:r>
          </w:p>
        </w:tc>
        <w:tc>
          <w:tcPr>
            <w:tcW w:w="3260" w:type="dxa"/>
          </w:tcPr>
          <w:p w14:paraId="1A085516" w14:textId="77777777" w:rsidR="005D5CC2" w:rsidRPr="00CE15E4" w:rsidRDefault="005D5CC2" w:rsidP="00942DB3">
            <w:pPr>
              <w:rPr>
                <w:b/>
                <w:bCs/>
                <w:sz w:val="20"/>
                <w:szCs w:val="20"/>
              </w:rPr>
            </w:pPr>
            <w:r w:rsidRPr="00CE15E4">
              <w:rPr>
                <w:b/>
                <w:bCs/>
                <w:sz w:val="20"/>
                <w:szCs w:val="20"/>
              </w:rPr>
              <w:t>Waar te verkrijgen (indien van toepassing)</w:t>
            </w:r>
          </w:p>
        </w:tc>
        <w:tc>
          <w:tcPr>
            <w:tcW w:w="1559" w:type="dxa"/>
          </w:tcPr>
          <w:p w14:paraId="4CB4EAA8" w14:textId="77777777" w:rsidR="005D5CC2" w:rsidRPr="00CE15E4" w:rsidRDefault="005D5CC2" w:rsidP="00942DB3">
            <w:pPr>
              <w:rPr>
                <w:b/>
                <w:bCs/>
                <w:sz w:val="20"/>
                <w:szCs w:val="20"/>
              </w:rPr>
            </w:pPr>
            <w:r w:rsidRPr="00CE15E4">
              <w:rPr>
                <w:b/>
                <w:bCs/>
                <w:sz w:val="20"/>
                <w:szCs w:val="20"/>
              </w:rPr>
              <w:t>Ingevuld en toegevoegd</w:t>
            </w:r>
          </w:p>
        </w:tc>
      </w:tr>
      <w:tr w:rsidR="005D5CC2" w:rsidRPr="00CE15E4" w14:paraId="42F5C51E" w14:textId="77777777" w:rsidTr="0C55D4CF">
        <w:tc>
          <w:tcPr>
            <w:tcW w:w="2689" w:type="dxa"/>
          </w:tcPr>
          <w:p w14:paraId="0081A43A" w14:textId="77777777" w:rsidR="005D5CC2" w:rsidRPr="00CE15E4" w:rsidRDefault="005D5CC2" w:rsidP="00942DB3">
            <w:pPr>
              <w:rPr>
                <w:sz w:val="20"/>
                <w:szCs w:val="20"/>
              </w:rPr>
            </w:pPr>
            <w:r w:rsidRPr="00CE15E4">
              <w:rPr>
                <w:sz w:val="20"/>
                <w:szCs w:val="20"/>
              </w:rPr>
              <w:t>Algemene Verklaring ondertekend door tekenbevoegde</w:t>
            </w:r>
          </w:p>
        </w:tc>
        <w:tc>
          <w:tcPr>
            <w:tcW w:w="1559" w:type="dxa"/>
          </w:tcPr>
          <w:p w14:paraId="0885F986" w14:textId="77777777" w:rsidR="005D5CC2" w:rsidRPr="00CE15E4" w:rsidRDefault="005D5CC2" w:rsidP="00942DB3">
            <w:pPr>
              <w:rPr>
                <w:sz w:val="20"/>
                <w:szCs w:val="20"/>
              </w:rPr>
            </w:pPr>
            <w:r w:rsidRPr="00CE15E4">
              <w:rPr>
                <w:sz w:val="20"/>
                <w:szCs w:val="20"/>
              </w:rPr>
              <w:t>Bij inschrijving</w:t>
            </w:r>
          </w:p>
        </w:tc>
        <w:tc>
          <w:tcPr>
            <w:tcW w:w="3260" w:type="dxa"/>
          </w:tcPr>
          <w:p w14:paraId="16C242DB" w14:textId="77777777" w:rsidR="005D5CC2" w:rsidRPr="00CE15E4" w:rsidRDefault="005D5CC2" w:rsidP="00942DB3">
            <w:pPr>
              <w:rPr>
                <w:sz w:val="20"/>
                <w:szCs w:val="20"/>
              </w:rPr>
            </w:pPr>
            <w:r w:rsidRPr="00CE15E4">
              <w:rPr>
                <w:sz w:val="20"/>
                <w:szCs w:val="20"/>
              </w:rPr>
              <w:t xml:space="preserve">Zie Bijlage A </w:t>
            </w:r>
          </w:p>
        </w:tc>
        <w:tc>
          <w:tcPr>
            <w:tcW w:w="1559" w:type="dxa"/>
          </w:tcPr>
          <w:p w14:paraId="358B7AE0" w14:textId="77777777" w:rsidR="005D5CC2" w:rsidRPr="00CE15E4" w:rsidRDefault="005D5CC2" w:rsidP="00942DB3">
            <w:pPr>
              <w:rPr>
                <w:sz w:val="20"/>
                <w:szCs w:val="20"/>
              </w:rPr>
            </w:pPr>
          </w:p>
        </w:tc>
      </w:tr>
      <w:tr w:rsidR="005D5CC2" w:rsidRPr="00CE15E4" w14:paraId="3DA78350" w14:textId="77777777" w:rsidTr="0C55D4CF">
        <w:tc>
          <w:tcPr>
            <w:tcW w:w="2689" w:type="dxa"/>
          </w:tcPr>
          <w:p w14:paraId="6997FB0B" w14:textId="77777777" w:rsidR="005D5CC2" w:rsidRPr="00CE15E4" w:rsidRDefault="005D5CC2" w:rsidP="00942DB3">
            <w:pPr>
              <w:rPr>
                <w:sz w:val="20"/>
                <w:szCs w:val="20"/>
              </w:rPr>
            </w:pPr>
            <w:r w:rsidRPr="00CE15E4">
              <w:rPr>
                <w:sz w:val="20"/>
                <w:szCs w:val="20"/>
              </w:rPr>
              <w:t>Ingevuld offerteformat ondertekend door tekenbevoegde</w:t>
            </w:r>
          </w:p>
        </w:tc>
        <w:tc>
          <w:tcPr>
            <w:tcW w:w="1559" w:type="dxa"/>
          </w:tcPr>
          <w:p w14:paraId="0686CB76" w14:textId="77777777" w:rsidR="005D5CC2" w:rsidRPr="00CE15E4" w:rsidRDefault="005D5CC2" w:rsidP="00942DB3">
            <w:pPr>
              <w:rPr>
                <w:sz w:val="20"/>
                <w:szCs w:val="20"/>
              </w:rPr>
            </w:pPr>
            <w:r w:rsidRPr="00CE15E4">
              <w:rPr>
                <w:sz w:val="20"/>
                <w:szCs w:val="20"/>
              </w:rPr>
              <w:t>Bij inschrijving</w:t>
            </w:r>
          </w:p>
        </w:tc>
        <w:tc>
          <w:tcPr>
            <w:tcW w:w="3260" w:type="dxa"/>
          </w:tcPr>
          <w:p w14:paraId="7C382802" w14:textId="77777777" w:rsidR="005D5CC2" w:rsidRPr="00CE15E4" w:rsidRDefault="005D5CC2" w:rsidP="00942DB3">
            <w:pPr>
              <w:rPr>
                <w:sz w:val="20"/>
                <w:szCs w:val="20"/>
              </w:rPr>
            </w:pPr>
            <w:r w:rsidRPr="00CE15E4">
              <w:rPr>
                <w:sz w:val="20"/>
                <w:szCs w:val="20"/>
              </w:rPr>
              <w:t>Zie bijlage B</w:t>
            </w:r>
          </w:p>
        </w:tc>
        <w:tc>
          <w:tcPr>
            <w:tcW w:w="1559" w:type="dxa"/>
          </w:tcPr>
          <w:p w14:paraId="1163D322" w14:textId="77777777" w:rsidR="005D5CC2" w:rsidRPr="00CE15E4" w:rsidRDefault="005D5CC2" w:rsidP="00942DB3">
            <w:pPr>
              <w:rPr>
                <w:sz w:val="20"/>
                <w:szCs w:val="20"/>
              </w:rPr>
            </w:pPr>
          </w:p>
        </w:tc>
      </w:tr>
      <w:tr w:rsidR="005D5CC2" w:rsidRPr="00CE15E4" w14:paraId="1C72A0EF" w14:textId="77777777" w:rsidTr="0C55D4CF">
        <w:tc>
          <w:tcPr>
            <w:tcW w:w="2689" w:type="dxa"/>
          </w:tcPr>
          <w:p w14:paraId="5E65643C" w14:textId="77777777" w:rsidR="005D5CC2" w:rsidRPr="00CE15E4" w:rsidRDefault="005D5CC2" w:rsidP="00942DB3">
            <w:pPr>
              <w:widowControl w:val="0"/>
              <w:autoSpaceDE w:val="0"/>
              <w:autoSpaceDN w:val="0"/>
              <w:rPr>
                <w:rFonts w:eastAsia="Calibri"/>
                <w:bCs/>
                <w:kern w:val="0"/>
                <w:sz w:val="20"/>
                <w:szCs w:val="20"/>
                <w14:ligatures w14:val="none"/>
              </w:rPr>
            </w:pPr>
            <w:r w:rsidRPr="00CE15E4">
              <w:rPr>
                <w:rFonts w:eastAsia="Calibri"/>
                <w:bCs/>
                <w:kern w:val="0"/>
                <w:sz w:val="20"/>
                <w:szCs w:val="20"/>
                <w14:ligatures w14:val="none"/>
              </w:rPr>
              <w:t>Formulier ‘aanbod locaties &amp; bereidheid overname locaties' </w:t>
            </w:r>
          </w:p>
          <w:p w14:paraId="72C33945" w14:textId="77777777" w:rsidR="005D5CC2" w:rsidRPr="00CE15E4" w:rsidRDefault="005D5CC2" w:rsidP="00942DB3">
            <w:pPr>
              <w:rPr>
                <w:sz w:val="20"/>
                <w:szCs w:val="20"/>
              </w:rPr>
            </w:pPr>
            <w:r w:rsidRPr="00CE15E4">
              <w:rPr>
                <w:rFonts w:eastAsia="Calibri"/>
                <w:bCs/>
                <w:kern w:val="0"/>
                <w:sz w:val="20"/>
                <w:szCs w:val="20"/>
                <w14:ligatures w14:val="none"/>
              </w:rPr>
              <w:t>Ingevuld en ondertekend door tekenbevoegde</w:t>
            </w:r>
          </w:p>
        </w:tc>
        <w:tc>
          <w:tcPr>
            <w:tcW w:w="1559" w:type="dxa"/>
          </w:tcPr>
          <w:p w14:paraId="46790659" w14:textId="77777777" w:rsidR="005D5CC2" w:rsidRPr="00CE15E4" w:rsidRDefault="005D5CC2" w:rsidP="00942DB3">
            <w:pPr>
              <w:rPr>
                <w:sz w:val="20"/>
                <w:szCs w:val="20"/>
              </w:rPr>
            </w:pPr>
            <w:r w:rsidRPr="00CE15E4">
              <w:rPr>
                <w:sz w:val="20"/>
                <w:szCs w:val="20"/>
              </w:rPr>
              <w:t>Bij inschrijving</w:t>
            </w:r>
          </w:p>
        </w:tc>
        <w:tc>
          <w:tcPr>
            <w:tcW w:w="3260" w:type="dxa"/>
          </w:tcPr>
          <w:p w14:paraId="2BF56EF5" w14:textId="77777777" w:rsidR="005D5CC2" w:rsidRPr="00CE15E4" w:rsidRDefault="005D5CC2" w:rsidP="00942DB3">
            <w:pPr>
              <w:rPr>
                <w:bCs/>
                <w:sz w:val="20"/>
                <w:szCs w:val="20"/>
              </w:rPr>
            </w:pPr>
            <w:r w:rsidRPr="00CE15E4">
              <w:rPr>
                <w:bCs/>
                <w:sz w:val="20"/>
                <w:szCs w:val="20"/>
              </w:rPr>
              <w:t>Zie bijlage C</w:t>
            </w:r>
          </w:p>
        </w:tc>
        <w:tc>
          <w:tcPr>
            <w:tcW w:w="1559" w:type="dxa"/>
          </w:tcPr>
          <w:p w14:paraId="01AE72B1" w14:textId="77777777" w:rsidR="005D5CC2" w:rsidRPr="00CE15E4" w:rsidRDefault="005D5CC2" w:rsidP="00942DB3">
            <w:pPr>
              <w:rPr>
                <w:bCs/>
                <w:sz w:val="20"/>
                <w:szCs w:val="20"/>
              </w:rPr>
            </w:pPr>
          </w:p>
        </w:tc>
      </w:tr>
      <w:tr w:rsidR="005D5CC2" w:rsidRPr="00CE15E4" w14:paraId="4DE8CBD2" w14:textId="77777777" w:rsidTr="0C55D4CF">
        <w:tc>
          <w:tcPr>
            <w:tcW w:w="2689" w:type="dxa"/>
          </w:tcPr>
          <w:p w14:paraId="74949FE1" w14:textId="77777777" w:rsidR="005D5CC2" w:rsidRPr="00CE15E4" w:rsidRDefault="005D5CC2" w:rsidP="00942DB3">
            <w:pPr>
              <w:rPr>
                <w:sz w:val="20"/>
                <w:szCs w:val="20"/>
              </w:rPr>
            </w:pPr>
            <w:r w:rsidRPr="00CE15E4">
              <w:rPr>
                <w:sz w:val="20"/>
                <w:szCs w:val="20"/>
              </w:rPr>
              <w:t>Referentieformulier</w:t>
            </w:r>
          </w:p>
        </w:tc>
        <w:tc>
          <w:tcPr>
            <w:tcW w:w="1559" w:type="dxa"/>
          </w:tcPr>
          <w:p w14:paraId="04C66E48" w14:textId="77777777" w:rsidR="005D5CC2" w:rsidRPr="00CE15E4" w:rsidRDefault="005D5CC2" w:rsidP="00942DB3">
            <w:pPr>
              <w:rPr>
                <w:sz w:val="20"/>
                <w:szCs w:val="20"/>
              </w:rPr>
            </w:pPr>
            <w:r w:rsidRPr="00CE15E4">
              <w:rPr>
                <w:sz w:val="20"/>
                <w:szCs w:val="20"/>
              </w:rPr>
              <w:t>Bij inschrijving</w:t>
            </w:r>
          </w:p>
        </w:tc>
        <w:tc>
          <w:tcPr>
            <w:tcW w:w="3260" w:type="dxa"/>
          </w:tcPr>
          <w:p w14:paraId="4B81773A" w14:textId="77777777" w:rsidR="005D5CC2" w:rsidRPr="00CE15E4" w:rsidRDefault="005D5CC2" w:rsidP="00942DB3">
            <w:pPr>
              <w:rPr>
                <w:sz w:val="20"/>
                <w:szCs w:val="20"/>
              </w:rPr>
            </w:pPr>
            <w:r w:rsidRPr="00CE15E4">
              <w:rPr>
                <w:sz w:val="20"/>
                <w:szCs w:val="20"/>
              </w:rPr>
              <w:t>Eisen inzake technische bekwaamheid. Zie bijlage D</w:t>
            </w:r>
          </w:p>
        </w:tc>
        <w:tc>
          <w:tcPr>
            <w:tcW w:w="1559" w:type="dxa"/>
          </w:tcPr>
          <w:p w14:paraId="40C7D951" w14:textId="77777777" w:rsidR="005D5CC2" w:rsidRPr="00CE15E4" w:rsidRDefault="005D5CC2" w:rsidP="00942DB3">
            <w:pPr>
              <w:rPr>
                <w:sz w:val="20"/>
                <w:szCs w:val="20"/>
              </w:rPr>
            </w:pPr>
          </w:p>
        </w:tc>
      </w:tr>
      <w:tr w:rsidR="005D5CC2" w:rsidRPr="00CE15E4" w14:paraId="42747DE5" w14:textId="77777777" w:rsidTr="0C55D4CF">
        <w:tc>
          <w:tcPr>
            <w:tcW w:w="2689" w:type="dxa"/>
          </w:tcPr>
          <w:p w14:paraId="76E0177E" w14:textId="77777777" w:rsidR="005D5CC2" w:rsidRPr="00CE15E4" w:rsidRDefault="005D5CC2" w:rsidP="00942DB3">
            <w:pPr>
              <w:widowControl w:val="0"/>
              <w:autoSpaceDE w:val="0"/>
              <w:autoSpaceDN w:val="0"/>
              <w:rPr>
                <w:rFonts w:eastAsia="Calibri"/>
                <w:bCs/>
                <w:kern w:val="0"/>
                <w:sz w:val="20"/>
                <w:szCs w:val="20"/>
                <w14:ligatures w14:val="none"/>
              </w:rPr>
            </w:pPr>
            <w:r w:rsidRPr="00CE15E4">
              <w:rPr>
                <w:rFonts w:eastAsia="Calibri"/>
                <w:bCs/>
                <w:kern w:val="0"/>
                <w:sz w:val="20"/>
                <w:szCs w:val="20"/>
                <w14:ligatures w14:val="none"/>
              </w:rPr>
              <w:t>Integriteitsverklaring + Ethische code Nidos</w:t>
            </w:r>
          </w:p>
        </w:tc>
        <w:tc>
          <w:tcPr>
            <w:tcW w:w="1559" w:type="dxa"/>
          </w:tcPr>
          <w:p w14:paraId="0DF245AC" w14:textId="77777777" w:rsidR="005D5CC2" w:rsidRPr="00CE15E4" w:rsidRDefault="005D5CC2" w:rsidP="00942DB3">
            <w:pPr>
              <w:rPr>
                <w:sz w:val="20"/>
                <w:szCs w:val="20"/>
              </w:rPr>
            </w:pPr>
            <w:r w:rsidRPr="00CE15E4">
              <w:rPr>
                <w:sz w:val="20"/>
                <w:szCs w:val="20"/>
              </w:rPr>
              <w:t>Bij Inschrijving</w:t>
            </w:r>
          </w:p>
        </w:tc>
        <w:tc>
          <w:tcPr>
            <w:tcW w:w="3260" w:type="dxa"/>
            <w:tcBorders>
              <w:top w:val="single" w:sz="6" w:space="0" w:color="auto"/>
              <w:left w:val="single" w:sz="6" w:space="0" w:color="auto"/>
              <w:bottom w:val="single" w:sz="6" w:space="0" w:color="auto"/>
              <w:right w:val="single" w:sz="6" w:space="0" w:color="auto"/>
            </w:tcBorders>
          </w:tcPr>
          <w:p w14:paraId="22678591" w14:textId="77777777" w:rsidR="005D5CC2" w:rsidRPr="00CE15E4" w:rsidRDefault="005D5CC2" w:rsidP="00942DB3">
            <w:pPr>
              <w:rPr>
                <w:bCs/>
                <w:sz w:val="20"/>
                <w:szCs w:val="20"/>
              </w:rPr>
            </w:pPr>
            <w:r w:rsidRPr="00CE15E4">
              <w:rPr>
                <w:bCs/>
                <w:sz w:val="20"/>
                <w:szCs w:val="20"/>
              </w:rPr>
              <w:t>Bij Eisen. Zie bijlage E en bijlage F</w:t>
            </w:r>
          </w:p>
        </w:tc>
        <w:tc>
          <w:tcPr>
            <w:tcW w:w="1559" w:type="dxa"/>
            <w:tcBorders>
              <w:top w:val="single" w:sz="6" w:space="0" w:color="auto"/>
              <w:left w:val="single" w:sz="6" w:space="0" w:color="auto"/>
              <w:bottom w:val="single" w:sz="6" w:space="0" w:color="auto"/>
              <w:right w:val="single" w:sz="6" w:space="0" w:color="auto"/>
            </w:tcBorders>
          </w:tcPr>
          <w:p w14:paraId="787BDA59" w14:textId="77777777" w:rsidR="005D5CC2" w:rsidRPr="00CE15E4" w:rsidRDefault="005D5CC2" w:rsidP="00942DB3">
            <w:pPr>
              <w:rPr>
                <w:bCs/>
                <w:sz w:val="20"/>
                <w:szCs w:val="20"/>
              </w:rPr>
            </w:pPr>
          </w:p>
        </w:tc>
      </w:tr>
      <w:tr w:rsidR="005D5CC2" w:rsidRPr="00CE15E4" w14:paraId="6B8B925C" w14:textId="77777777" w:rsidTr="0C55D4CF">
        <w:tc>
          <w:tcPr>
            <w:tcW w:w="2689" w:type="dxa"/>
          </w:tcPr>
          <w:p w14:paraId="0A0E93E2" w14:textId="77777777" w:rsidR="005D5CC2" w:rsidRPr="00CE15E4" w:rsidRDefault="005D5CC2" w:rsidP="00942DB3">
            <w:pPr>
              <w:rPr>
                <w:sz w:val="20"/>
                <w:szCs w:val="20"/>
              </w:rPr>
            </w:pPr>
            <w:r w:rsidRPr="00CE15E4">
              <w:rPr>
                <w:sz w:val="20"/>
                <w:szCs w:val="20"/>
              </w:rPr>
              <w:t>Uniform Europees Aanbestedingsdocument (UEA) ingevuld en ondertekend door tekenbevoegde</w:t>
            </w:r>
          </w:p>
        </w:tc>
        <w:tc>
          <w:tcPr>
            <w:tcW w:w="1559" w:type="dxa"/>
          </w:tcPr>
          <w:p w14:paraId="6C4C08D6" w14:textId="77777777" w:rsidR="005D5CC2" w:rsidRPr="00CE15E4" w:rsidRDefault="005D5CC2" w:rsidP="00942DB3">
            <w:pPr>
              <w:rPr>
                <w:sz w:val="20"/>
                <w:szCs w:val="20"/>
              </w:rPr>
            </w:pPr>
            <w:r w:rsidRPr="00CE15E4">
              <w:rPr>
                <w:sz w:val="20"/>
                <w:szCs w:val="20"/>
              </w:rPr>
              <w:t>Bij inschrijving</w:t>
            </w:r>
          </w:p>
        </w:tc>
        <w:tc>
          <w:tcPr>
            <w:tcW w:w="3260" w:type="dxa"/>
          </w:tcPr>
          <w:p w14:paraId="3BFBDB60" w14:textId="77777777" w:rsidR="005D5CC2" w:rsidRPr="00CE15E4" w:rsidRDefault="005D5CC2" w:rsidP="00942DB3">
            <w:pPr>
              <w:rPr>
                <w:rFonts w:eastAsia="Times New Roman"/>
                <w:b/>
                <w:bCs/>
                <w:color w:val="000000" w:themeColor="text1"/>
                <w:sz w:val="20"/>
                <w:szCs w:val="20"/>
                <w:highlight w:val="yellow"/>
                <w:lang w:eastAsia="nl-NL"/>
              </w:rPr>
            </w:pPr>
            <w:r w:rsidRPr="00CE15E4">
              <w:rPr>
                <w:rFonts w:eastAsia="Times New Roman"/>
                <w:color w:val="000000"/>
                <w:kern w:val="0"/>
                <w:sz w:val="20"/>
                <w:szCs w:val="20"/>
                <w:lang w:eastAsia="nl-NL"/>
                <w14:ligatures w14:val="none"/>
              </w:rPr>
              <w:t>Het UEA dient via de online tool van TenderNed ingevuld te worden (dus niet de PDF-versie.) Zie ook de instructie op TenderNed (zie weblink)</w:t>
            </w:r>
          </w:p>
        </w:tc>
        <w:tc>
          <w:tcPr>
            <w:tcW w:w="1559" w:type="dxa"/>
          </w:tcPr>
          <w:p w14:paraId="481BBF6D" w14:textId="77777777" w:rsidR="005D5CC2" w:rsidRPr="00CE15E4" w:rsidRDefault="005D5CC2" w:rsidP="00942DB3">
            <w:pPr>
              <w:rPr>
                <w:rFonts w:eastAsia="Times New Roman"/>
                <w:color w:val="000000"/>
                <w:kern w:val="0"/>
                <w:sz w:val="20"/>
                <w:szCs w:val="20"/>
                <w:lang w:eastAsia="nl-NL"/>
                <w14:ligatures w14:val="none"/>
              </w:rPr>
            </w:pPr>
          </w:p>
        </w:tc>
      </w:tr>
      <w:tr w:rsidR="005D5CC2" w:rsidRPr="00CE15E4" w14:paraId="63EA6D94" w14:textId="77777777" w:rsidTr="0C55D4CF">
        <w:tc>
          <w:tcPr>
            <w:tcW w:w="2689" w:type="dxa"/>
          </w:tcPr>
          <w:p w14:paraId="647AC47D" w14:textId="77777777" w:rsidR="005D5CC2" w:rsidRPr="00CE15E4" w:rsidRDefault="005D5CC2" w:rsidP="00942DB3">
            <w:pPr>
              <w:rPr>
                <w:sz w:val="20"/>
                <w:szCs w:val="20"/>
              </w:rPr>
            </w:pPr>
            <w:r w:rsidRPr="00CE15E4">
              <w:rPr>
                <w:sz w:val="20"/>
                <w:szCs w:val="20"/>
              </w:rPr>
              <w:t>Uittreksel KvK</w:t>
            </w:r>
          </w:p>
        </w:tc>
        <w:tc>
          <w:tcPr>
            <w:tcW w:w="1559" w:type="dxa"/>
          </w:tcPr>
          <w:p w14:paraId="54D0CCFF" w14:textId="77777777" w:rsidR="005D5CC2" w:rsidRPr="00CE15E4" w:rsidRDefault="005D5CC2" w:rsidP="00942DB3">
            <w:pPr>
              <w:rPr>
                <w:sz w:val="20"/>
                <w:szCs w:val="20"/>
              </w:rPr>
            </w:pPr>
            <w:r w:rsidRPr="00CE15E4">
              <w:rPr>
                <w:sz w:val="20"/>
                <w:szCs w:val="20"/>
              </w:rPr>
              <w:t>Bij inschrijving</w:t>
            </w:r>
          </w:p>
        </w:tc>
        <w:tc>
          <w:tcPr>
            <w:tcW w:w="3260" w:type="dxa"/>
          </w:tcPr>
          <w:p w14:paraId="69552774" w14:textId="77777777" w:rsidR="005D5CC2" w:rsidRPr="00CE15E4" w:rsidRDefault="005D5CC2" w:rsidP="00942DB3">
            <w:pPr>
              <w:rPr>
                <w:sz w:val="20"/>
                <w:szCs w:val="20"/>
              </w:rPr>
            </w:pPr>
            <w:r w:rsidRPr="00CE15E4">
              <w:rPr>
                <w:sz w:val="20"/>
                <w:szCs w:val="20"/>
              </w:rPr>
              <w:t xml:space="preserve">Kamer van Koophandel </w:t>
            </w:r>
          </w:p>
          <w:p w14:paraId="02D77EA9" w14:textId="77777777" w:rsidR="005D5CC2" w:rsidRPr="00CE15E4" w:rsidRDefault="00BD570F" w:rsidP="00942DB3">
            <w:pPr>
              <w:rPr>
                <w:sz w:val="20"/>
                <w:szCs w:val="20"/>
              </w:rPr>
            </w:pPr>
            <w:hyperlink r:id="rId11" w:history="1">
              <w:r w:rsidR="005D5CC2" w:rsidRPr="00CE15E4">
                <w:rPr>
                  <w:rStyle w:val="Hyperlink"/>
                  <w:sz w:val="20"/>
                  <w:szCs w:val="20"/>
                </w:rPr>
                <w:t>https://www.kvk.nl/inschrijven/</w:t>
              </w:r>
            </w:hyperlink>
          </w:p>
          <w:p w14:paraId="2022D3FE" w14:textId="77777777" w:rsidR="005D5CC2" w:rsidRPr="00CE15E4" w:rsidRDefault="005D5CC2" w:rsidP="00942DB3">
            <w:pPr>
              <w:rPr>
                <w:b/>
                <w:bCs/>
                <w:sz w:val="20"/>
                <w:szCs w:val="20"/>
              </w:rPr>
            </w:pPr>
            <w:r w:rsidRPr="00CE15E4">
              <w:rPr>
                <w:b/>
                <w:bCs/>
                <w:sz w:val="20"/>
                <w:szCs w:val="20"/>
              </w:rPr>
              <w:t>Indicatie behandeltermijn: 1 werkdag.</w:t>
            </w:r>
          </w:p>
        </w:tc>
        <w:tc>
          <w:tcPr>
            <w:tcW w:w="1559" w:type="dxa"/>
          </w:tcPr>
          <w:p w14:paraId="732B6C66" w14:textId="77777777" w:rsidR="005D5CC2" w:rsidRPr="00CE15E4" w:rsidRDefault="005D5CC2" w:rsidP="00942DB3">
            <w:pPr>
              <w:rPr>
                <w:sz w:val="20"/>
                <w:szCs w:val="20"/>
              </w:rPr>
            </w:pPr>
          </w:p>
        </w:tc>
      </w:tr>
      <w:tr w:rsidR="005D5CC2" w:rsidRPr="00CE15E4" w14:paraId="14980C0B" w14:textId="77777777" w:rsidTr="0C55D4CF">
        <w:tc>
          <w:tcPr>
            <w:tcW w:w="2689" w:type="dxa"/>
          </w:tcPr>
          <w:p w14:paraId="337AAF97" w14:textId="77777777" w:rsidR="005D5CC2" w:rsidRPr="00CE15E4" w:rsidRDefault="005D5CC2" w:rsidP="00942DB3">
            <w:pPr>
              <w:rPr>
                <w:bCs/>
                <w:sz w:val="20"/>
                <w:szCs w:val="20"/>
              </w:rPr>
            </w:pPr>
            <w:r w:rsidRPr="00CE15E4">
              <w:rPr>
                <w:rFonts w:eastAsia="Calibri"/>
                <w:bCs/>
                <w:kern w:val="0"/>
                <w:sz w:val="20"/>
                <w:szCs w:val="20"/>
                <w14:ligatures w14:val="none"/>
              </w:rPr>
              <w:t>Recente, relevante en geldige bedrijfsaansprakelijkheidspolis of verklaring </w:t>
            </w:r>
          </w:p>
        </w:tc>
        <w:tc>
          <w:tcPr>
            <w:tcW w:w="1559" w:type="dxa"/>
          </w:tcPr>
          <w:p w14:paraId="04AF121F" w14:textId="77777777" w:rsidR="005D5CC2" w:rsidRPr="00CE15E4" w:rsidRDefault="005D5CC2" w:rsidP="00942DB3">
            <w:pPr>
              <w:rPr>
                <w:sz w:val="20"/>
                <w:szCs w:val="20"/>
              </w:rPr>
            </w:pPr>
            <w:r w:rsidRPr="00CE15E4">
              <w:rPr>
                <w:sz w:val="20"/>
                <w:szCs w:val="20"/>
              </w:rPr>
              <w:t>Bij inschrijving</w:t>
            </w:r>
          </w:p>
        </w:tc>
        <w:tc>
          <w:tcPr>
            <w:tcW w:w="3260" w:type="dxa"/>
            <w:tcBorders>
              <w:top w:val="single" w:sz="6" w:space="0" w:color="auto"/>
              <w:left w:val="single" w:sz="6" w:space="0" w:color="auto"/>
              <w:bottom w:val="single" w:sz="6" w:space="0" w:color="auto"/>
              <w:right w:val="single" w:sz="6" w:space="0" w:color="auto"/>
            </w:tcBorders>
          </w:tcPr>
          <w:p w14:paraId="4B56CFB5" w14:textId="77777777" w:rsidR="005D5CC2" w:rsidRPr="00CE15E4" w:rsidRDefault="005D5CC2" w:rsidP="00942DB3">
            <w:pPr>
              <w:rPr>
                <w:bCs/>
                <w:sz w:val="20"/>
                <w:szCs w:val="20"/>
              </w:rPr>
            </w:pPr>
            <w:r w:rsidRPr="00CE15E4">
              <w:rPr>
                <w:bCs/>
                <w:sz w:val="20"/>
                <w:szCs w:val="20"/>
              </w:rPr>
              <w:t>Bij de instantie/verzekeraar waarbij de opdrachtnemer verzekerd is.  </w:t>
            </w:r>
          </w:p>
        </w:tc>
        <w:tc>
          <w:tcPr>
            <w:tcW w:w="1559" w:type="dxa"/>
            <w:tcBorders>
              <w:top w:val="single" w:sz="6" w:space="0" w:color="auto"/>
              <w:left w:val="single" w:sz="6" w:space="0" w:color="auto"/>
              <w:bottom w:val="single" w:sz="6" w:space="0" w:color="auto"/>
              <w:right w:val="single" w:sz="6" w:space="0" w:color="auto"/>
            </w:tcBorders>
          </w:tcPr>
          <w:p w14:paraId="5C6B1F2E" w14:textId="77777777" w:rsidR="005D5CC2" w:rsidRPr="00CE15E4" w:rsidRDefault="005D5CC2" w:rsidP="00942DB3">
            <w:pPr>
              <w:rPr>
                <w:bCs/>
                <w:sz w:val="20"/>
                <w:szCs w:val="20"/>
              </w:rPr>
            </w:pPr>
          </w:p>
        </w:tc>
      </w:tr>
      <w:tr w:rsidR="005D5CC2" w:rsidRPr="00CE15E4" w14:paraId="01FB8772" w14:textId="77777777" w:rsidTr="0C55D4CF">
        <w:tc>
          <w:tcPr>
            <w:tcW w:w="2689" w:type="dxa"/>
          </w:tcPr>
          <w:p w14:paraId="2812BDCA" w14:textId="77777777" w:rsidR="005D5CC2" w:rsidRPr="00CE15E4" w:rsidRDefault="005D5CC2" w:rsidP="0C55D4CF">
            <w:pPr>
              <w:rPr>
                <w:rFonts w:eastAsia="Calibri"/>
                <w:kern w:val="0"/>
                <w:sz w:val="20"/>
                <w:szCs w:val="20"/>
                <w14:ligatures w14:val="none"/>
              </w:rPr>
            </w:pPr>
            <w:r w:rsidRPr="0C55D4CF">
              <w:rPr>
                <w:rFonts w:eastAsia="Calibri"/>
                <w:kern w:val="0"/>
                <w:sz w:val="20"/>
                <w:szCs w:val="20"/>
                <w14:ligatures w14:val="none"/>
              </w:rPr>
              <w:t>Verklaring geen Russische betrokkenheid</w:t>
            </w:r>
          </w:p>
        </w:tc>
        <w:tc>
          <w:tcPr>
            <w:tcW w:w="1559" w:type="dxa"/>
          </w:tcPr>
          <w:p w14:paraId="7207C645" w14:textId="77777777" w:rsidR="005D5CC2" w:rsidRPr="00CE15E4" w:rsidRDefault="005D5CC2" w:rsidP="0C55D4CF">
            <w:pPr>
              <w:rPr>
                <w:sz w:val="20"/>
                <w:szCs w:val="20"/>
              </w:rPr>
            </w:pPr>
            <w:r w:rsidRPr="0C55D4CF">
              <w:rPr>
                <w:sz w:val="20"/>
                <w:szCs w:val="20"/>
              </w:rPr>
              <w:t>Bij inschrijving</w:t>
            </w:r>
          </w:p>
        </w:tc>
        <w:tc>
          <w:tcPr>
            <w:tcW w:w="3260" w:type="dxa"/>
            <w:tcBorders>
              <w:top w:val="single" w:sz="6" w:space="0" w:color="auto"/>
              <w:left w:val="single" w:sz="6" w:space="0" w:color="auto"/>
              <w:bottom w:val="single" w:sz="6" w:space="0" w:color="auto"/>
              <w:right w:val="single" w:sz="6" w:space="0" w:color="auto"/>
            </w:tcBorders>
          </w:tcPr>
          <w:p w14:paraId="2F4E47BE" w14:textId="77777777" w:rsidR="005D5CC2" w:rsidRPr="00CE15E4" w:rsidRDefault="005D5CC2" w:rsidP="00942DB3">
            <w:pPr>
              <w:rPr>
                <w:sz w:val="20"/>
                <w:szCs w:val="20"/>
              </w:rPr>
            </w:pPr>
            <w:r w:rsidRPr="0C55D4CF">
              <w:rPr>
                <w:sz w:val="20"/>
                <w:szCs w:val="20"/>
              </w:rPr>
              <w:t>Zie bijlage G</w:t>
            </w:r>
          </w:p>
        </w:tc>
        <w:tc>
          <w:tcPr>
            <w:tcW w:w="1559" w:type="dxa"/>
            <w:tcBorders>
              <w:top w:val="single" w:sz="6" w:space="0" w:color="auto"/>
              <w:left w:val="single" w:sz="6" w:space="0" w:color="auto"/>
              <w:bottom w:val="single" w:sz="6" w:space="0" w:color="auto"/>
              <w:right w:val="single" w:sz="6" w:space="0" w:color="auto"/>
            </w:tcBorders>
          </w:tcPr>
          <w:p w14:paraId="69231578" w14:textId="77777777" w:rsidR="005D5CC2" w:rsidRPr="00CE15E4" w:rsidRDefault="005D5CC2" w:rsidP="00942DB3">
            <w:pPr>
              <w:rPr>
                <w:bCs/>
                <w:sz w:val="20"/>
                <w:szCs w:val="20"/>
              </w:rPr>
            </w:pPr>
          </w:p>
        </w:tc>
      </w:tr>
      <w:tr w:rsidR="005D5CC2" w:rsidRPr="00CE15E4" w14:paraId="7DB26DF5" w14:textId="77777777" w:rsidTr="0C55D4CF">
        <w:tc>
          <w:tcPr>
            <w:tcW w:w="2689" w:type="dxa"/>
          </w:tcPr>
          <w:p w14:paraId="2987D4A4" w14:textId="77777777" w:rsidR="005D5CC2" w:rsidRPr="00CE15E4" w:rsidRDefault="005D5CC2" w:rsidP="00942DB3">
            <w:pPr>
              <w:rPr>
                <w:rFonts w:eastAsia="Calibri"/>
                <w:bCs/>
                <w:kern w:val="0"/>
                <w:sz w:val="20"/>
                <w:szCs w:val="20"/>
                <w14:ligatures w14:val="none"/>
              </w:rPr>
            </w:pPr>
            <w:r w:rsidRPr="00CE15E4">
              <w:rPr>
                <w:rFonts w:eastAsia="Calibri"/>
                <w:bCs/>
                <w:kern w:val="0"/>
                <w:sz w:val="20"/>
                <w:szCs w:val="20"/>
                <w14:ligatures w14:val="none"/>
              </w:rPr>
              <w:t>Recente verklaring Belastingdienst sociale zekerheidspremies en belastingen (op moment van Inschrijving niet ouder dan 6 maanden)</w:t>
            </w:r>
          </w:p>
        </w:tc>
        <w:tc>
          <w:tcPr>
            <w:tcW w:w="1559" w:type="dxa"/>
          </w:tcPr>
          <w:p w14:paraId="5AF56235" w14:textId="77777777" w:rsidR="005D5CC2" w:rsidRPr="00CE15E4" w:rsidRDefault="005D5CC2" w:rsidP="00942DB3">
            <w:pPr>
              <w:rPr>
                <w:sz w:val="20"/>
                <w:szCs w:val="20"/>
              </w:rPr>
            </w:pPr>
            <w:r w:rsidRPr="00CE15E4">
              <w:rPr>
                <w:sz w:val="20"/>
                <w:szCs w:val="20"/>
              </w:rPr>
              <w:t>Na Voorlopige Gunning</w:t>
            </w:r>
          </w:p>
        </w:tc>
        <w:tc>
          <w:tcPr>
            <w:tcW w:w="3260" w:type="dxa"/>
            <w:tcBorders>
              <w:top w:val="single" w:sz="6" w:space="0" w:color="auto"/>
              <w:left w:val="single" w:sz="6" w:space="0" w:color="auto"/>
              <w:bottom w:val="single" w:sz="6" w:space="0" w:color="auto"/>
              <w:right w:val="single" w:sz="6" w:space="0" w:color="auto"/>
            </w:tcBorders>
          </w:tcPr>
          <w:p w14:paraId="12C578CD" w14:textId="77777777" w:rsidR="005D5CC2" w:rsidRPr="00CE15E4" w:rsidRDefault="00BD570F" w:rsidP="00942DB3">
            <w:pPr>
              <w:rPr>
                <w:bCs/>
                <w:sz w:val="20"/>
                <w:szCs w:val="20"/>
              </w:rPr>
            </w:pPr>
            <w:hyperlink r:id="rId12" w:history="1">
              <w:r w:rsidR="005D5CC2" w:rsidRPr="00CE15E4">
                <w:rPr>
                  <w:rFonts w:eastAsia="Calibri"/>
                  <w:b/>
                  <w:color w:val="0000FF"/>
                  <w:kern w:val="0"/>
                  <w:sz w:val="20"/>
                  <w:szCs w:val="20"/>
                  <w:u w:val="single"/>
                  <w14:ligatures w14:val="none"/>
                </w:rPr>
                <w:t>Belastingdienst_Verklaring nakoming-fiscale-verplichtingen</w:t>
              </w:r>
            </w:hyperlink>
          </w:p>
        </w:tc>
        <w:tc>
          <w:tcPr>
            <w:tcW w:w="1559" w:type="dxa"/>
            <w:tcBorders>
              <w:top w:val="single" w:sz="6" w:space="0" w:color="auto"/>
              <w:left w:val="single" w:sz="6" w:space="0" w:color="auto"/>
              <w:bottom w:val="single" w:sz="6" w:space="0" w:color="auto"/>
              <w:right w:val="single" w:sz="6" w:space="0" w:color="auto"/>
            </w:tcBorders>
          </w:tcPr>
          <w:p w14:paraId="3CB81961" w14:textId="77777777" w:rsidR="005D5CC2" w:rsidRPr="00CE15E4" w:rsidRDefault="005D5CC2" w:rsidP="00942DB3">
            <w:pPr>
              <w:rPr>
                <w:bCs/>
                <w:sz w:val="20"/>
                <w:szCs w:val="20"/>
              </w:rPr>
            </w:pPr>
          </w:p>
        </w:tc>
      </w:tr>
      <w:tr w:rsidR="005D5CC2" w:rsidRPr="00CE15E4" w14:paraId="64E484B7" w14:textId="77777777" w:rsidTr="0C55D4CF">
        <w:tc>
          <w:tcPr>
            <w:tcW w:w="2689" w:type="dxa"/>
          </w:tcPr>
          <w:p w14:paraId="41315A66" w14:textId="77777777" w:rsidR="005D5CC2" w:rsidRPr="00CE15E4" w:rsidRDefault="005D5CC2" w:rsidP="00942DB3">
            <w:pPr>
              <w:rPr>
                <w:sz w:val="20"/>
                <w:szCs w:val="20"/>
              </w:rPr>
            </w:pPr>
            <w:r w:rsidRPr="00CE15E4">
              <w:rPr>
                <w:sz w:val="20"/>
                <w:szCs w:val="20"/>
              </w:rPr>
              <w:t xml:space="preserve">Gedragsverklaring Aanbesteden (GVA) </w:t>
            </w:r>
          </w:p>
        </w:tc>
        <w:tc>
          <w:tcPr>
            <w:tcW w:w="1559" w:type="dxa"/>
          </w:tcPr>
          <w:p w14:paraId="1D65C16A" w14:textId="77777777" w:rsidR="005D5CC2" w:rsidRPr="00CE15E4" w:rsidRDefault="005D5CC2" w:rsidP="00942DB3">
            <w:pPr>
              <w:rPr>
                <w:sz w:val="20"/>
                <w:szCs w:val="20"/>
              </w:rPr>
            </w:pPr>
            <w:r w:rsidRPr="00CE15E4">
              <w:rPr>
                <w:sz w:val="20"/>
                <w:szCs w:val="20"/>
              </w:rPr>
              <w:t>Na Voorlopige Gunning</w:t>
            </w:r>
          </w:p>
        </w:tc>
        <w:tc>
          <w:tcPr>
            <w:tcW w:w="3260" w:type="dxa"/>
          </w:tcPr>
          <w:p w14:paraId="63B9C87C" w14:textId="77777777" w:rsidR="005D5CC2" w:rsidRPr="00CE15E4" w:rsidRDefault="005D5CC2" w:rsidP="00942DB3">
            <w:pPr>
              <w:widowControl w:val="0"/>
              <w:autoSpaceDE w:val="0"/>
              <w:autoSpaceDN w:val="0"/>
              <w:rPr>
                <w:rFonts w:eastAsia="Calibri"/>
                <w:bCs/>
                <w:kern w:val="0"/>
                <w:sz w:val="20"/>
                <w:szCs w:val="20"/>
                <w14:ligatures w14:val="none"/>
              </w:rPr>
            </w:pPr>
            <w:r w:rsidRPr="00CE15E4">
              <w:rPr>
                <w:rFonts w:eastAsia="Calibri"/>
                <w:bCs/>
                <w:kern w:val="0"/>
                <w:sz w:val="20"/>
                <w:szCs w:val="20"/>
                <w14:ligatures w14:val="none"/>
              </w:rPr>
              <w:t>Dienst Justis/COVOG van het ministerie van Justitie en Veiligheid via: </w:t>
            </w:r>
            <w:hyperlink r:id="rId13" w:tgtFrame="_blank" w:history="1">
              <w:r w:rsidRPr="00CE15E4">
                <w:rPr>
                  <w:rFonts w:eastAsia="Calibri"/>
                  <w:bCs/>
                  <w:color w:val="0000FF"/>
                  <w:kern w:val="0"/>
                  <w:sz w:val="20"/>
                  <w:szCs w:val="20"/>
                  <w:u w:val="single"/>
                  <w14:ligatures w14:val="none"/>
                </w:rPr>
                <w:t>https://justis.nl/producten/gedragsverklaring-aanbesteden-gva</w:t>
              </w:r>
            </w:hyperlink>
            <w:r w:rsidRPr="00CE15E4">
              <w:rPr>
                <w:rFonts w:eastAsia="Calibri"/>
                <w:bCs/>
                <w:kern w:val="0"/>
                <w:sz w:val="20"/>
                <w:szCs w:val="20"/>
                <w14:ligatures w14:val="none"/>
              </w:rPr>
              <w:t> </w:t>
            </w:r>
          </w:p>
          <w:p w14:paraId="694D3A1A" w14:textId="77777777" w:rsidR="005D5CC2" w:rsidRPr="00CE15E4" w:rsidRDefault="005D5CC2" w:rsidP="00942DB3">
            <w:pPr>
              <w:widowControl w:val="0"/>
              <w:autoSpaceDE w:val="0"/>
              <w:autoSpaceDN w:val="0"/>
              <w:rPr>
                <w:sz w:val="20"/>
                <w:szCs w:val="20"/>
              </w:rPr>
            </w:pPr>
            <w:r w:rsidRPr="00CE15E4">
              <w:rPr>
                <w:rFonts w:eastAsia="Calibri"/>
                <w:b/>
                <w:kern w:val="0"/>
                <w:sz w:val="20"/>
                <w:szCs w:val="20"/>
                <w14:ligatures w14:val="none"/>
              </w:rPr>
              <w:t>Indicatie behandeltermijn: maximaal 8 weken. </w:t>
            </w:r>
          </w:p>
        </w:tc>
        <w:tc>
          <w:tcPr>
            <w:tcW w:w="1559" w:type="dxa"/>
          </w:tcPr>
          <w:p w14:paraId="52BAD75A" w14:textId="77777777" w:rsidR="005D5CC2" w:rsidRPr="00CE15E4" w:rsidRDefault="005D5CC2" w:rsidP="00942DB3">
            <w:pPr>
              <w:widowControl w:val="0"/>
              <w:autoSpaceDE w:val="0"/>
              <w:autoSpaceDN w:val="0"/>
              <w:rPr>
                <w:rFonts w:eastAsia="Calibri"/>
                <w:bCs/>
                <w:kern w:val="0"/>
                <w:sz w:val="20"/>
                <w:szCs w:val="20"/>
                <w14:ligatures w14:val="none"/>
              </w:rPr>
            </w:pPr>
          </w:p>
        </w:tc>
      </w:tr>
    </w:tbl>
    <w:p w14:paraId="05A3FCE1" w14:textId="77777777" w:rsidR="00BD570F" w:rsidRDefault="00CE15E4" w:rsidP="00612741">
      <w:pPr>
        <w:rPr>
          <w:b/>
          <w:bCs/>
          <w:u w:val="single"/>
        </w:rPr>
      </w:pPr>
      <w:r>
        <w:rPr>
          <w:b/>
          <w:bCs/>
          <w:u w:val="single"/>
        </w:rPr>
        <w:br w:type="page"/>
      </w:r>
    </w:p>
    <w:p w14:paraId="63F6AFC0" w14:textId="77777777" w:rsidR="00BD570F" w:rsidRDefault="00BD570F" w:rsidP="00612741">
      <w:pPr>
        <w:rPr>
          <w:b/>
          <w:bCs/>
          <w:u w:val="single"/>
        </w:rPr>
      </w:pPr>
    </w:p>
    <w:p w14:paraId="0936FFB2" w14:textId="7F2906CC" w:rsidR="002025B5" w:rsidRDefault="006E421C" w:rsidP="00612741">
      <w:pPr>
        <w:rPr>
          <w:b/>
          <w:bCs/>
          <w:u w:val="single"/>
        </w:rPr>
      </w:pPr>
      <w:r w:rsidRPr="006E421C">
        <w:rPr>
          <w:b/>
          <w:bCs/>
          <w:u w:val="single"/>
        </w:rPr>
        <w:t>Algemene Verklaring bij Checklist Inschrijving</w:t>
      </w:r>
    </w:p>
    <w:tbl>
      <w:tblPr>
        <w:tblW w:w="0" w:type="auto"/>
        <w:tblLook w:val="01E0" w:firstRow="1" w:lastRow="1" w:firstColumn="1" w:lastColumn="1" w:noHBand="0" w:noVBand="0"/>
      </w:tblPr>
      <w:tblGrid>
        <w:gridCol w:w="8721"/>
      </w:tblGrid>
      <w:tr w:rsidR="006E421C" w:rsidRPr="006E421C" w14:paraId="7FFBA042" w14:textId="77777777" w:rsidTr="3EDA89E9">
        <w:tc>
          <w:tcPr>
            <w:tcW w:w="8721" w:type="dxa"/>
          </w:tcPr>
          <w:p w14:paraId="1E02A64A"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 xml:space="preserve">Ondergetekende verklaart alle vragen naar waarheid beantwoord te hebben en bij het indienen van de bewijzen en verklaringen, geen valse gegevens te hebben verstrekt. </w:t>
            </w:r>
          </w:p>
          <w:p w14:paraId="66B2156F"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p w14:paraId="58ED3823"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Ondergetekende is ermee bekend en stemt daarmee in dat de stichting Nidos (dan wel een door haar aan te wijzen derde) de afgelegde verklaringen en de overlegde bewijzen en referenties verifieert. Ondergetekende zal daaraan onvoorwaardelijke medewerking verlenen.</w:t>
            </w:r>
            <w:r w:rsidRPr="006E421C">
              <w:rPr>
                <w:rFonts w:eastAsia="Times New Roman"/>
                <w:color w:val="000000"/>
                <w:kern w:val="0"/>
                <w:lang w:eastAsia="nl-NL"/>
                <w14:ligatures w14:val="none"/>
              </w:rPr>
              <w:br/>
            </w:r>
          </w:p>
          <w:p w14:paraId="1F8F7760"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Ondergetekende verklaart zich verdiept te hebben in de aanbestedingsstukken en ter zake de nodige inlichtingen te hebben ingewonnen.</w:t>
            </w:r>
          </w:p>
          <w:p w14:paraId="5DE35D7D"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p w14:paraId="7686666A"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Ondergetekende verklaart in te stemmen met de inhoud van de aanbestedingsstukken.</w:t>
            </w:r>
          </w:p>
          <w:p w14:paraId="1D13E0D4"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p w14:paraId="1EA4E349" w14:textId="0A53812F" w:rsidR="006E421C" w:rsidRPr="006E421C" w:rsidRDefault="006E421C" w:rsidP="3EDA89E9">
            <w:p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 xml:space="preserve">Ondergetekende garandeert dat de </w:t>
            </w:r>
            <w:r w:rsidR="7BCA5BD0" w:rsidRPr="006E421C">
              <w:rPr>
                <w:rFonts w:eastAsia="Times New Roman"/>
                <w:color w:val="000000"/>
                <w:kern w:val="0"/>
                <w:lang w:eastAsia="nl-NL"/>
                <w14:ligatures w14:val="none"/>
              </w:rPr>
              <w:t>O</w:t>
            </w:r>
            <w:r w:rsidRPr="006E421C">
              <w:rPr>
                <w:rFonts w:eastAsia="Times New Roman"/>
                <w:color w:val="000000"/>
                <w:kern w:val="0"/>
                <w:lang w:eastAsia="nl-NL"/>
                <w14:ligatures w14:val="none"/>
              </w:rPr>
              <w:t xml:space="preserve">pdracht kan worden uitgevoerd conform de </w:t>
            </w:r>
            <w:r w:rsidR="3A0FFF56" w:rsidRPr="006E421C">
              <w:rPr>
                <w:rFonts w:eastAsia="Times New Roman"/>
                <w:color w:val="000000"/>
                <w:kern w:val="0"/>
                <w:lang w:eastAsia="nl-NL"/>
                <w14:ligatures w14:val="none"/>
              </w:rPr>
              <w:t>I</w:t>
            </w:r>
            <w:r w:rsidRPr="006E421C">
              <w:rPr>
                <w:rFonts w:eastAsia="Times New Roman"/>
                <w:color w:val="000000"/>
                <w:kern w:val="0"/>
                <w:lang w:eastAsia="nl-NL"/>
                <w14:ligatures w14:val="none"/>
              </w:rPr>
              <w:t xml:space="preserve">nschrijving en dat geen oneigenlijk gebruik is gemaakt van de door Stichting Nidos gehanteerde </w:t>
            </w:r>
            <w:r w:rsidR="46C6F0C9" w:rsidRPr="006E421C">
              <w:rPr>
                <w:rFonts w:eastAsia="Times New Roman"/>
                <w:color w:val="000000"/>
                <w:kern w:val="0"/>
                <w:lang w:eastAsia="nl-NL"/>
                <w14:ligatures w14:val="none"/>
              </w:rPr>
              <w:t>S</w:t>
            </w:r>
            <w:r w:rsidRPr="006E421C">
              <w:rPr>
                <w:rFonts w:eastAsia="Times New Roman"/>
                <w:color w:val="000000"/>
                <w:kern w:val="0"/>
                <w:lang w:eastAsia="nl-NL"/>
                <w14:ligatures w14:val="none"/>
              </w:rPr>
              <w:t xml:space="preserve">electie- en/of </w:t>
            </w:r>
            <w:r w:rsidR="50DCACA5" w:rsidRPr="006E421C">
              <w:rPr>
                <w:rFonts w:eastAsia="Times New Roman"/>
                <w:color w:val="000000"/>
                <w:kern w:val="0"/>
                <w:lang w:eastAsia="nl-NL"/>
                <w14:ligatures w14:val="none"/>
              </w:rPr>
              <w:t>G</w:t>
            </w:r>
            <w:r w:rsidRPr="006E421C">
              <w:rPr>
                <w:rFonts w:eastAsia="Times New Roman"/>
                <w:color w:val="000000"/>
                <w:kern w:val="0"/>
                <w:lang w:eastAsia="nl-NL"/>
                <w14:ligatures w14:val="none"/>
              </w:rPr>
              <w:t>unningssystematiek.</w:t>
            </w:r>
          </w:p>
          <w:p w14:paraId="36B018D3"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p w14:paraId="1CB51E10" w14:textId="408F9EFF" w:rsidR="006E421C" w:rsidRPr="006E421C" w:rsidRDefault="006E421C" w:rsidP="3EDA89E9">
            <w:p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 xml:space="preserve">Ondergetekende verklaart dat de onderhavige </w:t>
            </w:r>
            <w:r w:rsidR="0A4D1822" w:rsidRPr="006E421C">
              <w:rPr>
                <w:rFonts w:eastAsia="Times New Roman"/>
                <w:color w:val="000000"/>
                <w:kern w:val="0"/>
                <w:lang w:eastAsia="nl-NL"/>
                <w14:ligatures w14:val="none"/>
              </w:rPr>
              <w:t>I</w:t>
            </w:r>
            <w:r w:rsidRPr="006E421C">
              <w:rPr>
                <w:rFonts w:eastAsia="Times New Roman"/>
                <w:color w:val="000000"/>
                <w:kern w:val="0"/>
                <w:lang w:eastAsia="nl-NL"/>
                <w14:ligatures w14:val="none"/>
              </w:rPr>
              <w:t>nschrijving niet tot stand is gekomen onder invloed van een overeenkomst, besluit of gedraging in strijd met het Nederlandse of Europese mededingingsrecht.</w:t>
            </w:r>
          </w:p>
          <w:p w14:paraId="6B4F0342"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p w14:paraId="513CE4B3"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 xml:space="preserve">Ondergetekende verklaart onderstaande bijlagen naar waarheid ingevuld, beantwoord en ingediend te hebben en geen valse gegevens te hebben verstrekt: </w:t>
            </w:r>
          </w:p>
          <w:p w14:paraId="281E8C42"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p w14:paraId="26CC2030" w14:textId="77777777" w:rsidR="006E421C" w:rsidRPr="006E421C" w:rsidRDefault="006E421C" w:rsidP="006E421C">
            <w:pPr>
              <w:numPr>
                <w:ilvl w:val="1"/>
                <w:numId w:val="0"/>
              </w:numPr>
              <w:spacing w:after="0" w:line="240" w:lineRule="auto"/>
              <w:rPr>
                <w:rFonts w:eastAsia="Times New Roman"/>
                <w:b/>
                <w:bCs/>
                <w:color w:val="000080"/>
                <w:kern w:val="0"/>
                <w:lang w:eastAsia="nl-NL"/>
                <w14:ligatures w14:val="none"/>
              </w:rPr>
            </w:pPr>
          </w:p>
        </w:tc>
      </w:tr>
    </w:tbl>
    <w:p w14:paraId="73400779" w14:textId="77777777" w:rsidR="006E421C" w:rsidRPr="006E421C" w:rsidRDefault="006E421C" w:rsidP="006E421C">
      <w:pPr>
        <w:numPr>
          <w:ilvl w:val="1"/>
          <w:numId w:val="0"/>
        </w:numPr>
        <w:spacing w:after="0" w:line="240" w:lineRule="auto"/>
        <w:rPr>
          <w:rFonts w:eastAsia="Times New Roman"/>
          <w:b/>
          <w:bCs/>
          <w:snapToGrid w:val="0"/>
          <w:color w:val="000000"/>
          <w:kern w:val="0"/>
          <w:lang w:eastAsia="nl-NL"/>
          <w14:ligatures w14:val="none"/>
        </w:rPr>
      </w:pPr>
    </w:p>
    <w:p w14:paraId="7A6BA4C4" w14:textId="77777777" w:rsidR="006E421C" w:rsidRPr="006E421C" w:rsidRDefault="006E421C" w:rsidP="006E421C">
      <w:pPr>
        <w:numPr>
          <w:ilvl w:val="1"/>
          <w:numId w:val="0"/>
        </w:numPr>
        <w:spacing w:after="0" w:line="240" w:lineRule="auto"/>
        <w:rPr>
          <w:rFonts w:eastAsia="Times New Roman"/>
          <w:b/>
          <w:bCs/>
          <w:snapToGrid w:val="0"/>
          <w:color w:val="000000"/>
          <w:kern w:val="0"/>
          <w:lang w:eastAsia="nl-NL"/>
          <w14:ligatures w14:val="none"/>
        </w:rPr>
      </w:pPr>
      <w:r w:rsidRPr="006E421C">
        <w:rPr>
          <w:rFonts w:eastAsia="Times New Roman"/>
          <w:b/>
          <w:bCs/>
          <w:snapToGrid w:val="0"/>
          <w:color w:val="000000"/>
          <w:kern w:val="0"/>
          <w:lang w:eastAsia="nl-NL"/>
          <w14:ligatures w14:val="none"/>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6E421C" w:rsidRPr="006E421C" w14:paraId="7B40D873" w14:textId="77777777">
        <w:tc>
          <w:tcPr>
            <w:tcW w:w="2230" w:type="dxa"/>
          </w:tcPr>
          <w:p w14:paraId="0E9CDE21"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Naam inschrijver</w:t>
            </w:r>
          </w:p>
        </w:tc>
        <w:tc>
          <w:tcPr>
            <w:tcW w:w="6985" w:type="dxa"/>
          </w:tcPr>
          <w:p w14:paraId="33025342"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tc>
      </w:tr>
      <w:tr w:rsidR="006E421C" w:rsidRPr="006E421C" w14:paraId="354B2A1A" w14:textId="77777777">
        <w:tc>
          <w:tcPr>
            <w:tcW w:w="2230" w:type="dxa"/>
          </w:tcPr>
          <w:p w14:paraId="01BCACF1"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Naam (tekenbevoegde) functionaris</w:t>
            </w:r>
          </w:p>
        </w:tc>
        <w:tc>
          <w:tcPr>
            <w:tcW w:w="6985" w:type="dxa"/>
          </w:tcPr>
          <w:p w14:paraId="3E434216"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tc>
      </w:tr>
      <w:tr w:rsidR="006E421C" w:rsidRPr="006E421C" w14:paraId="4C5A2AF9" w14:textId="77777777">
        <w:tc>
          <w:tcPr>
            <w:tcW w:w="2230" w:type="dxa"/>
          </w:tcPr>
          <w:p w14:paraId="1F9AE557" w14:textId="478E40A8" w:rsidR="006E421C" w:rsidRPr="006E421C" w:rsidRDefault="006E421C" w:rsidP="006E421C">
            <w:pPr>
              <w:numPr>
                <w:ilvl w:val="1"/>
                <w:numId w:val="0"/>
              </w:num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Functie</w:t>
            </w:r>
          </w:p>
        </w:tc>
        <w:tc>
          <w:tcPr>
            <w:tcW w:w="6985" w:type="dxa"/>
          </w:tcPr>
          <w:p w14:paraId="145CEF6F"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tc>
      </w:tr>
      <w:tr w:rsidR="006E421C" w:rsidRPr="006E421C" w14:paraId="606C457C" w14:textId="77777777">
        <w:trPr>
          <w:trHeight w:val="851"/>
        </w:trPr>
        <w:tc>
          <w:tcPr>
            <w:tcW w:w="2230" w:type="dxa"/>
          </w:tcPr>
          <w:p w14:paraId="3A2F6E65" w14:textId="37534719" w:rsidR="006E421C" w:rsidRPr="006E421C" w:rsidRDefault="006E421C" w:rsidP="006E421C">
            <w:pPr>
              <w:numPr>
                <w:ilvl w:val="1"/>
                <w:numId w:val="0"/>
              </w:num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Handtekening</w:t>
            </w:r>
          </w:p>
        </w:tc>
        <w:tc>
          <w:tcPr>
            <w:tcW w:w="6985" w:type="dxa"/>
          </w:tcPr>
          <w:p w14:paraId="48AAEDA9"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tc>
      </w:tr>
      <w:tr w:rsidR="006E421C" w:rsidRPr="006E421C" w14:paraId="61A258BE" w14:textId="77777777">
        <w:tc>
          <w:tcPr>
            <w:tcW w:w="2230" w:type="dxa"/>
          </w:tcPr>
          <w:p w14:paraId="34B27EC3" w14:textId="10DB4A4C" w:rsidR="006E421C" w:rsidRPr="006E421C" w:rsidRDefault="006E421C" w:rsidP="006E421C">
            <w:pPr>
              <w:numPr>
                <w:ilvl w:val="1"/>
                <w:numId w:val="0"/>
              </w:num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Datum</w:t>
            </w:r>
          </w:p>
        </w:tc>
        <w:tc>
          <w:tcPr>
            <w:tcW w:w="6985" w:type="dxa"/>
          </w:tcPr>
          <w:p w14:paraId="3EB5DB14"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tc>
      </w:tr>
    </w:tbl>
    <w:p w14:paraId="7C8FF619" w14:textId="77777777" w:rsidR="006E421C" w:rsidRPr="006E421C" w:rsidRDefault="006E421C" w:rsidP="006E421C">
      <w:pPr>
        <w:spacing w:after="0" w:line="240" w:lineRule="auto"/>
        <w:rPr>
          <w:b/>
          <w:bCs/>
          <w:u w:val="single"/>
        </w:rPr>
      </w:pPr>
    </w:p>
    <w:sectPr w:rsidR="006E421C" w:rsidRPr="006E421C">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092A5" w14:textId="77777777" w:rsidR="001267F1" w:rsidRDefault="001267F1" w:rsidP="002025B5">
      <w:pPr>
        <w:spacing w:after="0" w:line="240" w:lineRule="auto"/>
      </w:pPr>
      <w:r>
        <w:separator/>
      </w:r>
    </w:p>
  </w:endnote>
  <w:endnote w:type="continuationSeparator" w:id="0">
    <w:p w14:paraId="1126F7A8" w14:textId="77777777" w:rsidR="001267F1" w:rsidRDefault="001267F1" w:rsidP="002025B5">
      <w:pPr>
        <w:spacing w:after="0" w:line="240" w:lineRule="auto"/>
      </w:pPr>
      <w:r>
        <w:continuationSeparator/>
      </w:r>
    </w:p>
  </w:endnote>
  <w:endnote w:type="continuationNotice" w:id="1">
    <w:p w14:paraId="1C159BE7" w14:textId="77777777" w:rsidR="001267F1" w:rsidRDefault="001267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53503"/>
      <w:docPartObj>
        <w:docPartGallery w:val="Page Numbers (Bottom of Page)"/>
        <w:docPartUnique/>
      </w:docPartObj>
    </w:sdtPr>
    <w:sdtEndPr/>
    <w:sdtContent>
      <w:p w14:paraId="39124A0F" w14:textId="27300F84" w:rsidR="00847E2A" w:rsidRDefault="00847E2A">
        <w:pPr>
          <w:pStyle w:val="Voettekst"/>
          <w:jc w:val="center"/>
        </w:pPr>
        <w:r>
          <w:fldChar w:fldCharType="begin"/>
        </w:r>
        <w:r>
          <w:instrText>PAGE   \* MERGEFORMAT</w:instrText>
        </w:r>
        <w:r>
          <w:fldChar w:fldCharType="separate"/>
        </w:r>
        <w:r>
          <w:t>2</w:t>
        </w:r>
        <w:r>
          <w:fldChar w:fldCharType="end"/>
        </w:r>
      </w:p>
    </w:sdtContent>
  </w:sdt>
  <w:p w14:paraId="4B1A9493" w14:textId="77777777" w:rsidR="00847E2A" w:rsidRDefault="00847E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C6A5A" w14:textId="77777777" w:rsidR="001267F1" w:rsidRDefault="001267F1" w:rsidP="002025B5">
      <w:pPr>
        <w:spacing w:after="0" w:line="240" w:lineRule="auto"/>
      </w:pPr>
      <w:r>
        <w:separator/>
      </w:r>
    </w:p>
  </w:footnote>
  <w:footnote w:type="continuationSeparator" w:id="0">
    <w:p w14:paraId="3778A918" w14:textId="77777777" w:rsidR="001267F1" w:rsidRDefault="001267F1" w:rsidP="002025B5">
      <w:pPr>
        <w:spacing w:after="0" w:line="240" w:lineRule="auto"/>
      </w:pPr>
      <w:r>
        <w:continuationSeparator/>
      </w:r>
    </w:p>
  </w:footnote>
  <w:footnote w:type="continuationNotice" w:id="1">
    <w:p w14:paraId="17813D8B" w14:textId="77777777" w:rsidR="001267F1" w:rsidRDefault="001267F1">
      <w:pPr>
        <w:spacing w:after="0" w:line="240" w:lineRule="auto"/>
      </w:pPr>
    </w:p>
  </w:footnote>
  <w:footnote w:id="2">
    <w:p w14:paraId="2DC44556" w14:textId="77777777" w:rsidR="005D5CC2" w:rsidRDefault="005D5CC2" w:rsidP="005D5CC2">
      <w:pPr>
        <w:pStyle w:val="Voetnoottekst"/>
      </w:pPr>
      <w:r>
        <w:rPr>
          <w:rStyle w:val="Voetnootmarkering"/>
        </w:rPr>
        <w:footnoteRef/>
      </w:r>
      <w:r>
        <w:t xml:space="preserve"> Zie ook paragraaf 4.4.3 van de aanbestedingsleidraad: ingevoegde tabel met aan te leveren documenten.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8325" w14:textId="77777777" w:rsidR="002025B5" w:rsidRDefault="002025B5">
    <w:pPr>
      <w:pStyle w:val="Koptekst"/>
    </w:pPr>
  </w:p>
  <w:p w14:paraId="64BAA8D8" w14:textId="07E3F588" w:rsidR="002025B5" w:rsidRPr="002025B5" w:rsidRDefault="002025B5" w:rsidP="002025B5">
    <w:r w:rsidRPr="002025B5">
      <w:rPr>
        <w:rFonts w:eastAsia="Calibri"/>
        <w:noProof/>
        <w:kern w:val="0"/>
        <w14:ligatures w14:val="none"/>
      </w:rPr>
      <w:drawing>
        <wp:anchor distT="0" distB="0" distL="114300" distR="114300" simplePos="0" relativeHeight="251658240" behindDoc="0" locked="0" layoutInCell="1" allowOverlap="1" wp14:anchorId="6946AB6E" wp14:editId="1C31BC06">
          <wp:simplePos x="0" y="0"/>
          <wp:positionH relativeFrom="margin">
            <wp:align>left</wp:align>
          </wp:positionH>
          <wp:positionV relativeFrom="paragraph">
            <wp:posOffset>-144780</wp:posOffset>
          </wp:positionV>
          <wp:extent cx="2533650" cy="589280"/>
          <wp:effectExtent l="0" t="0" r="0" b="1270"/>
          <wp:wrapThrough wrapText="bothSides">
            <wp:wrapPolygon edited="0">
              <wp:start x="0" y="0"/>
              <wp:lineTo x="0" y="20948"/>
              <wp:lineTo x="21438" y="20948"/>
              <wp:lineTo x="21438" y="0"/>
              <wp:lineTo x="0" y="0"/>
            </wp:wrapPolygon>
          </wp:wrapThrough>
          <wp:docPr id="1836881108" name="Afbeelding 4" descr="Lidmaatschap Nidos: 'Komen graag in contact met kennis en expertise die er  al is' - ZW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dmaatschap Nidos: 'Komen graag in contact met kennis en expertise die er  al is' - ZWconn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1219" b="34439"/>
                  <a:stretch>
                    <a:fillRect/>
                  </a:stretch>
                </pic:blipFill>
                <pic:spPr bwMode="auto">
                  <a:xfrm>
                    <a:off x="0" y="0"/>
                    <a:ext cx="2533650" cy="589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E9DE2A" w14:textId="67EC4A92" w:rsidR="002025B5" w:rsidRDefault="002025B5" w:rsidP="002025B5">
    <w:pPr>
      <w:pStyle w:val="Koptekst"/>
      <w:tabs>
        <w:tab w:val="clear" w:pos="4536"/>
        <w:tab w:val="clear" w:pos="9072"/>
        <w:tab w:val="center" w:pos="2466"/>
      </w:tabs>
    </w:pPr>
  </w:p>
  <w:p w14:paraId="636D08EC" w14:textId="77777777" w:rsidR="002025B5" w:rsidRDefault="002025B5" w:rsidP="00BD570F">
    <w:pPr>
      <w:pStyle w:val="Koptekst"/>
      <w:tabs>
        <w:tab w:val="clear" w:pos="4536"/>
        <w:tab w:val="clear" w:pos="9072"/>
        <w:tab w:val="center" w:pos="2466"/>
      </w:tabs>
    </w:pPr>
  </w:p>
  <w:p w14:paraId="2B8D997D" w14:textId="24CD09B9" w:rsidR="002025B5" w:rsidRDefault="002025B5" w:rsidP="00BD570F">
    <w:pPr>
      <w:spacing w:after="0" w:line="240" w:lineRule="auto"/>
      <w:jc w:val="both"/>
      <w:rPr>
        <w:b/>
        <w:bCs/>
      </w:rPr>
    </w:pPr>
    <w:r>
      <w:tab/>
    </w:r>
    <w:r w:rsidRPr="002025B5">
      <w:rPr>
        <w:b/>
        <w:bCs/>
      </w:rPr>
      <w:t>Bijlage A _ Aanbesteding kleinschalige opvang amv 2027</w:t>
    </w:r>
  </w:p>
  <w:p w14:paraId="48102005" w14:textId="03FA96D6" w:rsidR="00BD570F" w:rsidRPr="00BD570F" w:rsidRDefault="00BD570F" w:rsidP="00BD570F">
    <w:pPr>
      <w:spacing w:after="0" w:line="240" w:lineRule="auto"/>
      <w:jc w:val="both"/>
      <w:rPr>
        <w:color w:val="FF0000"/>
      </w:rPr>
    </w:pPr>
    <w:r>
      <w:rPr>
        <w:b/>
        <w:bCs/>
        <w:color w:val="FF0000"/>
      </w:rPr>
      <w:t>Datum 10 april 2026_versie 2 t.b.v. Nota van Inlichtingen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7080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1019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2AD4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7462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ACD0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AEF5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7AAF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853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FC48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B4BE90"/>
    <w:lvl w:ilvl="0">
      <w:start w:val="1"/>
      <w:numFmt w:val="bullet"/>
      <w:lvlText w:val=""/>
      <w:lvlJc w:val="left"/>
      <w:pPr>
        <w:tabs>
          <w:tab w:val="num" w:pos="360"/>
        </w:tabs>
        <w:ind w:left="360" w:hanging="360"/>
      </w:pPr>
      <w:rPr>
        <w:rFonts w:ascii="Symbol" w:hAnsi="Symbol" w:hint="default"/>
      </w:rPr>
    </w:lvl>
  </w:abstractNum>
  <w:num w:numId="1" w16cid:durableId="1120488870">
    <w:abstractNumId w:val="9"/>
  </w:num>
  <w:num w:numId="2" w16cid:durableId="2074967508">
    <w:abstractNumId w:val="8"/>
  </w:num>
  <w:num w:numId="3" w16cid:durableId="1282300923">
    <w:abstractNumId w:val="7"/>
  </w:num>
  <w:num w:numId="4" w16cid:durableId="262425087">
    <w:abstractNumId w:val="6"/>
  </w:num>
  <w:num w:numId="5" w16cid:durableId="1504542071">
    <w:abstractNumId w:val="5"/>
  </w:num>
  <w:num w:numId="6" w16cid:durableId="904687060">
    <w:abstractNumId w:val="4"/>
  </w:num>
  <w:num w:numId="7" w16cid:durableId="2033533434">
    <w:abstractNumId w:val="3"/>
  </w:num>
  <w:num w:numId="8" w16cid:durableId="1122378937">
    <w:abstractNumId w:val="2"/>
  </w:num>
  <w:num w:numId="9" w16cid:durableId="2096779686">
    <w:abstractNumId w:val="1"/>
  </w:num>
  <w:num w:numId="10" w16cid:durableId="28693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87"/>
    <w:rsid w:val="00002485"/>
    <w:rsid w:val="000501EA"/>
    <w:rsid w:val="000532AD"/>
    <w:rsid w:val="000A61F5"/>
    <w:rsid w:val="000C77A1"/>
    <w:rsid w:val="000D210F"/>
    <w:rsid w:val="00113113"/>
    <w:rsid w:val="001267F1"/>
    <w:rsid w:val="00135BC2"/>
    <w:rsid w:val="001807C2"/>
    <w:rsid w:val="001A1F99"/>
    <w:rsid w:val="001D63E6"/>
    <w:rsid w:val="002025B5"/>
    <w:rsid w:val="00264140"/>
    <w:rsid w:val="0026457A"/>
    <w:rsid w:val="0026656D"/>
    <w:rsid w:val="0029335F"/>
    <w:rsid w:val="002A1E07"/>
    <w:rsid w:val="002E6769"/>
    <w:rsid w:val="00387E1D"/>
    <w:rsid w:val="003C6C56"/>
    <w:rsid w:val="003F5F36"/>
    <w:rsid w:val="004578CD"/>
    <w:rsid w:val="0046521E"/>
    <w:rsid w:val="004740D4"/>
    <w:rsid w:val="004768FE"/>
    <w:rsid w:val="00477FD4"/>
    <w:rsid w:val="004A7B09"/>
    <w:rsid w:val="004E61B6"/>
    <w:rsid w:val="004E646C"/>
    <w:rsid w:val="0054298A"/>
    <w:rsid w:val="00551977"/>
    <w:rsid w:val="00570022"/>
    <w:rsid w:val="00571243"/>
    <w:rsid w:val="0059795D"/>
    <w:rsid w:val="005C0FF7"/>
    <w:rsid w:val="005C48E5"/>
    <w:rsid w:val="005D5CC2"/>
    <w:rsid w:val="005E0775"/>
    <w:rsid w:val="00612741"/>
    <w:rsid w:val="00615F67"/>
    <w:rsid w:val="006258AF"/>
    <w:rsid w:val="00643E32"/>
    <w:rsid w:val="006E421C"/>
    <w:rsid w:val="006F5F7B"/>
    <w:rsid w:val="007129B5"/>
    <w:rsid w:val="007177B2"/>
    <w:rsid w:val="00743DFA"/>
    <w:rsid w:val="00761276"/>
    <w:rsid w:val="0079245A"/>
    <w:rsid w:val="007B0085"/>
    <w:rsid w:val="007C5BCA"/>
    <w:rsid w:val="007E27A1"/>
    <w:rsid w:val="007E3AA3"/>
    <w:rsid w:val="007E72E0"/>
    <w:rsid w:val="00847E2A"/>
    <w:rsid w:val="00886CC1"/>
    <w:rsid w:val="008A19F3"/>
    <w:rsid w:val="008C58A1"/>
    <w:rsid w:val="008D6D31"/>
    <w:rsid w:val="00924895"/>
    <w:rsid w:val="0095297D"/>
    <w:rsid w:val="0095525E"/>
    <w:rsid w:val="00974CB7"/>
    <w:rsid w:val="009815E5"/>
    <w:rsid w:val="00982773"/>
    <w:rsid w:val="009B471F"/>
    <w:rsid w:val="009C3F30"/>
    <w:rsid w:val="009E1AE8"/>
    <w:rsid w:val="009F3E04"/>
    <w:rsid w:val="00A371FE"/>
    <w:rsid w:val="00A64EA1"/>
    <w:rsid w:val="00A92787"/>
    <w:rsid w:val="00AA6477"/>
    <w:rsid w:val="00AD2362"/>
    <w:rsid w:val="00AF1209"/>
    <w:rsid w:val="00B22B81"/>
    <w:rsid w:val="00B25F25"/>
    <w:rsid w:val="00B4324C"/>
    <w:rsid w:val="00B57299"/>
    <w:rsid w:val="00BC1B0D"/>
    <w:rsid w:val="00BC6781"/>
    <w:rsid w:val="00BD570F"/>
    <w:rsid w:val="00BF2C85"/>
    <w:rsid w:val="00C02B98"/>
    <w:rsid w:val="00C13D4A"/>
    <w:rsid w:val="00C5562E"/>
    <w:rsid w:val="00C55F63"/>
    <w:rsid w:val="00C945D7"/>
    <w:rsid w:val="00CD1094"/>
    <w:rsid w:val="00CE15E4"/>
    <w:rsid w:val="00CE4774"/>
    <w:rsid w:val="00D22D75"/>
    <w:rsid w:val="00D349C1"/>
    <w:rsid w:val="00D71EEE"/>
    <w:rsid w:val="00DD1E42"/>
    <w:rsid w:val="00DD37E2"/>
    <w:rsid w:val="00E118F8"/>
    <w:rsid w:val="00E122FF"/>
    <w:rsid w:val="00E231E5"/>
    <w:rsid w:val="00E53988"/>
    <w:rsid w:val="00E54B75"/>
    <w:rsid w:val="00E557C2"/>
    <w:rsid w:val="00E77133"/>
    <w:rsid w:val="00E77C3B"/>
    <w:rsid w:val="00E83632"/>
    <w:rsid w:val="00E94F94"/>
    <w:rsid w:val="00EF0E14"/>
    <w:rsid w:val="00F15E4F"/>
    <w:rsid w:val="00F2188C"/>
    <w:rsid w:val="00F26C86"/>
    <w:rsid w:val="00F84365"/>
    <w:rsid w:val="00FC0F67"/>
    <w:rsid w:val="00FC2C8B"/>
    <w:rsid w:val="00FE11FA"/>
    <w:rsid w:val="00FE671E"/>
    <w:rsid w:val="0A4D1822"/>
    <w:rsid w:val="0C55D4CF"/>
    <w:rsid w:val="3A0FFF56"/>
    <w:rsid w:val="3EDA89E9"/>
    <w:rsid w:val="46C6F0C9"/>
    <w:rsid w:val="50DCACA5"/>
    <w:rsid w:val="5ADE3834"/>
    <w:rsid w:val="69167571"/>
    <w:rsid w:val="6E29B2BC"/>
    <w:rsid w:val="7BCA5BD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74167"/>
  <w15:chartTrackingRefBased/>
  <w15:docId w15:val="{3ED66E24-0792-4DE2-9341-BF77E191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2"/>
        <w:szCs w:val="2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2741"/>
  </w:style>
  <w:style w:type="paragraph" w:styleId="Kop1">
    <w:name w:val="heading 1"/>
    <w:basedOn w:val="Standaard"/>
    <w:next w:val="Standaard"/>
    <w:link w:val="Kop1Char"/>
    <w:uiPriority w:val="9"/>
    <w:qFormat/>
    <w:rsid w:val="00A92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2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27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27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A92787"/>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A927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9278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9278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9278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27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27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2787"/>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A92787"/>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A92787"/>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A9278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9278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9278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9278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92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27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27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278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927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2787"/>
    <w:rPr>
      <w:i/>
      <w:iCs/>
      <w:color w:val="404040" w:themeColor="text1" w:themeTint="BF"/>
    </w:rPr>
  </w:style>
  <w:style w:type="paragraph" w:styleId="Lijstalinea">
    <w:name w:val="List Paragraph"/>
    <w:basedOn w:val="Standaard"/>
    <w:uiPriority w:val="34"/>
    <w:qFormat/>
    <w:rsid w:val="00A92787"/>
    <w:pPr>
      <w:ind w:left="720"/>
      <w:contextualSpacing/>
    </w:pPr>
  </w:style>
  <w:style w:type="character" w:styleId="Intensievebenadrukking">
    <w:name w:val="Intense Emphasis"/>
    <w:basedOn w:val="Standaardalinea-lettertype"/>
    <w:uiPriority w:val="21"/>
    <w:qFormat/>
    <w:rsid w:val="00A92787"/>
    <w:rPr>
      <w:i/>
      <w:iCs/>
      <w:color w:val="0F4761" w:themeColor="accent1" w:themeShade="BF"/>
    </w:rPr>
  </w:style>
  <w:style w:type="paragraph" w:styleId="Duidelijkcitaat">
    <w:name w:val="Intense Quote"/>
    <w:basedOn w:val="Standaard"/>
    <w:next w:val="Standaard"/>
    <w:link w:val="DuidelijkcitaatChar"/>
    <w:uiPriority w:val="30"/>
    <w:qFormat/>
    <w:rsid w:val="00A92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2787"/>
    <w:rPr>
      <w:i/>
      <w:iCs/>
      <w:color w:val="0F4761" w:themeColor="accent1" w:themeShade="BF"/>
    </w:rPr>
  </w:style>
  <w:style w:type="character" w:styleId="Intensieveverwijzing">
    <w:name w:val="Intense Reference"/>
    <w:basedOn w:val="Standaardalinea-lettertype"/>
    <w:uiPriority w:val="32"/>
    <w:qFormat/>
    <w:rsid w:val="00A92787"/>
    <w:rPr>
      <w:b/>
      <w:bCs/>
      <w:smallCaps/>
      <w:color w:val="0F4761" w:themeColor="accent1" w:themeShade="BF"/>
      <w:spacing w:val="5"/>
    </w:rPr>
  </w:style>
  <w:style w:type="character" w:styleId="Verwijzingopmerking">
    <w:name w:val="annotation reference"/>
    <w:basedOn w:val="Standaardalinea-lettertype"/>
    <w:uiPriority w:val="99"/>
    <w:unhideWhenUsed/>
    <w:rsid w:val="002025B5"/>
    <w:rPr>
      <w:sz w:val="16"/>
      <w:szCs w:val="16"/>
    </w:rPr>
  </w:style>
  <w:style w:type="paragraph" w:styleId="Tekstopmerking">
    <w:name w:val="annotation text"/>
    <w:basedOn w:val="Standaard"/>
    <w:link w:val="TekstopmerkingChar"/>
    <w:uiPriority w:val="99"/>
    <w:unhideWhenUsed/>
    <w:rsid w:val="002025B5"/>
    <w:pPr>
      <w:widowControl w:val="0"/>
      <w:autoSpaceDE w:val="0"/>
      <w:autoSpaceDN w:val="0"/>
      <w:spacing w:after="0" w:line="240" w:lineRule="auto"/>
    </w:pPr>
    <w:rPr>
      <w:rFonts w:eastAsia="Calibri"/>
      <w:kern w:val="0"/>
      <w:sz w:val="20"/>
      <w:szCs w:val="20"/>
      <w14:ligatures w14:val="none"/>
    </w:rPr>
  </w:style>
  <w:style w:type="character" w:customStyle="1" w:styleId="TekstopmerkingChar">
    <w:name w:val="Tekst opmerking Char"/>
    <w:basedOn w:val="Standaardalinea-lettertype"/>
    <w:link w:val="Tekstopmerking"/>
    <w:uiPriority w:val="99"/>
    <w:rsid w:val="002025B5"/>
    <w:rPr>
      <w:rFonts w:eastAsia="Calibri"/>
      <w:kern w:val="0"/>
      <w:sz w:val="20"/>
      <w:szCs w:val="20"/>
      <w14:ligatures w14:val="none"/>
    </w:rPr>
  </w:style>
  <w:style w:type="paragraph" w:styleId="Koptekst">
    <w:name w:val="header"/>
    <w:basedOn w:val="Standaard"/>
    <w:link w:val="KoptekstChar"/>
    <w:uiPriority w:val="99"/>
    <w:unhideWhenUsed/>
    <w:rsid w:val="002025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25B5"/>
  </w:style>
  <w:style w:type="paragraph" w:styleId="Voettekst">
    <w:name w:val="footer"/>
    <w:basedOn w:val="Standaard"/>
    <w:link w:val="VoettekstChar"/>
    <w:uiPriority w:val="99"/>
    <w:unhideWhenUsed/>
    <w:rsid w:val="002025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25B5"/>
  </w:style>
  <w:style w:type="table" w:styleId="Tabelraster">
    <w:name w:val="Table Grid"/>
    <w:basedOn w:val="Standaardtabel"/>
    <w:uiPriority w:val="39"/>
    <w:rsid w:val="00202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8A19F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A19F3"/>
    <w:rPr>
      <w:sz w:val="20"/>
      <w:szCs w:val="20"/>
    </w:rPr>
  </w:style>
  <w:style w:type="character" w:styleId="Voetnootmarkering">
    <w:name w:val="footnote reference"/>
    <w:basedOn w:val="Standaardalinea-lettertype"/>
    <w:uiPriority w:val="99"/>
    <w:semiHidden/>
    <w:unhideWhenUsed/>
    <w:rsid w:val="008A19F3"/>
    <w:rPr>
      <w:vertAlign w:val="superscript"/>
    </w:rPr>
  </w:style>
  <w:style w:type="character" w:styleId="Hyperlink">
    <w:name w:val="Hyperlink"/>
    <w:basedOn w:val="Standaardalinea-lettertype"/>
    <w:uiPriority w:val="99"/>
    <w:unhideWhenUsed/>
    <w:rsid w:val="00612741"/>
    <w:rPr>
      <w:color w:val="467886" w:themeColor="hyperlink"/>
      <w:u w:val="single"/>
    </w:rPr>
  </w:style>
  <w:style w:type="character" w:styleId="Onopgelostemelding">
    <w:name w:val="Unresolved Mention"/>
    <w:basedOn w:val="Standaardalinea-lettertype"/>
    <w:uiPriority w:val="99"/>
    <w:semiHidden/>
    <w:unhideWhenUsed/>
    <w:rsid w:val="00612741"/>
    <w:rPr>
      <w:color w:val="605E5C"/>
      <w:shd w:val="clear" w:color="auto" w:fill="E1DFDD"/>
    </w:rPr>
  </w:style>
  <w:style w:type="paragraph" w:styleId="Revisie">
    <w:name w:val="Revision"/>
    <w:hidden/>
    <w:uiPriority w:val="99"/>
    <w:semiHidden/>
    <w:rsid w:val="00E771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ustis.nl/producten/gedragsverklaring-aanbesteden-gv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lastingdienst.nl/wps/wcm/connect/bldcontentnl/themaoverstijgend/programmas_en_formulieren/aanvraag-verklaring-betalingsgedrag-nakoming-fiscale-verplichting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vk.nl/inschrijv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D8B0E13D8A5B4CB13664E682B97ABD" ma:contentTypeVersion="3" ma:contentTypeDescription="Een nieuw document maken." ma:contentTypeScope="" ma:versionID="d8e5fc6c9e5ad5da5c59877c2db42397">
  <xsd:schema xmlns:xsd="http://www.w3.org/2001/XMLSchema" xmlns:xs="http://www.w3.org/2001/XMLSchema" xmlns:p="http://schemas.microsoft.com/office/2006/metadata/properties" xmlns:ns2="aac1bdb4-bdfd-44ae-a646-b4ec6e9f2924" targetNamespace="http://schemas.microsoft.com/office/2006/metadata/properties" ma:root="true" ma:fieldsID="be2bb69b8048717fd80245fc93f1c902" ns2:_="">
    <xsd:import namespace="aac1bdb4-bdfd-44ae-a646-b4ec6e9f292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1bdb4-bdfd-44ae-a646-b4ec6e9f2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EDED0-DB64-4769-872D-C0B7AE5D9A00}">
  <ds:schemaRefs>
    <ds:schemaRef ds:uri="http://schemas.microsoft.com/sharepoint/v3/contenttype/forms"/>
  </ds:schemaRefs>
</ds:datastoreItem>
</file>

<file path=customXml/itemProps2.xml><?xml version="1.0" encoding="utf-8"?>
<ds:datastoreItem xmlns:ds="http://schemas.openxmlformats.org/officeDocument/2006/customXml" ds:itemID="{97454E17-577E-46A6-8744-27FB1E0028F9}">
  <ds:schemaRefs>
    <ds:schemaRef ds:uri="http://schemas.openxmlformats.org/officeDocument/2006/bibliography"/>
  </ds:schemaRefs>
</ds:datastoreItem>
</file>

<file path=customXml/itemProps3.xml><?xml version="1.0" encoding="utf-8"?>
<ds:datastoreItem xmlns:ds="http://schemas.openxmlformats.org/officeDocument/2006/customXml" ds:itemID="{93D0451D-F32D-46E8-9D9C-64DF7FFC4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1bdb4-bdfd-44ae-a646-b4ec6e9f2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AB786-5157-47EF-A3AB-6FB0307B8031}">
  <ds:schemaRefs>
    <ds:schemaRef ds:uri="aac1bdb4-bdfd-44ae-a646-b4ec6e9f2924"/>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2899</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Kuiper</dc:creator>
  <cp:keywords/>
  <dc:description/>
  <cp:lastModifiedBy>Maaike Kuiper</cp:lastModifiedBy>
  <cp:revision>63</cp:revision>
  <dcterms:created xsi:type="dcterms:W3CDTF">2026-02-17T19:04:00Z</dcterms:created>
  <dcterms:modified xsi:type="dcterms:W3CDTF">2026-04-10T14:24:00Z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0x01010093D8B0E13D8A5B4CB13664E682B97ABD</vt:lpwstr>
  </property>
</Properties>
</file>