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3151" w:rsidR="00913FA0" w:rsidP="00CC3151" w:rsidRDefault="00913FA0" w14:paraId="5E4639B5" w14:textId="77777777">
      <w:pPr>
        <w:pStyle w:val="Kop1"/>
        <w:numPr>
          <w:ilvl w:val="0"/>
          <w:numId w:val="0"/>
        </w:numPr>
        <w:spacing w:line="260" w:lineRule="atLeast"/>
        <w:rPr>
          <w:rFonts w:ascii="Verdana" w:hAnsi="Verdana"/>
          <w:sz w:val="16"/>
          <w:szCs w:val="16"/>
        </w:rPr>
      </w:pPr>
      <w:r w:rsidRPr="00CC3151">
        <w:rPr>
          <w:rFonts w:ascii="Verdana" w:hAnsi="Verdana"/>
          <w:sz w:val="16"/>
          <w:szCs w:val="16"/>
        </w:rPr>
        <w:t>ANNEX XI - GESCHILLENREGELING</w:t>
      </w:r>
    </w:p>
    <w:tbl>
      <w:tblPr>
        <w:tblW w:w="9101" w:type="dxa"/>
        <w:tblCellSpacing w:w="0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01"/>
      </w:tblGrid>
      <w:tr w:rsidRPr="00CC3151" w:rsidR="00913FA0" w:rsidTr="00A826F0" w14:paraId="5E4639B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Pr="00CC3151" w:rsidR="00913FA0" w:rsidP="00CC3151" w:rsidRDefault="00913FA0" w14:paraId="5E4639B6" w14:textId="77777777">
            <w:pPr>
              <w:pStyle w:val="Geenafstand"/>
              <w:spacing w:line="260" w:lineRule="atLeas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Pr="00CC3151" w:rsidR="00EF4767" w:rsidP="00CC3151" w:rsidRDefault="00EF4767" w14:paraId="5E4639B8" w14:textId="77777777">
      <w:pPr>
        <w:pStyle w:val="Geenafstand"/>
        <w:spacing w:line="260" w:lineRule="atLeast"/>
        <w:rPr>
          <w:rFonts w:ascii="Verdana" w:hAnsi="Verdana"/>
          <w:sz w:val="16"/>
          <w:szCs w:val="16"/>
        </w:rPr>
      </w:pPr>
      <w:bookmarkStart w:name="_Toc467572893" w:id="0"/>
      <w:bookmarkStart w:name="_Toc401304260" w:id="1"/>
      <w:bookmarkEnd w:id="0"/>
      <w:bookmarkEnd w:id="1"/>
      <w:r w:rsidRPr="00CC3151">
        <w:rPr>
          <w:rFonts w:ascii="Verdana" w:hAnsi="Verdana"/>
          <w:sz w:val="16"/>
          <w:szCs w:val="16"/>
        </w:rPr>
        <w:t xml:space="preserve">Naast het gestelde in paragraaf 3.12 ‘Klachtenregeling’ </w:t>
      </w:r>
      <w:r w:rsidRPr="00CC3151" w:rsidR="002E01AB">
        <w:rPr>
          <w:rFonts w:ascii="Verdana" w:hAnsi="Verdana"/>
          <w:sz w:val="16"/>
          <w:szCs w:val="16"/>
        </w:rPr>
        <w:t xml:space="preserve">van </w:t>
      </w:r>
      <w:r w:rsidRPr="00DD5E90" w:rsidR="002E01AB">
        <w:rPr>
          <w:rFonts w:ascii="Verdana" w:hAnsi="Verdana"/>
          <w:sz w:val="16"/>
          <w:szCs w:val="16"/>
        </w:rPr>
        <w:t xml:space="preserve">de </w:t>
      </w:r>
      <w:r w:rsidRPr="00DD5E90" w:rsidR="00DD5E90">
        <w:rPr>
          <w:rFonts w:ascii="Verdana" w:hAnsi="Verdana"/>
          <w:sz w:val="16"/>
          <w:szCs w:val="16"/>
        </w:rPr>
        <w:t>Aanbestedingsdocument</w:t>
      </w:r>
      <w:r w:rsidRPr="00DD5E90">
        <w:rPr>
          <w:rFonts w:ascii="Verdana" w:hAnsi="Verdana"/>
          <w:sz w:val="16"/>
          <w:szCs w:val="16"/>
        </w:rPr>
        <w:t xml:space="preserve"> dat</w:t>
      </w:r>
      <w:r w:rsidRPr="00CC3151">
        <w:rPr>
          <w:rFonts w:ascii="Verdana" w:hAnsi="Verdana"/>
          <w:sz w:val="16"/>
          <w:szCs w:val="16"/>
        </w:rPr>
        <w:t xml:space="preserve"> ieder geschil kan worden voorgelegd aan de daartoe bevoegde rechter te Rotterdam. Uitsluitend het Nederlandse recht is van toepassing.</w:t>
      </w:r>
    </w:p>
    <w:p w:rsidR="0064698B" w:rsidP="00913FA0" w:rsidRDefault="0064698B" w14:paraId="5E4639B9" w14:textId="77777777">
      <w:pPr>
        <w:pStyle w:val="Geenafstand"/>
      </w:pPr>
    </w:p>
    <w:sectPr w:rsidR="0064698B" w:rsidSect="00CC3151">
      <w:headerReference w:type="default" r:id="rId10"/>
      <w:footerReference w:type="default" r:id="rId11"/>
      <w:pgSz w:w="11906" w:h="16838" w:orient="portrait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2023" w:rsidP="00CC3151" w:rsidRDefault="000B2023" w14:paraId="034F8F77" w14:textId="77777777">
      <w:pPr>
        <w:spacing w:after="0" w:line="240" w:lineRule="auto"/>
      </w:pPr>
      <w:r>
        <w:separator/>
      </w:r>
    </w:p>
  </w:endnote>
  <w:endnote w:type="continuationSeparator" w:id="0">
    <w:p w:rsidR="000B2023" w:rsidP="00CC3151" w:rsidRDefault="000B2023" w14:paraId="06344C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340E0" w:rsidR="00CC3151" w:rsidP="45994D5D" w:rsidRDefault="00F21C21" w14:paraId="5E4639BF" w14:textId="00113822">
    <w:pPr>
      <w:pBdr>
        <w:top w:val="single" w:color="FF000000" w:sz="4" w:space="1"/>
      </w:pBdr>
      <w:tabs>
        <w:tab w:val="right" w:pos="9000"/>
      </w:tabs>
      <w:spacing w:after="0" w:line="260" w:lineRule="atLeast"/>
      <w:rPr>
        <w:rFonts w:ascii="Verdana" w:hAnsi="Verdana" w:eastAsia="MS Mincho" w:cs="Times New Roman"/>
        <w:noProof/>
        <w:sz w:val="14"/>
        <w:szCs w:val="14"/>
        <w:lang w:eastAsia="nl-NL"/>
      </w:rPr>
    </w:pPr>
    <w:r w:rsidRPr="45994D5D" w:rsidR="45994D5D">
      <w:rPr>
        <w:rFonts w:ascii="Verdana" w:hAnsi="Verdana" w:eastAsia="MS Mincho" w:cs="Times New Roman"/>
        <w:noProof/>
        <w:sz w:val="16"/>
        <w:szCs w:val="16"/>
        <w:lang w:eastAsia="nl-NL"/>
      </w:rPr>
      <w:t>240178GDD – Realisatie Flexwoningen aan de Vli</w:t>
    </w:r>
    <w:r w:rsidRPr="45994D5D" w:rsidR="45994D5D">
      <w:rPr>
        <w:rFonts w:ascii="Verdana" w:hAnsi="Verdana" w:eastAsia="MS Mincho" w:cs="Times New Roman"/>
        <w:noProof/>
        <w:sz w:val="16"/>
        <w:szCs w:val="16"/>
        <w:lang w:eastAsia="nl-NL"/>
      </w:rPr>
      <w:t>j</w:t>
    </w:r>
    <w:r w:rsidRPr="45994D5D" w:rsidR="45994D5D">
      <w:rPr>
        <w:rFonts w:ascii="Verdana" w:hAnsi="Verdana" w:eastAsia="MS Mincho" w:cs="Times New Roman"/>
        <w:noProof/>
        <w:sz w:val="16"/>
        <w:szCs w:val="16"/>
        <w:lang w:eastAsia="nl-NL"/>
      </w:rPr>
      <w:t>kade te Dordrecht</w:t>
    </w:r>
    <w:r w:rsidRPr="45994D5D" w:rsidR="45994D5D">
      <w:rPr>
        <w:rFonts w:ascii="Verdana" w:hAnsi="Verdana" w:eastAsia="MS Mincho" w:cs="Times New Roman"/>
        <w:noProof/>
        <w:sz w:val="16"/>
        <w:szCs w:val="16"/>
        <w:lang w:eastAsia="nl-NL"/>
      </w:rPr>
      <w:t xml:space="preserve"> </w:t>
    </w:r>
    <w:r w:rsidRPr="45994D5D" w:rsidR="45994D5D">
      <w:rPr>
        <w:rFonts w:ascii="Verdana" w:hAnsi="Verdana" w:eastAsia="MS Mincho" w:cs="Times New Roman"/>
        <w:noProof/>
        <w:sz w:val="16"/>
        <w:szCs w:val="16"/>
        <w:lang w:eastAsia="nl-NL"/>
      </w:rPr>
      <w:t>– Annex XI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2023" w:rsidP="00CC3151" w:rsidRDefault="000B2023" w14:paraId="2509CA95" w14:textId="77777777">
      <w:pPr>
        <w:spacing w:after="0" w:line="240" w:lineRule="auto"/>
      </w:pPr>
      <w:r>
        <w:separator/>
      </w:r>
    </w:p>
  </w:footnote>
  <w:footnote w:type="continuationSeparator" w:id="0">
    <w:p w:rsidR="000B2023" w:rsidP="00CC3151" w:rsidRDefault="000B2023" w14:paraId="32EC40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C3151" w:rsidRDefault="00F06EFA" w14:paraId="5E4639BE" w14:textId="77777777">
    <w:pPr>
      <w:pStyle w:val="Koptekst"/>
    </w:pPr>
    <w:r>
      <w:rPr>
        <w:noProof/>
        <w:color w:val="0000FF"/>
        <w:lang w:eastAsia="nl-NL"/>
      </w:rPr>
      <w:drawing>
        <wp:inline distT="0" distB="0" distL="0" distR="0" wp14:anchorId="5E4639C0" wp14:editId="5E4639C1">
          <wp:extent cx="1114425" cy="835819"/>
          <wp:effectExtent l="0" t="0" r="0" b="2540"/>
          <wp:docPr id="20" name="Afbeelding 20" descr="Afbeeldingsresultaat voor gemeente dordrecht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gemeente dordrecht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71" cy="83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F594D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211A93"/>
    <w:multiLevelType w:val="multilevel"/>
    <w:tmpl w:val="94AAB27C"/>
    <w:lvl w:ilvl="0">
      <w:start w:val="1"/>
      <w:numFmt w:val="decimal"/>
      <w:lvlText w:val="%1"/>
      <w:lvlJc w:val="left"/>
      <w:pPr>
        <w:ind w:left="432" w:hanging="432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615D0C"/>
    <w:multiLevelType w:val="hybridMultilevel"/>
    <w:tmpl w:val="8A7899F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B48ADB2">
      <w:numFmt w:val="bullet"/>
      <w:lvlText w:val="-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3CD7DBD"/>
    <w:multiLevelType w:val="hybridMultilevel"/>
    <w:tmpl w:val="545CD8C4"/>
    <w:lvl w:ilvl="0" w:tplc="EC8A026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1630692">
    <w:abstractNumId w:val="1"/>
  </w:num>
  <w:num w:numId="2" w16cid:durableId="1437017431">
    <w:abstractNumId w:val="0"/>
  </w:num>
  <w:num w:numId="3" w16cid:durableId="208759553">
    <w:abstractNumId w:val="2"/>
  </w:num>
  <w:num w:numId="4" w16cid:durableId="1964651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41C"/>
    <w:rsid w:val="00003C35"/>
    <w:rsid w:val="000B2023"/>
    <w:rsid w:val="00252834"/>
    <w:rsid w:val="002E01AB"/>
    <w:rsid w:val="003F741C"/>
    <w:rsid w:val="004D5BE4"/>
    <w:rsid w:val="00555647"/>
    <w:rsid w:val="0064698B"/>
    <w:rsid w:val="00856892"/>
    <w:rsid w:val="008C0B3B"/>
    <w:rsid w:val="00913FA0"/>
    <w:rsid w:val="009737F2"/>
    <w:rsid w:val="00AA346D"/>
    <w:rsid w:val="00B357B8"/>
    <w:rsid w:val="00CC3151"/>
    <w:rsid w:val="00CD78FE"/>
    <w:rsid w:val="00DD3EB6"/>
    <w:rsid w:val="00DD5E90"/>
    <w:rsid w:val="00E248FA"/>
    <w:rsid w:val="00E318B6"/>
    <w:rsid w:val="00ED5DEC"/>
    <w:rsid w:val="00EF4767"/>
    <w:rsid w:val="00F06EFA"/>
    <w:rsid w:val="00F21C21"/>
    <w:rsid w:val="4599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639B5"/>
  <w15:docId w15:val="{0DEE032F-84C4-4AD3-9974-AA0567AF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13FA0"/>
  </w:style>
  <w:style w:type="paragraph" w:styleId="Kop1">
    <w:name w:val="heading 1"/>
    <w:basedOn w:val="Standaard"/>
    <w:next w:val="Standaard"/>
    <w:link w:val="Kop1Char"/>
    <w:uiPriority w:val="9"/>
    <w:qFormat/>
    <w:rsid w:val="00913FA0"/>
    <w:pPr>
      <w:keepNext/>
      <w:keepLines/>
      <w:numPr>
        <w:numId w:val="2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13FA0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13FA0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13FA0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3FA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3FA0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3FA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3FA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3FA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Citaat">
    <w:name w:val="Quote"/>
    <w:basedOn w:val="Standaard"/>
    <w:next w:val="Standaard"/>
    <w:link w:val="CitaatChar"/>
    <w:uiPriority w:val="29"/>
    <w:qFormat/>
    <w:rsid w:val="00EF4767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EF4767"/>
    <w:rPr>
      <w:i/>
      <w:iCs/>
      <w:color w:val="000000" w:themeColor="text1"/>
    </w:rPr>
  </w:style>
  <w:style w:type="table" w:styleId="Tabelraster">
    <w:name w:val="Table Grid"/>
    <w:basedOn w:val="Standaardtabel"/>
    <w:uiPriority w:val="59"/>
    <w:rsid w:val="00EF4767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waar">
    <w:name w:val="Strong"/>
    <w:basedOn w:val="Standaardalinea-lettertype"/>
    <w:uiPriority w:val="22"/>
    <w:qFormat/>
    <w:rsid w:val="00EF4767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EF4767"/>
    <w:rPr>
      <w:color w:val="0563C1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913FA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913FA0"/>
    <w:pPr>
      <w:spacing w:after="0" w:line="240" w:lineRule="auto"/>
    </w:pPr>
  </w:style>
  <w:style w:type="character" w:styleId="Kop2Char" w:customStyle="1">
    <w:name w:val="Kop 2 Char"/>
    <w:basedOn w:val="Standaardalinea-lettertype"/>
    <w:link w:val="Kop2"/>
    <w:uiPriority w:val="9"/>
    <w:rsid w:val="00913FA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913FA0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Kop4Char" w:customStyle="1">
    <w:name w:val="Kop 4 Char"/>
    <w:basedOn w:val="Standaardalinea-lettertype"/>
    <w:link w:val="Kop4"/>
    <w:uiPriority w:val="9"/>
    <w:rsid w:val="00913FA0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913FA0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913FA0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13FA0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13FA0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13FA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C3151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C3151"/>
  </w:style>
  <w:style w:type="paragraph" w:styleId="Voettekst">
    <w:name w:val="footer"/>
    <w:basedOn w:val="Standaard"/>
    <w:link w:val="VoettekstChar"/>
    <w:uiPriority w:val="99"/>
    <w:unhideWhenUsed/>
    <w:rsid w:val="00CC3151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C3151"/>
  </w:style>
  <w:style w:type="paragraph" w:styleId="Ballontekst">
    <w:name w:val="Balloon Text"/>
    <w:basedOn w:val="Standaard"/>
    <w:link w:val="BallontekstChar"/>
    <w:uiPriority w:val="99"/>
    <w:semiHidden/>
    <w:unhideWhenUsed/>
    <w:rsid w:val="0097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73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nl/url?sa=i&amp;rct=j&amp;q=&amp;esrc=s&amp;source=images&amp;cd=&amp;cad=rja&amp;uact=8&amp;ved=0ahUKEwjomI35__HVAhUHKVAKHdiNAmcQjRwIBw&amp;url=http://www.groesbeekmc.nl/portfolio/gemeente-dordrecht/&amp;psig=AFQjCNEAv7JCCeGR8K1gG87PU2V-BsiBRw&amp;ust=150373725437944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25a7a-e915-4276-833c-6575bc1da025" xsi:nil="true"/>
    <lcf76f155ced4ddcb4097134ff3c332f xmlns="2d99f15f-cf07-484e-a6b2-d764e48b77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32AF7-DB7D-495B-96C6-30174D867B89}">
  <ds:schemaRefs>
    <ds:schemaRef ds:uri="http://schemas.microsoft.com/office/2006/metadata/properties"/>
    <ds:schemaRef ds:uri="http://schemas.microsoft.com/office/infopath/2007/PartnerControls"/>
    <ds:schemaRef ds:uri="bba25a7a-e915-4276-833c-6575bc1da025"/>
    <ds:schemaRef ds:uri="2d99f15f-cf07-484e-a6b2-d764e48b776b"/>
  </ds:schemaRefs>
</ds:datastoreItem>
</file>

<file path=customXml/itemProps2.xml><?xml version="1.0" encoding="utf-8"?>
<ds:datastoreItem xmlns:ds="http://schemas.openxmlformats.org/officeDocument/2006/customXml" ds:itemID="{73C3D562-2B9D-44C1-9BB1-CA3B926D1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09479-1FAD-4BEC-BBDC-F8082385B7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ABT bv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 Rutgers van Rozenburg</dc:creator>
  <cp:keywords/>
  <dc:description/>
  <cp:lastModifiedBy>Monshouwer, AAJS (Arjan)</cp:lastModifiedBy>
  <cp:revision>9</cp:revision>
  <cp:lastPrinted>2017-08-15T07:22:00Z</cp:lastPrinted>
  <dcterms:created xsi:type="dcterms:W3CDTF">2017-08-17T09:47:00Z</dcterms:created>
  <dcterms:modified xsi:type="dcterms:W3CDTF">2024-11-26T09:09:08Z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