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00E4" w14:textId="77777777" w:rsidR="00FA1E6B" w:rsidRPr="00A014E1" w:rsidRDefault="00FA1E6B" w:rsidP="00D1405F">
      <w:pPr>
        <w:rPr>
          <w:rFonts w:ascii="Arial" w:hAnsi="Arial" w:cs="Arial"/>
        </w:rPr>
      </w:pPr>
      <w:bookmarkStart w:id="0" w:name="_Toc171412604"/>
      <w:bookmarkStart w:id="1" w:name="_Toc171412651"/>
      <w:r w:rsidRPr="00A014E1">
        <w:rPr>
          <w:rFonts w:ascii="Arial" w:hAnsi="Arial" w:cs="Arial"/>
          <w:noProof/>
        </w:rPr>
        <w:drawing>
          <wp:anchor distT="0" distB="0" distL="114300" distR="114300" simplePos="0" relativeHeight="251659264" behindDoc="0" locked="0" layoutInCell="1" allowOverlap="1" wp14:anchorId="41381013" wp14:editId="1ECD7FE5">
            <wp:simplePos x="0" y="0"/>
            <wp:positionH relativeFrom="margin">
              <wp:align>right</wp:align>
            </wp:positionH>
            <wp:positionV relativeFrom="paragraph">
              <wp:posOffset>-199299</wp:posOffset>
            </wp:positionV>
            <wp:extent cx="5760000" cy="7815600"/>
            <wp:effectExtent l="0" t="0" r="0" b="0"/>
            <wp:wrapNone/>
            <wp:docPr id="4" name="Afbeelding 4" descr="Afbeelding met tekst, schermopname,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schermopname, grafische vormgeving,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7815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p w14:paraId="5CDA32AC" w14:textId="77777777" w:rsidR="00FA1E6B" w:rsidRPr="00A014E1" w:rsidRDefault="00FA1E6B" w:rsidP="006033C0">
      <w:pPr>
        <w:rPr>
          <w:rFonts w:ascii="Arial" w:hAnsi="Arial" w:cs="Arial"/>
        </w:rPr>
      </w:pPr>
    </w:p>
    <w:p w14:paraId="39D6D676" w14:textId="77777777" w:rsidR="00FA1E6B" w:rsidRPr="00A014E1" w:rsidRDefault="00FA1E6B">
      <w:pPr>
        <w:rPr>
          <w:rFonts w:ascii="Arial" w:hAnsi="Arial" w:cs="Arial"/>
        </w:rPr>
      </w:pPr>
      <w:r w:rsidRPr="00A014E1">
        <w:rPr>
          <w:rFonts w:ascii="Arial" w:eastAsia="Times New Roman" w:hAnsi="Arial" w:cs="Arial"/>
          <w:noProof/>
          <w:sz w:val="24"/>
          <w:szCs w:val="24"/>
          <w:lang w:eastAsia="nl-NL"/>
        </w:rPr>
        <mc:AlternateContent>
          <mc:Choice Requires="wps">
            <w:drawing>
              <wp:anchor distT="45720" distB="45720" distL="114300" distR="114300" simplePos="0" relativeHeight="251660288" behindDoc="0" locked="0" layoutInCell="1" allowOverlap="1" wp14:anchorId="4CB0499C" wp14:editId="2204C236">
                <wp:simplePos x="0" y="0"/>
                <wp:positionH relativeFrom="margin">
                  <wp:align>center</wp:align>
                </wp:positionH>
                <wp:positionV relativeFrom="paragraph">
                  <wp:posOffset>6910070</wp:posOffset>
                </wp:positionV>
                <wp:extent cx="5543550" cy="12649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43550" cy="1264920"/>
                        </a:xfrm>
                        <a:prstGeom prst="rect">
                          <a:avLst/>
                        </a:prstGeom>
                        <a:solidFill>
                          <a:srgbClr val="FFFFFF"/>
                        </a:solidFill>
                        <a:ln w="9525">
                          <a:noFill/>
                          <a:miter/>
                        </a:ln>
                      </wps:spPr>
                      <wps:txbx>
                        <w:txbxContent>
                          <w:p w14:paraId="7E354435" w14:textId="77777777" w:rsidR="00FA1E6B" w:rsidRPr="00A93616" w:rsidRDefault="00FA1E6B" w:rsidP="006033C0">
                            <w:pPr>
                              <w:spacing w:line="256" w:lineRule="auto"/>
                              <w:rPr>
                                <w:rFonts w:ascii="Calibri" w:hAnsi="Calibri" w:cs="Calibri"/>
                                <w:b/>
                                <w:bCs/>
                                <w:sz w:val="36"/>
                                <w:szCs w:val="36"/>
                              </w:rPr>
                            </w:pPr>
                            <w:r w:rsidRPr="00A93616">
                              <w:rPr>
                                <w:rFonts w:ascii="Calibri" w:hAnsi="Calibri" w:cs="Calibri"/>
                                <w:b/>
                                <w:bCs/>
                                <w:sz w:val="36"/>
                                <w:szCs w:val="36"/>
                              </w:rPr>
                              <w:t>Raamovereenkomst Jeugdhulp in Onderwijstijd</w:t>
                            </w:r>
                          </w:p>
                          <w:p w14:paraId="5C869815" w14:textId="77777777" w:rsidR="00FA1E6B" w:rsidRPr="00A93616" w:rsidRDefault="00FA1E6B" w:rsidP="006033C0">
                            <w:pPr>
                              <w:spacing w:line="256" w:lineRule="auto"/>
                              <w:rPr>
                                <w:rFonts w:ascii="Calibri" w:hAnsi="Calibri" w:cs="Calibri"/>
                                <w:b/>
                                <w:bCs/>
                                <w:color w:val="C00000"/>
                                <w:sz w:val="24"/>
                                <w:szCs w:val="24"/>
                              </w:rPr>
                            </w:pPr>
                            <w:r w:rsidRPr="00A93616">
                              <w:rPr>
                                <w:rFonts w:ascii="Calibri" w:hAnsi="Calibri" w:cs="Calibri"/>
                                <w:b/>
                                <w:bCs/>
                                <w:color w:val="C00000"/>
                              </w:rPr>
                              <w:t>Regionale inkoop Jeugdhulp in Onderwijstijd regio Lekstroom</w:t>
                            </w:r>
                          </w:p>
                          <w:p w14:paraId="32853260" w14:textId="77777777" w:rsidR="00FA1E6B" w:rsidRDefault="00FA1E6B" w:rsidP="006033C0">
                            <w:pPr>
                              <w:spacing w:line="256" w:lineRule="auto"/>
                              <w:rPr>
                                <w:rFonts w:ascii="Calibri" w:hAnsi="Calibri" w:cs="Calibri"/>
                                <w:b/>
                                <w:bCs/>
                                <w:lang w:val="en-US"/>
                              </w:rPr>
                            </w:pPr>
                            <w:r>
                              <w:rPr>
                                <w:rFonts w:ascii="Calibri" w:hAnsi="Calibri" w:cs="Calibri"/>
                                <w:b/>
                                <w:bCs/>
                                <w:lang w:val="en-US"/>
                              </w:rPr>
                              <w:t>Zaaknummer: 782028</w:t>
                            </w:r>
                          </w:p>
                          <w:p w14:paraId="3AEA510F" w14:textId="4213ABDB" w:rsidR="00FA1E6B" w:rsidRDefault="00FA1E6B" w:rsidP="006033C0">
                            <w:pPr>
                              <w:spacing w:line="256" w:lineRule="auto"/>
                              <w:rPr>
                                <w:rFonts w:ascii="Calibri" w:hAnsi="Calibri" w:cs="Calibri"/>
                                <w:b/>
                                <w:bCs/>
                                <w:lang w:val="en-US"/>
                              </w:rPr>
                            </w:pPr>
                            <w:r>
                              <w:rPr>
                                <w:rFonts w:ascii="Calibri" w:hAnsi="Calibri" w:cs="Calibri"/>
                                <w:b/>
                                <w:bCs/>
                                <w:lang w:val="en-US"/>
                              </w:rPr>
                              <w:t xml:space="preserve">Versie: </w:t>
                            </w:r>
                            <w:r w:rsidR="00675FCC">
                              <w:rPr>
                                <w:rFonts w:ascii="Calibri" w:hAnsi="Calibri" w:cs="Calibri"/>
                                <w:b/>
                                <w:bCs/>
                                <w:lang w:val="en-US"/>
                              </w:rPr>
                              <w:t>2</w:t>
                            </w:r>
                            <w:r>
                              <w:rPr>
                                <w:rFonts w:ascii="Calibri" w:hAnsi="Calibri" w:cs="Calibri"/>
                                <w:b/>
                                <w:bCs/>
                                <w:lang w:val="en-US"/>
                              </w:rPr>
                              <w:t>.0</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4CB0499C" id="Tekstvak 2" o:spid="_x0000_s1026" style="position:absolute;margin-left:0;margin-top:544.1pt;width:436.5pt;height:99.6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" stroked="f">
                <v:textbox>
                  <w:txbxContent>
                    <w:p w14:paraId="7E354435" w14:textId="77777777" w:rsidR="00FA1E6B" w:rsidRPr="00A93616" w:rsidRDefault="00FA1E6B" w:rsidP="006033C0">
                      <w:pPr>
                        <w:spacing w:line="256" w:lineRule="auto"/>
                        <w:rPr>
                          <w:rFonts w:ascii="Calibri" w:hAnsi="Calibri" w:cs="Calibri"/>
                          <w:b/>
                          <w:bCs/>
                          <w:sz w:val="36"/>
                          <w:szCs w:val="36"/>
                        </w:rPr>
                      </w:pPr>
                      <w:r w:rsidRPr="00A93616">
                        <w:rPr>
                          <w:rFonts w:ascii="Calibri" w:hAnsi="Calibri" w:cs="Calibri"/>
                          <w:b/>
                          <w:bCs/>
                          <w:sz w:val="36"/>
                          <w:szCs w:val="36"/>
                        </w:rPr>
                        <w:t>Raamovereenkomst Jeugdhulp in Onderwijstijd</w:t>
                      </w:r>
                    </w:p>
                    <w:p w14:paraId="5C869815" w14:textId="77777777" w:rsidR="00FA1E6B" w:rsidRPr="00A93616" w:rsidRDefault="00FA1E6B" w:rsidP="006033C0">
                      <w:pPr>
                        <w:spacing w:line="256" w:lineRule="auto"/>
                        <w:rPr>
                          <w:rFonts w:ascii="Calibri" w:hAnsi="Calibri" w:cs="Calibri"/>
                          <w:b/>
                          <w:bCs/>
                          <w:color w:val="C00000"/>
                          <w:sz w:val="24"/>
                          <w:szCs w:val="24"/>
                        </w:rPr>
                      </w:pPr>
                      <w:r w:rsidRPr="00A93616">
                        <w:rPr>
                          <w:rFonts w:ascii="Calibri" w:hAnsi="Calibri" w:cs="Calibri"/>
                          <w:b/>
                          <w:bCs/>
                          <w:color w:val="C00000"/>
                        </w:rPr>
                        <w:t>Regionale inkoop Jeugdhulp in Onderwijstijd regio Lekstroom</w:t>
                      </w:r>
                    </w:p>
                    <w:p w14:paraId="32853260" w14:textId="77777777" w:rsidR="00FA1E6B" w:rsidRDefault="00FA1E6B" w:rsidP="006033C0">
                      <w:pPr>
                        <w:spacing w:line="256" w:lineRule="auto"/>
                        <w:rPr>
                          <w:rFonts w:ascii="Calibri" w:hAnsi="Calibri" w:cs="Calibri"/>
                          <w:b/>
                          <w:bCs/>
                          <w:lang w:val="en-US"/>
                        </w:rPr>
                      </w:pPr>
                      <w:r>
                        <w:rPr>
                          <w:rFonts w:ascii="Calibri" w:hAnsi="Calibri" w:cs="Calibri"/>
                          <w:b/>
                          <w:bCs/>
                          <w:lang w:val="en-US"/>
                        </w:rPr>
                        <w:t>Zaaknummer: 782028</w:t>
                      </w:r>
                    </w:p>
                    <w:p w14:paraId="3AEA510F" w14:textId="4213ABDB" w:rsidR="00FA1E6B" w:rsidRDefault="00FA1E6B" w:rsidP="006033C0">
                      <w:pPr>
                        <w:spacing w:line="256" w:lineRule="auto"/>
                        <w:rPr>
                          <w:rFonts w:ascii="Calibri" w:hAnsi="Calibri" w:cs="Calibri"/>
                          <w:b/>
                          <w:bCs/>
                          <w:lang w:val="en-US"/>
                        </w:rPr>
                      </w:pPr>
                      <w:r>
                        <w:rPr>
                          <w:rFonts w:ascii="Calibri" w:hAnsi="Calibri" w:cs="Calibri"/>
                          <w:b/>
                          <w:bCs/>
                          <w:lang w:val="en-US"/>
                        </w:rPr>
                        <w:t xml:space="preserve">Versie: </w:t>
                      </w:r>
                      <w:r w:rsidR="00675FCC">
                        <w:rPr>
                          <w:rFonts w:ascii="Calibri" w:hAnsi="Calibri" w:cs="Calibri"/>
                          <w:b/>
                          <w:bCs/>
                          <w:lang w:val="en-US"/>
                        </w:rPr>
                        <w:t>2</w:t>
                      </w:r>
                      <w:r>
                        <w:rPr>
                          <w:rFonts w:ascii="Calibri" w:hAnsi="Calibri" w:cs="Calibri"/>
                          <w:b/>
                          <w:bCs/>
                          <w:lang w:val="en-US"/>
                        </w:rPr>
                        <w:t>.0</w:t>
                      </w:r>
                    </w:p>
                  </w:txbxContent>
                </v:textbox>
                <w10:wrap anchorx="margin"/>
              </v:rect>
            </w:pict>
          </mc:Fallback>
        </mc:AlternateContent>
      </w:r>
      <w:r w:rsidRPr="00A014E1">
        <w:rPr>
          <w:rFonts w:ascii="Arial" w:hAnsi="Arial" w:cs="Arial"/>
        </w:rPr>
        <w:br w:type="page"/>
      </w:r>
    </w:p>
    <w:sdt>
      <w:sdtPr>
        <w:rPr>
          <w:rFonts w:asciiTheme="minorHAnsi" w:eastAsiaTheme="minorHAnsi" w:hAnsiTheme="minorHAnsi" w:cstheme="minorBidi"/>
          <w:kern w:val="2"/>
          <w:sz w:val="22"/>
          <w:szCs w:val="22"/>
          <w:lang w:eastAsia="en-US"/>
          <w14:ligatures w14:val="standardContextual"/>
        </w:rPr>
        <w:id w:val="1031307197"/>
        <w:docPartObj>
          <w:docPartGallery w:val="Table of Contents"/>
          <w:docPartUnique/>
        </w:docPartObj>
      </w:sdtPr>
      <w:sdtEndPr>
        <w:rPr>
          <w:b/>
          <w:bCs/>
        </w:rPr>
      </w:sdtEndPr>
      <w:sdtContent>
        <w:p w14:paraId="453A9FB3" w14:textId="0DD0CFB1" w:rsidR="003A3019" w:rsidRPr="00A014E1" w:rsidRDefault="003A3019">
          <w:pPr>
            <w:pStyle w:val="Kopvaninhoudsopgave"/>
          </w:pPr>
          <w:r w:rsidRPr="00A014E1">
            <w:t>Inhoud</w:t>
          </w:r>
        </w:p>
        <w:p w14:paraId="226A8FF0" w14:textId="391122B7" w:rsidR="00A014E1" w:rsidRPr="00A014E1" w:rsidRDefault="003A3019">
          <w:pPr>
            <w:pStyle w:val="Inhopg1"/>
            <w:tabs>
              <w:tab w:val="right" w:leader="dot" w:pos="9062"/>
            </w:tabs>
            <w:rPr>
              <w:rFonts w:ascii="Arial" w:eastAsiaTheme="minorEastAsia" w:hAnsi="Arial" w:cs="Arial"/>
              <w:noProof/>
              <w:kern w:val="2"/>
              <w:sz w:val="24"/>
              <w:szCs w:val="24"/>
              <w:lang w:eastAsia="nl-NL"/>
              <w14:ligatures w14:val="standardContextual"/>
            </w:rPr>
          </w:pPr>
          <w:r w:rsidRPr="00A014E1">
            <w:rPr>
              <w:rFonts w:ascii="Arial" w:hAnsi="Arial" w:cs="Arial"/>
            </w:rPr>
            <w:fldChar w:fldCharType="begin"/>
          </w:r>
          <w:r w:rsidRPr="00A014E1">
            <w:rPr>
              <w:rFonts w:ascii="Arial" w:hAnsi="Arial" w:cs="Arial"/>
            </w:rPr>
            <w:instrText xml:space="preserve"> TOC \o "1-3" \h \z \u </w:instrText>
          </w:r>
          <w:r w:rsidRPr="00A014E1">
            <w:rPr>
              <w:rFonts w:ascii="Arial" w:hAnsi="Arial" w:cs="Arial"/>
            </w:rPr>
            <w:fldChar w:fldCharType="separate"/>
          </w:r>
          <w:hyperlink w:anchor="_Toc171413826" w:history="1">
            <w:r w:rsidR="00A014E1" w:rsidRPr="00A014E1">
              <w:rPr>
                <w:rStyle w:val="Hyperlink"/>
                <w:rFonts w:ascii="Arial" w:hAnsi="Arial" w:cs="Arial"/>
                <w:noProof/>
              </w:rPr>
              <w:t>Deel 1A: Gemeente en (Individuele) Jeugdhulpaanbieder</w:t>
            </w:r>
            <w:r w:rsidR="00A014E1" w:rsidRPr="00A014E1">
              <w:rPr>
                <w:rFonts w:ascii="Arial" w:hAnsi="Arial" w:cs="Arial"/>
                <w:noProof/>
                <w:webHidden/>
              </w:rPr>
              <w:tab/>
            </w:r>
            <w:r w:rsidR="00A014E1" w:rsidRPr="00A014E1">
              <w:rPr>
                <w:rFonts w:ascii="Arial" w:hAnsi="Arial" w:cs="Arial"/>
                <w:noProof/>
                <w:webHidden/>
              </w:rPr>
              <w:fldChar w:fldCharType="begin"/>
            </w:r>
            <w:r w:rsidR="00A014E1" w:rsidRPr="00A014E1">
              <w:rPr>
                <w:rFonts w:ascii="Arial" w:hAnsi="Arial" w:cs="Arial"/>
                <w:noProof/>
                <w:webHidden/>
              </w:rPr>
              <w:instrText xml:space="preserve"> PAGEREF _Toc171413826 \h </w:instrText>
            </w:r>
            <w:r w:rsidR="00A014E1" w:rsidRPr="00A014E1">
              <w:rPr>
                <w:rFonts w:ascii="Arial" w:hAnsi="Arial" w:cs="Arial"/>
                <w:noProof/>
                <w:webHidden/>
              </w:rPr>
            </w:r>
            <w:r w:rsidR="00A014E1" w:rsidRPr="00A014E1">
              <w:rPr>
                <w:rFonts w:ascii="Arial" w:hAnsi="Arial" w:cs="Arial"/>
                <w:noProof/>
                <w:webHidden/>
              </w:rPr>
              <w:fldChar w:fldCharType="separate"/>
            </w:r>
            <w:r w:rsidR="00A014E1" w:rsidRPr="00A014E1">
              <w:rPr>
                <w:rFonts w:ascii="Arial" w:hAnsi="Arial" w:cs="Arial"/>
                <w:noProof/>
                <w:webHidden/>
              </w:rPr>
              <w:t>5</w:t>
            </w:r>
            <w:r w:rsidR="00A014E1" w:rsidRPr="00A014E1">
              <w:rPr>
                <w:rFonts w:ascii="Arial" w:hAnsi="Arial" w:cs="Arial"/>
                <w:noProof/>
                <w:webHidden/>
              </w:rPr>
              <w:fldChar w:fldCharType="end"/>
            </w:r>
          </w:hyperlink>
        </w:p>
        <w:p w14:paraId="6D20B0B1" w14:textId="56562130"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27" w:history="1">
            <w:r w:rsidRPr="00A014E1">
              <w:rPr>
                <w:rStyle w:val="Hyperlink"/>
                <w:rFonts w:ascii="Arial" w:hAnsi="Arial" w:cs="Arial"/>
                <w:noProof/>
              </w:rPr>
              <w:t>Artikel 1A – Contactgegevens Gemeente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_Toc171413827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5</w:t>
            </w:r>
            <w:r w:rsidRPr="00A014E1">
              <w:rPr>
                <w:rFonts w:ascii="Arial" w:hAnsi="Arial" w:cs="Arial"/>
                <w:noProof/>
                <w:webHidden/>
              </w:rPr>
              <w:fldChar w:fldCharType="end"/>
            </w:r>
          </w:hyperlink>
        </w:p>
        <w:p w14:paraId="1A277395" w14:textId="79CEBC42"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28" w:history="1">
            <w:r w:rsidRPr="00A014E1">
              <w:rPr>
                <w:rStyle w:val="Hyperlink"/>
                <w:rFonts w:ascii="Arial" w:hAnsi="Arial" w:cs="Arial"/>
                <w:noProof/>
              </w:rPr>
              <w:t>Artikel 1B – Contactgegevens Jeugdhulpaanbieder</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_Toc171413828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5</w:t>
            </w:r>
            <w:r w:rsidRPr="00A014E1">
              <w:rPr>
                <w:rFonts w:ascii="Arial" w:hAnsi="Arial" w:cs="Arial"/>
                <w:noProof/>
                <w:webHidden/>
              </w:rPr>
              <w:fldChar w:fldCharType="end"/>
            </w:r>
          </w:hyperlink>
        </w:p>
        <w:p w14:paraId="7689E993" w14:textId="42437106"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29" w:history="1">
            <w:r w:rsidRPr="00A014E1">
              <w:rPr>
                <w:rStyle w:val="Hyperlink"/>
                <w:rFonts w:ascii="Arial" w:hAnsi="Arial" w:cs="Arial"/>
                <w:noProof/>
              </w:rPr>
              <w:t>Artikel 1C – Overwegingen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_Toc171413829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5</w:t>
            </w:r>
            <w:r w:rsidRPr="00A014E1">
              <w:rPr>
                <w:rFonts w:ascii="Arial" w:hAnsi="Arial" w:cs="Arial"/>
                <w:noProof/>
                <w:webHidden/>
              </w:rPr>
              <w:fldChar w:fldCharType="end"/>
            </w:r>
          </w:hyperlink>
        </w:p>
        <w:p w14:paraId="23D2B36D" w14:textId="0AE7B48B"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0" w:history="1">
            <w:r w:rsidRPr="00A014E1">
              <w:rPr>
                <w:rStyle w:val="Hyperlink"/>
                <w:rFonts w:ascii="Arial" w:hAnsi="Arial" w:cs="Arial"/>
                <w:noProof/>
              </w:rPr>
              <w:t>Artikel 1D – Definities</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_Toc171413830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5</w:t>
            </w:r>
            <w:r w:rsidRPr="00A014E1">
              <w:rPr>
                <w:rFonts w:ascii="Arial" w:hAnsi="Arial" w:cs="Arial"/>
                <w:noProof/>
                <w:webHidden/>
              </w:rPr>
              <w:fldChar w:fldCharType="end"/>
            </w:r>
          </w:hyperlink>
        </w:p>
        <w:p w14:paraId="653A1C5C" w14:textId="573F582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1" w:history="1">
            <w:r w:rsidRPr="00A014E1">
              <w:rPr>
                <w:rStyle w:val="Hyperlink"/>
                <w:rFonts w:ascii="Arial" w:hAnsi="Arial" w:cs="Arial"/>
                <w:noProof/>
              </w:rPr>
              <w:t>Artikel 1E – Gecontracteerde Jeugdhulp</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_Toc171413831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6</w:t>
            </w:r>
            <w:r w:rsidRPr="00A014E1">
              <w:rPr>
                <w:rFonts w:ascii="Arial" w:hAnsi="Arial" w:cs="Arial"/>
                <w:noProof/>
                <w:webHidden/>
              </w:rPr>
              <w:fldChar w:fldCharType="end"/>
            </w:r>
          </w:hyperlink>
        </w:p>
        <w:p w14:paraId="015EE55E" w14:textId="0A1013C4"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2" w:history="1">
            <w:r w:rsidRPr="00A014E1">
              <w:rPr>
                <w:rStyle w:val="Hyperlink"/>
                <w:rFonts w:ascii="Arial" w:hAnsi="Arial" w:cs="Arial"/>
                <w:noProof/>
              </w:rPr>
              <w:t>Artikel 1F – Van toepassing zijnde wet- en regelgeving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_Toc171413832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7</w:t>
            </w:r>
            <w:r w:rsidRPr="00A014E1">
              <w:rPr>
                <w:rFonts w:ascii="Arial" w:hAnsi="Arial" w:cs="Arial"/>
                <w:noProof/>
                <w:webHidden/>
              </w:rPr>
              <w:fldChar w:fldCharType="end"/>
            </w:r>
          </w:hyperlink>
        </w:p>
        <w:p w14:paraId="309208DD" w14:textId="5222DDEE"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3" w:history="1">
            <w:r w:rsidRPr="00A014E1">
              <w:rPr>
                <w:rStyle w:val="Hyperlink"/>
                <w:rFonts w:ascii="Arial" w:hAnsi="Arial" w:cs="Arial"/>
                <w:noProof/>
              </w:rPr>
              <w:t>Artikel 1G – Hiërarchische volgorde documenten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_Toc171413833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7</w:t>
            </w:r>
            <w:r w:rsidRPr="00A014E1">
              <w:rPr>
                <w:rFonts w:ascii="Arial" w:hAnsi="Arial" w:cs="Arial"/>
                <w:noProof/>
                <w:webHidden/>
              </w:rPr>
              <w:fldChar w:fldCharType="end"/>
            </w:r>
          </w:hyperlink>
        </w:p>
        <w:p w14:paraId="6D6AC539" w14:textId="2B44917B"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4" w:history="1">
            <w:r w:rsidRPr="00A014E1">
              <w:rPr>
                <w:rStyle w:val="Hyperlink"/>
                <w:rFonts w:ascii="Arial" w:hAnsi="Arial" w:cs="Arial"/>
                <w:noProof/>
              </w:rPr>
              <w:t>Artikel 1H – Looptijd en Verlenging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_Toc171413834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8</w:t>
            </w:r>
            <w:r w:rsidRPr="00A014E1">
              <w:rPr>
                <w:rFonts w:ascii="Arial" w:hAnsi="Arial" w:cs="Arial"/>
                <w:noProof/>
                <w:webHidden/>
              </w:rPr>
              <w:fldChar w:fldCharType="end"/>
            </w:r>
          </w:hyperlink>
        </w:p>
        <w:p w14:paraId="341D173A" w14:textId="4FA876B9"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35" w:history="1">
            <w:r w:rsidRPr="00A014E1">
              <w:rPr>
                <w:rStyle w:val="Hyperlink"/>
                <w:rFonts w:ascii="Arial" w:hAnsi="Arial" w:cs="Arial"/>
                <w:noProof/>
              </w:rPr>
              <w:t>Deel 1B: Gemeente en (Individuele) Jeugdhulpaanbieder</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_Toc171413835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8</w:t>
            </w:r>
            <w:r w:rsidRPr="00A014E1">
              <w:rPr>
                <w:rFonts w:ascii="Arial" w:hAnsi="Arial" w:cs="Arial"/>
                <w:noProof/>
                <w:webHidden/>
              </w:rPr>
              <w:fldChar w:fldCharType="end"/>
            </w:r>
          </w:hyperlink>
        </w:p>
        <w:p w14:paraId="5B10E383" w14:textId="0AE54BCF"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6" w:history="1">
            <w:r w:rsidRPr="00A014E1">
              <w:rPr>
                <w:rStyle w:val="Hyperlink"/>
                <w:rFonts w:ascii="Arial" w:hAnsi="Arial" w:cs="Arial"/>
                <w:noProof/>
              </w:rPr>
              <w:t>Artikel 1I – Specifieke afspraken tussen Gemeente(n) en Individuele Jeugdhulpaanbieder</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_Toc171413836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8</w:t>
            </w:r>
            <w:r w:rsidRPr="00A014E1">
              <w:rPr>
                <w:rFonts w:ascii="Arial" w:hAnsi="Arial" w:cs="Arial"/>
                <w:noProof/>
                <w:webHidden/>
              </w:rPr>
              <w:fldChar w:fldCharType="end"/>
            </w:r>
          </w:hyperlink>
        </w:p>
        <w:p w14:paraId="31F4F175" w14:textId="22B61C10"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37" w:history="1">
            <w:r w:rsidRPr="00A014E1">
              <w:rPr>
                <w:rStyle w:val="Hyperlink"/>
                <w:rFonts w:ascii="Arial" w:hAnsi="Arial" w:cs="Arial"/>
                <w:noProof/>
              </w:rPr>
              <w:t>Deel 2: Gemeente en alle Jeugdhulpaanbieders</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_Toc171413837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9</w:t>
            </w:r>
            <w:r w:rsidRPr="00A014E1">
              <w:rPr>
                <w:rFonts w:ascii="Arial" w:hAnsi="Arial" w:cs="Arial"/>
                <w:noProof/>
                <w:webHidden/>
              </w:rPr>
              <w:fldChar w:fldCharType="end"/>
            </w:r>
          </w:hyperlink>
        </w:p>
        <w:p w14:paraId="1CDFD951" w14:textId="0007C5A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8" w:history="1">
            <w:r w:rsidRPr="00A014E1">
              <w:rPr>
                <w:rStyle w:val="Hyperlink"/>
                <w:rFonts w:ascii="Arial" w:hAnsi="Arial" w:cs="Arial"/>
                <w:noProof/>
              </w:rPr>
              <w:t>Artikel 2A – Wijzigingsclausule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_Toc171413838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9</w:t>
            </w:r>
            <w:r w:rsidRPr="00A014E1">
              <w:rPr>
                <w:rFonts w:ascii="Arial" w:hAnsi="Arial" w:cs="Arial"/>
                <w:noProof/>
                <w:webHidden/>
              </w:rPr>
              <w:fldChar w:fldCharType="end"/>
            </w:r>
          </w:hyperlink>
        </w:p>
        <w:p w14:paraId="52A0BAA9" w14:textId="6E11BCE4"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39" w:history="1">
            <w:r w:rsidRPr="00A014E1">
              <w:rPr>
                <w:rStyle w:val="Hyperlink"/>
                <w:rFonts w:ascii="Arial" w:hAnsi="Arial" w:cs="Arial"/>
                <w:noProof/>
              </w:rPr>
              <w:t>Artikel 2B – Bestedingsruimte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_Toc171413839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9</w:t>
            </w:r>
            <w:r w:rsidRPr="00A014E1">
              <w:rPr>
                <w:rFonts w:ascii="Arial" w:hAnsi="Arial" w:cs="Arial"/>
                <w:noProof/>
                <w:webHidden/>
              </w:rPr>
              <w:fldChar w:fldCharType="end"/>
            </w:r>
          </w:hyperlink>
        </w:p>
        <w:p w14:paraId="7B25D51C" w14:textId="07F62421"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0" w:history="1">
            <w:r w:rsidRPr="00A014E1">
              <w:rPr>
                <w:rStyle w:val="Hyperlink"/>
                <w:rFonts w:ascii="Arial" w:hAnsi="Arial" w:cs="Arial"/>
                <w:noProof/>
              </w:rPr>
              <w:t>Artikel 2C – Opzegging bij onvoldoende inzet</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_Toc171413840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11</w:t>
            </w:r>
            <w:r w:rsidRPr="00A014E1">
              <w:rPr>
                <w:rFonts w:ascii="Arial" w:hAnsi="Arial" w:cs="Arial"/>
                <w:noProof/>
                <w:webHidden/>
              </w:rPr>
              <w:fldChar w:fldCharType="end"/>
            </w:r>
          </w:hyperlink>
        </w:p>
        <w:p w14:paraId="756D8CB4" w14:textId="02E75C76"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1" w:history="1">
            <w:r w:rsidRPr="00A014E1">
              <w:rPr>
                <w:rStyle w:val="Hyperlink"/>
                <w:rFonts w:ascii="Arial" w:hAnsi="Arial" w:cs="Arial"/>
                <w:noProof/>
              </w:rPr>
              <w:t>Artikel 2D – 18-/18+</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_Toc171413841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11</w:t>
            </w:r>
            <w:r w:rsidRPr="00A014E1">
              <w:rPr>
                <w:rFonts w:ascii="Arial" w:hAnsi="Arial" w:cs="Arial"/>
                <w:noProof/>
                <w:webHidden/>
              </w:rPr>
              <w:fldChar w:fldCharType="end"/>
            </w:r>
          </w:hyperlink>
        </w:p>
        <w:p w14:paraId="06BBC736" w14:textId="1611C0B4"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42" w:history="1">
            <w:r w:rsidRPr="00A014E1">
              <w:rPr>
                <w:rStyle w:val="Hyperlink"/>
                <w:rFonts w:ascii="Arial" w:hAnsi="Arial" w:cs="Arial"/>
                <w:noProof/>
              </w:rPr>
              <w:t>Deel 3: Alle Gemeenten en alle Jeugdhulpaanbieders</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_Toc171413842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12</w:t>
            </w:r>
            <w:r w:rsidRPr="00A014E1">
              <w:rPr>
                <w:rFonts w:ascii="Arial" w:hAnsi="Arial" w:cs="Arial"/>
                <w:noProof/>
                <w:webHidden/>
              </w:rPr>
              <w:fldChar w:fldCharType="end"/>
            </w:r>
          </w:hyperlink>
        </w:p>
        <w:p w14:paraId="6CD612CB" w14:textId="67DB84F3"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43" w:history="1">
            <w:r w:rsidRPr="00A014E1">
              <w:rPr>
                <w:rStyle w:val="Hyperlink"/>
                <w:rFonts w:ascii="Arial" w:hAnsi="Arial" w:cs="Arial"/>
                <w:noProof/>
              </w:rPr>
              <w:t>Hoofdstuk 1: Levering van Jeugdhulp</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_Toc171413843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12</w:t>
            </w:r>
            <w:r w:rsidRPr="00A014E1">
              <w:rPr>
                <w:rFonts w:ascii="Arial" w:hAnsi="Arial" w:cs="Arial"/>
                <w:noProof/>
                <w:webHidden/>
              </w:rPr>
              <w:fldChar w:fldCharType="end"/>
            </w:r>
          </w:hyperlink>
        </w:p>
        <w:p w14:paraId="6B9BEE14" w14:textId="351E7CA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4" w:history="1">
            <w:r w:rsidRPr="00A014E1">
              <w:rPr>
                <w:rStyle w:val="Hyperlink"/>
                <w:rFonts w:ascii="Arial" w:hAnsi="Arial" w:cs="Arial"/>
                <w:noProof/>
              </w:rPr>
              <w:t>Artikel 1 – Levering van Jeugdhulp</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_Toc171413844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12</w:t>
            </w:r>
            <w:r w:rsidRPr="00A014E1">
              <w:rPr>
                <w:rFonts w:ascii="Arial" w:hAnsi="Arial" w:cs="Arial"/>
                <w:noProof/>
                <w:webHidden/>
              </w:rPr>
              <w:fldChar w:fldCharType="end"/>
            </w:r>
          </w:hyperlink>
        </w:p>
        <w:p w14:paraId="58096AAD" w14:textId="047055F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5" w:history="1">
            <w:r w:rsidRPr="00A014E1">
              <w:rPr>
                <w:rStyle w:val="Hyperlink"/>
                <w:rFonts w:ascii="Arial" w:hAnsi="Arial" w:cs="Arial"/>
                <w:noProof/>
              </w:rPr>
              <w:t>Artikel 2 – Indexering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_Toc171413845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13</w:t>
            </w:r>
            <w:r w:rsidRPr="00A014E1">
              <w:rPr>
                <w:rFonts w:ascii="Arial" w:hAnsi="Arial" w:cs="Arial"/>
                <w:noProof/>
                <w:webHidden/>
              </w:rPr>
              <w:fldChar w:fldCharType="end"/>
            </w:r>
          </w:hyperlink>
        </w:p>
        <w:p w14:paraId="7C4E60F6" w14:textId="145C32E5"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6" w:history="1">
            <w:r w:rsidRPr="00A014E1">
              <w:rPr>
                <w:rStyle w:val="Hyperlink"/>
                <w:rFonts w:ascii="Arial" w:hAnsi="Arial" w:cs="Arial"/>
                <w:noProof/>
              </w:rPr>
              <w:t>Artikel 3 – Marketing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_Toc171413846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13</w:t>
            </w:r>
            <w:r w:rsidRPr="00A014E1">
              <w:rPr>
                <w:rFonts w:ascii="Arial" w:hAnsi="Arial" w:cs="Arial"/>
                <w:noProof/>
                <w:webHidden/>
              </w:rPr>
              <w:fldChar w:fldCharType="end"/>
            </w:r>
          </w:hyperlink>
        </w:p>
        <w:p w14:paraId="65EAAFB5" w14:textId="39FE0C0C"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7" w:history="1">
            <w:r w:rsidRPr="00A014E1">
              <w:rPr>
                <w:rStyle w:val="Hyperlink"/>
                <w:rFonts w:ascii="Arial" w:hAnsi="Arial" w:cs="Arial"/>
                <w:noProof/>
              </w:rPr>
              <w:t>Artikel 4 – Continuïteit van Jeugdhulp</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_Toc171413847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13</w:t>
            </w:r>
            <w:r w:rsidRPr="00A014E1">
              <w:rPr>
                <w:rFonts w:ascii="Arial" w:hAnsi="Arial" w:cs="Arial"/>
                <w:noProof/>
                <w:webHidden/>
              </w:rPr>
              <w:fldChar w:fldCharType="end"/>
            </w:r>
          </w:hyperlink>
        </w:p>
        <w:p w14:paraId="776393C8" w14:textId="73BB1463"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8" w:history="1">
            <w:r w:rsidRPr="00A014E1">
              <w:rPr>
                <w:rStyle w:val="Hyperlink"/>
                <w:rFonts w:ascii="Arial" w:hAnsi="Arial" w:cs="Arial"/>
                <w:noProof/>
              </w:rPr>
              <w:t>Artikel 5 – Wachttijden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_Toc171413848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14</w:t>
            </w:r>
            <w:r w:rsidRPr="00A014E1">
              <w:rPr>
                <w:rFonts w:ascii="Arial" w:hAnsi="Arial" w:cs="Arial"/>
                <w:noProof/>
                <w:webHidden/>
              </w:rPr>
              <w:fldChar w:fldCharType="end"/>
            </w:r>
          </w:hyperlink>
        </w:p>
        <w:p w14:paraId="4229687A" w14:textId="6691B2F3"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49" w:history="1">
            <w:r w:rsidRPr="00A014E1">
              <w:rPr>
                <w:rStyle w:val="Hyperlink"/>
                <w:rFonts w:ascii="Arial" w:hAnsi="Arial" w:cs="Arial"/>
                <w:noProof/>
              </w:rPr>
              <w:t>Artikel 6 – Acceptatieplicht en uitsluiting cliëntenstop door Jeugdhulp-aanbieder</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_Toc171413849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14</w:t>
            </w:r>
            <w:r w:rsidRPr="00A014E1">
              <w:rPr>
                <w:rFonts w:ascii="Arial" w:hAnsi="Arial" w:cs="Arial"/>
                <w:noProof/>
                <w:webHidden/>
              </w:rPr>
              <w:fldChar w:fldCharType="end"/>
            </w:r>
          </w:hyperlink>
        </w:p>
        <w:p w14:paraId="4999DDDF" w14:textId="23D0262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0" w:history="1">
            <w:r w:rsidRPr="00A014E1">
              <w:rPr>
                <w:rStyle w:val="Hyperlink"/>
                <w:rFonts w:ascii="Arial" w:hAnsi="Arial" w:cs="Arial"/>
                <w:noProof/>
              </w:rPr>
              <w:t>Artikel 7 – Zorgweigering en -beëindiging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_Toc171413850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14</w:t>
            </w:r>
            <w:r w:rsidRPr="00A014E1">
              <w:rPr>
                <w:rFonts w:ascii="Arial" w:hAnsi="Arial" w:cs="Arial"/>
                <w:noProof/>
                <w:webHidden/>
              </w:rPr>
              <w:fldChar w:fldCharType="end"/>
            </w:r>
          </w:hyperlink>
        </w:p>
        <w:p w14:paraId="2EE18DC7" w14:textId="42D276E3"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1" w:history="1">
            <w:r w:rsidRPr="00A014E1">
              <w:rPr>
                <w:rStyle w:val="Hyperlink"/>
                <w:rFonts w:ascii="Arial" w:hAnsi="Arial" w:cs="Arial"/>
                <w:noProof/>
              </w:rPr>
              <w:t>Artikel 8 – Wijziging hulpbehoefte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_Toc171413851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14</w:t>
            </w:r>
            <w:r w:rsidRPr="00A014E1">
              <w:rPr>
                <w:rFonts w:ascii="Arial" w:hAnsi="Arial" w:cs="Arial"/>
                <w:noProof/>
                <w:webHidden/>
              </w:rPr>
              <w:fldChar w:fldCharType="end"/>
            </w:r>
          </w:hyperlink>
        </w:p>
        <w:p w14:paraId="1E08D600" w14:textId="48289B97"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2" w:history="1">
            <w:r w:rsidRPr="00A014E1">
              <w:rPr>
                <w:rStyle w:val="Hyperlink"/>
                <w:rFonts w:ascii="Arial" w:hAnsi="Arial" w:cs="Arial"/>
                <w:noProof/>
              </w:rPr>
              <w:t>Artikel 9 – Onderaanneming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_Toc171413852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15</w:t>
            </w:r>
            <w:r w:rsidRPr="00A014E1">
              <w:rPr>
                <w:rFonts w:ascii="Arial" w:hAnsi="Arial" w:cs="Arial"/>
                <w:noProof/>
                <w:webHidden/>
              </w:rPr>
              <w:fldChar w:fldCharType="end"/>
            </w:r>
          </w:hyperlink>
        </w:p>
        <w:p w14:paraId="54067525" w14:textId="495FAC04"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53" w:history="1">
            <w:r w:rsidRPr="00A014E1">
              <w:rPr>
                <w:rStyle w:val="Hyperlink"/>
                <w:rFonts w:ascii="Arial" w:hAnsi="Arial" w:cs="Arial"/>
                <w:noProof/>
              </w:rPr>
              <w:t>Hoofdstuk 2: Informatievoorziening, overleg en uitwisseling van gegevens</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_Toc171413853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15</w:t>
            </w:r>
            <w:r w:rsidRPr="00A014E1">
              <w:rPr>
                <w:rFonts w:ascii="Arial" w:hAnsi="Arial" w:cs="Arial"/>
                <w:noProof/>
                <w:webHidden/>
              </w:rPr>
              <w:fldChar w:fldCharType="end"/>
            </w:r>
          </w:hyperlink>
        </w:p>
        <w:p w14:paraId="16C900A8" w14:textId="497ADAA9"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4" w:history="1">
            <w:r w:rsidRPr="00A014E1">
              <w:rPr>
                <w:rStyle w:val="Hyperlink"/>
                <w:rFonts w:ascii="Arial" w:hAnsi="Arial" w:cs="Arial"/>
                <w:noProof/>
              </w:rPr>
              <w:t>Artikel 10 – Informatievoorziening aan de gemeente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_Toc171413854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15</w:t>
            </w:r>
            <w:r w:rsidRPr="00A014E1">
              <w:rPr>
                <w:rFonts w:ascii="Arial" w:hAnsi="Arial" w:cs="Arial"/>
                <w:noProof/>
                <w:webHidden/>
              </w:rPr>
              <w:fldChar w:fldCharType="end"/>
            </w:r>
          </w:hyperlink>
        </w:p>
        <w:p w14:paraId="382AFC4E" w14:textId="65936BCB"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5" w:history="1">
            <w:r w:rsidRPr="00A014E1">
              <w:rPr>
                <w:rStyle w:val="Hyperlink"/>
                <w:rFonts w:ascii="Arial" w:hAnsi="Arial" w:cs="Arial"/>
                <w:noProof/>
              </w:rPr>
              <w:t>Artikel 11 – Archiefmateriaal</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_Toc171413855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16</w:t>
            </w:r>
            <w:r w:rsidRPr="00A014E1">
              <w:rPr>
                <w:rFonts w:ascii="Arial" w:hAnsi="Arial" w:cs="Arial"/>
                <w:noProof/>
                <w:webHidden/>
              </w:rPr>
              <w:fldChar w:fldCharType="end"/>
            </w:r>
          </w:hyperlink>
        </w:p>
        <w:p w14:paraId="641E1CEB" w14:textId="523FAFAB"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56" w:history="1">
            <w:r w:rsidRPr="00A014E1">
              <w:rPr>
                <w:rStyle w:val="Hyperlink"/>
                <w:rFonts w:ascii="Arial" w:hAnsi="Arial" w:cs="Arial"/>
                <w:noProof/>
              </w:rPr>
              <w:t>Hoofdstuk 3: iJw</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_Toc171413856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16</w:t>
            </w:r>
            <w:r w:rsidRPr="00A014E1">
              <w:rPr>
                <w:rFonts w:ascii="Arial" w:hAnsi="Arial" w:cs="Arial"/>
                <w:noProof/>
                <w:webHidden/>
              </w:rPr>
              <w:fldChar w:fldCharType="end"/>
            </w:r>
          </w:hyperlink>
        </w:p>
        <w:p w14:paraId="72484261" w14:textId="3588CA0E"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7" w:history="1">
            <w:r w:rsidRPr="00A014E1">
              <w:rPr>
                <w:rStyle w:val="Hyperlink"/>
                <w:rFonts w:ascii="Arial" w:hAnsi="Arial" w:cs="Arial"/>
                <w:noProof/>
              </w:rPr>
              <w:t>Artikel 12 – iJw</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_Toc171413857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16</w:t>
            </w:r>
            <w:r w:rsidRPr="00A014E1">
              <w:rPr>
                <w:rFonts w:ascii="Arial" w:hAnsi="Arial" w:cs="Arial"/>
                <w:noProof/>
                <w:webHidden/>
              </w:rPr>
              <w:fldChar w:fldCharType="end"/>
            </w:r>
          </w:hyperlink>
        </w:p>
        <w:p w14:paraId="5927695D" w14:textId="65585110"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58" w:history="1">
            <w:r w:rsidRPr="00A014E1">
              <w:rPr>
                <w:rStyle w:val="Hyperlink"/>
                <w:rFonts w:ascii="Arial" w:hAnsi="Arial" w:cs="Arial"/>
                <w:noProof/>
              </w:rPr>
              <w:t>Hoofdstuk 4: declaratie en betaling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_Toc171413858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17</w:t>
            </w:r>
            <w:r w:rsidRPr="00A014E1">
              <w:rPr>
                <w:rFonts w:ascii="Arial" w:hAnsi="Arial" w:cs="Arial"/>
                <w:noProof/>
                <w:webHidden/>
              </w:rPr>
              <w:fldChar w:fldCharType="end"/>
            </w:r>
          </w:hyperlink>
        </w:p>
        <w:p w14:paraId="580204CD" w14:textId="1D33A380"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59" w:history="1">
            <w:r w:rsidRPr="00A014E1">
              <w:rPr>
                <w:rStyle w:val="Hyperlink"/>
                <w:rFonts w:ascii="Arial" w:hAnsi="Arial" w:cs="Arial"/>
                <w:noProof/>
              </w:rPr>
              <w:t>Artikel 13 – Onverschuldigde betaling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_Toc171413859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17</w:t>
            </w:r>
            <w:r w:rsidRPr="00A014E1">
              <w:rPr>
                <w:rFonts w:ascii="Arial" w:hAnsi="Arial" w:cs="Arial"/>
                <w:noProof/>
                <w:webHidden/>
              </w:rPr>
              <w:fldChar w:fldCharType="end"/>
            </w:r>
          </w:hyperlink>
        </w:p>
        <w:p w14:paraId="607F1B84" w14:textId="10F2CC9F"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0" w:history="1">
            <w:r w:rsidRPr="00A014E1">
              <w:rPr>
                <w:rStyle w:val="Hyperlink"/>
                <w:rFonts w:ascii="Arial" w:hAnsi="Arial" w:cs="Arial"/>
                <w:noProof/>
              </w:rPr>
              <w:t>Artikel 14 – Declaratie en betaling van de geleverde Jeugdhulp</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_Toc171413860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17</w:t>
            </w:r>
            <w:r w:rsidRPr="00A014E1">
              <w:rPr>
                <w:rFonts w:ascii="Arial" w:hAnsi="Arial" w:cs="Arial"/>
                <w:noProof/>
                <w:webHidden/>
              </w:rPr>
              <w:fldChar w:fldCharType="end"/>
            </w:r>
          </w:hyperlink>
        </w:p>
        <w:p w14:paraId="074F7824" w14:textId="5D39FAFB"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1" w:history="1">
            <w:r w:rsidRPr="00A014E1">
              <w:rPr>
                <w:rStyle w:val="Hyperlink"/>
                <w:rFonts w:ascii="Arial" w:hAnsi="Arial" w:cs="Arial"/>
                <w:noProof/>
              </w:rPr>
              <w:t>Artikel 15 – Uitgangspunten voor betaling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_Toc171413861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17</w:t>
            </w:r>
            <w:r w:rsidRPr="00A014E1">
              <w:rPr>
                <w:rFonts w:ascii="Arial" w:hAnsi="Arial" w:cs="Arial"/>
                <w:noProof/>
                <w:webHidden/>
              </w:rPr>
              <w:fldChar w:fldCharType="end"/>
            </w:r>
          </w:hyperlink>
        </w:p>
        <w:p w14:paraId="0EC0A0BF" w14:textId="5F7BE6A3"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62" w:history="1">
            <w:r w:rsidRPr="00A014E1">
              <w:rPr>
                <w:rStyle w:val="Hyperlink"/>
                <w:rFonts w:ascii="Arial" w:hAnsi="Arial" w:cs="Arial"/>
                <w:noProof/>
              </w:rPr>
              <w:t>Hoofdstuk 5: Fraude, integriteit, niet nakoming en geschillen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_Toc171413862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17</w:t>
            </w:r>
            <w:r w:rsidRPr="00A014E1">
              <w:rPr>
                <w:rFonts w:ascii="Arial" w:hAnsi="Arial" w:cs="Arial"/>
                <w:noProof/>
                <w:webHidden/>
              </w:rPr>
              <w:fldChar w:fldCharType="end"/>
            </w:r>
          </w:hyperlink>
        </w:p>
        <w:p w14:paraId="0EE3848D" w14:textId="1147AC5F"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3" w:history="1">
            <w:r w:rsidRPr="00A014E1">
              <w:rPr>
                <w:rStyle w:val="Hyperlink"/>
                <w:rFonts w:ascii="Arial" w:hAnsi="Arial" w:cs="Arial"/>
                <w:noProof/>
                <w:lang w:val="en-US"/>
              </w:rPr>
              <w:t>Artikel 16 – UBO (Ultimate Beneficial Owner)</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_Toc171413863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17</w:t>
            </w:r>
            <w:r w:rsidRPr="00A014E1">
              <w:rPr>
                <w:rFonts w:ascii="Arial" w:hAnsi="Arial" w:cs="Arial"/>
                <w:noProof/>
                <w:webHidden/>
              </w:rPr>
              <w:fldChar w:fldCharType="end"/>
            </w:r>
          </w:hyperlink>
        </w:p>
        <w:p w14:paraId="4960BB70" w14:textId="32649D34"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4" w:history="1">
            <w:r w:rsidRPr="00A014E1">
              <w:rPr>
                <w:rStyle w:val="Hyperlink"/>
                <w:rFonts w:ascii="Arial" w:hAnsi="Arial" w:cs="Arial"/>
                <w:noProof/>
              </w:rPr>
              <w:t>Artikel 17 – Materiële controle en fraude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_Toc171413864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18</w:t>
            </w:r>
            <w:r w:rsidRPr="00A014E1">
              <w:rPr>
                <w:rFonts w:ascii="Arial" w:hAnsi="Arial" w:cs="Arial"/>
                <w:noProof/>
                <w:webHidden/>
              </w:rPr>
              <w:fldChar w:fldCharType="end"/>
            </w:r>
          </w:hyperlink>
        </w:p>
        <w:p w14:paraId="1F038398" w14:textId="2B7A231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5" w:history="1">
            <w:r w:rsidRPr="00A014E1">
              <w:rPr>
                <w:rStyle w:val="Hyperlink"/>
                <w:rFonts w:ascii="Arial" w:hAnsi="Arial" w:cs="Arial"/>
                <w:noProof/>
              </w:rPr>
              <w:t>Artikel 18 – Niet nakoming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_Toc171413865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19</w:t>
            </w:r>
            <w:r w:rsidRPr="00A014E1">
              <w:rPr>
                <w:rFonts w:ascii="Arial" w:hAnsi="Arial" w:cs="Arial"/>
                <w:noProof/>
                <w:webHidden/>
              </w:rPr>
              <w:fldChar w:fldCharType="end"/>
            </w:r>
          </w:hyperlink>
        </w:p>
        <w:p w14:paraId="64DC11C4" w14:textId="123B4CD6"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66" w:history="1">
            <w:r w:rsidRPr="00A014E1">
              <w:rPr>
                <w:rStyle w:val="Hyperlink"/>
                <w:rFonts w:ascii="Arial" w:hAnsi="Arial" w:cs="Arial"/>
                <w:noProof/>
              </w:rPr>
              <w:t>Hoofdstuk 6: Duur en einde overeenkomst</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_Toc171413866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19</w:t>
            </w:r>
            <w:r w:rsidRPr="00A014E1">
              <w:rPr>
                <w:rFonts w:ascii="Arial" w:hAnsi="Arial" w:cs="Arial"/>
                <w:noProof/>
                <w:webHidden/>
              </w:rPr>
              <w:fldChar w:fldCharType="end"/>
            </w:r>
          </w:hyperlink>
        </w:p>
        <w:p w14:paraId="69A28B34" w14:textId="6E5F673B"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7" w:history="1">
            <w:r w:rsidRPr="00A014E1">
              <w:rPr>
                <w:rStyle w:val="Hyperlink"/>
                <w:rFonts w:ascii="Arial" w:hAnsi="Arial" w:cs="Arial"/>
                <w:noProof/>
              </w:rPr>
              <w:t>Artikel 19 – Duur en einde overeenkomst</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_Toc171413867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19</w:t>
            </w:r>
            <w:r w:rsidRPr="00A014E1">
              <w:rPr>
                <w:rFonts w:ascii="Arial" w:hAnsi="Arial" w:cs="Arial"/>
                <w:noProof/>
                <w:webHidden/>
              </w:rPr>
              <w:fldChar w:fldCharType="end"/>
            </w:r>
          </w:hyperlink>
        </w:p>
        <w:p w14:paraId="1BC34586" w14:textId="346BAF67"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8" w:history="1">
            <w:r w:rsidRPr="00A014E1">
              <w:rPr>
                <w:rStyle w:val="Hyperlink"/>
                <w:rFonts w:ascii="Arial" w:hAnsi="Arial" w:cs="Arial"/>
                <w:noProof/>
              </w:rPr>
              <w:t>Artikel 20 – Overdracht van rechten en fusie</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_Toc171413868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20</w:t>
            </w:r>
            <w:r w:rsidRPr="00A014E1">
              <w:rPr>
                <w:rFonts w:ascii="Arial" w:hAnsi="Arial" w:cs="Arial"/>
                <w:noProof/>
                <w:webHidden/>
              </w:rPr>
              <w:fldChar w:fldCharType="end"/>
            </w:r>
          </w:hyperlink>
        </w:p>
        <w:p w14:paraId="2D4EF448" w14:textId="2853B218"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69" w:history="1">
            <w:r w:rsidRPr="00A014E1">
              <w:rPr>
                <w:rStyle w:val="Hyperlink"/>
                <w:rFonts w:ascii="Arial" w:hAnsi="Arial" w:cs="Arial"/>
                <w:noProof/>
              </w:rPr>
              <w:t>Artikel 21 – Financiële verantwoordelijkheid</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_Toc171413869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20</w:t>
            </w:r>
            <w:r w:rsidRPr="00A014E1">
              <w:rPr>
                <w:rFonts w:ascii="Arial" w:hAnsi="Arial" w:cs="Arial"/>
                <w:noProof/>
                <w:webHidden/>
              </w:rPr>
              <w:fldChar w:fldCharType="end"/>
            </w:r>
          </w:hyperlink>
        </w:p>
        <w:p w14:paraId="48FE3663" w14:textId="4B6C6821" w:rsidR="00A014E1" w:rsidRPr="00A014E1" w:rsidRDefault="00A014E1">
          <w:pPr>
            <w:pStyle w:val="Inhopg1"/>
            <w:tabs>
              <w:tab w:val="right" w:leader="dot" w:pos="9062"/>
            </w:tabs>
            <w:rPr>
              <w:rFonts w:ascii="Arial" w:eastAsiaTheme="minorEastAsia" w:hAnsi="Arial" w:cs="Arial"/>
              <w:noProof/>
              <w:kern w:val="2"/>
              <w:sz w:val="24"/>
              <w:szCs w:val="24"/>
              <w:lang w:eastAsia="nl-NL"/>
              <w14:ligatures w14:val="standardContextual"/>
            </w:rPr>
          </w:pPr>
          <w:hyperlink w:anchor="_Toc171413870" w:history="1">
            <w:r w:rsidRPr="00A014E1">
              <w:rPr>
                <w:rStyle w:val="Hyperlink"/>
                <w:rFonts w:ascii="Arial" w:hAnsi="Arial" w:cs="Arial"/>
                <w:noProof/>
              </w:rPr>
              <w:t>Hoofdstuk 7: Slotbepalingen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_Toc171413870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21</w:t>
            </w:r>
            <w:r w:rsidRPr="00A014E1">
              <w:rPr>
                <w:rFonts w:ascii="Arial" w:hAnsi="Arial" w:cs="Arial"/>
                <w:noProof/>
                <w:webHidden/>
              </w:rPr>
              <w:fldChar w:fldCharType="end"/>
            </w:r>
          </w:hyperlink>
        </w:p>
        <w:p w14:paraId="5B7951B3" w14:textId="3E6AE132"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71" w:history="1">
            <w:r w:rsidRPr="00A014E1">
              <w:rPr>
                <w:rStyle w:val="Hyperlink"/>
                <w:rFonts w:ascii="Arial" w:hAnsi="Arial" w:cs="Arial"/>
                <w:noProof/>
              </w:rPr>
              <w:t>Artikel 22 – Algemene slotbepalingen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_Toc171413871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21</w:t>
            </w:r>
            <w:r w:rsidRPr="00A014E1">
              <w:rPr>
                <w:rFonts w:ascii="Arial" w:hAnsi="Arial" w:cs="Arial"/>
                <w:noProof/>
                <w:webHidden/>
              </w:rPr>
              <w:fldChar w:fldCharType="end"/>
            </w:r>
          </w:hyperlink>
        </w:p>
        <w:p w14:paraId="584022C8" w14:textId="4EA65EE2"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72" w:history="1">
            <w:r w:rsidRPr="00A014E1">
              <w:rPr>
                <w:rStyle w:val="Hyperlink"/>
                <w:rFonts w:ascii="Arial" w:hAnsi="Arial" w:cs="Arial"/>
                <w:noProof/>
              </w:rPr>
              <w:t>Artikel 23 – Vrijwaring</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_Toc171413872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21</w:t>
            </w:r>
            <w:r w:rsidRPr="00A014E1">
              <w:rPr>
                <w:rFonts w:ascii="Arial" w:hAnsi="Arial" w:cs="Arial"/>
                <w:noProof/>
                <w:webHidden/>
              </w:rPr>
              <w:fldChar w:fldCharType="end"/>
            </w:r>
          </w:hyperlink>
        </w:p>
        <w:p w14:paraId="2F833BEF" w14:textId="01A5CB29"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73" w:history="1">
            <w:r w:rsidRPr="00A014E1">
              <w:rPr>
                <w:rStyle w:val="Hyperlink"/>
                <w:rFonts w:ascii="Arial" w:hAnsi="Arial" w:cs="Arial"/>
                <w:noProof/>
              </w:rPr>
              <w:t>Artikel 24 – Wijziging van Omstandigheden</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_Toc171413873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22</w:t>
            </w:r>
            <w:r w:rsidRPr="00A014E1">
              <w:rPr>
                <w:rFonts w:ascii="Arial" w:hAnsi="Arial" w:cs="Arial"/>
                <w:noProof/>
                <w:webHidden/>
              </w:rPr>
              <w:fldChar w:fldCharType="end"/>
            </w:r>
          </w:hyperlink>
        </w:p>
        <w:p w14:paraId="589EFB2B" w14:textId="472A6B1B" w:rsidR="00A014E1" w:rsidRPr="00A014E1" w:rsidRDefault="00A014E1">
          <w:pPr>
            <w:pStyle w:val="Inhopg2"/>
            <w:tabs>
              <w:tab w:val="right" w:leader="dot" w:pos="9062"/>
            </w:tabs>
            <w:rPr>
              <w:rFonts w:ascii="Arial" w:eastAsiaTheme="minorEastAsia" w:hAnsi="Arial" w:cs="Arial"/>
              <w:noProof/>
              <w:kern w:val="2"/>
              <w:sz w:val="24"/>
              <w:szCs w:val="24"/>
              <w:lang w:eastAsia="nl-NL"/>
              <w14:ligatures w14:val="standardContextual"/>
            </w:rPr>
          </w:pPr>
          <w:hyperlink w:anchor="_Toc171413874" w:history="1">
            <w:r w:rsidRPr="00A014E1">
              <w:rPr>
                <w:rStyle w:val="Hyperlink"/>
                <w:rFonts w:ascii="Arial" w:hAnsi="Arial" w:cs="Arial"/>
                <w:noProof/>
              </w:rPr>
              <w:t>Artikel 25 Inbreuk in verband met persoonsgegevens</w:t>
            </w:r>
            <w:r w:rsidRPr="00A014E1">
              <w:rPr>
                <w:rFonts w:ascii="Arial" w:hAnsi="Arial" w:cs="Arial"/>
                <w:noProof/>
                <w:webHidden/>
              </w:rPr>
              <w:tab/>
            </w:r>
            <w:r w:rsidRPr="00A014E1">
              <w:rPr>
                <w:rFonts w:ascii="Arial" w:hAnsi="Arial" w:cs="Arial"/>
                <w:noProof/>
                <w:webHidden/>
              </w:rPr>
              <w:fldChar w:fldCharType="begin"/>
            </w:r>
            <w:r w:rsidRPr="00A014E1">
              <w:rPr>
                <w:rFonts w:ascii="Arial" w:hAnsi="Arial" w:cs="Arial"/>
                <w:noProof/>
                <w:webHidden/>
              </w:rPr>
              <w:instrText xml:space="preserve"> PAGEREF _Toc171413874 \h </w:instrText>
            </w:r>
            <w:r w:rsidRPr="00A014E1">
              <w:rPr>
                <w:rFonts w:ascii="Arial" w:hAnsi="Arial" w:cs="Arial"/>
                <w:noProof/>
                <w:webHidden/>
              </w:rPr>
            </w:r>
            <w:r w:rsidRPr="00A014E1">
              <w:rPr>
                <w:rFonts w:ascii="Arial" w:hAnsi="Arial" w:cs="Arial"/>
                <w:noProof/>
                <w:webHidden/>
              </w:rPr>
              <w:fldChar w:fldCharType="separate"/>
            </w:r>
            <w:r w:rsidRPr="00A014E1">
              <w:rPr>
                <w:rFonts w:ascii="Arial" w:hAnsi="Arial" w:cs="Arial"/>
                <w:noProof/>
                <w:webHidden/>
              </w:rPr>
              <w:t>23</w:t>
            </w:r>
            <w:r w:rsidRPr="00A014E1">
              <w:rPr>
                <w:rFonts w:ascii="Arial" w:hAnsi="Arial" w:cs="Arial"/>
                <w:noProof/>
                <w:webHidden/>
              </w:rPr>
              <w:fldChar w:fldCharType="end"/>
            </w:r>
          </w:hyperlink>
        </w:p>
        <w:p w14:paraId="750D5CC2" w14:textId="66167510" w:rsidR="003A3019" w:rsidRPr="00A014E1" w:rsidRDefault="003A3019">
          <w:pPr>
            <w:rPr>
              <w:rFonts w:ascii="Arial" w:hAnsi="Arial" w:cs="Arial"/>
            </w:rPr>
          </w:pPr>
          <w:r w:rsidRPr="00A014E1">
            <w:rPr>
              <w:rFonts w:ascii="Arial" w:hAnsi="Arial" w:cs="Arial"/>
              <w:b/>
              <w:bCs/>
            </w:rPr>
            <w:fldChar w:fldCharType="end"/>
          </w:r>
        </w:p>
      </w:sdtContent>
    </w:sdt>
    <w:p w14:paraId="43A37230" w14:textId="77777777" w:rsidR="00FA1E6B" w:rsidRPr="00A014E1" w:rsidRDefault="00FA1E6B" w:rsidP="00142B0E">
      <w:pPr>
        <w:jc w:val="both"/>
        <w:rPr>
          <w:rFonts w:ascii="Arial" w:eastAsia="Arial" w:hAnsi="Arial" w:cs="Arial"/>
          <w:b/>
          <w:bCs/>
        </w:rPr>
      </w:pPr>
    </w:p>
    <w:p w14:paraId="70607786" w14:textId="77777777" w:rsidR="00FA1E6B" w:rsidRPr="00A014E1" w:rsidRDefault="00FA1E6B" w:rsidP="00142B0E">
      <w:pPr>
        <w:jc w:val="both"/>
        <w:rPr>
          <w:rFonts w:ascii="Arial" w:eastAsia="Arial" w:hAnsi="Arial" w:cs="Arial"/>
          <w:sz w:val="32"/>
          <w:szCs w:val="32"/>
        </w:rPr>
      </w:pPr>
      <w:r w:rsidRPr="00A014E1">
        <w:rPr>
          <w:rFonts w:ascii="Arial" w:eastAsia="Arial" w:hAnsi="Arial" w:cs="Arial"/>
        </w:rPr>
        <w:br w:type="page"/>
      </w:r>
    </w:p>
    <w:p w14:paraId="3FD63296" w14:textId="77777777" w:rsidR="00FA1E6B" w:rsidRPr="00A014E1" w:rsidRDefault="00FA1E6B" w:rsidP="00142B0E">
      <w:pPr>
        <w:pStyle w:val="paragraph"/>
        <w:spacing w:before="0" w:beforeAutospacing="0" w:after="0" w:afterAutospacing="0" w:line="259" w:lineRule="auto"/>
        <w:jc w:val="both"/>
        <w:textAlignment w:val="baseline"/>
        <w:rPr>
          <w:rFonts w:ascii="Arial" w:eastAsia="Arial" w:hAnsi="Arial" w:cs="Arial"/>
          <w:sz w:val="20"/>
          <w:szCs w:val="20"/>
          <w:lang w:eastAsia="en-US"/>
        </w:rPr>
      </w:pPr>
      <w:r w:rsidRPr="00A014E1">
        <w:rPr>
          <w:rFonts w:ascii="Arial" w:eastAsia="Arial" w:hAnsi="Arial" w:cs="Arial"/>
          <w:sz w:val="20"/>
          <w:szCs w:val="20"/>
          <w:lang w:eastAsia="en-US"/>
        </w:rPr>
        <w:t>De publieke rechtspersonen:</w:t>
      </w:r>
    </w:p>
    <w:p w14:paraId="175F7558" w14:textId="77777777" w:rsidR="00FA1E6B" w:rsidRPr="00A014E1" w:rsidRDefault="00FA1E6B" w:rsidP="00142B0E">
      <w:pPr>
        <w:spacing w:after="0"/>
        <w:jc w:val="both"/>
        <w:rPr>
          <w:rFonts w:ascii="Arial" w:eastAsia="Arial" w:hAnsi="Arial" w:cs="Arial"/>
          <w:color w:val="000000" w:themeColor="text1"/>
          <w:sz w:val="20"/>
          <w:szCs w:val="20"/>
        </w:rPr>
      </w:pPr>
    </w:p>
    <w:p w14:paraId="44256412" w14:textId="77777777" w:rsidR="00FA1E6B" w:rsidRPr="00A014E1" w:rsidRDefault="00FA1E6B" w:rsidP="00142B0E">
      <w:pPr>
        <w:pStyle w:val="paragraph"/>
        <w:numPr>
          <w:ilvl w:val="0"/>
          <w:numId w:val="34"/>
        </w:numPr>
        <w:spacing w:before="0" w:beforeAutospacing="0" w:after="0" w:afterAutospacing="0" w:line="259" w:lineRule="auto"/>
        <w:jc w:val="both"/>
        <w:rPr>
          <w:rFonts w:ascii="Arial" w:eastAsia="Arial" w:hAnsi="Arial" w:cs="Arial"/>
          <w:color w:val="000000" w:themeColor="text1"/>
          <w:sz w:val="20"/>
          <w:szCs w:val="20"/>
        </w:rPr>
      </w:pPr>
      <w:r w:rsidRPr="00A014E1">
        <w:rPr>
          <w:rFonts w:ascii="Arial" w:eastAsia="Arial" w:hAnsi="Arial" w:cs="Arial"/>
          <w:color w:val="000000" w:themeColor="text1"/>
          <w:sz w:val="20"/>
          <w:szCs w:val="20"/>
        </w:rPr>
        <w:t xml:space="preserve">Gemeente Houten, gevestigd en kantoorhoudend aan Onderdoor 25 te Houten, </w:t>
      </w:r>
    </w:p>
    <w:p w14:paraId="697CDBBB" w14:textId="77777777" w:rsidR="00FA1E6B" w:rsidRPr="00A014E1" w:rsidRDefault="00FA1E6B" w:rsidP="00142B0E">
      <w:pPr>
        <w:pStyle w:val="paragraph"/>
        <w:numPr>
          <w:ilvl w:val="0"/>
          <w:numId w:val="34"/>
        </w:numPr>
        <w:spacing w:before="0" w:beforeAutospacing="0" w:after="0" w:afterAutospacing="0" w:line="259" w:lineRule="auto"/>
        <w:jc w:val="both"/>
        <w:rPr>
          <w:rFonts w:ascii="Arial" w:eastAsia="Arial" w:hAnsi="Arial" w:cs="Arial"/>
          <w:color w:val="000000" w:themeColor="text1"/>
          <w:sz w:val="20"/>
          <w:szCs w:val="20"/>
        </w:rPr>
      </w:pPr>
      <w:r w:rsidRPr="00A014E1">
        <w:rPr>
          <w:rFonts w:ascii="Arial" w:eastAsia="Arial" w:hAnsi="Arial" w:cs="Arial"/>
          <w:color w:val="000000" w:themeColor="text1"/>
          <w:sz w:val="20"/>
          <w:szCs w:val="20"/>
        </w:rPr>
        <w:t xml:space="preserve">Gemeente IJsselstein, gevestigd en kantoorhoudend aan Overtoom 1 te IJsselstein, </w:t>
      </w:r>
    </w:p>
    <w:p w14:paraId="760682ED" w14:textId="77777777" w:rsidR="00FA1E6B" w:rsidRPr="00A014E1" w:rsidRDefault="00FA1E6B" w:rsidP="00142B0E">
      <w:pPr>
        <w:pStyle w:val="paragraph"/>
        <w:numPr>
          <w:ilvl w:val="0"/>
          <w:numId w:val="34"/>
        </w:numPr>
        <w:spacing w:before="0" w:beforeAutospacing="0" w:after="0" w:afterAutospacing="0" w:line="259" w:lineRule="auto"/>
        <w:jc w:val="both"/>
        <w:rPr>
          <w:rFonts w:ascii="Arial" w:eastAsia="Arial" w:hAnsi="Arial" w:cs="Arial"/>
          <w:color w:val="000000" w:themeColor="text1"/>
          <w:sz w:val="20"/>
          <w:szCs w:val="20"/>
        </w:rPr>
      </w:pPr>
      <w:r w:rsidRPr="00A014E1">
        <w:rPr>
          <w:rFonts w:ascii="Arial" w:eastAsia="Arial" w:hAnsi="Arial" w:cs="Arial"/>
          <w:color w:val="000000" w:themeColor="text1"/>
          <w:sz w:val="20"/>
          <w:szCs w:val="20"/>
        </w:rPr>
        <w:t xml:space="preserve">Gemeente Lopik, gevestigd en kantoorhoudend aan Raadhuisplein 1 te Lopik, </w:t>
      </w:r>
    </w:p>
    <w:p w14:paraId="72D9B0CF" w14:textId="77777777" w:rsidR="00FA1E6B" w:rsidRPr="00A014E1" w:rsidRDefault="00FA1E6B" w:rsidP="00142B0E">
      <w:pPr>
        <w:pStyle w:val="paragraph"/>
        <w:numPr>
          <w:ilvl w:val="0"/>
          <w:numId w:val="34"/>
        </w:numPr>
        <w:spacing w:before="0" w:beforeAutospacing="0" w:after="0" w:afterAutospacing="0" w:line="259" w:lineRule="auto"/>
        <w:jc w:val="both"/>
        <w:rPr>
          <w:rFonts w:ascii="Arial" w:eastAsia="Arial" w:hAnsi="Arial" w:cs="Arial"/>
          <w:color w:val="000000" w:themeColor="text1"/>
          <w:sz w:val="20"/>
          <w:szCs w:val="20"/>
        </w:rPr>
      </w:pPr>
      <w:r w:rsidRPr="00A014E1">
        <w:rPr>
          <w:rFonts w:ascii="Arial" w:eastAsia="Arial" w:hAnsi="Arial" w:cs="Arial"/>
          <w:color w:val="000000" w:themeColor="text1"/>
          <w:sz w:val="20"/>
          <w:szCs w:val="20"/>
        </w:rPr>
        <w:t xml:space="preserve">Gemeente Nieuwegein, gevestigd en kantoorhoudend aan Stadsplein 1 te Nieuwegein, </w:t>
      </w:r>
    </w:p>
    <w:p w14:paraId="2460F900" w14:textId="77777777" w:rsidR="00FA1E6B" w:rsidRPr="00A014E1" w:rsidRDefault="00FA1E6B" w:rsidP="00142B0E">
      <w:pPr>
        <w:pStyle w:val="paragraph"/>
        <w:numPr>
          <w:ilvl w:val="0"/>
          <w:numId w:val="34"/>
        </w:numPr>
        <w:spacing w:before="0" w:beforeAutospacing="0" w:after="0" w:afterAutospacing="0" w:line="259" w:lineRule="auto"/>
        <w:jc w:val="both"/>
        <w:rPr>
          <w:rFonts w:ascii="Arial" w:eastAsia="Arial" w:hAnsi="Arial" w:cs="Arial"/>
          <w:color w:val="000000" w:themeColor="text1"/>
          <w:sz w:val="20"/>
          <w:szCs w:val="20"/>
        </w:rPr>
      </w:pPr>
      <w:r w:rsidRPr="00A014E1">
        <w:rPr>
          <w:rFonts w:ascii="Arial" w:eastAsia="Arial" w:hAnsi="Arial" w:cs="Arial"/>
          <w:color w:val="000000" w:themeColor="text1"/>
          <w:sz w:val="20"/>
          <w:szCs w:val="20"/>
        </w:rPr>
        <w:t xml:space="preserve">Gemeente </w:t>
      </w:r>
      <w:proofErr w:type="spellStart"/>
      <w:r w:rsidRPr="00A014E1">
        <w:rPr>
          <w:rFonts w:ascii="Arial" w:eastAsia="Arial" w:hAnsi="Arial" w:cs="Arial"/>
          <w:color w:val="000000" w:themeColor="text1"/>
          <w:sz w:val="20"/>
          <w:szCs w:val="20"/>
        </w:rPr>
        <w:t>Vijfheerenlanden</w:t>
      </w:r>
      <w:proofErr w:type="spellEnd"/>
      <w:r w:rsidRPr="00A014E1">
        <w:rPr>
          <w:rFonts w:ascii="Arial" w:eastAsia="Arial" w:hAnsi="Arial" w:cs="Arial"/>
          <w:color w:val="000000" w:themeColor="text1"/>
          <w:sz w:val="20"/>
          <w:szCs w:val="20"/>
        </w:rPr>
        <w:t xml:space="preserve">, gevestigd en kantoorhoudend aan Dokter </w:t>
      </w:r>
      <w:proofErr w:type="spellStart"/>
      <w:r w:rsidRPr="00A014E1">
        <w:rPr>
          <w:rFonts w:ascii="Arial" w:eastAsia="Arial" w:hAnsi="Arial" w:cs="Arial"/>
          <w:color w:val="000000" w:themeColor="text1"/>
          <w:sz w:val="20"/>
          <w:szCs w:val="20"/>
        </w:rPr>
        <w:t>Reilinghplein</w:t>
      </w:r>
      <w:proofErr w:type="spellEnd"/>
      <w:r w:rsidRPr="00A014E1">
        <w:rPr>
          <w:rFonts w:ascii="Arial" w:eastAsia="Arial" w:hAnsi="Arial" w:cs="Arial"/>
          <w:color w:val="000000" w:themeColor="text1"/>
          <w:sz w:val="20"/>
          <w:szCs w:val="20"/>
        </w:rPr>
        <w:t xml:space="preserve"> 1 te Leerdam, </w:t>
      </w:r>
    </w:p>
    <w:p w14:paraId="373D3BF5" w14:textId="77777777" w:rsidR="00FA1E6B" w:rsidRPr="00A014E1" w:rsidRDefault="00FA1E6B" w:rsidP="00142B0E">
      <w:pPr>
        <w:pStyle w:val="paragraph"/>
        <w:spacing w:before="0" w:beforeAutospacing="0" w:after="0" w:afterAutospacing="0" w:line="259" w:lineRule="auto"/>
        <w:jc w:val="both"/>
        <w:rPr>
          <w:rFonts w:ascii="Arial" w:eastAsia="Arial" w:hAnsi="Arial" w:cs="Arial"/>
          <w:color w:val="000000" w:themeColor="text1"/>
          <w:sz w:val="20"/>
          <w:szCs w:val="20"/>
        </w:rPr>
      </w:pPr>
      <w:r w:rsidRPr="00A014E1">
        <w:rPr>
          <w:rFonts w:ascii="Arial" w:eastAsia="Arial" w:hAnsi="Arial" w:cs="Arial"/>
          <w:color w:val="000000" w:themeColor="text1"/>
          <w:sz w:val="20"/>
          <w:szCs w:val="20"/>
        </w:rPr>
        <w:t>Allen rechtsgeldig en bij volmacht vertegenwoordigd door de heer P. van Ruitenbeek, wethouder, daartoe gemachtigd door de burgemeester van Houten, de heer/mevrouw G.P. Isabella bij besluit d.d. 2 februari 2022, welke burgemeester door iedere individuele gemeente volmacht en machtiging heeft gekregen voor ondertekening;</w:t>
      </w:r>
    </w:p>
    <w:p w14:paraId="4332005E" w14:textId="77777777" w:rsidR="00FA1E6B" w:rsidRPr="00A014E1" w:rsidRDefault="00FA1E6B" w:rsidP="00142B0E">
      <w:pPr>
        <w:pStyle w:val="paragraph"/>
        <w:spacing w:before="0" w:beforeAutospacing="0" w:after="0" w:afterAutospacing="0" w:line="259" w:lineRule="auto"/>
        <w:ind w:left="720"/>
        <w:jc w:val="both"/>
        <w:textAlignment w:val="baseline"/>
        <w:rPr>
          <w:rFonts w:ascii="Arial" w:eastAsia="Arial" w:hAnsi="Arial" w:cs="Arial"/>
          <w:sz w:val="22"/>
          <w:szCs w:val="22"/>
          <w:lang w:eastAsia="en-US"/>
        </w:rPr>
      </w:pPr>
    </w:p>
    <w:p w14:paraId="7044F23C"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 xml:space="preserve">Verder gezamenlijke als Opdrachtgever te noemen “Gemeente” en/of “Gemeenten”, </w:t>
      </w:r>
    </w:p>
    <w:p w14:paraId="200DCAB4"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en</w:t>
      </w:r>
    </w:p>
    <w:p w14:paraId="4C262C3D"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De privaatrechtelijke rechtspersoon/rechtspersonen:</w:t>
      </w:r>
    </w:p>
    <w:p w14:paraId="01FF6897" w14:textId="77777777" w:rsidR="00393AEE" w:rsidRPr="00393AEE" w:rsidRDefault="00393AEE" w:rsidP="00393AEE">
      <w:pPr>
        <w:jc w:val="both"/>
        <w:rPr>
          <w:rFonts w:ascii="Arial" w:eastAsia="Arial" w:hAnsi="Arial" w:cs="Arial"/>
          <w:sz w:val="20"/>
          <w:szCs w:val="20"/>
        </w:rPr>
      </w:pPr>
      <w:r w:rsidRPr="00393AEE">
        <w:rPr>
          <w:rFonts w:ascii="Arial" w:eastAsia="Arial" w:hAnsi="Arial" w:cs="Arial"/>
          <w:sz w:val="20"/>
          <w:szCs w:val="20"/>
        </w:rPr>
        <w:t>De Jeugdhulpaanbieder [naam aanbieder], gevestigd aan [Adres] [huisnummer], [postcode] te [woonplaats], geregistreerd in het handelsregister van de Kamer van Koophandel onder nummer [KvK-nummer], te dezen rechtsgeldig vertegenwoordigd door [naam rechtsgeldig vertegenwoordiger],</w:t>
      </w:r>
    </w:p>
    <w:p w14:paraId="7F583043" w14:textId="40CB3823" w:rsidR="00805C1F" w:rsidRPr="00A014E1" w:rsidRDefault="00805C1F" w:rsidP="00142B0E">
      <w:pPr>
        <w:jc w:val="both"/>
        <w:rPr>
          <w:rFonts w:ascii="Arial" w:eastAsia="Arial" w:hAnsi="Arial" w:cs="Arial"/>
          <w:sz w:val="20"/>
          <w:szCs w:val="20"/>
        </w:rPr>
      </w:pPr>
    </w:p>
    <w:p w14:paraId="02244453"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 xml:space="preserve">Verder gezamenlijk als opdrachtnemer te noemen “Jeugdhulpaanbieder” en/of “Jeugdhulpaanbieders”, </w:t>
      </w:r>
    </w:p>
    <w:p w14:paraId="445DC57F"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Komen overeen als volgt:</w:t>
      </w:r>
    </w:p>
    <w:p w14:paraId="5C6E6C75" w14:textId="77777777" w:rsidR="00FA1E6B" w:rsidRPr="00A014E1" w:rsidRDefault="00FA1E6B" w:rsidP="00142B0E">
      <w:pPr>
        <w:jc w:val="both"/>
        <w:rPr>
          <w:rFonts w:ascii="Arial" w:eastAsia="Arial" w:hAnsi="Arial" w:cs="Arial"/>
        </w:rPr>
      </w:pPr>
      <w:r w:rsidRPr="00A014E1">
        <w:rPr>
          <w:rFonts w:ascii="Arial" w:eastAsia="Arial" w:hAnsi="Arial" w:cs="Arial"/>
        </w:rPr>
        <w:br w:type="page"/>
      </w:r>
    </w:p>
    <w:p w14:paraId="1343B4C0" w14:textId="77777777" w:rsidR="00FA1E6B" w:rsidRPr="00A014E1" w:rsidRDefault="00FA1E6B" w:rsidP="009A203A">
      <w:pPr>
        <w:pStyle w:val="Kop1"/>
      </w:pPr>
      <w:bookmarkStart w:id="2" w:name="_Toc171413826"/>
      <w:r w:rsidRPr="00A014E1">
        <w:t>Deel 1A: Gemeente en (Individuele) Jeugdhulpaanbieder</w:t>
      </w:r>
      <w:bookmarkEnd w:id="2"/>
    </w:p>
    <w:p w14:paraId="2779E0F9"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 xml:space="preserve">Dit deel van de Overeenkomst bevat algemene informatie en geldt tussen de Gemeente en de individuele Jeugdhulpaanbieder. </w:t>
      </w:r>
    </w:p>
    <w:p w14:paraId="09B88548" w14:textId="77777777" w:rsidR="00FA1E6B" w:rsidRPr="00A014E1" w:rsidRDefault="00FA1E6B" w:rsidP="009A203A">
      <w:pPr>
        <w:pStyle w:val="Kop2"/>
      </w:pPr>
      <w:bookmarkStart w:id="3" w:name="_Toc171413827"/>
      <w:r w:rsidRPr="00A014E1">
        <w:t>Artikel 1A – Contactgegevens Gemeente</w:t>
      </w:r>
      <w:bookmarkEnd w:id="3"/>
    </w:p>
    <w:tbl>
      <w:tblPr>
        <w:tblStyle w:val="Tabel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5"/>
        <w:gridCol w:w="1547"/>
      </w:tblGrid>
      <w:tr w:rsidR="00FA1E6B" w:rsidRPr="00A014E1" w14:paraId="627E517F" w14:textId="77777777" w:rsidTr="00F2793B">
        <w:tc>
          <w:tcPr>
            <w:tcW w:w="7515" w:type="dxa"/>
          </w:tcPr>
          <w:p w14:paraId="06DDBFF3" w14:textId="77777777" w:rsidR="00FA1E6B" w:rsidRPr="00A014E1" w:rsidRDefault="00FA1E6B" w:rsidP="00AA77E7">
            <w:pPr>
              <w:spacing w:line="259" w:lineRule="auto"/>
              <w:jc w:val="both"/>
              <w:rPr>
                <w:rFonts w:ascii="Arial" w:eastAsia="Arial" w:hAnsi="Arial" w:cs="Arial"/>
                <w:sz w:val="20"/>
                <w:szCs w:val="20"/>
              </w:rPr>
            </w:pPr>
            <w:r w:rsidRPr="00A014E1">
              <w:rPr>
                <w:rFonts w:ascii="Arial" w:eastAsia="Arial" w:hAnsi="Arial" w:cs="Arial"/>
                <w:sz w:val="20"/>
                <w:szCs w:val="20"/>
              </w:rPr>
              <w:t>Gemeente / Jeugdhulpregio: Regionale backoffice Regio Lekstroom</w:t>
            </w:r>
          </w:p>
        </w:tc>
        <w:tc>
          <w:tcPr>
            <w:tcW w:w="1547" w:type="dxa"/>
          </w:tcPr>
          <w:p w14:paraId="041987E0" w14:textId="77777777" w:rsidR="00FA1E6B" w:rsidRPr="00A014E1" w:rsidRDefault="00FA1E6B" w:rsidP="00AA77E7">
            <w:pPr>
              <w:spacing w:line="259" w:lineRule="auto"/>
              <w:jc w:val="both"/>
              <w:rPr>
                <w:rFonts w:ascii="Arial" w:eastAsia="Arial" w:hAnsi="Arial" w:cs="Arial"/>
              </w:rPr>
            </w:pPr>
          </w:p>
        </w:tc>
      </w:tr>
      <w:tr w:rsidR="00FA1E6B" w:rsidRPr="00A014E1" w14:paraId="4243FF52" w14:textId="77777777" w:rsidTr="00F2793B">
        <w:tc>
          <w:tcPr>
            <w:tcW w:w="7515" w:type="dxa"/>
          </w:tcPr>
          <w:p w14:paraId="23096D06" w14:textId="77777777" w:rsidR="00FA1E6B" w:rsidRPr="00A014E1" w:rsidRDefault="00FA1E6B" w:rsidP="00AA77E7">
            <w:pPr>
              <w:spacing w:line="259" w:lineRule="auto"/>
              <w:jc w:val="both"/>
              <w:rPr>
                <w:rFonts w:ascii="Arial" w:eastAsia="Arial" w:hAnsi="Arial" w:cs="Arial"/>
                <w:sz w:val="20"/>
                <w:szCs w:val="20"/>
              </w:rPr>
            </w:pPr>
            <w:r w:rsidRPr="00A014E1">
              <w:rPr>
                <w:rFonts w:ascii="Arial" w:eastAsia="Arial" w:hAnsi="Arial" w:cs="Arial"/>
                <w:sz w:val="20"/>
                <w:szCs w:val="20"/>
              </w:rPr>
              <w:t>Adres: Postbus 30</w:t>
            </w:r>
          </w:p>
        </w:tc>
        <w:tc>
          <w:tcPr>
            <w:tcW w:w="1547" w:type="dxa"/>
          </w:tcPr>
          <w:p w14:paraId="3BA84AA2" w14:textId="77777777" w:rsidR="00FA1E6B" w:rsidRPr="00A014E1" w:rsidRDefault="00FA1E6B" w:rsidP="00AA77E7">
            <w:pPr>
              <w:spacing w:line="259" w:lineRule="auto"/>
              <w:jc w:val="both"/>
              <w:rPr>
                <w:rFonts w:ascii="Arial" w:eastAsia="Arial" w:hAnsi="Arial" w:cs="Arial"/>
              </w:rPr>
            </w:pPr>
          </w:p>
        </w:tc>
      </w:tr>
      <w:tr w:rsidR="00FA1E6B" w:rsidRPr="00A014E1" w14:paraId="331477EF" w14:textId="77777777" w:rsidTr="00F2793B">
        <w:tc>
          <w:tcPr>
            <w:tcW w:w="7515" w:type="dxa"/>
          </w:tcPr>
          <w:p w14:paraId="45A6B7CB" w14:textId="77777777" w:rsidR="00FA1E6B" w:rsidRPr="00A014E1" w:rsidRDefault="00FA1E6B" w:rsidP="00AA77E7">
            <w:pPr>
              <w:spacing w:line="259" w:lineRule="auto"/>
              <w:jc w:val="both"/>
              <w:rPr>
                <w:rFonts w:ascii="Arial" w:eastAsia="Arial" w:hAnsi="Arial" w:cs="Arial"/>
                <w:sz w:val="20"/>
                <w:szCs w:val="20"/>
              </w:rPr>
            </w:pPr>
            <w:r w:rsidRPr="00A014E1">
              <w:rPr>
                <w:rFonts w:ascii="Arial" w:eastAsia="Arial" w:hAnsi="Arial" w:cs="Arial"/>
                <w:sz w:val="20"/>
                <w:szCs w:val="20"/>
              </w:rPr>
              <w:t xml:space="preserve">Postcode: 3990 DA </w:t>
            </w:r>
          </w:p>
        </w:tc>
        <w:tc>
          <w:tcPr>
            <w:tcW w:w="1547" w:type="dxa"/>
          </w:tcPr>
          <w:p w14:paraId="27E5B9C5" w14:textId="77777777" w:rsidR="00FA1E6B" w:rsidRPr="00A014E1" w:rsidRDefault="00FA1E6B" w:rsidP="00AA77E7">
            <w:pPr>
              <w:spacing w:line="259" w:lineRule="auto"/>
              <w:jc w:val="both"/>
              <w:rPr>
                <w:rFonts w:ascii="Arial" w:eastAsia="Arial" w:hAnsi="Arial" w:cs="Arial"/>
              </w:rPr>
            </w:pPr>
          </w:p>
        </w:tc>
      </w:tr>
      <w:tr w:rsidR="00FA1E6B" w:rsidRPr="00A014E1" w14:paraId="35F65495" w14:textId="77777777" w:rsidTr="00F2793B">
        <w:tc>
          <w:tcPr>
            <w:tcW w:w="7515" w:type="dxa"/>
          </w:tcPr>
          <w:p w14:paraId="3349DC99" w14:textId="77777777" w:rsidR="00FA1E6B" w:rsidRPr="00A014E1" w:rsidRDefault="00FA1E6B" w:rsidP="00AA77E7">
            <w:pPr>
              <w:spacing w:line="259" w:lineRule="auto"/>
              <w:jc w:val="both"/>
              <w:rPr>
                <w:rFonts w:ascii="Arial" w:eastAsia="Arial" w:hAnsi="Arial" w:cs="Arial"/>
                <w:sz w:val="20"/>
                <w:szCs w:val="20"/>
              </w:rPr>
            </w:pPr>
            <w:r w:rsidRPr="00A014E1">
              <w:rPr>
                <w:rFonts w:ascii="Arial" w:eastAsia="Arial" w:hAnsi="Arial" w:cs="Arial"/>
                <w:sz w:val="20"/>
                <w:szCs w:val="20"/>
              </w:rPr>
              <w:t>Woonplaats: Houten</w:t>
            </w:r>
          </w:p>
        </w:tc>
        <w:tc>
          <w:tcPr>
            <w:tcW w:w="1547" w:type="dxa"/>
          </w:tcPr>
          <w:p w14:paraId="33A0AC14" w14:textId="77777777" w:rsidR="00FA1E6B" w:rsidRPr="00A014E1" w:rsidRDefault="00FA1E6B" w:rsidP="00AA77E7">
            <w:pPr>
              <w:spacing w:line="259" w:lineRule="auto"/>
              <w:jc w:val="both"/>
              <w:rPr>
                <w:rFonts w:ascii="Arial" w:eastAsia="Arial" w:hAnsi="Arial" w:cs="Arial"/>
              </w:rPr>
            </w:pPr>
          </w:p>
        </w:tc>
      </w:tr>
      <w:tr w:rsidR="00FA1E6B" w:rsidRPr="00A014E1" w14:paraId="28A4CBB6" w14:textId="77777777" w:rsidTr="00F2793B">
        <w:tc>
          <w:tcPr>
            <w:tcW w:w="7515" w:type="dxa"/>
          </w:tcPr>
          <w:p w14:paraId="46179F63" w14:textId="77777777" w:rsidR="00FA1E6B" w:rsidRPr="00A014E1" w:rsidRDefault="00FA1E6B" w:rsidP="00AA77E7">
            <w:pPr>
              <w:spacing w:line="259" w:lineRule="auto"/>
              <w:jc w:val="both"/>
              <w:rPr>
                <w:rFonts w:ascii="Arial" w:eastAsia="Arial" w:hAnsi="Arial" w:cs="Arial"/>
                <w:sz w:val="20"/>
                <w:szCs w:val="20"/>
              </w:rPr>
            </w:pPr>
          </w:p>
        </w:tc>
        <w:tc>
          <w:tcPr>
            <w:tcW w:w="1547" w:type="dxa"/>
          </w:tcPr>
          <w:p w14:paraId="134A68D7" w14:textId="77777777" w:rsidR="00FA1E6B" w:rsidRPr="00A014E1" w:rsidRDefault="00FA1E6B" w:rsidP="00AA77E7">
            <w:pPr>
              <w:spacing w:line="259" w:lineRule="auto"/>
              <w:jc w:val="both"/>
              <w:rPr>
                <w:rFonts w:ascii="Arial" w:eastAsia="Arial" w:hAnsi="Arial" w:cs="Arial"/>
              </w:rPr>
            </w:pPr>
          </w:p>
        </w:tc>
      </w:tr>
    </w:tbl>
    <w:p w14:paraId="5527C328" w14:textId="77777777" w:rsidR="00FA1E6B" w:rsidRPr="00A014E1" w:rsidRDefault="00FA1E6B" w:rsidP="00F2793B">
      <w:pPr>
        <w:pStyle w:val="Kop2"/>
      </w:pPr>
      <w:bookmarkStart w:id="4" w:name="_Toc171413828"/>
      <w:r w:rsidRPr="00A014E1">
        <w:t>Artikel 1B – Contactgegevens Jeugdhulpaanbieder</w:t>
      </w:r>
      <w:bookmarkEnd w:id="4"/>
    </w:p>
    <w:tbl>
      <w:tblPr>
        <w:tblStyle w:val="Tabelraster"/>
        <w:tblW w:w="6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FA1E6B" w:rsidRPr="00A014E1" w14:paraId="1E7AC350" w14:textId="77777777" w:rsidTr="00F2793B">
        <w:trPr>
          <w:trHeight w:val="300"/>
        </w:trPr>
        <w:tc>
          <w:tcPr>
            <w:tcW w:w="6232" w:type="dxa"/>
          </w:tcPr>
          <w:p w14:paraId="7176BEA7" w14:textId="77777777" w:rsidR="00FA1E6B" w:rsidRPr="00A014E1" w:rsidRDefault="00FA1E6B" w:rsidP="00AA77E7">
            <w:pPr>
              <w:spacing w:line="259" w:lineRule="auto"/>
              <w:jc w:val="both"/>
              <w:rPr>
                <w:rFonts w:ascii="Arial" w:eastAsia="Arial" w:hAnsi="Arial" w:cs="Arial"/>
                <w:sz w:val="20"/>
                <w:szCs w:val="20"/>
              </w:rPr>
            </w:pPr>
            <w:r w:rsidRPr="00A014E1">
              <w:rPr>
                <w:rFonts w:ascii="Arial" w:eastAsia="Arial" w:hAnsi="Arial" w:cs="Arial"/>
                <w:sz w:val="20"/>
                <w:szCs w:val="20"/>
              </w:rPr>
              <w:t>Opgevraagd in uitvraagformulier.</w:t>
            </w:r>
          </w:p>
          <w:p w14:paraId="737D06CC" w14:textId="77777777" w:rsidR="00FA1E6B" w:rsidRPr="00A014E1" w:rsidRDefault="00FA1E6B" w:rsidP="00AA77E7">
            <w:pPr>
              <w:spacing w:line="259" w:lineRule="auto"/>
              <w:jc w:val="both"/>
              <w:rPr>
                <w:rFonts w:ascii="Arial" w:eastAsia="Arial" w:hAnsi="Arial" w:cs="Arial"/>
                <w:sz w:val="20"/>
                <w:szCs w:val="20"/>
              </w:rPr>
            </w:pPr>
          </w:p>
        </w:tc>
      </w:tr>
    </w:tbl>
    <w:p w14:paraId="66A389A2" w14:textId="77777777" w:rsidR="00FA1E6B" w:rsidRPr="00A014E1" w:rsidRDefault="00FA1E6B" w:rsidP="00F2793B">
      <w:pPr>
        <w:pStyle w:val="Kop2"/>
      </w:pPr>
      <w:bookmarkStart w:id="5" w:name="_Toc171413829"/>
      <w:r w:rsidRPr="00A014E1">
        <w:t>Artikel 1C – Overwegingen</w:t>
      </w:r>
      <w:bookmarkEnd w:id="5"/>
    </w:p>
    <w:p w14:paraId="2AE4072F" w14:textId="77777777" w:rsidR="00FA1E6B" w:rsidRPr="00A014E1" w:rsidRDefault="00FA1E6B" w:rsidP="00F2793B">
      <w:pPr>
        <w:jc w:val="both"/>
        <w:rPr>
          <w:rFonts w:ascii="Arial" w:eastAsia="Arial" w:hAnsi="Arial" w:cs="Arial"/>
          <w:sz w:val="20"/>
          <w:szCs w:val="20"/>
        </w:rPr>
      </w:pPr>
      <w:r w:rsidRPr="00A014E1">
        <w:rPr>
          <w:rFonts w:ascii="Arial" w:eastAsia="Arial" w:hAnsi="Arial" w:cs="Arial"/>
          <w:sz w:val="20"/>
          <w:szCs w:val="20"/>
        </w:rPr>
        <w:t>Overwegende dat:</w:t>
      </w:r>
    </w:p>
    <w:p w14:paraId="08F46F2B"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 xml:space="preserve">De Gemeente in het kader van de wettelijke plicht als bedoeld in </w:t>
      </w:r>
      <w:hyperlink r:id="rId13" w:anchor="Hoofdstuk2_Artikel2.3">
        <w:r w:rsidRPr="00A014E1">
          <w:rPr>
            <w:rStyle w:val="Hyperlink"/>
            <w:rFonts w:ascii="Arial" w:eastAsia="Arial" w:hAnsi="Arial" w:cs="Arial"/>
            <w:sz w:val="20"/>
            <w:szCs w:val="20"/>
          </w:rPr>
          <w:t>artikel 2.3</w:t>
        </w:r>
      </w:hyperlink>
      <w:r w:rsidRPr="00A014E1">
        <w:rPr>
          <w:rFonts w:ascii="Arial" w:eastAsia="Arial" w:hAnsi="Arial" w:cs="Arial"/>
          <w:sz w:val="20"/>
          <w:szCs w:val="20"/>
        </w:rPr>
        <w:t xml:space="preserve"> en </w:t>
      </w:r>
      <w:hyperlink r:id="rId14" w:anchor="Hoofdstuk2_Artikel2.6">
        <w:r w:rsidRPr="00A014E1">
          <w:rPr>
            <w:rStyle w:val="Hyperlink"/>
            <w:rFonts w:ascii="Arial" w:eastAsia="Arial" w:hAnsi="Arial" w:cs="Arial"/>
            <w:sz w:val="20"/>
            <w:szCs w:val="20"/>
          </w:rPr>
          <w:t>artikel 2.6 Jeugdwet</w:t>
        </w:r>
      </w:hyperlink>
      <w:r w:rsidRPr="00A014E1">
        <w:rPr>
          <w:rFonts w:ascii="Arial" w:eastAsia="Arial" w:hAnsi="Arial" w:cs="Arial"/>
          <w:sz w:val="20"/>
          <w:szCs w:val="20"/>
        </w:rPr>
        <w:t xml:space="preserve"> tegenover jeugdigen gehouden is om te voorzien in de inkoop van voldoende verantwoorde jeugdhulp in de gemeente, binnen redelijke termijn bij hem thuis, of op redelijke afstand van waar de jeugdige woont.</w:t>
      </w:r>
    </w:p>
    <w:p w14:paraId="245976FA"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De Gemeente ter vervulling van deze wettelijke plicht overeenkomsten met één of meer Jeugdhulpaanbieders wenst te sluiten, waarbij het aantal Jeugdhulpaanbieders dat gecontracteerd wordt beperkt is ten behoeve van een bevordering van de samenwerking tussen het sociaal team, onderwijs en de Jeugdhulpaanbieders.</w:t>
      </w:r>
    </w:p>
    <w:p w14:paraId="17360AB2"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De Gemeente daarvoor een Europese aanbestedingsprocedure heeft doorlopen, meer specifiek een procedure voor sociale en andere specifieke diensten.</w:t>
      </w:r>
    </w:p>
    <w:p w14:paraId="0F451925"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 xml:space="preserve">Op Jeugdhulpaanbieder geen uitsluitingsgronden van toepassing zijn. </w:t>
      </w:r>
    </w:p>
    <w:p w14:paraId="68E2690B"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 xml:space="preserve">Jeugdhulpaanbieder voldeed aan alle geschiktheidseisen. </w:t>
      </w:r>
    </w:p>
    <w:p w14:paraId="50E4CB93"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Jeugdhulpaanbieder de economisch meest voordelige inschrijving deed en de Gemeente daarom de overheidsopdracht (mede) aan Jeugdhulpaanbieder wil gunnen.</w:t>
      </w:r>
    </w:p>
    <w:p w14:paraId="7462948D"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Partijen in de overeenkomst de taakgerichte uitvoeringsvariant toepassen.</w:t>
      </w:r>
    </w:p>
    <w:p w14:paraId="04E9D060"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Afspraken over prestaties en het taakgerichte budget integraal onderdeel uitmaken van onderhavige overeenkomt.</w:t>
      </w:r>
    </w:p>
    <w:p w14:paraId="18EB9CC3"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5" w:anchor="Hoofdstuk4_Paragraaf4.1_Artikel4.1.1">
        <w:r w:rsidRPr="00A014E1">
          <w:rPr>
            <w:rStyle w:val="Hyperlink"/>
            <w:rFonts w:ascii="Arial" w:eastAsia="Arial" w:hAnsi="Arial" w:cs="Arial"/>
            <w:sz w:val="20"/>
            <w:szCs w:val="20"/>
          </w:rPr>
          <w:t>artikel 4.1.1 Jeugdwet</w:t>
        </w:r>
      </w:hyperlink>
      <w:r w:rsidRPr="00A014E1">
        <w:rPr>
          <w:rFonts w:ascii="Arial" w:eastAsia="Arial" w:hAnsi="Arial" w:cs="Arial"/>
          <w:sz w:val="20"/>
          <w:szCs w:val="20"/>
        </w:rPr>
        <w:t>).</w:t>
      </w:r>
    </w:p>
    <w:p w14:paraId="21E9ACEC"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De Jeugdhulpaanbieder bij (beleidsmatige) keuzes in de te leveren passende jeugdhulp met aandacht voor het individuele welzijn van de jeugdige de optimale balans zoekt tussen het individuele belang van de jeugdige, het collectieve belang van jeugdigen, de effectiviteit van de jeugdhulp en de kosten ervan. De Jeugdhulpaanbieder spant zich in voor het versterken van de positie van de jeugdigen en zijn verwanten/naasten. De te leveren jeugdhulp draagt bij aan de kwaliteit van leven/bestaan.</w:t>
      </w:r>
    </w:p>
    <w:p w14:paraId="1C9BA989" w14:textId="77777777" w:rsidR="00FA1E6B" w:rsidRPr="00A014E1" w:rsidRDefault="00FA1E6B" w:rsidP="00F2793B">
      <w:pPr>
        <w:pStyle w:val="Kop2"/>
      </w:pPr>
      <w:bookmarkStart w:id="6" w:name="_Toc171413830"/>
      <w:r w:rsidRPr="00A014E1">
        <w:t>Artikel 1D – Definities</w:t>
      </w:r>
      <w:bookmarkEnd w:id="6"/>
    </w:p>
    <w:p w14:paraId="1AC3B168" w14:textId="77777777" w:rsidR="00FA1E6B" w:rsidRPr="00A014E1" w:rsidRDefault="00FA1E6B" w:rsidP="00F2793B">
      <w:pPr>
        <w:jc w:val="both"/>
        <w:rPr>
          <w:rFonts w:ascii="Arial" w:eastAsia="Arial" w:hAnsi="Arial" w:cs="Arial"/>
          <w:sz w:val="20"/>
          <w:szCs w:val="20"/>
        </w:rPr>
      </w:pPr>
      <w:r w:rsidRPr="00A014E1">
        <w:rPr>
          <w:rFonts w:ascii="Arial" w:eastAsia="Arial" w:hAnsi="Arial" w:cs="Arial"/>
          <w:sz w:val="20"/>
          <w:szCs w:val="20"/>
        </w:rPr>
        <w:t xml:space="preserve">Gedefinieerde begrippen hebben in enkelvoud en meervoud overeenkomstige betekenis. De begrippen zoals vastgelegd in </w:t>
      </w:r>
      <w:hyperlink r:id="rId16" w:anchor="Hoofdstuk1_Artikel1.1">
        <w:r w:rsidRPr="00A014E1">
          <w:rPr>
            <w:rStyle w:val="Hyperlink"/>
            <w:rFonts w:ascii="Arial" w:eastAsia="Arial" w:hAnsi="Arial" w:cs="Arial"/>
            <w:sz w:val="20"/>
            <w:szCs w:val="20"/>
          </w:rPr>
          <w:t>artikel 1.1 Jeugdwet</w:t>
        </w:r>
      </w:hyperlink>
      <w:r w:rsidRPr="00A014E1">
        <w:rPr>
          <w:rFonts w:ascii="Arial" w:eastAsia="Arial" w:hAnsi="Arial" w:cs="Arial"/>
          <w:sz w:val="20"/>
          <w:szCs w:val="20"/>
        </w:rPr>
        <w:t xml:space="preserve">, </w:t>
      </w:r>
      <w:hyperlink r:id="rId17" w:anchor="Hoofdstuk1_Artikel1.1">
        <w:r w:rsidRPr="00A014E1">
          <w:rPr>
            <w:rStyle w:val="Hyperlink"/>
            <w:rFonts w:ascii="Arial" w:eastAsia="Arial" w:hAnsi="Arial" w:cs="Arial"/>
            <w:sz w:val="20"/>
            <w:szCs w:val="20"/>
          </w:rPr>
          <w:t>artikel 1.1 Besluit Jeugdwet</w:t>
        </w:r>
      </w:hyperlink>
      <w:r w:rsidRPr="00A014E1">
        <w:rPr>
          <w:rFonts w:ascii="Arial" w:eastAsia="Arial" w:hAnsi="Arial" w:cs="Arial"/>
          <w:sz w:val="20"/>
          <w:szCs w:val="20"/>
        </w:rPr>
        <w:t xml:space="preserve">, </w:t>
      </w:r>
      <w:hyperlink r:id="rId18" w:anchor="Paragraaf1_Artikel1">
        <w:r w:rsidRPr="00A014E1">
          <w:rPr>
            <w:rStyle w:val="Hyperlink"/>
            <w:rFonts w:ascii="Arial" w:eastAsia="Arial" w:hAnsi="Arial" w:cs="Arial"/>
            <w:sz w:val="20"/>
            <w:szCs w:val="20"/>
          </w:rPr>
          <w:t>artikel 1 Regeling Jeugdwet</w:t>
        </w:r>
      </w:hyperlink>
      <w:r w:rsidRPr="00A014E1">
        <w:rPr>
          <w:rFonts w:ascii="Arial" w:eastAsia="Arial" w:hAnsi="Arial" w:cs="Arial"/>
          <w:sz w:val="20"/>
          <w:szCs w:val="20"/>
        </w:rPr>
        <w:t xml:space="preserve"> en de Gemeentelijke verordeningen, beleids- en nadere regels zijn onverkort van toepassing. </w:t>
      </w:r>
    </w:p>
    <w:p w14:paraId="6079A4F1" w14:textId="77777777" w:rsidR="00FA1E6B" w:rsidRPr="00A014E1" w:rsidRDefault="00FA1E6B" w:rsidP="00F2793B">
      <w:pPr>
        <w:jc w:val="both"/>
        <w:rPr>
          <w:rFonts w:ascii="Arial" w:eastAsia="Arial" w:hAnsi="Arial" w:cs="Arial"/>
          <w:sz w:val="20"/>
          <w:szCs w:val="20"/>
        </w:rPr>
      </w:pPr>
      <w:r w:rsidRPr="00A014E1">
        <w:rPr>
          <w:rFonts w:ascii="Arial" w:eastAsia="Arial" w:hAnsi="Arial" w:cs="Arial"/>
          <w:sz w:val="20"/>
          <w:szCs w:val="20"/>
        </w:rPr>
        <w:t xml:space="preserve">Op de overeenkomst zijn verder de volgende begrippen van toepassing: </w:t>
      </w:r>
    </w:p>
    <w:p w14:paraId="35B99A4D" w14:textId="77777777" w:rsidR="00FA1E6B" w:rsidRPr="00A014E1" w:rsidRDefault="00FA1E6B" w:rsidP="00F2793B">
      <w:pPr>
        <w:pStyle w:val="Lijstalinea"/>
        <w:numPr>
          <w:ilvl w:val="0"/>
          <w:numId w:val="9"/>
        </w:numPr>
        <w:ind w:left="360"/>
        <w:jc w:val="both"/>
        <w:rPr>
          <w:rFonts w:ascii="Arial" w:eastAsia="Arial" w:hAnsi="Arial" w:cs="Arial"/>
          <w:sz w:val="20"/>
          <w:szCs w:val="20"/>
        </w:rPr>
      </w:pPr>
      <w:proofErr w:type="spellStart"/>
      <w:r w:rsidRPr="00A014E1">
        <w:rPr>
          <w:rFonts w:ascii="Arial" w:eastAsia="Arial" w:hAnsi="Arial" w:cs="Arial"/>
          <w:sz w:val="20"/>
          <w:szCs w:val="20"/>
        </w:rPr>
        <w:t>Combinant</w:t>
      </w:r>
      <w:proofErr w:type="spellEnd"/>
      <w:r w:rsidRPr="00A014E1">
        <w:rPr>
          <w:rFonts w:ascii="Arial" w:eastAsia="Arial" w:hAnsi="Arial" w:cs="Arial"/>
          <w:sz w:val="20"/>
          <w:szCs w:val="20"/>
        </w:rPr>
        <w:t>: Jeugdhulpaanbieder die deelneemt aan een combinatie.</w:t>
      </w:r>
    </w:p>
    <w:p w14:paraId="2C615344" w14:textId="77777777" w:rsidR="00FA1E6B" w:rsidRPr="00A014E1" w:rsidRDefault="00FA1E6B" w:rsidP="00F2793B">
      <w:pPr>
        <w:pStyle w:val="Lijstalinea"/>
        <w:numPr>
          <w:ilvl w:val="0"/>
          <w:numId w:val="9"/>
        </w:numPr>
        <w:ind w:left="360"/>
        <w:jc w:val="both"/>
        <w:rPr>
          <w:rFonts w:ascii="Arial" w:eastAsia="Arial" w:hAnsi="Arial" w:cs="Arial"/>
          <w:sz w:val="20"/>
          <w:szCs w:val="20"/>
        </w:rPr>
      </w:pPr>
      <w:r w:rsidRPr="00A014E1">
        <w:rPr>
          <w:rFonts w:ascii="Arial" w:eastAsia="Arial" w:hAnsi="Arial" w:cs="Arial"/>
          <w:sz w:val="20"/>
          <w:szCs w:val="20"/>
        </w:rPr>
        <w:t>Combinatie: Een combinatie is een samenwerkingsverband van twee of meer Jeugdhulpaanbieders die gezamenlijk hebben ingeschreven voor de opdracht, die allen individueel een overeenkomst hebben met de Gemeente en die hoofdelijk aansprakelijk zijn voor de uitvoering van de opdracht.</w:t>
      </w:r>
    </w:p>
    <w:p w14:paraId="2CC422A2" w14:textId="77777777" w:rsidR="00FA1E6B" w:rsidRPr="00A014E1" w:rsidRDefault="00FA1E6B" w:rsidP="00F2793B">
      <w:pPr>
        <w:pStyle w:val="Lijstalinea"/>
        <w:numPr>
          <w:ilvl w:val="0"/>
          <w:numId w:val="9"/>
        </w:numPr>
        <w:ind w:left="360"/>
        <w:jc w:val="both"/>
        <w:rPr>
          <w:rFonts w:ascii="Arial" w:eastAsia="Arial" w:hAnsi="Arial" w:cs="Arial"/>
          <w:sz w:val="20"/>
          <w:szCs w:val="20"/>
        </w:rPr>
      </w:pPr>
      <w:r w:rsidRPr="00A014E1">
        <w:rPr>
          <w:rFonts w:ascii="Arial" w:eastAsia="Arial" w:hAnsi="Arial" w:cs="Arial"/>
          <w:sz w:val="20"/>
          <w:szCs w:val="20"/>
        </w:rPr>
        <w:t>Fraude: Onder fraude verstaan partijen het plegen of trachten te plegen van valsheid in geschrifte, bedrog, benadeling van schuldeisers of rechthebbenden en/of verduistering bij de uitvoering van de Jeugdwet door de Jeugdhulpaanbieder, met het doel een prestatie, vergoeding, betaling of ander voordeel te krijgen waarop de Jeugdhulpaanbieder geen recht heeft of recht kan hebben.</w:t>
      </w:r>
    </w:p>
    <w:p w14:paraId="7B716CE7" w14:textId="77777777" w:rsidR="00FA1E6B" w:rsidRPr="00A014E1" w:rsidRDefault="00FA1E6B" w:rsidP="00F2793B">
      <w:pPr>
        <w:pStyle w:val="Lijstalinea"/>
        <w:numPr>
          <w:ilvl w:val="0"/>
          <w:numId w:val="9"/>
        </w:numPr>
        <w:ind w:left="360"/>
        <w:jc w:val="both"/>
        <w:rPr>
          <w:rFonts w:ascii="Arial" w:eastAsia="Arial" w:hAnsi="Arial" w:cs="Arial"/>
          <w:sz w:val="20"/>
          <w:szCs w:val="20"/>
        </w:rPr>
      </w:pPr>
      <w:r w:rsidRPr="00A014E1">
        <w:rPr>
          <w:rFonts w:ascii="Arial" w:eastAsia="Arial" w:hAnsi="Arial" w:cs="Arial"/>
          <w:sz w:val="20"/>
          <w:szCs w:val="20"/>
        </w:rPr>
        <w:t xml:space="preserve">Gepast gebruik: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 </w:t>
      </w:r>
    </w:p>
    <w:p w14:paraId="496BC1C5" w14:textId="77777777" w:rsidR="00FA1E6B" w:rsidRPr="00A014E1" w:rsidRDefault="00FA1E6B" w:rsidP="00F2793B">
      <w:pPr>
        <w:pStyle w:val="Lijstalinea"/>
        <w:numPr>
          <w:ilvl w:val="0"/>
          <w:numId w:val="9"/>
        </w:numPr>
        <w:ind w:left="360"/>
        <w:jc w:val="both"/>
        <w:rPr>
          <w:rFonts w:ascii="Arial" w:eastAsia="Arial" w:hAnsi="Arial" w:cs="Arial"/>
          <w:sz w:val="20"/>
          <w:szCs w:val="20"/>
        </w:rPr>
      </w:pPr>
      <w:r w:rsidRPr="00A014E1">
        <w:rPr>
          <w:rFonts w:ascii="Arial" w:eastAsia="Arial" w:hAnsi="Arial" w:cs="Arial"/>
          <w:sz w:val="20"/>
          <w:szCs w:val="20"/>
        </w:rPr>
        <w:t>Gevolgschade: indirecte vermogensschade (geleden verlies en/of gederfde winst).</w:t>
      </w:r>
    </w:p>
    <w:p w14:paraId="45F5731D" w14:textId="77777777" w:rsidR="00FA1E6B" w:rsidRPr="00A014E1" w:rsidRDefault="00FA1E6B" w:rsidP="00F2793B">
      <w:pPr>
        <w:pStyle w:val="Lijstalinea"/>
        <w:numPr>
          <w:ilvl w:val="0"/>
          <w:numId w:val="9"/>
        </w:numPr>
        <w:ind w:left="360"/>
        <w:jc w:val="both"/>
        <w:rPr>
          <w:rFonts w:ascii="Arial" w:eastAsia="Arial" w:hAnsi="Arial" w:cs="Arial"/>
          <w:sz w:val="20"/>
          <w:szCs w:val="20"/>
        </w:rPr>
      </w:pPr>
      <w:r w:rsidRPr="00A014E1">
        <w:rPr>
          <w:rFonts w:ascii="Arial" w:eastAsia="Arial" w:hAnsi="Arial" w:cs="Arial"/>
          <w:sz w:val="20"/>
          <w:szCs w:val="20"/>
        </w:rPr>
        <w:t xml:space="preserve">Hoofaannemer: De hoofdaannemer is opdrachtnemer richting de Gemeente en is opdrachtgever richting zijn onderaannemers. De hoofdaannemer is verantwoordelijk en aansprakelijk voor het vormgeven van het jeugdhulpaanbod voor de jeugdige en/of ouders, de verantwoording aan de Gemeente én de </w:t>
      </w:r>
      <w:proofErr w:type="spellStart"/>
      <w:r w:rsidRPr="00A014E1">
        <w:rPr>
          <w:rFonts w:ascii="Arial" w:eastAsia="Arial" w:hAnsi="Arial" w:cs="Arial"/>
          <w:sz w:val="20"/>
          <w:szCs w:val="20"/>
        </w:rPr>
        <w:t>contractering</w:t>
      </w:r>
      <w:proofErr w:type="spellEnd"/>
      <w:r w:rsidRPr="00A014E1">
        <w:rPr>
          <w:rFonts w:ascii="Arial" w:eastAsia="Arial" w:hAnsi="Arial" w:cs="Arial"/>
          <w:sz w:val="20"/>
          <w:szCs w:val="20"/>
        </w:rPr>
        <w:t xml:space="preserve"> en financiële afhandeling richting onderaannemers.</w:t>
      </w:r>
    </w:p>
    <w:p w14:paraId="744E037D" w14:textId="77777777" w:rsidR="00FA1E6B" w:rsidRPr="00A014E1" w:rsidRDefault="00FA1E6B" w:rsidP="00F2793B">
      <w:pPr>
        <w:pStyle w:val="Lijstalinea"/>
        <w:numPr>
          <w:ilvl w:val="0"/>
          <w:numId w:val="9"/>
        </w:numPr>
        <w:ind w:left="360"/>
        <w:jc w:val="both"/>
        <w:rPr>
          <w:rFonts w:ascii="Arial" w:eastAsia="Arial" w:hAnsi="Arial" w:cs="Arial"/>
          <w:sz w:val="20"/>
          <w:szCs w:val="20"/>
        </w:rPr>
      </w:pPr>
      <w:r w:rsidRPr="00A014E1">
        <w:rPr>
          <w:rFonts w:ascii="Arial" w:eastAsia="Arial" w:hAnsi="Arial" w:cs="Arial"/>
          <w:sz w:val="20"/>
          <w:szCs w:val="20"/>
        </w:rPr>
        <w:t xml:space="preserve">IGJ: </w:t>
      </w:r>
      <w:hyperlink r:id="rId19">
        <w:r w:rsidRPr="00A014E1">
          <w:rPr>
            <w:rStyle w:val="Hyperlink"/>
            <w:rFonts w:ascii="Arial" w:eastAsia="Arial" w:hAnsi="Arial" w:cs="Arial"/>
            <w:sz w:val="20"/>
            <w:szCs w:val="20"/>
          </w:rPr>
          <w:t>Inspectie gezondheidszorg en jeugd.</w:t>
        </w:r>
      </w:hyperlink>
    </w:p>
    <w:p w14:paraId="6FE8B816" w14:textId="77777777" w:rsidR="00FA1E6B" w:rsidRPr="00A014E1" w:rsidRDefault="00FA1E6B" w:rsidP="00F2793B">
      <w:pPr>
        <w:pStyle w:val="Lijstalinea"/>
        <w:numPr>
          <w:ilvl w:val="0"/>
          <w:numId w:val="9"/>
        </w:numPr>
        <w:spacing w:after="0"/>
        <w:ind w:left="354" w:hanging="357"/>
        <w:jc w:val="both"/>
        <w:rPr>
          <w:rFonts w:ascii="Arial" w:eastAsia="Arial" w:hAnsi="Arial" w:cs="Arial"/>
          <w:sz w:val="20"/>
          <w:szCs w:val="20"/>
        </w:rPr>
      </w:pPr>
      <w:r w:rsidRPr="00A014E1">
        <w:rPr>
          <w:rFonts w:ascii="Arial" w:eastAsia="Arial" w:hAnsi="Arial" w:cs="Arial"/>
          <w:sz w:val="20"/>
          <w:szCs w:val="20"/>
        </w:rPr>
        <w:t>Onderaannemer: Een Jeugdhulpaanbieder die in opdracht van de hoofdaannemer jeugdhulp levert aan de jeugdigen en/of ouders ter uitvoering van de daartoe door de gemeente met de hoofdaannemer aangegane overeenkomst.</w:t>
      </w:r>
    </w:p>
    <w:p w14:paraId="7ED38401" w14:textId="77777777" w:rsidR="00DE28CD" w:rsidRPr="00A014E1" w:rsidRDefault="00DE28CD" w:rsidP="00F2793B">
      <w:pPr>
        <w:pStyle w:val="OpsommingN1Bullet"/>
        <w:numPr>
          <w:ilvl w:val="0"/>
          <w:numId w:val="9"/>
        </w:numPr>
        <w:spacing w:line="259" w:lineRule="auto"/>
        <w:ind w:left="349" w:hanging="425"/>
        <w:rPr>
          <w:rFonts w:ascii="Arial" w:eastAsia="Arial" w:hAnsi="Arial" w:cs="Arial"/>
          <w:sz w:val="20"/>
          <w:szCs w:val="20"/>
        </w:rPr>
      </w:pPr>
      <w:r w:rsidRPr="00A014E1">
        <w:rPr>
          <w:rFonts w:ascii="Arial" w:eastAsia="Arial" w:hAnsi="Arial" w:cs="Arial"/>
          <w:sz w:val="20"/>
          <w:szCs w:val="20"/>
        </w:rPr>
        <w:t>Specifieke toewijzing: opdrachtverlening van de Gemeente aan Jeugdhulpaanbieder voor het leveren van jeugdhulp aan een jeugdige, waarbij de Gemeente in het berichtenverkeer zowel productcode als te leveren omvang specificeert.</w:t>
      </w:r>
    </w:p>
    <w:p w14:paraId="4C772359" w14:textId="77777777" w:rsidR="00DE28CD" w:rsidRPr="00A014E1" w:rsidRDefault="00DE28CD" w:rsidP="00F2793B">
      <w:pPr>
        <w:pStyle w:val="Lijstalinea"/>
        <w:ind w:left="360"/>
        <w:jc w:val="both"/>
        <w:rPr>
          <w:rFonts w:ascii="Arial" w:eastAsia="Arial" w:hAnsi="Arial" w:cs="Arial"/>
          <w:sz w:val="20"/>
          <w:szCs w:val="20"/>
        </w:rPr>
      </w:pPr>
    </w:p>
    <w:p w14:paraId="4DEB1090" w14:textId="77777777" w:rsidR="00FA1E6B" w:rsidRPr="00A014E1" w:rsidRDefault="00FA1E6B" w:rsidP="00F2793B">
      <w:pPr>
        <w:pStyle w:val="Kop2"/>
      </w:pPr>
      <w:bookmarkStart w:id="7" w:name="_Toc171413831"/>
      <w:r w:rsidRPr="00A014E1">
        <w:t>Artikel 1E – Gecontracteerde Jeugdhulp</w:t>
      </w:r>
      <w:bookmarkEnd w:id="7"/>
    </w:p>
    <w:p w14:paraId="4DE745CB" w14:textId="77777777" w:rsidR="00FA1E6B" w:rsidRPr="00A014E1" w:rsidRDefault="00FA1E6B" w:rsidP="00F2793B">
      <w:pPr>
        <w:spacing w:after="120"/>
        <w:jc w:val="both"/>
        <w:rPr>
          <w:rFonts w:ascii="Arial" w:eastAsia="Arial" w:hAnsi="Arial" w:cs="Arial"/>
          <w:sz w:val="20"/>
          <w:szCs w:val="20"/>
        </w:rPr>
      </w:pPr>
      <w:r w:rsidRPr="00A014E1">
        <w:rPr>
          <w:rFonts w:ascii="Arial" w:eastAsia="Arial" w:hAnsi="Arial" w:cs="Arial"/>
          <w:sz w:val="20"/>
          <w:szCs w:val="20"/>
        </w:rPr>
        <w:t xml:space="preserve">De overeenkomst heeft betrekking op de volgende vormen van jeugdhulp: </w:t>
      </w:r>
    </w:p>
    <w:p w14:paraId="3C6D62A6" w14:textId="77777777" w:rsidR="00FA1E6B" w:rsidRPr="00A014E1" w:rsidRDefault="00FA1E6B" w:rsidP="00F2793B">
      <w:pPr>
        <w:numPr>
          <w:ilvl w:val="0"/>
          <w:numId w:val="10"/>
        </w:numPr>
        <w:spacing w:after="2"/>
        <w:ind w:left="360" w:hanging="360"/>
        <w:jc w:val="both"/>
        <w:rPr>
          <w:rFonts w:ascii="Arial" w:eastAsia="Arial" w:hAnsi="Arial" w:cs="Arial"/>
          <w:sz w:val="20"/>
          <w:szCs w:val="20"/>
        </w:rPr>
      </w:pPr>
      <w:r w:rsidRPr="00A014E1">
        <w:rPr>
          <w:rFonts w:ascii="Arial" w:eastAsia="Arial" w:hAnsi="Arial" w:cs="Arial"/>
          <w:sz w:val="20"/>
          <w:szCs w:val="20"/>
        </w:rPr>
        <w:t xml:space="preserve">1°. 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w:t>
      </w:r>
      <w:proofErr w:type="spellStart"/>
      <w:r w:rsidRPr="00A014E1">
        <w:rPr>
          <w:rFonts w:ascii="Arial" w:eastAsia="Arial" w:hAnsi="Arial" w:cs="Arial"/>
          <w:sz w:val="20"/>
          <w:szCs w:val="20"/>
        </w:rPr>
        <w:t>adoptiegerelateerde</w:t>
      </w:r>
      <w:proofErr w:type="spellEnd"/>
      <w:r w:rsidRPr="00A014E1">
        <w:rPr>
          <w:rFonts w:ascii="Arial" w:eastAsia="Arial" w:hAnsi="Arial" w:cs="Arial"/>
          <w:sz w:val="20"/>
          <w:szCs w:val="20"/>
        </w:rPr>
        <w:t xml:space="preserve"> problemen; </w:t>
      </w:r>
    </w:p>
    <w:p w14:paraId="4B6E5558" w14:textId="77777777" w:rsidR="00FA1E6B" w:rsidRPr="00A014E1" w:rsidRDefault="00FA1E6B" w:rsidP="00F2793B">
      <w:pPr>
        <w:numPr>
          <w:ilvl w:val="0"/>
          <w:numId w:val="10"/>
        </w:numPr>
        <w:spacing w:after="1"/>
        <w:ind w:left="360" w:hanging="360"/>
        <w:jc w:val="both"/>
        <w:rPr>
          <w:rFonts w:ascii="Arial" w:eastAsia="Arial" w:hAnsi="Arial" w:cs="Arial"/>
          <w:sz w:val="20"/>
          <w:szCs w:val="20"/>
        </w:rPr>
      </w:pPr>
      <w:r w:rsidRPr="00A014E1">
        <w:rPr>
          <w:rFonts w:ascii="Arial" w:eastAsia="Arial" w:hAnsi="Arial" w:cs="Arial"/>
          <w:sz w:val="20"/>
          <w:szCs w:val="20"/>
        </w:rPr>
        <w:t xml:space="preserve">2°. het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 </w:t>
      </w:r>
    </w:p>
    <w:p w14:paraId="62CCDF0B" w14:textId="77777777" w:rsidR="00FA1E6B" w:rsidRPr="00A014E1" w:rsidRDefault="00FA1E6B" w:rsidP="00F2793B">
      <w:pPr>
        <w:numPr>
          <w:ilvl w:val="0"/>
          <w:numId w:val="10"/>
        </w:numPr>
        <w:spacing w:after="2"/>
        <w:ind w:left="360" w:hanging="360"/>
        <w:jc w:val="both"/>
        <w:rPr>
          <w:rFonts w:ascii="Arial" w:eastAsia="Arial" w:hAnsi="Arial" w:cs="Arial"/>
          <w:sz w:val="20"/>
          <w:szCs w:val="20"/>
        </w:rPr>
      </w:pPr>
      <w:r w:rsidRPr="00A014E1">
        <w:rPr>
          <w:rFonts w:ascii="Arial" w:eastAsia="Arial" w:hAnsi="Arial" w:cs="Arial"/>
          <w:sz w:val="20"/>
          <w:szCs w:val="20"/>
        </w:rPr>
        <w:t xml:space="preserve">3°. 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 </w:t>
      </w:r>
    </w:p>
    <w:p w14:paraId="68958D2C" w14:textId="77777777" w:rsidR="00FA1E6B" w:rsidRPr="00A014E1" w:rsidRDefault="00FA1E6B" w:rsidP="00F2793B">
      <w:pPr>
        <w:numPr>
          <w:ilvl w:val="0"/>
          <w:numId w:val="10"/>
        </w:numPr>
        <w:spacing w:after="2"/>
        <w:ind w:left="360" w:hanging="360"/>
        <w:jc w:val="both"/>
        <w:rPr>
          <w:rFonts w:ascii="Arial" w:eastAsia="Arial" w:hAnsi="Arial" w:cs="Arial"/>
          <w:sz w:val="20"/>
          <w:szCs w:val="20"/>
        </w:rPr>
      </w:pPr>
      <w:r w:rsidRPr="00A014E1">
        <w:rPr>
          <w:rFonts w:ascii="Arial" w:eastAsia="Arial" w:hAnsi="Arial" w:cs="Arial"/>
          <w:sz w:val="20"/>
          <w:szCs w:val="20"/>
        </w:rPr>
        <w:t>4°. Concreet is de onderhavige opdracht gericht op Jeugdigen binnen de kinderopvang, het primair-, voortgezet- en middelbaar beroepsonderwijs met ondersteuningsbehoeften in minimaal twee leefmilieus, waarbij het zwaartepunt ligt binnen het onderwijs. De ondersteuning vindt plaats tijdens onderwijstijd en gaat uit van perspectief gericht werken en normaliseren. Daarnaast vallen jeugdigen die niet zelfstandig of zonder hulp kunnen functioneren en behoefte hebben aan dagbesteding/dagbehandeling binnen de onderhavige opdracht. De doelgroep bestaat in de meeste gevallen uit kinderen met een licht verstandelijke beperking (LVB), en betreft Jeugdigen die de leeftijd van 18 jaar nog niet hebben bereikt, die leven in een (gezins-)systeem met ernstige of meervoudige problematiek. Voorts geldt dat de onderhavige opdracht gericht is op de levering van één of meer van de producten omschreven in “ 4 – Productbeschrijvingen inclusief tarieven” behorend bij de Inschrijfleidraad Jeugdhulp in Onderwijstijd en onder te verdelen is naar de typen Jeugdhulp beschreven in paragraaf 2.2 van de Inschrijfleidraad Jeugdhulp in Onderwijstijd.</w:t>
      </w:r>
    </w:p>
    <w:p w14:paraId="4C55CB91" w14:textId="77777777" w:rsidR="00FA1E6B" w:rsidRPr="00A014E1" w:rsidRDefault="00FA1E6B" w:rsidP="00F2793B">
      <w:pPr>
        <w:numPr>
          <w:ilvl w:val="0"/>
          <w:numId w:val="10"/>
        </w:numPr>
        <w:spacing w:after="2"/>
        <w:ind w:left="360" w:hanging="360"/>
        <w:jc w:val="both"/>
        <w:rPr>
          <w:rFonts w:ascii="Arial" w:eastAsia="Arial" w:hAnsi="Arial" w:cs="Arial"/>
          <w:sz w:val="20"/>
          <w:szCs w:val="20"/>
        </w:rPr>
      </w:pPr>
      <w:r w:rsidRPr="00A014E1">
        <w:rPr>
          <w:rFonts w:ascii="Arial" w:eastAsia="Arial" w:hAnsi="Arial" w:cs="Arial"/>
          <w:sz w:val="20"/>
          <w:szCs w:val="20"/>
        </w:rPr>
        <w:t xml:space="preserve">5°. Ook omvat de opdracht het leveren van een bijdrage aan de realisatie van een of meer van de ontwikkelopgaven zoals omschreven in paragraaf 2.2 van de Inschrijfleidraad. </w:t>
      </w:r>
    </w:p>
    <w:p w14:paraId="126F59D0" w14:textId="77777777" w:rsidR="00FA1E6B" w:rsidRPr="00A014E1" w:rsidRDefault="00FA1E6B" w:rsidP="00F2793B">
      <w:pPr>
        <w:spacing w:after="2"/>
        <w:jc w:val="both"/>
        <w:rPr>
          <w:rFonts w:ascii="Arial" w:eastAsia="Arial" w:hAnsi="Arial" w:cs="Arial"/>
          <w:sz w:val="20"/>
          <w:szCs w:val="20"/>
        </w:rPr>
      </w:pPr>
    </w:p>
    <w:p w14:paraId="54D535C3" w14:textId="77777777" w:rsidR="00FA1E6B" w:rsidRPr="00A014E1" w:rsidRDefault="00FA1E6B" w:rsidP="00F2793B">
      <w:pPr>
        <w:spacing w:after="2"/>
        <w:jc w:val="both"/>
        <w:rPr>
          <w:rFonts w:ascii="Arial" w:eastAsia="Arial" w:hAnsi="Arial" w:cs="Arial"/>
          <w:sz w:val="20"/>
          <w:szCs w:val="20"/>
        </w:rPr>
      </w:pPr>
      <w:r w:rsidRPr="00A014E1">
        <w:rPr>
          <w:rFonts w:ascii="Arial" w:eastAsia="Arial" w:hAnsi="Arial" w:cs="Arial"/>
          <w:sz w:val="20"/>
          <w:szCs w:val="20"/>
        </w:rPr>
        <w:t>De Gemeenten hebben geconstateerd dat voor het onderdeel “Jeugdhulp in speciaal onderwijs” een afhankelijkheid bestaat ten opzichte van bovenregionale processen. De meeste scholen voor speciaal onderwijs bevinden zich bovendien buiten de regio Lekstroom en zij ontvangen Jeugdigen afkomstig uit diverse regio’s. Om de Jeugdhulp in speciaal onderwijs te stroomlijnen sluiten de Gemeenten en samenwerkingsverbanden aan bij bovenregionale afspraken. Dit betekent dat Jeugdhulp in speciaal onderwijs buiten de scope van de onderhavige opdracht valt.</w:t>
      </w:r>
    </w:p>
    <w:p w14:paraId="127C5255" w14:textId="77777777" w:rsidR="00FA1E6B" w:rsidRPr="00A014E1" w:rsidRDefault="00FA1E6B" w:rsidP="00F2793B">
      <w:pPr>
        <w:spacing w:after="2"/>
        <w:ind w:left="360"/>
        <w:jc w:val="both"/>
        <w:rPr>
          <w:rFonts w:ascii="Arial" w:eastAsia="Arial" w:hAnsi="Arial" w:cs="Arial"/>
        </w:rPr>
      </w:pPr>
    </w:p>
    <w:p w14:paraId="466F4E36" w14:textId="77777777" w:rsidR="00FA1E6B" w:rsidRPr="00A014E1" w:rsidRDefault="00FA1E6B" w:rsidP="00F2793B">
      <w:pPr>
        <w:pStyle w:val="Kop2"/>
      </w:pPr>
      <w:bookmarkStart w:id="8" w:name="_Toc171413832"/>
      <w:r w:rsidRPr="00A014E1">
        <w:t>Artikel 1F – Van toepassing zijnde wet- en regelgeving</w:t>
      </w:r>
      <w:bookmarkEnd w:id="8"/>
    </w:p>
    <w:p w14:paraId="37184476" w14:textId="77777777" w:rsidR="00FA1E6B" w:rsidRPr="00A014E1" w:rsidRDefault="00FA1E6B" w:rsidP="00F2793B">
      <w:pPr>
        <w:spacing w:after="0"/>
        <w:jc w:val="both"/>
        <w:rPr>
          <w:rFonts w:ascii="Arial" w:eastAsia="Arial" w:hAnsi="Arial" w:cs="Arial"/>
          <w:sz w:val="20"/>
          <w:szCs w:val="20"/>
        </w:rPr>
      </w:pPr>
      <w:r w:rsidRPr="00A014E1">
        <w:rPr>
          <w:rFonts w:ascii="Arial" w:eastAsia="Arial" w:hAnsi="Arial" w:cs="Arial"/>
          <w:sz w:val="20"/>
          <w:szCs w:val="20"/>
        </w:rPr>
        <w:t xml:space="preserve">De volgende wet- en regelgeving beheerst in ieder geval de contractuele relatie tussen partijen: de geldende wet- en (lagere) regelgeving, waaronder in ieder geval de </w:t>
      </w:r>
      <w:hyperlink r:id="rId20">
        <w:r w:rsidRPr="00A014E1">
          <w:rPr>
            <w:rFonts w:ascii="Arial" w:eastAsia="Arial" w:hAnsi="Arial" w:cs="Arial"/>
            <w:color w:val="0563C1"/>
            <w:sz w:val="20"/>
            <w:szCs w:val="20"/>
            <w:u w:val="single"/>
          </w:rPr>
          <w:t>Jeugdwet</w:t>
        </w:r>
      </w:hyperlink>
      <w:hyperlink r:id="rId21">
        <w:r w:rsidRPr="00A014E1">
          <w:rPr>
            <w:rFonts w:ascii="Arial" w:eastAsia="Arial" w:hAnsi="Arial" w:cs="Arial"/>
            <w:sz w:val="20"/>
            <w:szCs w:val="20"/>
          </w:rPr>
          <w:t>,</w:t>
        </w:r>
      </w:hyperlink>
      <w:r w:rsidRPr="00A014E1">
        <w:rPr>
          <w:rFonts w:ascii="Arial" w:eastAsia="Arial" w:hAnsi="Arial" w:cs="Arial"/>
          <w:sz w:val="20"/>
          <w:szCs w:val="20"/>
        </w:rPr>
        <w:t xml:space="preserve"> de </w:t>
      </w:r>
      <w:hyperlink r:id="rId22">
        <w:r w:rsidRPr="00A014E1">
          <w:rPr>
            <w:rFonts w:ascii="Arial" w:eastAsia="Arial" w:hAnsi="Arial" w:cs="Arial"/>
            <w:color w:val="0563C1"/>
            <w:sz w:val="20"/>
            <w:szCs w:val="20"/>
            <w:u w:val="single"/>
          </w:rPr>
          <w:t>Regeling Jeugdwet</w:t>
        </w:r>
      </w:hyperlink>
      <w:hyperlink r:id="rId23">
        <w:r w:rsidRPr="00A014E1">
          <w:rPr>
            <w:rFonts w:ascii="Arial" w:eastAsia="Arial" w:hAnsi="Arial" w:cs="Arial"/>
            <w:sz w:val="20"/>
            <w:szCs w:val="20"/>
          </w:rPr>
          <w:t xml:space="preserve"> </w:t>
        </w:r>
      </w:hyperlink>
      <w:r w:rsidRPr="00A014E1">
        <w:rPr>
          <w:rFonts w:ascii="Arial" w:eastAsia="Arial" w:hAnsi="Arial" w:cs="Arial"/>
          <w:sz w:val="20"/>
          <w:szCs w:val="20"/>
        </w:rPr>
        <w:t xml:space="preserve">(inclusief de voorgeschreven i-standaarden en gebruik berichtenverkeer), het </w:t>
      </w:r>
      <w:hyperlink r:id="rId24">
        <w:r w:rsidRPr="00A014E1">
          <w:rPr>
            <w:rFonts w:ascii="Arial" w:eastAsia="Arial" w:hAnsi="Arial" w:cs="Arial"/>
            <w:color w:val="0563C1"/>
            <w:sz w:val="20"/>
            <w:szCs w:val="20"/>
            <w:u w:val="single"/>
          </w:rPr>
          <w:t>Besluit Jeugdwet</w:t>
        </w:r>
      </w:hyperlink>
      <w:hyperlink r:id="rId25">
        <w:r w:rsidRPr="00A014E1">
          <w:rPr>
            <w:rFonts w:ascii="Arial" w:eastAsia="Arial" w:hAnsi="Arial" w:cs="Arial"/>
            <w:sz w:val="20"/>
            <w:szCs w:val="20"/>
          </w:rPr>
          <w:t>,</w:t>
        </w:r>
      </w:hyperlink>
      <w:r w:rsidRPr="00A014E1">
        <w:rPr>
          <w:rFonts w:ascii="Arial" w:eastAsia="Arial" w:hAnsi="Arial" w:cs="Arial"/>
          <w:sz w:val="20"/>
          <w:szCs w:val="20"/>
        </w:rPr>
        <w:t xml:space="preserve"> de Gemeentelijke verordening en daarop gebaseerde beleids- en nadere regels, de </w:t>
      </w:r>
      <w:hyperlink r:id="rId26">
        <w:r w:rsidRPr="00A014E1">
          <w:rPr>
            <w:rFonts w:ascii="Arial" w:eastAsia="Arial" w:hAnsi="Arial" w:cs="Arial"/>
            <w:color w:val="0563C1"/>
            <w:sz w:val="20"/>
            <w:szCs w:val="20"/>
            <w:u w:val="single"/>
          </w:rPr>
          <w:t>Algemene</w:t>
        </w:r>
      </w:hyperlink>
      <w:hyperlink r:id="rId27">
        <w:r w:rsidRPr="00A014E1">
          <w:rPr>
            <w:rFonts w:ascii="Arial" w:eastAsia="Arial" w:hAnsi="Arial" w:cs="Arial"/>
            <w:color w:val="0563C1"/>
            <w:sz w:val="20"/>
            <w:szCs w:val="20"/>
          </w:rPr>
          <w:t xml:space="preserve"> </w:t>
        </w:r>
      </w:hyperlink>
      <w:hyperlink r:id="rId28">
        <w:r w:rsidRPr="00A014E1">
          <w:rPr>
            <w:rFonts w:ascii="Arial" w:eastAsia="Arial" w:hAnsi="Arial" w:cs="Arial"/>
            <w:color w:val="0563C1"/>
            <w:sz w:val="20"/>
            <w:szCs w:val="20"/>
            <w:u w:val="single"/>
          </w:rPr>
          <w:t>verordening gegevensbescherming</w:t>
        </w:r>
      </w:hyperlink>
      <w:hyperlink r:id="rId29">
        <w:r w:rsidRPr="00A014E1">
          <w:rPr>
            <w:rFonts w:ascii="Arial" w:eastAsia="Arial" w:hAnsi="Arial" w:cs="Arial"/>
            <w:sz w:val="20"/>
            <w:szCs w:val="20"/>
          </w:rPr>
          <w:t xml:space="preserve"> </w:t>
        </w:r>
      </w:hyperlink>
      <w:r w:rsidRPr="00A014E1">
        <w:rPr>
          <w:rFonts w:ascii="Arial" w:eastAsia="Arial" w:hAnsi="Arial" w:cs="Arial"/>
          <w:sz w:val="20"/>
          <w:szCs w:val="20"/>
        </w:rPr>
        <w:t xml:space="preserve">(AVG) en </w:t>
      </w:r>
      <w:hyperlink r:id="rId30">
        <w:r w:rsidRPr="00A014E1">
          <w:rPr>
            <w:rFonts w:ascii="Arial" w:eastAsia="Arial" w:hAnsi="Arial" w:cs="Arial"/>
            <w:color w:val="0563C1"/>
            <w:sz w:val="20"/>
            <w:szCs w:val="20"/>
            <w:u w:val="single"/>
          </w:rPr>
          <w:t>het corrigendum op de AVG</w:t>
        </w:r>
      </w:hyperlink>
      <w:hyperlink r:id="rId31">
        <w:r w:rsidRPr="00A014E1">
          <w:rPr>
            <w:rFonts w:ascii="Arial" w:eastAsia="Arial" w:hAnsi="Arial" w:cs="Arial"/>
            <w:color w:val="0563C1"/>
            <w:sz w:val="20"/>
            <w:szCs w:val="20"/>
            <w:u w:val="single"/>
          </w:rPr>
          <w:t xml:space="preserve"> </w:t>
        </w:r>
      </w:hyperlink>
      <w:r w:rsidRPr="00A014E1">
        <w:rPr>
          <w:rFonts w:ascii="Arial" w:eastAsia="Arial" w:hAnsi="Arial" w:cs="Arial"/>
          <w:sz w:val="20"/>
          <w:szCs w:val="20"/>
        </w:rPr>
        <w:t xml:space="preserve">,het Burgerlijk Wetboek en de </w:t>
      </w:r>
      <w:hyperlink r:id="rId32">
        <w:r w:rsidRPr="00A014E1">
          <w:rPr>
            <w:rStyle w:val="Hyperlink"/>
            <w:rFonts w:ascii="Arial" w:eastAsia="Arial" w:hAnsi="Arial" w:cs="Arial"/>
            <w:sz w:val="20"/>
            <w:szCs w:val="20"/>
          </w:rPr>
          <w:t>Aanbestedingswet 2012.</w:t>
        </w:r>
      </w:hyperlink>
    </w:p>
    <w:p w14:paraId="39072A59" w14:textId="77777777" w:rsidR="00FA1E6B" w:rsidRPr="00A014E1" w:rsidRDefault="00FA1E6B" w:rsidP="00F2793B">
      <w:pPr>
        <w:spacing w:after="0"/>
        <w:jc w:val="both"/>
        <w:rPr>
          <w:rFonts w:ascii="Arial" w:eastAsia="Arial" w:hAnsi="Arial" w:cs="Arial"/>
          <w:sz w:val="20"/>
          <w:szCs w:val="20"/>
        </w:rPr>
      </w:pPr>
    </w:p>
    <w:p w14:paraId="62F07D1C" w14:textId="77777777" w:rsidR="00FA1E6B" w:rsidRPr="00A014E1" w:rsidRDefault="00FA1E6B" w:rsidP="00F2793B">
      <w:pPr>
        <w:pStyle w:val="Kop2"/>
      </w:pPr>
      <w:bookmarkStart w:id="9" w:name="_Toc171413833"/>
      <w:r w:rsidRPr="00A014E1">
        <w:t>Artikel 1G – Hiërarchische volgorde documenten</w:t>
      </w:r>
      <w:bookmarkEnd w:id="9"/>
    </w:p>
    <w:p w14:paraId="3EFC80C6" w14:textId="77777777" w:rsidR="00FA1E6B" w:rsidRPr="00A014E1" w:rsidRDefault="00FA1E6B" w:rsidP="00F2793B">
      <w:pPr>
        <w:spacing w:after="0"/>
        <w:jc w:val="both"/>
        <w:rPr>
          <w:rFonts w:ascii="Arial" w:eastAsia="Arial" w:hAnsi="Arial" w:cs="Arial"/>
          <w:sz w:val="20"/>
          <w:szCs w:val="20"/>
        </w:rPr>
      </w:pPr>
      <w:r w:rsidRPr="00A014E1">
        <w:rPr>
          <w:rFonts w:ascii="Arial" w:eastAsia="Arial" w:hAnsi="Arial" w:cs="Arial"/>
          <w:sz w:val="20"/>
          <w:szCs w:val="20"/>
        </w:rPr>
        <w:t xml:space="preserve">De volgende bijlagen zijn (in hiërarchische volgorde) van toepassing en maken integraal onderdeel uit van de overeenkomst die de Gemeente met de </w:t>
      </w:r>
    </w:p>
    <w:p w14:paraId="6C19BA2D" w14:textId="70721745" w:rsidR="00C76DAA" w:rsidRPr="00A014E1" w:rsidRDefault="00FA1E6B" w:rsidP="00F2793B">
      <w:pPr>
        <w:spacing w:after="0"/>
        <w:jc w:val="both"/>
        <w:rPr>
          <w:rFonts w:ascii="Arial" w:eastAsia="Arial" w:hAnsi="Arial" w:cs="Arial"/>
          <w:sz w:val="20"/>
          <w:szCs w:val="20"/>
        </w:rPr>
      </w:pPr>
      <w:r w:rsidRPr="00A014E1">
        <w:rPr>
          <w:rFonts w:ascii="Arial" w:eastAsia="Arial" w:hAnsi="Arial" w:cs="Arial"/>
          <w:sz w:val="20"/>
          <w:szCs w:val="20"/>
        </w:rPr>
        <w:t xml:space="preserve">Jeugdhulpaanbieder sluit. Het betreft telkens de gepubliceerde, meest actuele versie van: </w:t>
      </w:r>
    </w:p>
    <w:p w14:paraId="4F9B56D1" w14:textId="1DCA6ABB" w:rsidR="00C76DAA" w:rsidRPr="00A014E1" w:rsidRDefault="002E6F0C"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De overeenkomst</w:t>
      </w:r>
    </w:p>
    <w:p w14:paraId="15B4C222" w14:textId="139B4E20" w:rsidR="00C76DAA"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 xml:space="preserve">De Nota(’s) van Inlichtingen </w:t>
      </w:r>
    </w:p>
    <w:p w14:paraId="67CC0CA4" w14:textId="39464482" w:rsidR="00FA1E6B" w:rsidRPr="00A014E1" w:rsidRDefault="00FA1E6B" w:rsidP="00F2793B">
      <w:pPr>
        <w:pStyle w:val="Lijstalinea"/>
        <w:numPr>
          <w:ilvl w:val="0"/>
          <w:numId w:val="8"/>
        </w:numPr>
        <w:spacing w:after="0"/>
        <w:ind w:left="354" w:hanging="357"/>
        <w:jc w:val="both"/>
        <w:rPr>
          <w:rFonts w:ascii="Arial" w:eastAsia="Arial" w:hAnsi="Arial" w:cs="Arial"/>
          <w:sz w:val="20"/>
          <w:szCs w:val="20"/>
        </w:rPr>
      </w:pPr>
      <w:r w:rsidRPr="00A014E1">
        <w:rPr>
          <w:rFonts w:ascii="Arial" w:eastAsia="Arial" w:hAnsi="Arial" w:cs="Arial"/>
          <w:sz w:val="20"/>
          <w:szCs w:val="20"/>
        </w:rPr>
        <w:t>De Gemeentelijke inkoopdocumenten (Inschrijfleidraad), met daarin:</w:t>
      </w:r>
    </w:p>
    <w:p w14:paraId="1A0DDFD3"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1. Inschrijfformulier</w:t>
      </w:r>
    </w:p>
    <w:p w14:paraId="226E5E32"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3. Programma van Eisen</w:t>
      </w:r>
    </w:p>
    <w:p w14:paraId="7F206F50"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4. Productbeschrijving incl. tarieven</w:t>
      </w:r>
    </w:p>
    <w:p w14:paraId="1A5B5763"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5. Referentieverklaring</w:t>
      </w:r>
    </w:p>
    <w:p w14:paraId="3D34263D"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6. Volmacht tekeningsbevoegdheid</w:t>
      </w:r>
    </w:p>
    <w:p w14:paraId="14ABD19F"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7. VNG-model – algemene – inkoopvoorwaarden_20180306</w:t>
      </w:r>
    </w:p>
    <w:p w14:paraId="1E9583FA"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8. Uniform Europees Aanbestedingsdocument (UEA)</w:t>
      </w:r>
    </w:p>
    <w:p w14:paraId="68F4BEAC"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 xml:space="preserve">Bijlage 9. </w:t>
      </w:r>
      <w:proofErr w:type="spellStart"/>
      <w:r w:rsidRPr="00A014E1">
        <w:rPr>
          <w:rStyle w:val="spellingerror"/>
          <w:rFonts w:ascii="Arial" w:eastAsia="Arial" w:hAnsi="Arial" w:cs="Arial"/>
          <w:sz w:val="20"/>
          <w:szCs w:val="20"/>
        </w:rPr>
        <w:t>Social</w:t>
      </w:r>
      <w:proofErr w:type="spellEnd"/>
      <w:r w:rsidRPr="00A014E1">
        <w:rPr>
          <w:rStyle w:val="normaltextrun"/>
          <w:rFonts w:ascii="Arial" w:eastAsia="Arial" w:hAnsi="Arial" w:cs="Arial"/>
          <w:sz w:val="20"/>
          <w:szCs w:val="20"/>
        </w:rPr>
        <w:t xml:space="preserve"> return en </w:t>
      </w:r>
      <w:r w:rsidRPr="00A014E1">
        <w:rPr>
          <w:rStyle w:val="contextualspellingandgrammarerror"/>
          <w:rFonts w:ascii="Arial" w:eastAsia="Arial" w:hAnsi="Arial" w:cs="Arial"/>
          <w:sz w:val="20"/>
          <w:szCs w:val="20"/>
        </w:rPr>
        <w:t>PSO prestatie</w:t>
      </w:r>
      <w:r w:rsidRPr="00A014E1">
        <w:rPr>
          <w:rStyle w:val="normaltextrun"/>
          <w:rFonts w:ascii="Arial" w:eastAsia="Arial" w:hAnsi="Arial" w:cs="Arial"/>
          <w:sz w:val="20"/>
          <w:szCs w:val="20"/>
        </w:rPr>
        <w:t xml:space="preserve"> ladder</w:t>
      </w:r>
    </w:p>
    <w:p w14:paraId="1043B6D0"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10. Begripsbepalingen</w:t>
      </w:r>
    </w:p>
    <w:p w14:paraId="10C8F360"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11. Kostprijsonderzoek Jeugdhulp segment ambulant (openbaar)</w:t>
      </w:r>
    </w:p>
    <w:p w14:paraId="082D6AFE" w14:textId="77777777" w:rsidR="00FA1E6B" w:rsidRPr="00A014E1" w:rsidRDefault="00FA1E6B" w:rsidP="00F2793B">
      <w:pPr>
        <w:pStyle w:val="paragraph"/>
        <w:numPr>
          <w:ilvl w:val="0"/>
          <w:numId w:val="35"/>
        </w:numPr>
        <w:spacing w:before="0" w:beforeAutospacing="0" w:after="0" w:afterAutospacing="0" w:line="259" w:lineRule="auto"/>
        <w:ind w:left="1080"/>
        <w:jc w:val="both"/>
        <w:textAlignment w:val="baseline"/>
        <w:rPr>
          <w:rFonts w:ascii="Arial" w:eastAsia="Arial" w:hAnsi="Arial" w:cs="Arial"/>
          <w:sz w:val="20"/>
          <w:szCs w:val="20"/>
        </w:rPr>
      </w:pPr>
      <w:r w:rsidRPr="00A014E1">
        <w:rPr>
          <w:rStyle w:val="normaltextrun"/>
          <w:rFonts w:ascii="Arial" w:eastAsia="Arial" w:hAnsi="Arial" w:cs="Arial"/>
          <w:sz w:val="20"/>
          <w:szCs w:val="20"/>
        </w:rPr>
        <w:t>Bijlage 12. Personeelsopgave</w:t>
      </w:r>
    </w:p>
    <w:p w14:paraId="516E3FD4" w14:textId="77777777" w:rsidR="00FA1E6B" w:rsidRPr="00A014E1" w:rsidRDefault="00FA1E6B" w:rsidP="00F2793B">
      <w:pPr>
        <w:pStyle w:val="Lijstalinea"/>
        <w:numPr>
          <w:ilvl w:val="0"/>
          <w:numId w:val="8"/>
        </w:numPr>
        <w:spacing w:after="0"/>
        <w:ind w:left="360"/>
        <w:jc w:val="both"/>
        <w:rPr>
          <w:rFonts w:ascii="Arial" w:eastAsia="Arial" w:hAnsi="Arial" w:cs="Arial"/>
          <w:sz w:val="20"/>
          <w:szCs w:val="20"/>
        </w:rPr>
      </w:pPr>
      <w:r w:rsidRPr="00A014E1">
        <w:rPr>
          <w:rFonts w:ascii="Arial" w:eastAsia="Arial" w:hAnsi="Arial" w:cs="Arial"/>
          <w:sz w:val="20"/>
          <w:szCs w:val="20"/>
        </w:rPr>
        <w:t xml:space="preserve">De meest recente </w:t>
      </w:r>
      <w:hyperlink r:id="rId33">
        <w:r w:rsidRPr="00A014E1">
          <w:rPr>
            <w:rFonts w:ascii="Arial" w:eastAsia="Arial" w:hAnsi="Arial" w:cs="Arial"/>
            <w:sz w:val="20"/>
            <w:szCs w:val="20"/>
          </w:rPr>
          <w:t>model algemene inkoopvoorwaarden van de</w:t>
        </w:r>
      </w:hyperlink>
      <w:hyperlink r:id="rId34">
        <w:r w:rsidRPr="00A014E1">
          <w:rPr>
            <w:rFonts w:ascii="Arial" w:eastAsia="Arial" w:hAnsi="Arial" w:cs="Arial"/>
            <w:sz w:val="20"/>
            <w:szCs w:val="20"/>
          </w:rPr>
          <w:t xml:space="preserve"> </w:t>
        </w:r>
      </w:hyperlink>
      <w:hyperlink r:id="rId35">
        <w:r w:rsidRPr="00A014E1">
          <w:rPr>
            <w:rFonts w:ascii="Arial" w:eastAsia="Arial" w:hAnsi="Arial" w:cs="Arial"/>
            <w:sz w:val="20"/>
            <w:szCs w:val="20"/>
          </w:rPr>
          <w:t>Vereniging Nederlandse Gemeenten</w:t>
        </w:r>
      </w:hyperlink>
      <w:hyperlink r:id="rId36">
        <w:r w:rsidRPr="00A014E1">
          <w:rPr>
            <w:rFonts w:ascii="Arial" w:eastAsia="Arial" w:hAnsi="Arial" w:cs="Arial"/>
            <w:sz w:val="20"/>
            <w:szCs w:val="20"/>
          </w:rPr>
          <w:t xml:space="preserve"> </w:t>
        </w:r>
      </w:hyperlink>
      <w:r w:rsidRPr="00A014E1">
        <w:rPr>
          <w:rFonts w:ascii="Arial" w:eastAsia="Arial" w:hAnsi="Arial" w:cs="Arial"/>
          <w:sz w:val="20"/>
          <w:szCs w:val="20"/>
        </w:rPr>
        <w:t xml:space="preserve">(maart 2018). </w:t>
      </w:r>
    </w:p>
    <w:p w14:paraId="0D9392A4" w14:textId="77777777" w:rsidR="00FA1E6B" w:rsidRPr="00A014E1" w:rsidRDefault="00FA1E6B" w:rsidP="00F2793B">
      <w:pPr>
        <w:pStyle w:val="Lijstalinea"/>
        <w:numPr>
          <w:ilvl w:val="0"/>
          <w:numId w:val="8"/>
        </w:numPr>
        <w:ind w:left="360"/>
        <w:jc w:val="both"/>
        <w:rPr>
          <w:rFonts w:ascii="Arial" w:eastAsia="Arial" w:hAnsi="Arial" w:cs="Arial"/>
          <w:sz w:val="20"/>
          <w:szCs w:val="20"/>
        </w:rPr>
      </w:pPr>
      <w:r w:rsidRPr="00A014E1">
        <w:rPr>
          <w:rFonts w:ascii="Arial" w:eastAsia="Arial" w:hAnsi="Arial" w:cs="Arial"/>
          <w:sz w:val="20"/>
          <w:szCs w:val="20"/>
        </w:rPr>
        <w:t xml:space="preserve">De inschrijving van de Jeugdhulpaanbieder, met daarin: </w:t>
      </w:r>
    </w:p>
    <w:p w14:paraId="716D6342"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Inschrijfformulier inclusief vermelding van de door Jeugdhulpaanbieder te leveren producten.</w:t>
      </w:r>
    </w:p>
    <w:p w14:paraId="0C85D856"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Het door Jeugdhulpaanbieder ingevulde Uniform Europees Aanbestedingsdocument (UEA).</w:t>
      </w:r>
    </w:p>
    <w:p w14:paraId="05C90A60"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(Indien van toepassing) Een volmacht tekeningsbevoegdheid.</w:t>
      </w:r>
    </w:p>
    <w:p w14:paraId="0C9FC205"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Een (of meer) referentieverklaring(en).</w:t>
      </w:r>
    </w:p>
    <w:p w14:paraId="67E2F5AF"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Ondertekening tarief- en productbeschrijving.</w:t>
      </w:r>
    </w:p>
    <w:p w14:paraId="08F81970"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Een Plan van Aanpak met daarin een uitwerking van de kwalitatieve gunningscriteria.</w:t>
      </w:r>
    </w:p>
    <w:p w14:paraId="30F48F84"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Uittreksel(s) Kamer van Koophandel behorend bij de organisatie van Jeugdhulpaanbieder tot aan de natuurlijke persoon.</w:t>
      </w:r>
    </w:p>
    <w:p w14:paraId="31328CC7"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De bewijsmiddelen van Jeugdhulpaanbieder ten aanzien van de toepasselijke uitsluitingsgronden,</w:t>
      </w:r>
    </w:p>
    <w:p w14:paraId="7B4F6F41"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De bewijsmiddelen van Jeugdhulpaanbieder ten aanzien van de toepasselijke geschiktheidseisen,</w:t>
      </w:r>
    </w:p>
    <w:p w14:paraId="316BFCF6"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Akkoordverklaring met het Programma van Eisen,</w:t>
      </w:r>
    </w:p>
    <w:p w14:paraId="16D43606" w14:textId="77777777" w:rsidR="00FA1E6B" w:rsidRPr="00A014E1" w:rsidRDefault="00FA1E6B" w:rsidP="00F2793B">
      <w:pPr>
        <w:pStyle w:val="Lijstalinea"/>
        <w:numPr>
          <w:ilvl w:val="1"/>
          <w:numId w:val="8"/>
        </w:numPr>
        <w:ind w:left="1080"/>
        <w:jc w:val="both"/>
        <w:rPr>
          <w:rFonts w:ascii="Arial" w:eastAsia="Arial" w:hAnsi="Arial" w:cs="Arial"/>
          <w:sz w:val="20"/>
          <w:szCs w:val="20"/>
        </w:rPr>
      </w:pPr>
      <w:r w:rsidRPr="00A014E1">
        <w:rPr>
          <w:rFonts w:ascii="Arial" w:eastAsia="Arial" w:hAnsi="Arial" w:cs="Arial"/>
          <w:sz w:val="20"/>
          <w:szCs w:val="20"/>
        </w:rPr>
        <w:t>Akkoordverklaring met de (concept) Raamovereenkomst.</w:t>
      </w:r>
    </w:p>
    <w:p w14:paraId="662930AF" w14:textId="77777777" w:rsidR="00FA1E6B" w:rsidRPr="00A014E1" w:rsidRDefault="00FA1E6B" w:rsidP="00F2793B">
      <w:pPr>
        <w:spacing w:after="0"/>
        <w:jc w:val="both"/>
        <w:rPr>
          <w:rFonts w:ascii="Arial" w:eastAsia="Arial" w:hAnsi="Arial" w:cs="Arial"/>
        </w:rPr>
      </w:pPr>
    </w:p>
    <w:p w14:paraId="553DA5BB" w14:textId="77777777" w:rsidR="00FA1E6B" w:rsidRPr="00A014E1" w:rsidRDefault="00FA1E6B" w:rsidP="00F2793B">
      <w:pPr>
        <w:pStyle w:val="Kop2"/>
      </w:pPr>
      <w:bookmarkStart w:id="10" w:name="_Toc171413834"/>
      <w:r w:rsidRPr="00A014E1">
        <w:t>Artikel 1H – Looptijd en Verlenging</w:t>
      </w:r>
      <w:bookmarkEnd w:id="10"/>
    </w:p>
    <w:p w14:paraId="390BCFF3" w14:textId="29849048" w:rsidR="00FA1E6B" w:rsidRPr="00A014E1" w:rsidRDefault="00FA1E6B" w:rsidP="00F2793B">
      <w:pPr>
        <w:jc w:val="both"/>
        <w:rPr>
          <w:rFonts w:ascii="Arial" w:eastAsia="Arial" w:hAnsi="Arial" w:cs="Arial"/>
          <w:highlight w:val="yellow"/>
        </w:rPr>
      </w:pPr>
      <w:r w:rsidRPr="00A014E1">
        <w:rPr>
          <w:rFonts w:ascii="Arial" w:eastAsia="Arial" w:hAnsi="Arial" w:cs="Arial"/>
          <w:sz w:val="20"/>
          <w:szCs w:val="20"/>
        </w:rPr>
        <w:t>De overeenkomst gaat in op 1 augustus 2023 en loopt tot en met 31 juli 2026. De Gemeente kan na afloop van de looptijd de overeenkomst stilzwijgend in zijn geheel of gedeeltelijk verlengen met een periode van 12 kalendermaanden. De Gemeente mag op deze wijze de overeenkomst in beginsel maximaal driemaal verlengen. In afwijking van de in artikel 2.140 lid 3 Aanbestedingswet 2012 bepaalde maximale van raamovereenkomsten, is voor de onderhavige overeenkomst gekozen voor een maximale duur van 72 maanden omdat een langlopend contract meer mogelijkheden biedt om partnerschap met de Jeugdhulpaanbieders te investeren, een samenwerkingsrelatie op te bouwen en vorm te geven aan de door de Gemeente gedefinieerde ontwikkelopgaven. Als de Gemeente geen gebruik maakt van de mogelijkheid te verlengen, dan zegt zij de overeenkomst op voor 1 januari van een lopend contractjaar, volgens de voorwaarden opgenomen in de overeenkomst. Partijen behouden onverminderd de mogelijkheid de overeenkomst tussentijds op te zeggen op grond van de bevoegdheden daartoe, vastgelegd in deze overeenkomst.</w:t>
      </w:r>
    </w:p>
    <w:p w14:paraId="15356F07" w14:textId="77777777" w:rsidR="00FA1E6B" w:rsidRPr="00A014E1" w:rsidRDefault="00FA1E6B" w:rsidP="00F2793B">
      <w:pPr>
        <w:pStyle w:val="Kop1"/>
      </w:pPr>
      <w:bookmarkStart w:id="11" w:name="_Toc171413835"/>
      <w:r w:rsidRPr="00A014E1">
        <w:t>Deel 1B: Gemeente en (Individuele) Jeugdhulpaanbieder</w:t>
      </w:r>
      <w:bookmarkEnd w:id="11"/>
    </w:p>
    <w:p w14:paraId="3DF1198A" w14:textId="77777777" w:rsidR="00FA1E6B" w:rsidRPr="00A014E1" w:rsidRDefault="00FA1E6B" w:rsidP="00F2793B">
      <w:pPr>
        <w:jc w:val="both"/>
        <w:rPr>
          <w:rFonts w:ascii="Arial" w:eastAsia="Arial" w:hAnsi="Arial" w:cs="Arial"/>
          <w:sz w:val="20"/>
          <w:szCs w:val="20"/>
        </w:rPr>
      </w:pPr>
      <w:r w:rsidRPr="00A014E1">
        <w:rPr>
          <w:rFonts w:ascii="Arial" w:eastAsia="Arial" w:hAnsi="Arial" w:cs="Arial"/>
          <w:sz w:val="20"/>
          <w:szCs w:val="20"/>
        </w:rPr>
        <w:t xml:space="preserve">Dit deel van de Overeenkomst bevat individuele afspraken die uitsluitend gelden tussen de Gemeente en de individuele Jeugdhulpaanbieder. Hierbij geldt dat de in dit deel van de Overeenkomst opgenomen individuele afspraken niet mogen leiden tot afwijking van de in deel 3 van deze Overeenkomst opgenomen bepalingen. </w:t>
      </w:r>
    </w:p>
    <w:p w14:paraId="656D8D3C" w14:textId="77777777" w:rsidR="00FA1E6B" w:rsidRPr="00A014E1" w:rsidRDefault="00FA1E6B" w:rsidP="00F2793B">
      <w:pPr>
        <w:pStyle w:val="Kop2"/>
      </w:pPr>
      <w:bookmarkStart w:id="12" w:name="_Toc171413836"/>
      <w:r w:rsidRPr="00A014E1">
        <w:t>Artikel 1I – Specifieke afspraken tussen Gemeente(n) en Individuele Jeugdhulpaanbieder</w:t>
      </w:r>
      <w:bookmarkEnd w:id="12"/>
    </w:p>
    <w:p w14:paraId="36D0294A" w14:textId="77777777" w:rsidR="00FA1E6B" w:rsidRPr="00A014E1" w:rsidRDefault="00FA1E6B" w:rsidP="00F2793B">
      <w:pPr>
        <w:jc w:val="both"/>
        <w:rPr>
          <w:rFonts w:ascii="Arial" w:eastAsia="Arial" w:hAnsi="Arial" w:cs="Arial"/>
          <w:color w:val="000000" w:themeColor="text1"/>
          <w:kern w:val="0"/>
          <w:sz w:val="20"/>
          <w:szCs w:val="20"/>
          <w14:ligatures w14:val="none"/>
        </w:rPr>
      </w:pPr>
      <w:r w:rsidRPr="00A014E1">
        <w:rPr>
          <w:rFonts w:ascii="Arial" w:eastAsia="Arial" w:hAnsi="Arial" w:cs="Arial"/>
          <w:color w:val="000000" w:themeColor="text1"/>
          <w:sz w:val="20"/>
          <w:szCs w:val="20"/>
        </w:rPr>
        <w:t>Op basis van zijn Inschrijfformulier sluiten de Gemeente en Jeugdhulpaanbieder een overeenkomst tot uitvoering van de onderhavige opdracht voor de volgende typen zorg/zorgproducten:</w:t>
      </w:r>
    </w:p>
    <w:p w14:paraId="6ACCC456" w14:textId="0989A2FE" w:rsidR="00FA1E6B" w:rsidRPr="00A014E1" w:rsidRDefault="00FA1E6B" w:rsidP="00F2793B">
      <w:pPr>
        <w:rPr>
          <w:rFonts w:ascii="Arial" w:eastAsia="Arial" w:hAnsi="Arial" w:cs="Arial"/>
          <w:color w:val="000000" w:themeColor="text1"/>
          <w:kern w:val="0"/>
          <w:sz w:val="20"/>
          <w:szCs w:val="20"/>
          <w14:ligatures w14:val="none"/>
        </w:rPr>
      </w:pPr>
      <w:r w:rsidRPr="00A014E1">
        <w:rPr>
          <w:rFonts w:ascii="Arial" w:hAnsi="Arial" w:cs="Arial"/>
          <w:noProof/>
        </w:rPr>
        <w:tab/>
      </w:r>
      <w:r w:rsidRPr="00A014E1">
        <w:rPr>
          <w:rFonts w:ascii="Arial" w:hAnsi="Arial" w:cs="Arial"/>
          <w:noProof/>
        </w:rPr>
        <w:br/>
      </w:r>
      <w:r w:rsidRPr="00A014E1">
        <w:rPr>
          <w:rFonts w:ascii="Arial" w:eastAsia="Arial" w:hAnsi="Arial" w:cs="Arial"/>
          <w:color w:val="000000" w:themeColor="text1"/>
          <w:kern w:val="0"/>
          <w:sz w:val="20"/>
          <w:szCs w:val="20"/>
          <w14:ligatures w14:val="none"/>
        </w:rPr>
        <w:tab/>
      </w:r>
    </w:p>
    <w:p w14:paraId="78157DD4" w14:textId="77777777" w:rsidR="001F1B7B" w:rsidRPr="00A014E1" w:rsidRDefault="001F1B7B" w:rsidP="00F2793B">
      <w:pPr>
        <w:rPr>
          <w:rFonts w:ascii="Arial" w:eastAsia="Arial" w:hAnsi="Arial" w:cs="Arial"/>
          <w:sz w:val="32"/>
          <w:szCs w:val="32"/>
        </w:rPr>
      </w:pPr>
      <w:r w:rsidRPr="00A014E1">
        <w:rPr>
          <w:rFonts w:ascii="Arial" w:hAnsi="Arial" w:cs="Arial"/>
        </w:rPr>
        <w:br w:type="page"/>
      </w:r>
    </w:p>
    <w:p w14:paraId="4C9509E2" w14:textId="7F0EDBDC" w:rsidR="00FA1E6B" w:rsidRPr="00A014E1" w:rsidRDefault="00FA1E6B" w:rsidP="00F2793B">
      <w:pPr>
        <w:pStyle w:val="Kop1"/>
      </w:pPr>
      <w:bookmarkStart w:id="13" w:name="_Toc171413837"/>
      <w:r w:rsidRPr="00A014E1">
        <w:t>Deel 2: Gemeente en alle Jeugdhulpaanbieders</w:t>
      </w:r>
      <w:bookmarkEnd w:id="13"/>
    </w:p>
    <w:p w14:paraId="0CA8F9A6" w14:textId="77777777" w:rsidR="00FA1E6B" w:rsidRPr="00A014E1" w:rsidRDefault="00FA1E6B" w:rsidP="00F2793B">
      <w:pPr>
        <w:jc w:val="both"/>
        <w:rPr>
          <w:rFonts w:ascii="Arial" w:eastAsia="Arial" w:hAnsi="Arial" w:cs="Arial"/>
          <w:sz w:val="20"/>
          <w:szCs w:val="20"/>
        </w:rPr>
      </w:pPr>
      <w:r w:rsidRPr="00A014E1">
        <w:rPr>
          <w:rFonts w:ascii="Arial" w:eastAsia="Arial" w:hAnsi="Arial" w:cs="Arial"/>
          <w:sz w:val="20"/>
          <w:szCs w:val="20"/>
        </w:rPr>
        <w:t xml:space="preserve">Dit deel van de Overeenkomst bevat tussen de Gemeente en alle voor de onderhavige Jeugdhulp gecontracteerde Jeugdhulpaanbieders. </w:t>
      </w:r>
    </w:p>
    <w:p w14:paraId="497E00EA" w14:textId="77777777" w:rsidR="00FA1E6B" w:rsidRPr="00A014E1" w:rsidRDefault="00FA1E6B" w:rsidP="00F2793B">
      <w:pPr>
        <w:pStyle w:val="Kop2"/>
      </w:pPr>
      <w:bookmarkStart w:id="14" w:name="_Toc171413838"/>
      <w:r w:rsidRPr="00A014E1">
        <w:t>Artikel 2A – Wijzigingsclausule</w:t>
      </w:r>
      <w:bookmarkEnd w:id="14"/>
    </w:p>
    <w:p w14:paraId="01F5DFE9" w14:textId="2255BE16" w:rsidR="00FA1E6B" w:rsidRPr="00A014E1" w:rsidRDefault="00FA1E6B" w:rsidP="00200971">
      <w:pPr>
        <w:jc w:val="both"/>
        <w:rPr>
          <w:rFonts w:ascii="Arial" w:eastAsia="Arial" w:hAnsi="Arial" w:cs="Arial"/>
          <w:sz w:val="20"/>
          <w:szCs w:val="20"/>
        </w:rPr>
      </w:pPr>
      <w:r w:rsidRPr="00A014E1">
        <w:rPr>
          <w:rFonts w:ascii="Arial" w:eastAsia="Arial" w:hAnsi="Arial" w:cs="Arial"/>
          <w:sz w:val="20"/>
          <w:szCs w:val="20"/>
        </w:rPr>
        <w:t xml:space="preserve">De Gemeente kan de overeenkomst tussentijds wijzigen. De wijzigingen kunnen aanvullend op artikel 25 lid 3 zien op: </w:t>
      </w:r>
    </w:p>
    <w:p w14:paraId="00338506" w14:textId="77777777" w:rsidR="0056748F" w:rsidRPr="00A014E1" w:rsidRDefault="0056748F" w:rsidP="00F2793B">
      <w:pPr>
        <w:pStyle w:val="Lijstalinea"/>
        <w:numPr>
          <w:ilvl w:val="0"/>
          <w:numId w:val="36"/>
        </w:numPr>
        <w:tabs>
          <w:tab w:val="clear" w:pos="1068"/>
          <w:tab w:val="num" w:pos="348"/>
        </w:tabs>
        <w:spacing w:after="0"/>
        <w:ind w:left="708"/>
        <w:jc w:val="both"/>
        <w:rPr>
          <w:rStyle w:val="normaltextrun"/>
          <w:rFonts w:ascii="Arial" w:eastAsia="Arial" w:hAnsi="Arial" w:cs="Arial"/>
          <w:sz w:val="20"/>
          <w:szCs w:val="20"/>
        </w:rPr>
      </w:pPr>
      <w:r w:rsidRPr="00A014E1">
        <w:rPr>
          <w:rFonts w:ascii="Arial" w:eastAsia="Verdana" w:hAnsi="Arial" w:cs="Arial"/>
          <w:sz w:val="20"/>
          <w:szCs w:val="20"/>
        </w:rPr>
        <w:t>G</w:t>
      </w:r>
      <w:r w:rsidRPr="00A014E1">
        <w:rPr>
          <w:rStyle w:val="normaltextrun"/>
          <w:rFonts w:ascii="Arial" w:eastAsia="Arial" w:hAnsi="Arial" w:cs="Arial"/>
          <w:sz w:val="20"/>
          <w:szCs w:val="20"/>
        </w:rPr>
        <w:t>edurende de duur van de Overeenkomst kunnen jeugdhulpaanbieders alsnog inschrijven als:</w:t>
      </w:r>
    </w:p>
    <w:p w14:paraId="693BF33F" w14:textId="6BC037E3" w:rsidR="0056748F" w:rsidRPr="00A014E1" w:rsidRDefault="0056748F" w:rsidP="00F2793B">
      <w:pPr>
        <w:pStyle w:val="Lijstalinea"/>
        <w:spacing w:after="0"/>
        <w:ind w:left="708"/>
        <w:jc w:val="both"/>
        <w:rPr>
          <w:rStyle w:val="normaltextrun"/>
          <w:rFonts w:ascii="Arial" w:eastAsia="Arial" w:hAnsi="Arial" w:cs="Arial"/>
          <w:sz w:val="20"/>
          <w:szCs w:val="20"/>
        </w:rPr>
      </w:pPr>
      <w:r w:rsidRPr="00A014E1">
        <w:rPr>
          <w:rStyle w:val="normaltextrun"/>
          <w:rFonts w:ascii="Arial" w:eastAsia="Arial" w:hAnsi="Arial" w:cs="Arial"/>
          <w:sz w:val="20"/>
          <w:szCs w:val="20"/>
        </w:rPr>
        <w:t>a.</w:t>
      </w:r>
      <w:r w:rsidR="000B24C0" w:rsidRPr="00A014E1">
        <w:rPr>
          <w:rStyle w:val="normaltextrun"/>
          <w:rFonts w:ascii="Arial" w:eastAsia="Arial" w:hAnsi="Arial" w:cs="Arial"/>
          <w:sz w:val="20"/>
          <w:szCs w:val="20"/>
        </w:rPr>
        <w:t xml:space="preserve"> </w:t>
      </w:r>
      <w:r w:rsidRPr="00A014E1">
        <w:rPr>
          <w:rStyle w:val="normaltextrun"/>
          <w:rFonts w:ascii="Arial" w:eastAsia="Arial" w:hAnsi="Arial" w:cs="Arial"/>
          <w:sz w:val="20"/>
          <w:szCs w:val="20"/>
        </w:rPr>
        <w:t>Jeugdhulpaanbieder voor Opdrachtgever van aantoonbare kwantitatief en kwalitatief</w:t>
      </w:r>
      <w:r w:rsidR="00446A80" w:rsidRPr="00A014E1">
        <w:rPr>
          <w:rStyle w:val="normaltextrun"/>
          <w:rFonts w:ascii="Arial" w:eastAsia="Arial" w:hAnsi="Arial" w:cs="Arial"/>
          <w:sz w:val="20"/>
          <w:szCs w:val="20"/>
        </w:rPr>
        <w:t xml:space="preserve"> </w:t>
      </w:r>
      <w:r w:rsidRPr="00A014E1">
        <w:rPr>
          <w:rStyle w:val="normaltextrun"/>
          <w:rFonts w:ascii="Arial" w:eastAsia="Arial" w:hAnsi="Arial" w:cs="Arial"/>
          <w:sz w:val="20"/>
          <w:szCs w:val="20"/>
        </w:rPr>
        <w:t>toegevoegde waarde in het zorglandschap jeugdhulp in onderwijstijd is en Opdrachtgever niet meer aan zijn verplichtingen op grond van de Jeugdwet kan voldoen;</w:t>
      </w:r>
    </w:p>
    <w:p w14:paraId="1E5E8A13" w14:textId="087F3E20" w:rsidR="0056748F" w:rsidRPr="00A014E1" w:rsidRDefault="0056748F" w:rsidP="00F2793B">
      <w:pPr>
        <w:pStyle w:val="Lijstalinea"/>
        <w:spacing w:after="0"/>
        <w:ind w:left="708"/>
        <w:jc w:val="both"/>
        <w:rPr>
          <w:rStyle w:val="normaltextrun"/>
          <w:rFonts w:ascii="Arial" w:eastAsia="Arial" w:hAnsi="Arial" w:cs="Arial"/>
          <w:sz w:val="20"/>
          <w:szCs w:val="20"/>
        </w:rPr>
      </w:pPr>
      <w:r w:rsidRPr="00A014E1">
        <w:rPr>
          <w:rStyle w:val="normaltextrun"/>
          <w:rFonts w:ascii="Arial" w:eastAsia="Arial" w:hAnsi="Arial" w:cs="Arial"/>
          <w:sz w:val="20"/>
          <w:szCs w:val="20"/>
        </w:rPr>
        <w:t>b. Dit geldt ook voor inschrijvingen van gecontracteerde jeugdhulpaanbieders die betrekking hebben op uitbreiding van hun hun dienstverlening binnen de overeenkomst jeugdhulp.</w:t>
      </w:r>
    </w:p>
    <w:p w14:paraId="509BAB62" w14:textId="2BE3AEAE" w:rsidR="00FA1E6B" w:rsidRPr="00A014E1" w:rsidRDefault="0056748F" w:rsidP="00F2793B">
      <w:pPr>
        <w:pStyle w:val="paragraph"/>
        <w:numPr>
          <w:ilvl w:val="0"/>
          <w:numId w:val="36"/>
        </w:numPr>
        <w:tabs>
          <w:tab w:val="clear" w:pos="1068"/>
          <w:tab w:val="num" w:pos="348"/>
        </w:tabs>
        <w:spacing w:before="0" w:beforeAutospacing="0" w:after="0" w:afterAutospacing="0" w:line="259" w:lineRule="auto"/>
        <w:ind w:left="708"/>
        <w:jc w:val="both"/>
        <w:textAlignment w:val="baseline"/>
        <w:rPr>
          <w:rStyle w:val="normaltextrun"/>
          <w:rFonts w:ascii="Arial" w:eastAsia="Arial" w:hAnsi="Arial" w:cs="Arial"/>
          <w:sz w:val="20"/>
          <w:szCs w:val="20"/>
        </w:rPr>
      </w:pPr>
      <w:r w:rsidRPr="00A014E1">
        <w:rPr>
          <w:rStyle w:val="normaltextrun"/>
          <w:rFonts w:ascii="Arial" w:eastAsia="Arial" w:hAnsi="Arial" w:cs="Arial"/>
          <w:sz w:val="20"/>
          <w:szCs w:val="20"/>
        </w:rPr>
        <w:t>W</w:t>
      </w:r>
      <w:r w:rsidR="00FA1E6B" w:rsidRPr="00A014E1">
        <w:rPr>
          <w:rStyle w:val="normaltextrun"/>
          <w:rFonts w:ascii="Arial" w:eastAsia="Arial" w:hAnsi="Arial" w:cs="Arial"/>
          <w:sz w:val="20"/>
          <w:szCs w:val="20"/>
        </w:rPr>
        <w:t>ijzigingen ten gevolge van wetswijzigingen en daaruit voortvloeiende wijziging van lokale verordeningen en besluiten. De Gemeente treedt in voorkomend geval in overleg met Jeugdhulpaanbieders waarbij geldt dat de Jeugdhulpaanbieder gehouden is medewerking te verlenen aan het desbetreffende overleg met de Gemeente. Indien er dusdanige wijzigingen zijn dat een deel van de gevraagde dienstverlening niet meer onder de Jeugdwet 2015 valt, eindigt van rechtswege de overeenkomst voor dat deel van de gevraagde dienstverlening, met ingang van de inwerkingtreding van de wetswijziging. De Gemeente is in dat geval niet gehouden tot enige (schade)vergoeding jegens de Jeugdhulpaanbieder.</w:t>
      </w:r>
    </w:p>
    <w:p w14:paraId="7F0AC237" w14:textId="350B78D0" w:rsidR="00FA1E6B" w:rsidRPr="00A014E1" w:rsidRDefault="0075090F" w:rsidP="00F2793B">
      <w:pPr>
        <w:pStyle w:val="paragraph"/>
        <w:numPr>
          <w:ilvl w:val="0"/>
          <w:numId w:val="36"/>
        </w:numPr>
        <w:tabs>
          <w:tab w:val="clear" w:pos="1068"/>
          <w:tab w:val="num" w:pos="348"/>
        </w:tabs>
        <w:spacing w:before="0" w:beforeAutospacing="0" w:after="0" w:afterAutospacing="0" w:line="259" w:lineRule="auto"/>
        <w:ind w:left="708"/>
        <w:jc w:val="both"/>
        <w:rPr>
          <w:rFonts w:ascii="Arial" w:eastAsia="Arial" w:hAnsi="Arial" w:cs="Arial"/>
          <w:sz w:val="20"/>
          <w:szCs w:val="20"/>
        </w:rPr>
      </w:pPr>
      <w:r>
        <w:rPr>
          <w:rStyle w:val="normaltextrun"/>
          <w:rFonts w:ascii="Arial" w:eastAsia="Arial" w:hAnsi="Arial" w:cs="Arial"/>
          <w:sz w:val="20"/>
          <w:szCs w:val="20"/>
        </w:rPr>
        <w:t xml:space="preserve">Indien </w:t>
      </w:r>
      <w:r w:rsidR="00FA1E6B" w:rsidRPr="0075090F">
        <w:rPr>
          <w:rStyle w:val="normaltextrun"/>
          <w:rFonts w:ascii="Arial" w:eastAsia="Arial" w:hAnsi="Arial" w:cs="Arial"/>
          <w:sz w:val="20"/>
          <w:szCs w:val="20"/>
        </w:rPr>
        <w:t>de financiële omstandigheden van de Gemeente daar aanleiding toe geeft kan de regio Lekstroom, deze overeenkomst aanpassen. Hieronder valt ook het introduceren en</w:t>
      </w:r>
      <w:r w:rsidR="00FA1E6B" w:rsidRPr="00A014E1">
        <w:rPr>
          <w:rStyle w:val="normaltextrun"/>
          <w:rFonts w:ascii="Arial" w:eastAsia="Arial" w:hAnsi="Arial" w:cs="Arial"/>
          <w:sz w:val="20"/>
          <w:szCs w:val="20"/>
        </w:rPr>
        <w:t xml:space="preserve"> toepassen van budgetplafonds. Bij aanvang van deze overeenkomst wordt niet gewerkt met budgetplafonds. Aanpassing van deze overeenkomst inclusief het toepassen van budgetplafonds wordt slechts uitgevoerd na uitgebreide consultatie van de Jeugdhulpaanbieders en met gemotiveerde, schriftelijke communicatie over de wijziging. Indien de Jeugdhulpaanbieder niet bereid of niet in staat is in te stemmen met de voorgestelde wijziging van deze overeenkomst, is de Jeugdhulpaanbieder gerechtigd de overeenkomst te beëindigen met een opzegtermijn van zes maanden te rekenen vanaf de dag van aankondiging van de voorgenomen wijziging, gedurende welke termijn de Jeugdhulpaanbieder gehouden is de uitvoering van deze overeenkomst voort te zetten op een wijze alsof deze niet gewijzigd is.</w:t>
      </w:r>
    </w:p>
    <w:p w14:paraId="5AC9B33C" w14:textId="77777777" w:rsidR="00FA1E6B" w:rsidRPr="00A014E1" w:rsidRDefault="00FA1E6B" w:rsidP="00142B0E">
      <w:pPr>
        <w:jc w:val="both"/>
        <w:rPr>
          <w:rFonts w:ascii="Arial" w:eastAsia="Arial" w:hAnsi="Arial" w:cs="Arial"/>
          <w:sz w:val="20"/>
          <w:szCs w:val="20"/>
        </w:rPr>
      </w:pPr>
    </w:p>
    <w:p w14:paraId="731D6FDC" w14:textId="630B2EA7" w:rsidR="00FA1E6B" w:rsidRPr="00A014E1" w:rsidRDefault="00FA1E6B" w:rsidP="00A656C2">
      <w:pPr>
        <w:jc w:val="both"/>
        <w:rPr>
          <w:rFonts w:ascii="Arial" w:eastAsia="Arial" w:hAnsi="Arial" w:cs="Arial"/>
          <w:sz w:val="20"/>
          <w:szCs w:val="20"/>
        </w:rPr>
      </w:pPr>
      <w:r w:rsidRPr="00A014E1">
        <w:rPr>
          <w:rFonts w:ascii="Arial" w:eastAsia="Arial" w:hAnsi="Arial" w:cs="Arial"/>
          <w:sz w:val="20"/>
          <w:szCs w:val="20"/>
        </w:rPr>
        <w:t>Partijen nemen een termijn van maximaal zes maanden in acht, ingaande de dag na het beschikbaar komen van de gewijzigde contractstandaarden, om de wijziging door te voeren. De jeugdhulpaanbieder 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Gemeente van hem niet kan vergen de overeenkomst ongewijzigd voort te zetten.</w:t>
      </w:r>
    </w:p>
    <w:p w14:paraId="4B594907" w14:textId="7E9E9F07" w:rsidR="00FA1E6B" w:rsidRPr="00A014E1" w:rsidRDefault="00FA1E6B" w:rsidP="00A656C2">
      <w:pPr>
        <w:jc w:val="both"/>
        <w:rPr>
          <w:rFonts w:ascii="Arial" w:eastAsia="Arial" w:hAnsi="Arial" w:cs="Arial"/>
          <w:sz w:val="20"/>
          <w:szCs w:val="20"/>
        </w:rPr>
      </w:pPr>
      <w:r w:rsidRPr="00A014E1">
        <w:rPr>
          <w:rFonts w:ascii="Arial" w:eastAsia="Arial" w:hAnsi="Arial" w:cs="Arial"/>
          <w:sz w:val="20"/>
          <w:szCs w:val="20"/>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overeenkomst onverlet.</w:t>
      </w:r>
    </w:p>
    <w:p w14:paraId="3B535FFE" w14:textId="77777777" w:rsidR="00FA1E6B" w:rsidRPr="00A014E1" w:rsidRDefault="00FA1E6B" w:rsidP="009A203A">
      <w:pPr>
        <w:pStyle w:val="Kop2"/>
      </w:pPr>
      <w:bookmarkStart w:id="15" w:name="_Toc171413839"/>
      <w:r w:rsidRPr="00A014E1">
        <w:t>Artikel 2B – Bestedingsruimte</w:t>
      </w:r>
      <w:bookmarkEnd w:id="15"/>
    </w:p>
    <w:p w14:paraId="089673EF" w14:textId="77777777" w:rsidR="00FA1E6B" w:rsidRPr="00A014E1" w:rsidRDefault="00FA1E6B" w:rsidP="00142B0E">
      <w:pPr>
        <w:pStyle w:val="Lijstalinea"/>
        <w:numPr>
          <w:ilvl w:val="0"/>
          <w:numId w:val="12"/>
        </w:numPr>
        <w:spacing w:after="1"/>
        <w:ind w:left="450" w:hanging="450"/>
        <w:jc w:val="both"/>
        <w:rPr>
          <w:rFonts w:ascii="Arial" w:eastAsia="Arial" w:hAnsi="Arial" w:cs="Arial"/>
          <w:sz w:val="20"/>
          <w:szCs w:val="20"/>
        </w:rPr>
      </w:pPr>
      <w:r w:rsidRPr="00A014E1">
        <w:rPr>
          <w:rFonts w:ascii="Arial" w:eastAsia="Arial" w:hAnsi="Arial" w:cs="Arial"/>
          <w:sz w:val="20"/>
          <w:szCs w:val="20"/>
        </w:rPr>
        <w:t>Ten aanzien van de bestedingsruimte voor de Jeugdhulpaanbieder geldt:</w:t>
      </w:r>
    </w:p>
    <w:p w14:paraId="0EEA5771" w14:textId="77777777" w:rsidR="00FA1E6B" w:rsidRPr="00A014E1" w:rsidRDefault="00FA1E6B" w:rsidP="00142B0E">
      <w:pPr>
        <w:pStyle w:val="Lijstalinea"/>
        <w:numPr>
          <w:ilvl w:val="0"/>
          <w:numId w:val="14"/>
        </w:numPr>
        <w:spacing w:after="1"/>
        <w:ind w:left="720" w:hanging="270"/>
        <w:jc w:val="both"/>
        <w:rPr>
          <w:rFonts w:ascii="Arial" w:eastAsia="Arial" w:hAnsi="Arial" w:cs="Arial"/>
          <w:sz w:val="20"/>
          <w:szCs w:val="20"/>
        </w:rPr>
      </w:pPr>
      <w:r w:rsidRPr="00A014E1">
        <w:rPr>
          <w:rFonts w:ascii="Arial" w:eastAsia="Arial" w:hAnsi="Arial" w:cs="Arial"/>
          <w:sz w:val="20"/>
          <w:szCs w:val="20"/>
        </w:rPr>
        <w:t xml:space="preserve">De Gemeente die voor de Jeugdhulpaanbieder de bestedingsruimte vaststelt, legt deze schriftelijk vast in Deel 1B. De Gemeente neemt daarbij de volgende voorwaarden in acht: </w:t>
      </w:r>
    </w:p>
    <w:p w14:paraId="4F2945B1" w14:textId="77777777" w:rsidR="00FA1E6B" w:rsidRPr="00A014E1" w:rsidRDefault="00FA1E6B" w:rsidP="00142B0E">
      <w:pPr>
        <w:numPr>
          <w:ilvl w:val="0"/>
          <w:numId w:val="11"/>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maximale en de minimale bestedingsruimte gelden voor de periode van 1 januari tot en met 31 december van elk jaar gedurende de looptijd van de overeenkomst; </w:t>
      </w:r>
    </w:p>
    <w:p w14:paraId="7D63879D" w14:textId="77777777" w:rsidR="00FA1E6B" w:rsidRPr="00A014E1" w:rsidRDefault="00FA1E6B" w:rsidP="00142B0E">
      <w:pPr>
        <w:numPr>
          <w:ilvl w:val="0"/>
          <w:numId w:val="11"/>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Gemeente informeert de Jeugdhulpaanbieder tenminste zes maanden voorafgaand aan de ingangsdatum over het voornemen tot gebruikmaking van de bestedingsruimte en stelt de Jeugdhulpaanbieder in de gelegenheid daarover schriftelijk zijn zienswijze te geven;  </w:t>
      </w:r>
    </w:p>
    <w:p w14:paraId="6E569CF3" w14:textId="77777777" w:rsidR="00FA1E6B" w:rsidRPr="00A014E1" w:rsidRDefault="00FA1E6B" w:rsidP="00142B0E">
      <w:pPr>
        <w:numPr>
          <w:ilvl w:val="0"/>
          <w:numId w:val="11"/>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Gemeente informeert de Jeugdhulpaanbieder minimaal drie maanden voor de ingangsdatum over het besluit betreffende looptijd en omvang van de bestedingsruimte; </w:t>
      </w:r>
    </w:p>
    <w:p w14:paraId="0BD00D7E" w14:textId="77777777" w:rsidR="00FA1E6B" w:rsidRPr="00A014E1" w:rsidRDefault="00FA1E6B" w:rsidP="00142B0E">
      <w:pPr>
        <w:numPr>
          <w:ilvl w:val="0"/>
          <w:numId w:val="11"/>
        </w:numPr>
        <w:ind w:left="1170" w:hanging="450"/>
        <w:jc w:val="both"/>
        <w:rPr>
          <w:rFonts w:ascii="Arial" w:eastAsia="Arial" w:hAnsi="Arial" w:cs="Arial"/>
          <w:sz w:val="20"/>
          <w:szCs w:val="20"/>
        </w:rPr>
      </w:pPr>
      <w:r w:rsidRPr="00A014E1">
        <w:rPr>
          <w:rFonts w:ascii="Arial" w:eastAsia="Arial" w:hAnsi="Arial" w:cs="Arial"/>
          <w:sz w:val="20"/>
          <w:szCs w:val="20"/>
        </w:rPr>
        <w:t xml:space="preserve">Bij verlenging van het gebruik van de bestedingsruimte neemt de Gemeente eveneens de hiervoor gestelde voorwaarden in acht. </w:t>
      </w:r>
    </w:p>
    <w:p w14:paraId="47A24DF3" w14:textId="77777777" w:rsidR="00FA1E6B" w:rsidRPr="00A014E1" w:rsidRDefault="00FA1E6B" w:rsidP="00142B0E">
      <w:pPr>
        <w:pStyle w:val="Lijstalinea"/>
        <w:numPr>
          <w:ilvl w:val="0"/>
          <w:numId w:val="14"/>
        </w:numPr>
        <w:spacing w:after="1"/>
        <w:ind w:left="720" w:hanging="270"/>
        <w:jc w:val="both"/>
        <w:rPr>
          <w:rFonts w:ascii="Arial" w:eastAsia="Arial" w:hAnsi="Arial" w:cs="Arial"/>
          <w:sz w:val="20"/>
          <w:szCs w:val="20"/>
        </w:rPr>
      </w:pPr>
      <w:r w:rsidRPr="00A014E1">
        <w:rPr>
          <w:rFonts w:ascii="Arial" w:eastAsia="Arial" w:hAnsi="Arial" w:cs="Arial"/>
          <w:sz w:val="20"/>
          <w:szCs w:val="20"/>
        </w:rPr>
        <w:t xml:space="preserve">De Gemeente die gebruik maakt van een minimale- en/of maximale bestedingsruimte neemt daartoe aantoonbaar ten minste de volgende overwegingen in acht: </w:t>
      </w:r>
    </w:p>
    <w:p w14:paraId="38953F71"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verdeling naar de aard van de hulp- of zorgvraag en het aantal jeugdigen dat het betreft, bij de Gemeente, de gecontracteerde Jeugdhulpaanbieders en bij de wettelijk verwijzers; </w:t>
      </w:r>
    </w:p>
    <w:p w14:paraId="50AF958F"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Gemeente stelt in overleg met de betreffende Jeugdhulpaanbieders tijdig een plan op waaruit eenduidig de gevolgen blijken voor jeugdigen op de wachtlijst en jeugdigen die een verwijzing krijgen na het bereiken van de maximale bestedingsruimte; </w:t>
      </w:r>
    </w:p>
    <w:p w14:paraId="7B098209"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Gemeente informeert de wettelijk verwijzers tijdig over het bereiken van de maximale budgetruimte van de Jeugdhulpaanbieder en voorziet de verwijzers van passende instructies; </w:t>
      </w:r>
    </w:p>
    <w:p w14:paraId="36CE9379"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Jeugdhulpaanbieder die na het bereiken van de maximale bestedingsruimte een jeugdige krijgt doorverwezen van een wettelijk verwijzer vraagt voorafgaand aan (het zenden van een 315-bericht) en levering van de jeugdhulp, de Gemeente om toestemming voor de levering; </w:t>
      </w:r>
    </w:p>
    <w:p w14:paraId="2DFC5AB5"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De Jeugdhulpaanbieder die van de Gemeente een toewijzing (301-bericht) voor de levering van jeugdhulp ontvangt, na het bereiken van de maximale bestedingsruimte, krijgt bij een rechtmatige uitvoering deze jeugdhulp vergoed zoals overeengekomen; </w:t>
      </w:r>
    </w:p>
    <w:p w14:paraId="45308BC0"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 xml:space="preserve">Jeugdigen die ten tijde van het bereiken van de maximale bestedingsruimte op basis van een daartoe strekkende toewijzing reeds hulp geleverd krijgen, mogen deze jeugdhulp volgens planning afronden. De Gemeente betaalt de geleverde hulp volledig. </w:t>
      </w:r>
    </w:p>
    <w:p w14:paraId="726E0EDA" w14:textId="77777777" w:rsidR="00FA1E6B" w:rsidRPr="00A014E1" w:rsidRDefault="00FA1E6B" w:rsidP="00142B0E">
      <w:pPr>
        <w:numPr>
          <w:ilvl w:val="0"/>
          <w:numId w:val="13"/>
        </w:numPr>
        <w:spacing w:after="0"/>
        <w:ind w:left="1170" w:hanging="450"/>
        <w:jc w:val="both"/>
        <w:rPr>
          <w:rFonts w:ascii="Arial" w:eastAsia="Arial" w:hAnsi="Arial" w:cs="Arial"/>
          <w:sz w:val="20"/>
          <w:szCs w:val="20"/>
        </w:rPr>
      </w:pPr>
      <w:r w:rsidRPr="00A014E1">
        <w:rPr>
          <w:rFonts w:ascii="Arial" w:eastAsia="Arial" w:hAnsi="Arial" w:cs="Arial"/>
          <w:sz w:val="20"/>
          <w:szCs w:val="20"/>
        </w:rPr>
        <w:t>Jeugdhulpaanbieders is het toegestaan, ook na het bereiken van de maximale bestedingsruimte, te leveren aan jeugdigen die zich</w:t>
      </w:r>
      <w:r w:rsidRPr="00A014E1">
        <w:rPr>
          <w:rFonts w:ascii="Arial" w:eastAsia="Arial" w:hAnsi="Arial" w:cs="Arial"/>
          <w:color w:val="C0C0C0"/>
          <w:sz w:val="20"/>
          <w:szCs w:val="20"/>
        </w:rPr>
        <w:t xml:space="preserve"> </w:t>
      </w:r>
      <w:r w:rsidRPr="00A014E1">
        <w:rPr>
          <w:rFonts w:ascii="Arial" w:eastAsia="Arial" w:hAnsi="Arial" w:cs="Arial"/>
          <w:sz w:val="20"/>
          <w:szCs w:val="20"/>
        </w:rPr>
        <w:t xml:space="preserve">in een situatie bevinden die door de Jeugdhulpaanbieder én de Gemeente, is of wordt aangemerkt als </w:t>
      </w:r>
      <w:proofErr w:type="spellStart"/>
      <w:r w:rsidRPr="00A014E1">
        <w:rPr>
          <w:rFonts w:ascii="Arial" w:eastAsia="Arial" w:hAnsi="Arial" w:cs="Arial"/>
          <w:sz w:val="20"/>
          <w:szCs w:val="20"/>
        </w:rPr>
        <w:t>hoogcomplexe</w:t>
      </w:r>
      <w:proofErr w:type="spellEnd"/>
      <w:r w:rsidRPr="00A014E1">
        <w:rPr>
          <w:rFonts w:ascii="Arial" w:eastAsia="Arial" w:hAnsi="Arial" w:cs="Arial"/>
          <w:sz w:val="20"/>
          <w:szCs w:val="20"/>
        </w:rPr>
        <w:t xml:space="preserve">, </w:t>
      </w:r>
      <w:proofErr w:type="spellStart"/>
      <w:r w:rsidRPr="00A014E1">
        <w:rPr>
          <w:rFonts w:ascii="Arial" w:eastAsia="Arial" w:hAnsi="Arial" w:cs="Arial"/>
          <w:sz w:val="20"/>
          <w:szCs w:val="20"/>
        </w:rPr>
        <w:t>crisogene</w:t>
      </w:r>
      <w:proofErr w:type="spellEnd"/>
      <w:r w:rsidRPr="00A014E1">
        <w:rPr>
          <w:rFonts w:ascii="Arial" w:eastAsia="Arial" w:hAnsi="Arial" w:cs="Arial"/>
          <w:sz w:val="20"/>
          <w:szCs w:val="20"/>
        </w:rPr>
        <w:t>/spoedzorg. De Gemeente betaalt deze geleverde hulp volledig.</w:t>
      </w:r>
    </w:p>
    <w:p w14:paraId="033CB3B1" w14:textId="77777777" w:rsidR="00FA1E6B" w:rsidRPr="00A014E1" w:rsidRDefault="00FA1E6B" w:rsidP="00142B0E">
      <w:pPr>
        <w:pStyle w:val="Lijstalinea"/>
        <w:numPr>
          <w:ilvl w:val="0"/>
          <w:numId w:val="12"/>
        </w:numPr>
        <w:spacing w:after="0"/>
        <w:ind w:left="450" w:hanging="450"/>
        <w:jc w:val="both"/>
        <w:rPr>
          <w:rFonts w:ascii="Arial" w:eastAsia="Arial" w:hAnsi="Arial" w:cs="Arial"/>
          <w:sz w:val="20"/>
          <w:szCs w:val="20"/>
        </w:rPr>
      </w:pPr>
      <w:r w:rsidRPr="00A014E1">
        <w:rPr>
          <w:rFonts w:ascii="Arial" w:eastAsia="Arial" w:hAnsi="Arial" w:cs="Arial"/>
          <w:sz w:val="20"/>
          <w:szCs w:val="20"/>
        </w:rPr>
        <w:t>Binnen de maximale bestedingsruimte levert de Jeugdhulpaanbieder de jeugdhulp zoals overeengekomen.</w:t>
      </w:r>
    </w:p>
    <w:p w14:paraId="4AC62F65" w14:textId="77777777" w:rsidR="00FA1E6B" w:rsidRPr="00A014E1" w:rsidRDefault="00FA1E6B" w:rsidP="00142B0E">
      <w:pPr>
        <w:pStyle w:val="Lijstalinea"/>
        <w:numPr>
          <w:ilvl w:val="0"/>
          <w:numId w:val="12"/>
        </w:numPr>
        <w:spacing w:after="2"/>
        <w:ind w:left="450" w:right="26" w:hanging="450"/>
        <w:jc w:val="both"/>
        <w:rPr>
          <w:rFonts w:ascii="Arial" w:eastAsia="Arial" w:hAnsi="Arial" w:cs="Arial"/>
          <w:sz w:val="20"/>
          <w:szCs w:val="20"/>
        </w:rPr>
      </w:pPr>
      <w:r w:rsidRPr="00A014E1">
        <w:rPr>
          <w:rFonts w:ascii="Arial" w:eastAsia="Arial" w:hAnsi="Arial" w:cs="Arial"/>
          <w:sz w:val="20"/>
          <w:szCs w:val="20"/>
        </w:rPr>
        <w:t xml:space="preserve">Van verwachte overschrijding van de maximale bestedingsruimte is sprake als de Gemeente op basis van het berichtenverkeer vaststelt dat in een kalenderjaar aantoonbaar geprognosticeerd 80% is </w:t>
      </w:r>
      <w:proofErr w:type="spellStart"/>
      <w:r w:rsidRPr="00A014E1">
        <w:rPr>
          <w:rFonts w:ascii="Arial" w:eastAsia="Arial" w:hAnsi="Arial" w:cs="Arial"/>
          <w:sz w:val="20"/>
          <w:szCs w:val="20"/>
        </w:rPr>
        <w:t>uitgenut</w:t>
      </w:r>
      <w:proofErr w:type="spellEnd"/>
      <w:r w:rsidRPr="00A014E1">
        <w:rPr>
          <w:rFonts w:ascii="Arial" w:eastAsia="Arial" w:hAnsi="Arial" w:cs="Arial"/>
          <w:sz w:val="20"/>
          <w:szCs w:val="20"/>
        </w:rPr>
        <w:t xml:space="preserve"> van de maximale bestedingsruimte. Van verwachte onderschrijding van de maximale bestedingsruimte is sprake als de Gemeente op basis van het berichtenverkeer vaststelt dat in twee kwartalen in hetzelfde kalenderjaar de </w:t>
      </w:r>
      <w:proofErr w:type="spellStart"/>
      <w:r w:rsidRPr="00A014E1">
        <w:rPr>
          <w:rFonts w:ascii="Arial" w:eastAsia="Arial" w:hAnsi="Arial" w:cs="Arial"/>
          <w:sz w:val="20"/>
          <w:szCs w:val="20"/>
        </w:rPr>
        <w:t>uitnutting</w:t>
      </w:r>
      <w:proofErr w:type="spellEnd"/>
      <w:r w:rsidRPr="00A014E1">
        <w:rPr>
          <w:rFonts w:ascii="Arial" w:eastAsia="Arial" w:hAnsi="Arial" w:cs="Arial"/>
          <w:sz w:val="20"/>
          <w:szCs w:val="20"/>
        </w:rPr>
        <w:t xml:space="preserve"> van de maximale bestedingsruimte aantoonbaar geprognosticeerd lager is dan 70% (naar rato van de periode). Partijen treden binnen twee weken na een bericht van de Gemeente in overleg, waarna de Gemeente met in acht neming van de overwegingen genoemd in lid 1 sub b al dan niet binnen twee weken besluit tot aanpassing van de maximale bestedingsruimte. Zonder aanpassing van de maximale bestedingsruimte, schriftelijk in een addendum vastgelegd bij Deel 1B door de Gemeente, betaalt de Gemeente zonder daartoe voorafgaand toestemming te hebben verleend, niet de declaraties bedoeld in lid 1, sub b, 4e en 5e gedachtestreepje. Bij het aanpassen van de bestedingsruimte maken partijen concrete afspraken over jeugdigen die op de wachtlijst staan en die zich nog aanmelden, zoals bedoeld in lid 1, sub b, 2e gedachtestreepje. </w:t>
      </w:r>
    </w:p>
    <w:p w14:paraId="301501F9" w14:textId="77777777" w:rsidR="00FA1E6B" w:rsidRPr="00A014E1" w:rsidRDefault="00FA1E6B" w:rsidP="00142B0E">
      <w:pPr>
        <w:pStyle w:val="Lijstalinea"/>
        <w:numPr>
          <w:ilvl w:val="0"/>
          <w:numId w:val="12"/>
        </w:numPr>
        <w:spacing w:after="2"/>
        <w:ind w:left="450" w:hanging="450"/>
        <w:jc w:val="both"/>
        <w:rPr>
          <w:rFonts w:ascii="Arial" w:eastAsia="Arial" w:hAnsi="Arial" w:cs="Arial"/>
          <w:sz w:val="20"/>
          <w:szCs w:val="20"/>
        </w:rPr>
      </w:pPr>
      <w:r w:rsidRPr="00A014E1">
        <w:rPr>
          <w:rFonts w:ascii="Arial" w:eastAsia="Arial" w:hAnsi="Arial" w:cs="Arial"/>
          <w:sz w:val="20"/>
          <w:szCs w:val="20"/>
        </w:rPr>
        <w:t xml:space="preserve">Als de jeugdhulpaanbieder voor meerdere vormen van jeugdhulp bestedingsruimte is overeengekomen, dan mag de jeugdhulpaanbieder in de uitvoering van de overeenkomsten de bestedingsruimten bij elkaar optellen en met schriftelijke toestemming van de Gemeente bestedingsruimte substitueren tussen deze vormen. </w:t>
      </w:r>
    </w:p>
    <w:p w14:paraId="30F9747E" w14:textId="77777777" w:rsidR="00FA1E6B" w:rsidRPr="00A014E1" w:rsidRDefault="00FA1E6B" w:rsidP="00142B0E">
      <w:pPr>
        <w:pStyle w:val="Lijstalinea"/>
        <w:numPr>
          <w:ilvl w:val="0"/>
          <w:numId w:val="12"/>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Als de maximale bestedingsruimte is bereikt, dan wel de Gemeente en/of Jeugdhulpaanbieder voorziet dan wel kan voorzien dat de Jeugdhulpaanbieder met de reeds in hulp zijnde jeugdigen de volledige bestedingsruimte uit zal nutten in de periode waar de maximale bestedingsruimte op ziet conform lid 3, dan kunnen de Gemeente en jeugdhulpaanbieder een tijdelijk niet </w:t>
      </w:r>
      <w:proofErr w:type="spellStart"/>
      <w:r w:rsidRPr="00A014E1">
        <w:rPr>
          <w:rFonts w:ascii="Arial" w:eastAsia="Arial" w:hAnsi="Arial" w:cs="Arial"/>
          <w:sz w:val="20"/>
          <w:szCs w:val="20"/>
        </w:rPr>
        <w:t>toeleiden</w:t>
      </w:r>
      <w:proofErr w:type="spellEnd"/>
      <w:r w:rsidRPr="00A014E1">
        <w:rPr>
          <w:rFonts w:ascii="Arial" w:eastAsia="Arial" w:hAnsi="Arial" w:cs="Arial"/>
          <w:sz w:val="20"/>
          <w:szCs w:val="20"/>
        </w:rPr>
        <w:t xml:space="preserve"> van delen daarvan. De Gemeente legt een overeengekomen tijdelijke stop toeleiding jeugdigen naar de aanbieder (‘cliëntenstop’) overeenkomen voor de hele overeenkomst of voor jeugdigen naar aanbieder (‘cliëntenstop’) schriftelijk vast in een brief aan de jeugdhulpaanbieder. </w:t>
      </w:r>
    </w:p>
    <w:p w14:paraId="6CF6C0BD" w14:textId="77777777" w:rsidR="00FA1E6B" w:rsidRPr="00A014E1" w:rsidRDefault="00FA1E6B" w:rsidP="00142B0E">
      <w:pPr>
        <w:pStyle w:val="Lijstalinea"/>
        <w:numPr>
          <w:ilvl w:val="0"/>
          <w:numId w:val="12"/>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Als partijen een tijdelijke stop toeleiding jeugdigen naar aanbieder (‘cliëntenstop’) overeenkomen op grond van lid 5, dan heft de Gemeente deze stop weer op als de jeugdhulpaanbieder weer ruimte heeft voor jeugdigen, gelet op de (nieuwe) maximale bestedingsruimte van de jeugdhulpaanbieder. De jeugdhulpaanbieder zal – als deze meent dat sprake is van de situatie dat de Gemeente de stop moet opheffen, omdat hij weer binnen de maximale bestedingsruimte zal blijven – dit aangeven bij de Gemeente. Het is aan de Gemeente om te beoordelen wanneer die ruimte er is om de stop op te heffen. </w:t>
      </w:r>
    </w:p>
    <w:p w14:paraId="514D10FD" w14:textId="77777777" w:rsidR="00FA1E6B" w:rsidRPr="00A014E1" w:rsidRDefault="00FA1E6B" w:rsidP="00142B0E">
      <w:pPr>
        <w:spacing w:after="2"/>
        <w:jc w:val="both"/>
        <w:rPr>
          <w:rFonts w:ascii="Arial" w:eastAsia="Arial" w:hAnsi="Arial" w:cs="Arial"/>
        </w:rPr>
      </w:pPr>
    </w:p>
    <w:p w14:paraId="14919D58" w14:textId="77777777" w:rsidR="00FA1E6B" w:rsidRPr="00A014E1" w:rsidRDefault="00FA1E6B" w:rsidP="009A203A">
      <w:pPr>
        <w:pStyle w:val="Kop2"/>
      </w:pPr>
      <w:bookmarkStart w:id="16" w:name="_Toc171413840"/>
      <w:r w:rsidRPr="00A014E1">
        <w:t>Artikel 2C – Opzegging bij onvoldoende inzet</w:t>
      </w:r>
      <w:bookmarkEnd w:id="16"/>
    </w:p>
    <w:p w14:paraId="314DEDDF" w14:textId="77777777" w:rsidR="00FA1E6B" w:rsidRPr="00A014E1" w:rsidRDefault="00FA1E6B" w:rsidP="00142B0E">
      <w:pPr>
        <w:pStyle w:val="Lijstalinea"/>
        <w:numPr>
          <w:ilvl w:val="0"/>
          <w:numId w:val="15"/>
        </w:numPr>
        <w:spacing w:after="0"/>
        <w:ind w:left="450" w:hanging="450"/>
        <w:jc w:val="both"/>
        <w:rPr>
          <w:rFonts w:ascii="Arial" w:eastAsia="Arial" w:hAnsi="Arial" w:cs="Arial"/>
          <w:sz w:val="20"/>
          <w:szCs w:val="20"/>
        </w:rPr>
      </w:pPr>
      <w:r w:rsidRPr="00A014E1">
        <w:rPr>
          <w:rFonts w:ascii="Arial" w:eastAsia="Arial" w:hAnsi="Arial" w:cs="Arial"/>
          <w:sz w:val="20"/>
          <w:szCs w:val="20"/>
        </w:rPr>
        <w:t>Als de Jeugdhulpaanbieder in een periode van twaalf kalendermaanden na het sluiten van de overeenkomst niet voldoende inzet pleegt op basis van [een objectiveerbare norm zoals totale omzet of aantal jeugdigen in zorg], dan kan de Gemeente de overeenkomst opzeggen.</w:t>
      </w:r>
    </w:p>
    <w:p w14:paraId="15AB40A2" w14:textId="77777777" w:rsidR="00FA1E6B" w:rsidRPr="00A014E1" w:rsidRDefault="00FA1E6B" w:rsidP="00142B0E">
      <w:pPr>
        <w:pStyle w:val="Lijstalinea"/>
        <w:numPr>
          <w:ilvl w:val="0"/>
          <w:numId w:val="15"/>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Gemeente ziet onder andere af van opzegging volgens lid 1 als:  </w:t>
      </w:r>
    </w:p>
    <w:p w14:paraId="65DB384D" w14:textId="77777777" w:rsidR="00FA1E6B" w:rsidRPr="00A014E1" w:rsidRDefault="00FA1E6B" w:rsidP="00142B0E">
      <w:pPr>
        <w:pStyle w:val="Lijstalinea"/>
        <w:numPr>
          <w:ilvl w:val="0"/>
          <w:numId w:val="13"/>
        </w:numPr>
        <w:spacing w:after="0"/>
        <w:ind w:left="900" w:right="27" w:hanging="450"/>
        <w:jc w:val="both"/>
        <w:rPr>
          <w:rFonts w:ascii="Arial" w:eastAsia="Arial" w:hAnsi="Arial" w:cs="Arial"/>
          <w:sz w:val="20"/>
          <w:szCs w:val="20"/>
        </w:rPr>
      </w:pPr>
      <w:r w:rsidRPr="00A014E1">
        <w:rPr>
          <w:rFonts w:ascii="Arial" w:eastAsia="Arial" w:hAnsi="Arial" w:cs="Arial"/>
          <w:sz w:val="20"/>
          <w:szCs w:val="20"/>
        </w:rPr>
        <w:t xml:space="preserve">het aanbod van Jeugdhulpaanbieder aantoonbaar jeugdhulp betreft waarvoor een </w:t>
      </w:r>
      <w:r w:rsidRPr="00A014E1">
        <w:rPr>
          <w:rFonts w:ascii="Arial" w:hAnsi="Arial" w:cs="Arial"/>
        </w:rPr>
        <w:tab/>
      </w:r>
      <w:r w:rsidRPr="00A014E1">
        <w:rPr>
          <w:rFonts w:ascii="Arial" w:eastAsia="Arial" w:hAnsi="Arial" w:cs="Arial"/>
          <w:sz w:val="20"/>
          <w:szCs w:val="20"/>
        </w:rPr>
        <w:t>tekort bestaat om de volledige - en/of hulpvraag af te dekken binnen de Gemeente; of</w:t>
      </w:r>
    </w:p>
    <w:p w14:paraId="260BDDAE" w14:textId="77777777" w:rsidR="00FA1E6B" w:rsidRPr="00A014E1" w:rsidRDefault="00FA1E6B" w:rsidP="00142B0E">
      <w:pPr>
        <w:pStyle w:val="Lijstalinea"/>
        <w:numPr>
          <w:ilvl w:val="0"/>
          <w:numId w:val="13"/>
        </w:numPr>
        <w:spacing w:after="0"/>
        <w:ind w:left="900" w:hanging="450"/>
        <w:jc w:val="both"/>
        <w:rPr>
          <w:rFonts w:ascii="Arial" w:eastAsia="Arial" w:hAnsi="Arial" w:cs="Arial"/>
          <w:sz w:val="20"/>
          <w:szCs w:val="20"/>
        </w:rPr>
      </w:pPr>
      <w:r w:rsidRPr="00A014E1">
        <w:rPr>
          <w:rFonts w:ascii="Arial" w:eastAsia="Arial" w:hAnsi="Arial" w:cs="Arial"/>
          <w:sz w:val="20"/>
          <w:szCs w:val="20"/>
        </w:rPr>
        <w:t xml:space="preserve">als het aanbod aantoonbaar uniek is en daarmee geen deel meer zou uitmaken van </w:t>
      </w:r>
      <w:r w:rsidRPr="00A014E1">
        <w:rPr>
          <w:rFonts w:ascii="Arial" w:hAnsi="Arial" w:cs="Arial"/>
        </w:rPr>
        <w:tab/>
      </w:r>
      <w:r w:rsidRPr="00A014E1">
        <w:rPr>
          <w:rFonts w:ascii="Arial" w:eastAsia="Arial" w:hAnsi="Arial" w:cs="Arial"/>
          <w:sz w:val="20"/>
          <w:szCs w:val="20"/>
        </w:rPr>
        <w:t>het gecontracteerde aanbod; of</w:t>
      </w:r>
    </w:p>
    <w:p w14:paraId="304431C8" w14:textId="77777777" w:rsidR="00FA1E6B" w:rsidRPr="00A014E1" w:rsidRDefault="00FA1E6B" w:rsidP="00142B0E">
      <w:pPr>
        <w:pStyle w:val="Lijstalinea"/>
        <w:numPr>
          <w:ilvl w:val="0"/>
          <w:numId w:val="13"/>
        </w:numPr>
        <w:spacing w:after="2"/>
        <w:ind w:left="900" w:hanging="450"/>
        <w:jc w:val="both"/>
        <w:rPr>
          <w:rFonts w:ascii="Arial" w:eastAsia="Arial" w:hAnsi="Arial" w:cs="Arial"/>
          <w:sz w:val="20"/>
          <w:szCs w:val="20"/>
        </w:rPr>
      </w:pPr>
      <w:r w:rsidRPr="00A014E1">
        <w:rPr>
          <w:rFonts w:ascii="Arial" w:eastAsia="Arial" w:hAnsi="Arial" w:cs="Arial"/>
          <w:sz w:val="20"/>
          <w:szCs w:val="20"/>
        </w:rPr>
        <w:t xml:space="preserve">als de Jeugdhulpaanbieder binnen de periode van twaalf kalendermaanden een </w:t>
      </w:r>
      <w:r w:rsidRPr="00A014E1">
        <w:rPr>
          <w:rFonts w:ascii="Arial" w:hAnsi="Arial" w:cs="Arial"/>
        </w:rPr>
        <w:tab/>
      </w:r>
      <w:r w:rsidRPr="00A014E1">
        <w:rPr>
          <w:rFonts w:ascii="Arial" w:eastAsia="Arial" w:hAnsi="Arial" w:cs="Arial"/>
          <w:sz w:val="20"/>
          <w:szCs w:val="20"/>
        </w:rPr>
        <w:t xml:space="preserve">gemiddelde klanttevredenheidsscore realiseert van 8.5 of hoger. </w:t>
      </w:r>
    </w:p>
    <w:p w14:paraId="433689C4" w14:textId="77777777" w:rsidR="00FA1E6B" w:rsidRPr="00A014E1" w:rsidRDefault="00FA1E6B" w:rsidP="00142B0E">
      <w:pPr>
        <w:ind w:left="720"/>
        <w:jc w:val="both"/>
        <w:rPr>
          <w:rFonts w:ascii="Arial" w:eastAsia="Arial" w:hAnsi="Arial" w:cs="Arial"/>
        </w:rPr>
      </w:pPr>
    </w:p>
    <w:p w14:paraId="1E500251" w14:textId="77777777" w:rsidR="00FA1E6B" w:rsidRPr="00A014E1" w:rsidRDefault="00FA1E6B" w:rsidP="009A203A">
      <w:pPr>
        <w:pStyle w:val="Kop2"/>
      </w:pPr>
      <w:bookmarkStart w:id="17" w:name="_Toc171413841"/>
      <w:r w:rsidRPr="00A014E1">
        <w:t>Artikel 2D – 18-/18+</w:t>
      </w:r>
      <w:bookmarkEnd w:id="17"/>
    </w:p>
    <w:p w14:paraId="7E75964B" w14:textId="77777777" w:rsidR="00FA1E6B" w:rsidRPr="00A014E1" w:rsidRDefault="00FA1E6B" w:rsidP="00142B0E">
      <w:pPr>
        <w:spacing w:after="0"/>
        <w:jc w:val="both"/>
        <w:rPr>
          <w:rFonts w:ascii="Arial" w:eastAsia="Arial" w:hAnsi="Arial" w:cs="Arial"/>
          <w:sz w:val="20"/>
          <w:szCs w:val="20"/>
        </w:rPr>
      </w:pPr>
      <w:r w:rsidRPr="00A014E1">
        <w:rPr>
          <w:rFonts w:ascii="Arial" w:eastAsia="Arial" w:hAnsi="Arial" w:cs="Arial"/>
          <w:sz w:val="20"/>
          <w:szCs w:val="20"/>
        </w:rPr>
        <w:t>De Jeugdhulpaanbieder houdt bij aanvang van de opdracht rekening met de doorgaande hulpverlening (zorgcontinuïteit) vanaf het 18e levensjaar en/of einde van de schooltijd van de jeugdige. In dat kader neemt de Jeugdhulpaanbieder, voor zover noodzakelijk en voor zover de jeugdige de leeftijd van 16,5 jaar heeft bereikt en/of het einde van de schooltijd voor de jeugdige bereikt is, het initiatief en voert hij de regie tot het in samenspraak met de jeugdige opstellen van een initiatiefplan, waarin ten aanzien van de verschillende leefgebieden: zorg, onderwijs, werk, vrije tijd, gezondheid en financiën, voor zover noodzakelijk integraal beschreven staat wat de stand van zaken is en aan welke doelen de jeugdige nog wil/gaat werken en welke partijen betrokken zijn bij het realiseren van deze doelen. De Jeugdhulpaanbieder draagt zo bij aan een ‘warme’ overdracht naar de opvolgende (zorg)aanbieder(s).</w:t>
      </w:r>
    </w:p>
    <w:p w14:paraId="0013B648" w14:textId="77777777" w:rsidR="00FA1E6B" w:rsidRPr="00A014E1" w:rsidRDefault="00FA1E6B" w:rsidP="00142B0E">
      <w:pPr>
        <w:spacing w:after="0"/>
        <w:jc w:val="both"/>
        <w:rPr>
          <w:rFonts w:ascii="Arial" w:eastAsia="Arial" w:hAnsi="Arial" w:cs="Arial"/>
          <w:sz w:val="20"/>
          <w:szCs w:val="20"/>
        </w:rPr>
      </w:pPr>
      <w:r w:rsidRPr="00A014E1">
        <w:rPr>
          <w:rFonts w:ascii="Arial" w:eastAsia="Arial" w:hAnsi="Arial" w:cs="Arial"/>
          <w:sz w:val="20"/>
          <w:szCs w:val="20"/>
        </w:rPr>
        <w:t xml:space="preserve"> </w:t>
      </w:r>
    </w:p>
    <w:p w14:paraId="0F44A587" w14:textId="77777777" w:rsidR="00FA1E6B" w:rsidRPr="00A014E1" w:rsidRDefault="00FA1E6B" w:rsidP="00142B0E">
      <w:pPr>
        <w:spacing w:after="0"/>
        <w:jc w:val="both"/>
        <w:rPr>
          <w:rFonts w:ascii="Arial" w:eastAsia="Arial" w:hAnsi="Arial" w:cs="Arial"/>
          <w:sz w:val="20"/>
          <w:szCs w:val="20"/>
        </w:rPr>
      </w:pPr>
      <w:r w:rsidRPr="00A014E1">
        <w:rPr>
          <w:rFonts w:ascii="Arial" w:eastAsia="Arial" w:hAnsi="Arial" w:cs="Arial"/>
          <w:sz w:val="20"/>
          <w:szCs w:val="20"/>
        </w:rPr>
        <w:t xml:space="preserve">De Jeugdhulpaanbieder organiseert ook voor het 18e levensjaar en/of bij het einde van de schooltijd van de jeugdige bereikt is waar mogelijk, en voor zover dit in het kader van de jeugdhulpverlening van de jeugdhulpaanbieder kan worden verwacht in het kader van goed </w:t>
      </w:r>
      <w:proofErr w:type="spellStart"/>
      <w:r w:rsidRPr="00A014E1">
        <w:rPr>
          <w:rFonts w:ascii="Arial" w:eastAsia="Arial" w:hAnsi="Arial" w:cs="Arial"/>
          <w:sz w:val="20"/>
          <w:szCs w:val="20"/>
        </w:rPr>
        <w:t>hulpverlenerschap</w:t>
      </w:r>
      <w:proofErr w:type="spellEnd"/>
      <w:r w:rsidRPr="00A014E1">
        <w:rPr>
          <w:rFonts w:ascii="Arial" w:eastAsia="Arial" w:hAnsi="Arial" w:cs="Arial"/>
          <w:sz w:val="20"/>
          <w:szCs w:val="20"/>
        </w:rPr>
        <w:t xml:space="preserve">, de gelijktijdige inzet van voorzieningen buiten de Jeugdwet, mits die andere partijen, voor zover deze daarvoor verantwoordelijk zijn, de voorwaarden organiseren waaronder dit voor Jeugdhulpaanbieder mogelijk is. </w:t>
      </w:r>
    </w:p>
    <w:p w14:paraId="578ED674" w14:textId="77777777" w:rsidR="00FA1E6B" w:rsidRPr="00A014E1" w:rsidRDefault="00FA1E6B" w:rsidP="00142B0E">
      <w:pPr>
        <w:spacing w:after="0"/>
        <w:jc w:val="both"/>
        <w:rPr>
          <w:rFonts w:ascii="Arial" w:eastAsia="Arial" w:hAnsi="Arial" w:cs="Arial"/>
          <w:sz w:val="20"/>
          <w:szCs w:val="20"/>
        </w:rPr>
      </w:pPr>
    </w:p>
    <w:p w14:paraId="1DC6004B" w14:textId="77777777" w:rsidR="00FA1E6B" w:rsidRPr="00A014E1" w:rsidRDefault="00FA1E6B" w:rsidP="00142B0E">
      <w:pPr>
        <w:spacing w:after="0"/>
        <w:jc w:val="both"/>
        <w:rPr>
          <w:rFonts w:ascii="Arial" w:eastAsia="Arial" w:hAnsi="Arial" w:cs="Arial"/>
          <w:color w:val="FF0000"/>
          <w:sz w:val="20"/>
          <w:szCs w:val="20"/>
        </w:rPr>
      </w:pPr>
      <w:r w:rsidRPr="00A014E1">
        <w:rPr>
          <w:rFonts w:ascii="Arial" w:eastAsia="Arial" w:hAnsi="Arial" w:cs="Arial"/>
          <w:sz w:val="20"/>
          <w:szCs w:val="20"/>
        </w:rPr>
        <w:t>De Jeugdhulpaanbieder betrekt in het geval van verlengde jeugdhulp, niet zijnde verlengde pleegzorg, de door de Jeugdwet aangewezen verwijzers om te beoordelen wat de juiste opvolgende voorzieningen inhouden</w:t>
      </w:r>
      <w:r w:rsidRPr="00A014E1">
        <w:rPr>
          <w:rFonts w:ascii="Arial" w:eastAsia="Arial" w:hAnsi="Arial" w:cs="Arial"/>
          <w:color w:val="000000" w:themeColor="text1"/>
          <w:sz w:val="20"/>
          <w:szCs w:val="20"/>
        </w:rPr>
        <w:t>.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p>
    <w:p w14:paraId="500610F1" w14:textId="77777777" w:rsidR="00FA1E6B" w:rsidRPr="00A014E1" w:rsidRDefault="00FA1E6B" w:rsidP="009A203A">
      <w:pPr>
        <w:pStyle w:val="Kop1"/>
      </w:pPr>
    </w:p>
    <w:p w14:paraId="2016BC07" w14:textId="77777777" w:rsidR="008E22B6" w:rsidRPr="00A014E1" w:rsidRDefault="008E22B6">
      <w:pPr>
        <w:rPr>
          <w:rFonts w:ascii="Arial" w:eastAsia="Arial" w:hAnsi="Arial" w:cs="Arial"/>
          <w:sz w:val="32"/>
          <w:szCs w:val="32"/>
        </w:rPr>
      </w:pPr>
      <w:r w:rsidRPr="00A014E1">
        <w:rPr>
          <w:rFonts w:ascii="Arial" w:hAnsi="Arial" w:cs="Arial"/>
        </w:rPr>
        <w:br w:type="page"/>
      </w:r>
    </w:p>
    <w:p w14:paraId="13C4C346" w14:textId="6B57BDBC" w:rsidR="00FA1E6B" w:rsidRPr="00A014E1" w:rsidRDefault="00FA1E6B" w:rsidP="009A203A">
      <w:pPr>
        <w:pStyle w:val="Kop1"/>
      </w:pPr>
      <w:bookmarkStart w:id="18" w:name="_Toc171413842"/>
      <w:r w:rsidRPr="00A014E1">
        <w:t>Deel 3: Alle Gemeenten en alle Jeugdhulpaanbieders</w:t>
      </w:r>
      <w:bookmarkEnd w:id="18"/>
    </w:p>
    <w:p w14:paraId="7E84001C" w14:textId="77777777" w:rsidR="00FA1E6B" w:rsidRPr="00A014E1" w:rsidRDefault="00FA1E6B" w:rsidP="009A203A">
      <w:pPr>
        <w:pStyle w:val="Kop1"/>
      </w:pPr>
      <w:bookmarkStart w:id="19" w:name="_Toc171413843"/>
      <w:r w:rsidRPr="00A014E1">
        <w:t>Hoofdstuk 1: Levering van Jeugdhulp</w:t>
      </w:r>
      <w:bookmarkEnd w:id="19"/>
    </w:p>
    <w:p w14:paraId="29052E68" w14:textId="77777777" w:rsidR="00FA1E6B" w:rsidRPr="00A014E1" w:rsidRDefault="00FA1E6B" w:rsidP="009A203A">
      <w:pPr>
        <w:pStyle w:val="Kop2"/>
      </w:pPr>
      <w:bookmarkStart w:id="20" w:name="_Toc171413844"/>
      <w:r w:rsidRPr="00A014E1">
        <w:t>Artikel 1 – Levering van Jeugdhulp</w:t>
      </w:r>
      <w:bookmarkEnd w:id="20"/>
    </w:p>
    <w:p w14:paraId="46D2058D" w14:textId="77777777" w:rsidR="00FA1E6B" w:rsidRPr="00A014E1" w:rsidRDefault="00FA1E6B" w:rsidP="00142B0E">
      <w:pPr>
        <w:pStyle w:val="Lijstalinea"/>
        <w:numPr>
          <w:ilvl w:val="0"/>
          <w:numId w:val="16"/>
        </w:numPr>
        <w:spacing w:after="0"/>
        <w:ind w:right="66" w:hanging="470"/>
        <w:jc w:val="both"/>
        <w:rPr>
          <w:rFonts w:ascii="Arial" w:eastAsia="Arial" w:hAnsi="Arial" w:cs="Arial"/>
          <w:sz w:val="20"/>
          <w:szCs w:val="20"/>
        </w:rPr>
      </w:pPr>
      <w:r w:rsidRPr="00A014E1">
        <w:rPr>
          <w:rFonts w:ascii="Arial" w:eastAsia="Arial" w:hAnsi="Arial" w:cs="Arial"/>
          <w:sz w:val="20"/>
          <w:szCs w:val="20"/>
        </w:rPr>
        <w:t xml:space="preserve">De Jeugdhulpaanbieder verleent jeugdhulp aan de jeugdige die op grond van de daarvoor gestelde wettelijke bepalingen of gemeentelijke regelgeving naar hem is verwezen, tenzij: </w:t>
      </w:r>
    </w:p>
    <w:p w14:paraId="022BCDCA" w14:textId="77777777" w:rsidR="00FA1E6B" w:rsidRPr="00A014E1" w:rsidRDefault="00FA1E6B" w:rsidP="00142B0E">
      <w:pPr>
        <w:pStyle w:val="Lijstalinea"/>
        <w:numPr>
          <w:ilvl w:val="1"/>
          <w:numId w:val="16"/>
        </w:numPr>
        <w:spacing w:after="0"/>
        <w:ind w:left="900" w:right="66" w:hanging="450"/>
        <w:jc w:val="both"/>
        <w:rPr>
          <w:rFonts w:ascii="Arial" w:eastAsia="Arial" w:hAnsi="Arial" w:cs="Arial"/>
          <w:sz w:val="20"/>
          <w:szCs w:val="20"/>
        </w:rPr>
      </w:pPr>
      <w:r w:rsidRPr="00A014E1">
        <w:rPr>
          <w:rFonts w:ascii="Arial" w:eastAsia="Arial" w:hAnsi="Arial" w:cs="Arial"/>
          <w:sz w:val="20"/>
          <w:szCs w:val="20"/>
        </w:rPr>
        <w:t>een stop toeleiding jeugdigen (‘cliëntenstop’) is opgelegd door de Gemeente of tussen partijen is overeengekomen;</w:t>
      </w:r>
    </w:p>
    <w:p w14:paraId="65827082" w14:textId="77777777" w:rsidR="00FA1E6B" w:rsidRPr="00A014E1" w:rsidRDefault="00FA1E6B" w:rsidP="00142B0E">
      <w:pPr>
        <w:pStyle w:val="Lijstalinea"/>
        <w:numPr>
          <w:ilvl w:val="1"/>
          <w:numId w:val="16"/>
        </w:numPr>
        <w:spacing w:after="0"/>
        <w:ind w:left="900" w:right="66" w:hanging="450"/>
        <w:jc w:val="both"/>
        <w:rPr>
          <w:rFonts w:ascii="Arial" w:eastAsia="Arial" w:hAnsi="Arial" w:cs="Arial"/>
          <w:sz w:val="20"/>
          <w:szCs w:val="20"/>
        </w:rPr>
      </w:pPr>
      <w:r w:rsidRPr="00A014E1">
        <w:rPr>
          <w:rFonts w:ascii="Arial" w:eastAsia="Arial" w:hAnsi="Arial" w:cs="Arial"/>
          <w:sz w:val="20"/>
          <w:szCs w:val="20"/>
        </w:rPr>
        <w:t>Jeugdhulpaanbieder aantoonbaar niet de juist jeugdhulp kan bieden.</w:t>
      </w:r>
    </w:p>
    <w:p w14:paraId="582318EC" w14:textId="77777777" w:rsidR="00FA1E6B" w:rsidRPr="00A014E1" w:rsidRDefault="00FA1E6B" w:rsidP="00142B0E">
      <w:pPr>
        <w:pStyle w:val="Lijstalinea"/>
        <w:numPr>
          <w:ilvl w:val="0"/>
          <w:numId w:val="16"/>
        </w:numPr>
        <w:spacing w:after="0"/>
        <w:ind w:right="23" w:hanging="470"/>
        <w:jc w:val="both"/>
        <w:rPr>
          <w:rFonts w:ascii="Arial" w:eastAsia="Arial" w:hAnsi="Arial" w:cs="Arial"/>
          <w:sz w:val="20"/>
          <w:szCs w:val="20"/>
        </w:rPr>
      </w:pPr>
      <w:r w:rsidRPr="00A014E1">
        <w:rPr>
          <w:rFonts w:ascii="Arial" w:eastAsia="Arial" w:hAnsi="Arial" w:cs="Arial"/>
          <w:sz w:val="20"/>
          <w:szCs w:val="20"/>
        </w:rPr>
        <w:t xml:space="preserve">De Jeugdhulpaanbieder verplicht zich om verantwoorde jeugdhulp te leveren aan jeugdigen waarvoor de Gemeente op basis van het woonplaatsbeginsel verantwoordelijk is, waaronder partijen verstaan: hulp van goed niveau, die Jeugdhulpaanbieder in ieder geval veilig, doeltreffend, doelmatig en cliëntgericht verleent en die is afgestemd op de reële behoefte van de jeugdige of ouder. 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w:t>
      </w:r>
      <w:r w:rsidRPr="00A014E1">
        <w:rPr>
          <w:rFonts w:ascii="Arial" w:eastAsia="Arial" w:hAnsi="Arial" w:cs="Arial"/>
          <w:sz w:val="20"/>
          <w:szCs w:val="20"/>
          <w:u w:val="single"/>
        </w:rPr>
        <w:t>gepast</w:t>
      </w:r>
      <w:r w:rsidRPr="00A014E1">
        <w:rPr>
          <w:rFonts w:ascii="Arial" w:eastAsia="Arial" w:hAnsi="Arial" w:cs="Arial"/>
          <w:sz w:val="20"/>
          <w:szCs w:val="20"/>
        </w:rPr>
        <w:t xml:space="preserve"> </w:t>
      </w:r>
      <w:r w:rsidRPr="00A014E1">
        <w:rPr>
          <w:rFonts w:ascii="Arial" w:eastAsia="Arial" w:hAnsi="Arial" w:cs="Arial"/>
          <w:sz w:val="20"/>
          <w:szCs w:val="20"/>
          <w:u w:val="single"/>
        </w:rPr>
        <w:t>gebruik</w:t>
      </w:r>
      <w:r w:rsidRPr="00A014E1">
        <w:rPr>
          <w:rFonts w:ascii="Arial" w:eastAsia="Arial" w:hAnsi="Arial" w:cs="Arial"/>
          <w:sz w:val="20"/>
          <w:szCs w:val="20"/>
        </w:rPr>
        <w:t xml:space="preserve">. 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 </w:t>
      </w:r>
    </w:p>
    <w:p w14:paraId="55800394" w14:textId="77777777" w:rsidR="00FA1E6B" w:rsidRPr="00A014E1" w:rsidRDefault="00FA1E6B" w:rsidP="00142B0E">
      <w:pPr>
        <w:pStyle w:val="Lijstalinea"/>
        <w:numPr>
          <w:ilvl w:val="0"/>
          <w:numId w:val="16"/>
        </w:numPr>
        <w:spacing w:after="0"/>
        <w:ind w:right="66" w:hanging="470"/>
        <w:jc w:val="both"/>
        <w:rPr>
          <w:rFonts w:ascii="Arial" w:eastAsia="Arial" w:hAnsi="Arial" w:cs="Arial"/>
          <w:sz w:val="20"/>
          <w:szCs w:val="20"/>
        </w:rPr>
      </w:pPr>
      <w:r w:rsidRPr="00A014E1">
        <w:rPr>
          <w:rFonts w:ascii="Arial" w:eastAsia="Arial" w:hAnsi="Arial" w:cs="Arial"/>
          <w:sz w:val="20"/>
          <w:szCs w:val="20"/>
        </w:rPr>
        <w:t>Als de jeugdhulp aan een jeugdige bestaat uit een samenstelling van diensten geleverd door verschillende jeugdhulpaanbieders, dan is de jeugdhulpaanbieder die start met de jeugdhulp ervoor verantwoordelijk dat het daarop aanvullende onderdeel optimaal aansluit voor deze jeugdige, tenzij de betrokken jeugdhulpaanbieders daar onderling afspraken over maken.</w:t>
      </w:r>
    </w:p>
    <w:p w14:paraId="2B16298C" w14:textId="77777777" w:rsidR="00FA1E6B" w:rsidRPr="00A014E1" w:rsidRDefault="00FA1E6B" w:rsidP="00142B0E">
      <w:pPr>
        <w:pStyle w:val="Lijstalinea"/>
        <w:numPr>
          <w:ilvl w:val="0"/>
          <w:numId w:val="16"/>
        </w:numPr>
        <w:spacing w:after="0"/>
        <w:ind w:hanging="470"/>
        <w:jc w:val="both"/>
        <w:rPr>
          <w:rFonts w:ascii="Arial" w:eastAsia="Arial" w:hAnsi="Arial" w:cs="Arial"/>
          <w:sz w:val="20"/>
          <w:szCs w:val="20"/>
        </w:rPr>
      </w:pPr>
      <w:r w:rsidRPr="00A014E1">
        <w:rPr>
          <w:rFonts w:ascii="Arial" w:eastAsia="Arial" w:hAnsi="Arial" w:cs="Arial"/>
          <w:sz w:val="20"/>
          <w:szCs w:val="20"/>
        </w:rPr>
        <w:t xml:space="preserve">Als een Jeugdige zich bij de Jeugdhulpaanbieder meldt met een medische verwijzing, althans niet een verwijzing via de gemeentelijke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inhoud van de voorziening de werkwijze toe zoals de gemeentelijke toegang deze toepast, en betrekt in haar oordeel de eigen kracht, het sociale netwerk, algemene (voorliggende) voorzieningen en de goedkoopst adequate individuele voorziening. </w:t>
      </w:r>
    </w:p>
    <w:p w14:paraId="0C449F1A" w14:textId="77777777" w:rsidR="00FA1E6B" w:rsidRPr="00A014E1" w:rsidRDefault="00FA1E6B" w:rsidP="00142B0E">
      <w:pPr>
        <w:pStyle w:val="Lijstalinea"/>
        <w:numPr>
          <w:ilvl w:val="0"/>
          <w:numId w:val="16"/>
        </w:numPr>
        <w:spacing w:after="1"/>
        <w:ind w:hanging="470"/>
        <w:jc w:val="both"/>
        <w:rPr>
          <w:rFonts w:ascii="Arial" w:eastAsia="Arial" w:hAnsi="Arial" w:cs="Arial"/>
          <w:sz w:val="20"/>
          <w:szCs w:val="20"/>
        </w:rPr>
      </w:pPr>
      <w:r w:rsidRPr="00A014E1">
        <w:rPr>
          <w:rFonts w:ascii="Arial" w:eastAsia="Arial" w:hAnsi="Arial" w:cs="Arial"/>
          <w:sz w:val="20"/>
          <w:szCs w:val="20"/>
        </w:rPr>
        <w:t xml:space="preserve">Bij het leveren van jeugdhulp, maakt Jeugdhulpaanbieder gebruik van </w:t>
      </w:r>
      <w:proofErr w:type="spellStart"/>
      <w:r w:rsidRPr="00A014E1">
        <w:rPr>
          <w:rFonts w:ascii="Arial" w:eastAsia="Arial" w:hAnsi="Arial" w:cs="Arial"/>
          <w:sz w:val="20"/>
          <w:szCs w:val="20"/>
        </w:rPr>
        <w:t>evidence</w:t>
      </w:r>
      <w:proofErr w:type="spellEnd"/>
      <w:r w:rsidRPr="00A014E1">
        <w:rPr>
          <w:rFonts w:ascii="Arial" w:eastAsia="Arial" w:hAnsi="Arial" w:cs="Arial"/>
          <w:sz w:val="20"/>
          <w:szCs w:val="20"/>
        </w:rPr>
        <w:t xml:space="preserve"> </w:t>
      </w:r>
      <w:proofErr w:type="spellStart"/>
      <w:r w:rsidRPr="00A014E1">
        <w:rPr>
          <w:rFonts w:ascii="Arial" w:eastAsia="Arial" w:hAnsi="Arial" w:cs="Arial"/>
          <w:sz w:val="20"/>
          <w:szCs w:val="20"/>
        </w:rPr>
        <w:t>based</w:t>
      </w:r>
      <w:proofErr w:type="spellEnd"/>
      <w:r w:rsidRPr="00A014E1">
        <w:rPr>
          <w:rFonts w:ascii="Arial" w:eastAsia="Arial" w:hAnsi="Arial" w:cs="Arial"/>
          <w:sz w:val="20"/>
          <w:szCs w:val="20"/>
        </w:rPr>
        <w:t xml:space="preserve"> en </w:t>
      </w:r>
      <w:proofErr w:type="spellStart"/>
      <w:r w:rsidRPr="00A014E1">
        <w:rPr>
          <w:rFonts w:ascii="Arial" w:eastAsia="Arial" w:hAnsi="Arial" w:cs="Arial"/>
          <w:sz w:val="20"/>
          <w:szCs w:val="20"/>
        </w:rPr>
        <w:t>practice</w:t>
      </w:r>
      <w:proofErr w:type="spellEnd"/>
      <w:r w:rsidRPr="00A014E1">
        <w:rPr>
          <w:rFonts w:ascii="Arial" w:eastAsia="Arial" w:hAnsi="Arial" w:cs="Arial"/>
          <w:sz w:val="20"/>
          <w:szCs w:val="20"/>
        </w:rPr>
        <w:t xml:space="preserve"> </w:t>
      </w:r>
      <w:proofErr w:type="spellStart"/>
      <w:r w:rsidRPr="00A014E1">
        <w:rPr>
          <w:rFonts w:ascii="Arial" w:eastAsia="Arial" w:hAnsi="Arial" w:cs="Arial"/>
          <w:sz w:val="20"/>
          <w:szCs w:val="20"/>
        </w:rPr>
        <w:t>based</w:t>
      </w:r>
      <w:proofErr w:type="spellEnd"/>
      <w:r w:rsidRPr="00A014E1">
        <w:rPr>
          <w:rFonts w:ascii="Arial" w:eastAsia="Arial" w:hAnsi="Arial" w:cs="Arial"/>
          <w:sz w:val="20"/>
          <w:szCs w:val="20"/>
        </w:rPr>
        <w:t xml:space="preserve">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de Gemeente, na inwinning van deskundig advies, dit aanmerken als een tekortkoming in de nakoming. </w:t>
      </w:r>
    </w:p>
    <w:p w14:paraId="3F98679C" w14:textId="77777777" w:rsidR="00FA1E6B" w:rsidRPr="00A014E1" w:rsidRDefault="00FA1E6B" w:rsidP="00142B0E">
      <w:pPr>
        <w:pStyle w:val="Lijstalinea"/>
        <w:numPr>
          <w:ilvl w:val="0"/>
          <w:numId w:val="16"/>
        </w:numPr>
        <w:spacing w:after="1"/>
        <w:ind w:hanging="470"/>
        <w:jc w:val="both"/>
        <w:rPr>
          <w:rFonts w:ascii="Arial" w:eastAsia="Arial" w:hAnsi="Arial" w:cs="Arial"/>
          <w:sz w:val="20"/>
          <w:szCs w:val="20"/>
        </w:rPr>
      </w:pPr>
      <w:r w:rsidRPr="00A014E1">
        <w:rPr>
          <w:rFonts w:ascii="Arial" w:eastAsia="Arial" w:hAnsi="Arial" w:cs="Arial"/>
          <w:sz w:val="20"/>
          <w:szCs w:val="20"/>
        </w:rPr>
        <w:t xml:space="preserve">De Jeugdhulpaanbieder heeft aantoonbaar kennis van en handelt aantoonbaar naar de uitgangspunten van de nota van commissie Rouvoet </w:t>
      </w:r>
      <w:hyperlink r:id="rId37">
        <w:r w:rsidRPr="00A014E1">
          <w:rPr>
            <w:rStyle w:val="Hyperlink"/>
            <w:rFonts w:ascii="Arial" w:eastAsia="Arial" w:hAnsi="Arial" w:cs="Arial"/>
            <w:sz w:val="20"/>
            <w:szCs w:val="20"/>
          </w:rPr>
          <w:t>'Norm voorkomen seksueel misbruik in de jeugdzorg'.</w:t>
        </w:r>
      </w:hyperlink>
      <w:r w:rsidRPr="00A014E1">
        <w:rPr>
          <w:rFonts w:ascii="Arial" w:eastAsia="Arial" w:hAnsi="Arial" w:cs="Arial"/>
          <w:sz w:val="20"/>
          <w:szCs w:val="20"/>
        </w:rPr>
        <w:t xml:space="preserve"> </w:t>
      </w:r>
    </w:p>
    <w:p w14:paraId="54CBAA3B" w14:textId="77777777" w:rsidR="00FA1E6B" w:rsidRPr="00A014E1" w:rsidRDefault="00FA1E6B" w:rsidP="00142B0E">
      <w:pPr>
        <w:pStyle w:val="Lijstalinea"/>
        <w:numPr>
          <w:ilvl w:val="0"/>
          <w:numId w:val="16"/>
        </w:numPr>
        <w:spacing w:after="0"/>
        <w:ind w:hanging="470"/>
        <w:jc w:val="both"/>
        <w:rPr>
          <w:rFonts w:ascii="Arial" w:eastAsia="Arial" w:hAnsi="Arial" w:cs="Arial"/>
          <w:sz w:val="20"/>
          <w:szCs w:val="20"/>
        </w:rPr>
      </w:pPr>
      <w:r w:rsidRPr="00A014E1">
        <w:rPr>
          <w:rFonts w:ascii="Arial" w:eastAsia="Arial" w:hAnsi="Arial" w:cs="Arial"/>
          <w:sz w:val="20"/>
          <w:szCs w:val="20"/>
        </w:rPr>
        <w:t xml:space="preserve">Als bevindingen van de </w:t>
      </w:r>
      <w:r w:rsidRPr="00A014E1">
        <w:rPr>
          <w:rFonts w:ascii="Arial" w:eastAsia="Arial" w:hAnsi="Arial" w:cs="Arial"/>
          <w:sz w:val="20"/>
          <w:szCs w:val="20"/>
          <w:u w:val="single"/>
        </w:rPr>
        <w:t>IGJ</w:t>
      </w:r>
      <w:r w:rsidRPr="00A014E1">
        <w:rPr>
          <w:rFonts w:ascii="Arial" w:eastAsia="Arial" w:hAnsi="Arial" w:cs="Arial"/>
          <w:sz w:val="20"/>
          <w:szCs w:val="20"/>
        </w:rPr>
        <w:t xml:space="preserve"> leiden tot een oordeel ten aanzien van de levering van jeugdhulp of andere zorg, hulp of ondersteuning geleverd door de Jeugdhulpaanbieder, dan zal de Gemeente de gevolgen van deze bevindingen op deze overeenkomst betrekken. </w:t>
      </w:r>
    </w:p>
    <w:p w14:paraId="244E7C1E" w14:textId="77777777" w:rsidR="00FA1E6B" w:rsidRPr="00A014E1" w:rsidRDefault="00FA1E6B" w:rsidP="00142B0E">
      <w:pPr>
        <w:pStyle w:val="Lijstalinea"/>
        <w:numPr>
          <w:ilvl w:val="0"/>
          <w:numId w:val="16"/>
        </w:numPr>
        <w:spacing w:after="0"/>
        <w:ind w:hanging="470"/>
        <w:jc w:val="both"/>
        <w:rPr>
          <w:rFonts w:ascii="Arial" w:eastAsia="Arial" w:hAnsi="Arial" w:cs="Arial"/>
          <w:sz w:val="20"/>
          <w:szCs w:val="20"/>
        </w:rPr>
      </w:pPr>
      <w:r w:rsidRPr="00A014E1">
        <w:rPr>
          <w:rFonts w:ascii="Arial" w:eastAsia="Arial" w:hAnsi="Arial" w:cs="Arial"/>
          <w:sz w:val="20"/>
          <w:szCs w:val="20"/>
        </w:rPr>
        <w:t xml:space="preserve">De Jeugdhulpaanbieder wijst de jeugdige tijdig op de mogelijkheden van een (onafhankelijke) vertrouwenspersoon. </w:t>
      </w:r>
    </w:p>
    <w:p w14:paraId="71FC46D7" w14:textId="77777777" w:rsidR="00FA1E6B" w:rsidRPr="00A014E1" w:rsidRDefault="00FA1E6B" w:rsidP="00142B0E">
      <w:pPr>
        <w:pStyle w:val="Lijstalinea"/>
        <w:numPr>
          <w:ilvl w:val="0"/>
          <w:numId w:val="16"/>
        </w:numPr>
        <w:spacing w:after="0"/>
        <w:ind w:hanging="470"/>
        <w:jc w:val="both"/>
        <w:rPr>
          <w:rStyle w:val="normaltextrun"/>
          <w:rFonts w:ascii="Arial" w:eastAsia="Arial" w:hAnsi="Arial" w:cs="Arial"/>
          <w:sz w:val="20"/>
          <w:szCs w:val="20"/>
        </w:rPr>
      </w:pPr>
      <w:r w:rsidRPr="00A014E1">
        <w:rPr>
          <w:rStyle w:val="normaltextrun"/>
          <w:rFonts w:ascii="Arial" w:eastAsia="Arial" w:hAnsi="Arial" w:cs="Arial"/>
          <w:sz w:val="20"/>
          <w:szCs w:val="20"/>
          <w:shd w:val="clear" w:color="auto" w:fill="FFFFFF"/>
        </w:rPr>
        <w:t>De Jeugdhulpaanbieder houdt zijn (contact- en organisatie-)gegevens actueel in de door de Gemeente daarvoor beschikbaar gestelde applicatie of een door de Gemeente beheerd overzicht van gecontracteerde jeugdhulpaanbieders.  </w:t>
      </w:r>
    </w:p>
    <w:p w14:paraId="03A43589" w14:textId="77777777" w:rsidR="00FA1E6B" w:rsidRPr="00A014E1" w:rsidRDefault="00FA1E6B" w:rsidP="00142B0E">
      <w:pPr>
        <w:pStyle w:val="Lijstalinea"/>
        <w:spacing w:after="0"/>
        <w:ind w:left="470"/>
        <w:jc w:val="both"/>
        <w:rPr>
          <w:rFonts w:ascii="Arial" w:eastAsia="Arial" w:hAnsi="Arial" w:cs="Arial"/>
        </w:rPr>
      </w:pPr>
    </w:p>
    <w:p w14:paraId="4DA6768D" w14:textId="77777777" w:rsidR="00FA1E6B" w:rsidRPr="00A014E1" w:rsidRDefault="00FA1E6B" w:rsidP="009A203A">
      <w:pPr>
        <w:pStyle w:val="Kop2"/>
      </w:pPr>
      <w:bookmarkStart w:id="21" w:name="_Toc171413845"/>
      <w:r w:rsidRPr="00A014E1">
        <w:t>Artikel 2 – Indexering</w:t>
      </w:r>
      <w:bookmarkEnd w:id="21"/>
    </w:p>
    <w:p w14:paraId="5DD18120" w14:textId="1974854F" w:rsidR="002C601F" w:rsidRPr="00A014E1" w:rsidRDefault="002C601F" w:rsidP="00EA4054">
      <w:pPr>
        <w:pStyle w:val="Plattetekst"/>
        <w:tabs>
          <w:tab w:val="left" w:pos="2268"/>
        </w:tabs>
        <w:spacing w:after="0"/>
        <w:ind w:left="567" w:hanging="567"/>
        <w:jc w:val="both"/>
        <w:rPr>
          <w:rFonts w:ascii="Arial" w:eastAsiaTheme="minorEastAsia" w:hAnsi="Arial" w:cs="Arial"/>
          <w:sz w:val="20"/>
          <w:szCs w:val="20"/>
        </w:rPr>
      </w:pPr>
      <w:r w:rsidRPr="00A014E1">
        <w:rPr>
          <w:rFonts w:ascii="Arial" w:eastAsiaTheme="minorEastAsia" w:hAnsi="Arial" w:cs="Arial"/>
          <w:sz w:val="20"/>
          <w:szCs w:val="20"/>
        </w:rPr>
        <w:t>1.</w:t>
      </w:r>
      <w:r w:rsidR="00DE28CD" w:rsidRPr="00A014E1">
        <w:rPr>
          <w:rFonts w:ascii="Arial" w:eastAsiaTheme="minorEastAsia" w:hAnsi="Arial" w:cs="Arial"/>
          <w:sz w:val="20"/>
          <w:szCs w:val="20"/>
        </w:rPr>
        <w:tab/>
      </w:r>
      <w:r w:rsidRPr="00A014E1">
        <w:rPr>
          <w:rFonts w:ascii="Arial" w:eastAsiaTheme="minorEastAsia" w:hAnsi="Arial" w:cs="Arial"/>
          <w:sz w:val="20"/>
          <w:szCs w:val="20"/>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6BDBC0F3" w14:textId="7C60EC51" w:rsidR="00DE28CD" w:rsidRPr="00A014E1" w:rsidRDefault="002C601F" w:rsidP="00A93616">
      <w:pPr>
        <w:ind w:left="567" w:hanging="567"/>
        <w:jc w:val="both"/>
        <w:rPr>
          <w:rFonts w:ascii="Arial" w:hAnsi="Arial" w:cs="Arial"/>
        </w:rPr>
      </w:pPr>
      <w:r w:rsidRPr="00A014E1">
        <w:rPr>
          <w:rFonts w:ascii="Arial" w:eastAsiaTheme="minorEastAsia" w:hAnsi="Arial" w:cs="Arial"/>
          <w:sz w:val="20"/>
          <w:szCs w:val="20"/>
        </w:rPr>
        <w:t>2.</w:t>
      </w:r>
      <w:r w:rsidR="00DE28CD" w:rsidRPr="00A014E1">
        <w:rPr>
          <w:rFonts w:ascii="Arial" w:eastAsiaTheme="minorEastAsia" w:hAnsi="Arial" w:cs="Arial"/>
          <w:sz w:val="20"/>
          <w:szCs w:val="20"/>
        </w:rPr>
        <w:tab/>
      </w:r>
      <w:r w:rsidRPr="00A014E1">
        <w:rPr>
          <w:rFonts w:ascii="Arial" w:eastAsiaTheme="minorEastAsia" w:hAnsi="Arial" w:cs="Arial"/>
          <w:sz w:val="20"/>
          <w:szCs w:val="20"/>
        </w:rPr>
        <w:t>De Gemeente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r w:rsidRPr="00A014E1">
        <w:rPr>
          <w:rFonts w:ascii="Arial" w:eastAsia="Arial" w:hAnsi="Arial" w:cs="Arial"/>
          <w:sz w:val="20"/>
          <w:szCs w:val="20"/>
        </w:rPr>
        <w:t>.</w:t>
      </w:r>
    </w:p>
    <w:p w14:paraId="4CC4116B" w14:textId="77777777" w:rsidR="00FA1E6B" w:rsidRPr="00A014E1" w:rsidRDefault="00FA1E6B" w:rsidP="009A203A">
      <w:pPr>
        <w:pStyle w:val="Kop2"/>
      </w:pPr>
      <w:bookmarkStart w:id="22" w:name="_Toc171413846"/>
      <w:r w:rsidRPr="00A014E1">
        <w:rPr>
          <w:rFonts w:eastAsiaTheme="minorEastAsia"/>
          <w:kern w:val="2"/>
          <w14:ligatures w14:val="standardContextual"/>
        </w:rPr>
        <w:t>Artikel</w:t>
      </w:r>
      <w:r w:rsidRPr="00A014E1">
        <w:t xml:space="preserve"> 3 – Marketing</w:t>
      </w:r>
      <w:bookmarkEnd w:id="22"/>
    </w:p>
    <w:p w14:paraId="18DD2717" w14:textId="77777777" w:rsidR="00FA1E6B" w:rsidRPr="00A014E1" w:rsidRDefault="00FA1E6B" w:rsidP="00142B0E">
      <w:pPr>
        <w:pStyle w:val="Lijstalinea"/>
        <w:numPr>
          <w:ilvl w:val="0"/>
          <w:numId w:val="17"/>
        </w:numPr>
        <w:spacing w:after="7"/>
        <w:ind w:left="450" w:hanging="450"/>
        <w:jc w:val="both"/>
        <w:rPr>
          <w:rFonts w:ascii="Arial" w:eastAsia="Arial" w:hAnsi="Arial" w:cs="Arial"/>
          <w:sz w:val="20"/>
          <w:szCs w:val="20"/>
        </w:rPr>
      </w:pPr>
      <w:r w:rsidRPr="00A014E1">
        <w:rPr>
          <w:rFonts w:ascii="Arial" w:eastAsia="Arial" w:hAnsi="Arial" w:cs="Arial"/>
          <w:sz w:val="20"/>
          <w:szCs w:val="20"/>
        </w:rPr>
        <w:t xml:space="preserve">Als de Jeugdhulpaanbieder gebruikmaakt van marketing, dan houdt de Jeugdhulpaanbieder zich aan de “gedragsregels voor marketing”. Deze gedragsregels houden in dat de Jeugdhulpaanbieder: </w:t>
      </w:r>
    </w:p>
    <w:p w14:paraId="77316270" w14:textId="77777777" w:rsidR="00FA1E6B" w:rsidRPr="00A014E1" w:rsidRDefault="00FA1E6B" w:rsidP="00142B0E">
      <w:pPr>
        <w:pStyle w:val="Lijstalinea"/>
        <w:numPr>
          <w:ilvl w:val="1"/>
          <w:numId w:val="17"/>
        </w:numPr>
        <w:spacing w:after="7"/>
        <w:ind w:left="900" w:hanging="450"/>
        <w:jc w:val="both"/>
        <w:rPr>
          <w:rFonts w:ascii="Arial" w:eastAsia="Arial" w:hAnsi="Arial" w:cs="Arial"/>
          <w:sz w:val="20"/>
          <w:szCs w:val="20"/>
        </w:rPr>
      </w:pPr>
      <w:r w:rsidRPr="00A014E1">
        <w:rPr>
          <w:rFonts w:ascii="Arial" w:eastAsia="Arial" w:hAnsi="Arial" w:cs="Arial"/>
          <w:sz w:val="20"/>
          <w:szCs w:val="20"/>
        </w:rPr>
        <w:t xml:space="preserve">zichzelf duidelijk en expliciet kenbaar maakt op enig materiaal dat hij gebruikt voor directe marketing richting jeugdigen; </w:t>
      </w:r>
    </w:p>
    <w:p w14:paraId="3C9A4EA9" w14:textId="77777777" w:rsidR="00FA1E6B" w:rsidRPr="00A014E1" w:rsidRDefault="00FA1E6B" w:rsidP="00142B0E">
      <w:pPr>
        <w:numPr>
          <w:ilvl w:val="1"/>
          <w:numId w:val="17"/>
        </w:numPr>
        <w:spacing w:after="0"/>
        <w:ind w:left="900" w:hanging="450"/>
        <w:jc w:val="both"/>
        <w:rPr>
          <w:rFonts w:ascii="Arial" w:eastAsia="Arial" w:hAnsi="Arial" w:cs="Arial"/>
          <w:sz w:val="20"/>
          <w:szCs w:val="20"/>
        </w:rPr>
      </w:pPr>
      <w:r w:rsidRPr="00A014E1">
        <w:rPr>
          <w:rFonts w:ascii="Arial" w:eastAsia="Arial" w:hAnsi="Arial" w:cs="Arial"/>
          <w:sz w:val="20"/>
          <w:szCs w:val="20"/>
        </w:rPr>
        <w:t xml:space="preserve">geen gebruikmaakt van telefonische marketing, huis-aan-huis verkoop of verkoop op locaties waar jeugdigen veel aanwezig zijn (zoals scholen, ziekenhuizen en medische verwijzers – NB. De POH GGZ is geen marketing in de zin van dit artikel); </w:t>
      </w:r>
    </w:p>
    <w:p w14:paraId="06C8797F" w14:textId="77777777" w:rsidR="00FA1E6B" w:rsidRPr="00A014E1" w:rsidRDefault="00FA1E6B" w:rsidP="00142B0E">
      <w:pPr>
        <w:numPr>
          <w:ilvl w:val="1"/>
          <w:numId w:val="17"/>
        </w:numPr>
        <w:spacing w:after="15"/>
        <w:ind w:left="900" w:hanging="450"/>
        <w:jc w:val="both"/>
        <w:rPr>
          <w:rFonts w:ascii="Arial" w:eastAsia="Arial" w:hAnsi="Arial" w:cs="Arial"/>
          <w:sz w:val="20"/>
          <w:szCs w:val="20"/>
        </w:rPr>
      </w:pPr>
      <w:r w:rsidRPr="00A014E1">
        <w:rPr>
          <w:rFonts w:ascii="Arial" w:eastAsia="Arial" w:hAnsi="Arial" w:cs="Arial"/>
          <w:sz w:val="20"/>
          <w:szCs w:val="20"/>
        </w:rPr>
        <w:t xml:space="preserve">duidelijk en expliciet zorgt voor de mogelijkheid voor jeugdigen om aan te geven dat zij in de toekomst geen marketing materiaal meer willen ontvangen (via post, e-mail of andere methoden); </w:t>
      </w:r>
    </w:p>
    <w:p w14:paraId="53E9B748" w14:textId="77777777" w:rsidR="00FA1E6B" w:rsidRPr="00A014E1" w:rsidRDefault="00FA1E6B" w:rsidP="00142B0E">
      <w:pPr>
        <w:numPr>
          <w:ilvl w:val="1"/>
          <w:numId w:val="17"/>
        </w:numPr>
        <w:spacing w:after="15"/>
        <w:ind w:left="900" w:hanging="450"/>
        <w:jc w:val="both"/>
        <w:rPr>
          <w:rFonts w:ascii="Arial" w:eastAsia="Arial" w:hAnsi="Arial" w:cs="Arial"/>
          <w:sz w:val="20"/>
          <w:szCs w:val="20"/>
        </w:rPr>
      </w:pPr>
      <w:r w:rsidRPr="00A014E1">
        <w:rPr>
          <w:rFonts w:ascii="Arial" w:eastAsia="Arial" w:hAnsi="Arial" w:cs="Arial"/>
          <w:sz w:val="20"/>
          <w:szCs w:val="20"/>
        </w:rPr>
        <w:t xml:space="preserve">geen diensten binnen deze overeenkomst levert aan jeugdigen voordat deze daar op basis van wet- en regelgeving aanspraak op kan maken; </w:t>
      </w:r>
    </w:p>
    <w:p w14:paraId="48291D32" w14:textId="77777777" w:rsidR="00FA1E6B" w:rsidRPr="00A014E1" w:rsidRDefault="00FA1E6B" w:rsidP="00142B0E">
      <w:pPr>
        <w:numPr>
          <w:ilvl w:val="1"/>
          <w:numId w:val="17"/>
        </w:numPr>
        <w:spacing w:after="0"/>
        <w:ind w:left="900" w:hanging="450"/>
        <w:jc w:val="both"/>
        <w:rPr>
          <w:rFonts w:ascii="Arial" w:eastAsia="Arial" w:hAnsi="Arial" w:cs="Arial"/>
          <w:sz w:val="20"/>
          <w:szCs w:val="20"/>
        </w:rPr>
      </w:pPr>
      <w:r w:rsidRPr="00A014E1">
        <w:rPr>
          <w:rFonts w:ascii="Arial" w:eastAsia="Arial" w:hAnsi="Arial" w:cs="Arial"/>
          <w:sz w:val="20"/>
          <w:szCs w:val="20"/>
        </w:rPr>
        <w:t xml:space="preserve">zich in zijn uitlatingen niet anders voordoet dan als Jeugdhulpaanbieder. Hij doet zich bijvoorbeeld niet voor als onderzoeksbureau voor het doen van onderzoek of afnemen van enquêtes bedoeld om producten of diensten aan te bieden; </w:t>
      </w:r>
    </w:p>
    <w:p w14:paraId="6C51F169" w14:textId="77777777" w:rsidR="00FA1E6B" w:rsidRPr="00A014E1" w:rsidRDefault="00FA1E6B" w:rsidP="00142B0E">
      <w:pPr>
        <w:numPr>
          <w:ilvl w:val="1"/>
          <w:numId w:val="17"/>
        </w:numPr>
        <w:spacing w:after="15"/>
        <w:ind w:left="900" w:hanging="450"/>
        <w:jc w:val="both"/>
        <w:rPr>
          <w:rFonts w:ascii="Arial" w:eastAsia="Arial" w:hAnsi="Arial" w:cs="Arial"/>
          <w:sz w:val="20"/>
          <w:szCs w:val="20"/>
        </w:rPr>
      </w:pPr>
      <w:r w:rsidRPr="00A014E1">
        <w:rPr>
          <w:rFonts w:ascii="Arial" w:eastAsia="Arial" w:hAnsi="Arial" w:cs="Arial"/>
          <w:sz w:val="20"/>
          <w:szCs w:val="20"/>
        </w:rPr>
        <w:t xml:space="preserve">als hij persoonlijke informatie verzamelt van jeugdigen voor marketing-doeleinden dit expliciet aan de jeugdige kenbaar maakt en vraagt om schriftelijke toestemming (van jeugdige en/of ouder(s)); </w:t>
      </w:r>
    </w:p>
    <w:p w14:paraId="1EA738B7" w14:textId="77777777" w:rsidR="00FA1E6B" w:rsidRPr="00A014E1" w:rsidRDefault="00FA1E6B" w:rsidP="00142B0E">
      <w:pPr>
        <w:numPr>
          <w:ilvl w:val="1"/>
          <w:numId w:val="17"/>
        </w:numPr>
        <w:spacing w:after="0"/>
        <w:ind w:left="900" w:hanging="450"/>
        <w:jc w:val="both"/>
        <w:rPr>
          <w:rFonts w:ascii="Arial" w:eastAsia="Arial" w:hAnsi="Arial" w:cs="Arial"/>
          <w:sz w:val="20"/>
          <w:szCs w:val="20"/>
        </w:rPr>
      </w:pPr>
      <w:r w:rsidRPr="00A014E1">
        <w:rPr>
          <w:rFonts w:ascii="Arial" w:eastAsia="Arial" w:hAnsi="Arial" w:cs="Arial"/>
          <w:sz w:val="20"/>
          <w:szCs w:val="20"/>
        </w:rPr>
        <w:t xml:space="preserve">richting jeugdigen en gezinnen geen gebruik maakt van zogenaamde agressieve verkooptechnieken. </w:t>
      </w:r>
    </w:p>
    <w:p w14:paraId="103789CB" w14:textId="77777777" w:rsidR="00FA1E6B" w:rsidRPr="00A014E1" w:rsidRDefault="00FA1E6B" w:rsidP="00142B0E">
      <w:pPr>
        <w:pStyle w:val="Lijstalinea"/>
        <w:numPr>
          <w:ilvl w:val="0"/>
          <w:numId w:val="17"/>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color w:val="000000"/>
          <w:sz w:val="20"/>
          <w:szCs w:val="20"/>
          <w:shd w:val="clear" w:color="auto" w:fill="FFFFFF"/>
        </w:rPr>
        <w:t xml:space="preserve">De Jeugdhulpaanbieder houdt zich ook aan deze regels voor marketing als hij naast het </w:t>
      </w:r>
      <w:r w:rsidRPr="00A014E1">
        <w:rPr>
          <w:rStyle w:val="normaltextrun"/>
          <w:rFonts w:ascii="Arial" w:eastAsia="Arial" w:hAnsi="Arial" w:cs="Arial"/>
          <w:sz w:val="20"/>
          <w:szCs w:val="20"/>
          <w:shd w:val="clear" w:color="auto" w:fill="FFFFFF"/>
        </w:rPr>
        <w:t>leveren van jeugdhulp op basis van deze overeenkomst ook (andere) diensten levert of (andere) diensten wil leveren naast de diensten die hij levert op basis van deze overeenkomst aan jeugdigen en/of ouder(s) van de Gemeente, ongeacht de financieringswijze.</w:t>
      </w:r>
    </w:p>
    <w:p w14:paraId="3DADE4E6" w14:textId="77777777" w:rsidR="00FA1E6B" w:rsidRPr="00A014E1" w:rsidRDefault="00FA1E6B" w:rsidP="00142B0E">
      <w:pPr>
        <w:pStyle w:val="Lijstalinea"/>
        <w:spacing w:after="0"/>
        <w:jc w:val="both"/>
        <w:rPr>
          <w:rFonts w:ascii="Arial" w:eastAsia="Arial" w:hAnsi="Arial" w:cs="Arial"/>
        </w:rPr>
      </w:pPr>
    </w:p>
    <w:p w14:paraId="53330F37" w14:textId="77777777" w:rsidR="00FA1E6B" w:rsidRPr="00A014E1" w:rsidRDefault="00FA1E6B" w:rsidP="009A203A">
      <w:pPr>
        <w:pStyle w:val="Kop2"/>
      </w:pPr>
      <w:bookmarkStart w:id="23" w:name="_Toc171413847"/>
      <w:r w:rsidRPr="00A014E1">
        <w:t>Artikel 4 – Continuïteit van Jeugdhulp</w:t>
      </w:r>
      <w:bookmarkEnd w:id="23"/>
    </w:p>
    <w:p w14:paraId="68DB8BA4" w14:textId="77777777" w:rsidR="00FA1E6B" w:rsidRPr="00A014E1" w:rsidRDefault="00FA1E6B" w:rsidP="00142B0E">
      <w:pPr>
        <w:pStyle w:val="Lijstalinea"/>
        <w:numPr>
          <w:ilvl w:val="0"/>
          <w:numId w:val="18"/>
        </w:numPr>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garandeert de continuïteit van de jeugdhulp. </w:t>
      </w:r>
    </w:p>
    <w:p w14:paraId="49890A8A" w14:textId="77777777" w:rsidR="00FA1E6B" w:rsidRPr="00A014E1" w:rsidRDefault="00FA1E6B" w:rsidP="00142B0E">
      <w:pPr>
        <w:pStyle w:val="Lijstalinea"/>
        <w:numPr>
          <w:ilvl w:val="0"/>
          <w:numId w:val="18"/>
        </w:numPr>
        <w:spacing w:after="0"/>
        <w:ind w:left="450" w:right="34" w:hanging="450"/>
        <w:jc w:val="both"/>
        <w:rPr>
          <w:rFonts w:ascii="Arial" w:eastAsia="Arial" w:hAnsi="Arial" w:cs="Arial"/>
          <w:sz w:val="20"/>
          <w:szCs w:val="20"/>
        </w:rPr>
      </w:pPr>
      <w:r w:rsidRPr="00A014E1">
        <w:rPr>
          <w:rFonts w:ascii="Arial" w:eastAsia="Arial" w:hAnsi="Arial" w:cs="Arial"/>
          <w:sz w:val="20"/>
          <w:szCs w:val="20"/>
        </w:rPr>
        <w:t xml:space="preserve">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Gemeente meteen van die omstandigheden met inachtneming van privacyregels in kennis te stellen en dit schriftelijk te bevestigen. Hierbij geeft de Jeugdhulpaanbieder de Gemeente inzicht in alle relevante stukken die betrekking hebben op de problematiek. De Gemeente heeft het recht om, bij gerede twijfel, een extern (accountants)onderzoek in te stellen. Partijen merken de omstandigheden in ieder geval aan als risicovol voor de continuïteit van jeugdhulp als: </w:t>
      </w:r>
    </w:p>
    <w:p w14:paraId="2966228E" w14:textId="77777777" w:rsidR="00FA1E6B" w:rsidRPr="00A014E1" w:rsidRDefault="00FA1E6B" w:rsidP="00142B0E">
      <w:pPr>
        <w:numPr>
          <w:ilvl w:val="1"/>
          <w:numId w:val="18"/>
        </w:numPr>
        <w:spacing w:after="12"/>
        <w:ind w:left="720" w:hanging="270"/>
        <w:jc w:val="both"/>
        <w:rPr>
          <w:rFonts w:ascii="Arial" w:eastAsia="Arial" w:hAnsi="Arial" w:cs="Arial"/>
          <w:sz w:val="20"/>
          <w:szCs w:val="20"/>
        </w:rPr>
      </w:pPr>
      <w:r w:rsidRPr="00A014E1">
        <w:rPr>
          <w:rFonts w:ascii="Arial" w:eastAsia="Arial" w:hAnsi="Arial" w:cs="Arial"/>
          <w:sz w:val="20"/>
          <w:szCs w:val="20"/>
        </w:rPr>
        <w:t xml:space="preserve">Er gedurende de laatste 3 jaar sprake is (geweest) van materieel negatieve exploitatieresultaten; </w:t>
      </w:r>
    </w:p>
    <w:p w14:paraId="4E4873EE" w14:textId="77777777" w:rsidR="00FA1E6B" w:rsidRPr="00A014E1" w:rsidRDefault="00FA1E6B" w:rsidP="00142B0E">
      <w:pPr>
        <w:numPr>
          <w:ilvl w:val="1"/>
          <w:numId w:val="18"/>
        </w:numPr>
        <w:spacing w:after="0"/>
        <w:ind w:left="720" w:hanging="270"/>
        <w:jc w:val="both"/>
        <w:rPr>
          <w:rFonts w:ascii="Arial" w:eastAsia="Arial" w:hAnsi="Arial" w:cs="Arial"/>
          <w:sz w:val="20"/>
          <w:szCs w:val="20"/>
        </w:rPr>
      </w:pPr>
      <w:r w:rsidRPr="00A014E1">
        <w:rPr>
          <w:rFonts w:ascii="Arial" w:eastAsia="Arial" w:hAnsi="Arial" w:cs="Arial"/>
          <w:sz w:val="20"/>
          <w:szCs w:val="20"/>
        </w:rPr>
        <w:t xml:space="preserve">Er sprake is van (het ontstaan van) liquiditeitsproblemen; </w:t>
      </w:r>
    </w:p>
    <w:p w14:paraId="4C946334" w14:textId="77777777" w:rsidR="00FA1E6B" w:rsidRPr="00A014E1" w:rsidRDefault="00FA1E6B" w:rsidP="00142B0E">
      <w:pPr>
        <w:numPr>
          <w:ilvl w:val="1"/>
          <w:numId w:val="18"/>
        </w:numPr>
        <w:spacing w:after="0"/>
        <w:ind w:left="720" w:hanging="270"/>
        <w:jc w:val="both"/>
        <w:rPr>
          <w:rFonts w:ascii="Arial" w:eastAsia="Arial" w:hAnsi="Arial" w:cs="Arial"/>
          <w:sz w:val="20"/>
          <w:szCs w:val="20"/>
        </w:rPr>
      </w:pPr>
      <w:r w:rsidRPr="00A014E1">
        <w:rPr>
          <w:rFonts w:ascii="Arial" w:eastAsia="Arial" w:hAnsi="Arial" w:cs="Arial"/>
          <w:sz w:val="20"/>
          <w:szCs w:val="20"/>
        </w:rPr>
        <w:t xml:space="preserve">Er sprake is van bestuurlijke onrust; </w:t>
      </w:r>
    </w:p>
    <w:p w14:paraId="73AE9163" w14:textId="77777777" w:rsidR="00FA1E6B" w:rsidRPr="00A014E1" w:rsidRDefault="00FA1E6B" w:rsidP="00142B0E">
      <w:pPr>
        <w:numPr>
          <w:ilvl w:val="1"/>
          <w:numId w:val="18"/>
        </w:numPr>
        <w:spacing w:after="0"/>
        <w:ind w:left="720" w:hanging="270"/>
        <w:jc w:val="both"/>
        <w:rPr>
          <w:rFonts w:ascii="Arial" w:eastAsia="Arial" w:hAnsi="Arial" w:cs="Arial"/>
          <w:sz w:val="20"/>
          <w:szCs w:val="20"/>
        </w:rPr>
      </w:pPr>
      <w:r w:rsidRPr="00A014E1">
        <w:rPr>
          <w:rFonts w:ascii="Arial" w:eastAsia="Arial" w:hAnsi="Arial" w:cs="Arial"/>
          <w:sz w:val="20"/>
          <w:szCs w:val="20"/>
        </w:rPr>
        <w:t xml:space="preserve">Er sprake is van enige bestuursrechtelijke maatregel van de </w:t>
      </w:r>
      <w:r w:rsidRPr="00A014E1">
        <w:rPr>
          <w:rFonts w:ascii="Arial" w:eastAsia="Arial" w:hAnsi="Arial" w:cs="Arial"/>
          <w:sz w:val="20"/>
          <w:szCs w:val="20"/>
          <w:u w:val="single"/>
        </w:rPr>
        <w:t>IGJ</w:t>
      </w:r>
      <w:r w:rsidRPr="00A014E1">
        <w:rPr>
          <w:rFonts w:ascii="Arial" w:eastAsia="Arial" w:hAnsi="Arial" w:cs="Arial"/>
          <w:sz w:val="20"/>
          <w:szCs w:val="20"/>
        </w:rPr>
        <w:t xml:space="preserve">, enige bestuursrechtelijke maatregel van een gemeente of gemeentelijk toezichthouder, of van een tuchtrechtelijke of strafrechtelijke maatregel.  </w:t>
      </w:r>
    </w:p>
    <w:p w14:paraId="0B0C7875" w14:textId="77777777" w:rsidR="00FA1E6B" w:rsidRPr="00A014E1" w:rsidRDefault="00FA1E6B" w:rsidP="00142B0E">
      <w:pPr>
        <w:spacing w:after="0"/>
        <w:ind w:left="450"/>
        <w:jc w:val="both"/>
        <w:rPr>
          <w:rFonts w:ascii="Arial" w:eastAsia="Arial" w:hAnsi="Arial" w:cs="Arial"/>
          <w:sz w:val="20"/>
          <w:szCs w:val="20"/>
        </w:rPr>
      </w:pPr>
      <w:r w:rsidRPr="00A014E1">
        <w:rPr>
          <w:rFonts w:ascii="Arial" w:eastAsia="Arial" w:hAnsi="Arial" w:cs="Arial"/>
          <w:sz w:val="20"/>
          <w:szCs w:val="20"/>
        </w:rPr>
        <w:t>Partijen voeren overleg over voorgaande en daarbij - indien nodig - met het oog op de risico’s, de Jeugdautoriteit.</w:t>
      </w:r>
    </w:p>
    <w:p w14:paraId="7875CCC9" w14:textId="77777777" w:rsidR="00FA1E6B" w:rsidRPr="00A014E1" w:rsidRDefault="00FA1E6B" w:rsidP="00142B0E">
      <w:pPr>
        <w:ind w:left="360" w:hanging="360"/>
        <w:jc w:val="both"/>
        <w:rPr>
          <w:rFonts w:ascii="Arial" w:eastAsia="Arial" w:hAnsi="Arial" w:cs="Arial"/>
        </w:rPr>
      </w:pPr>
    </w:p>
    <w:p w14:paraId="5A3E2245" w14:textId="77777777" w:rsidR="00FA1E6B" w:rsidRPr="00A014E1" w:rsidRDefault="00FA1E6B" w:rsidP="009A203A">
      <w:pPr>
        <w:pStyle w:val="Kop2"/>
      </w:pPr>
      <w:bookmarkStart w:id="24" w:name="_Toc171413848"/>
      <w:r w:rsidRPr="00A014E1">
        <w:t>Artikel 5 – Wachttijden</w:t>
      </w:r>
      <w:bookmarkEnd w:id="24"/>
    </w:p>
    <w:p w14:paraId="1CB59699" w14:textId="77777777" w:rsidR="00FA1E6B" w:rsidRPr="00A014E1" w:rsidRDefault="00FA1E6B" w:rsidP="00142B0E">
      <w:pPr>
        <w:pStyle w:val="Lijstalinea"/>
        <w:numPr>
          <w:ilvl w:val="0"/>
          <w:numId w:val="19"/>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spant zich in om wachttijden te voorkomen. De actuele </w:t>
      </w:r>
      <w:hyperlink r:id="rId38">
        <w:r w:rsidRPr="00A014E1">
          <w:rPr>
            <w:rFonts w:ascii="Arial" w:eastAsia="Arial" w:hAnsi="Arial" w:cs="Arial"/>
            <w:color w:val="0563C1"/>
            <w:sz w:val="20"/>
            <w:szCs w:val="20"/>
            <w:u w:val="single"/>
          </w:rPr>
          <w:t>Treeknormen</w:t>
        </w:r>
      </w:hyperlink>
      <w:hyperlink r:id="rId39">
        <w:r w:rsidRPr="00A014E1">
          <w:rPr>
            <w:rFonts w:ascii="Arial" w:eastAsia="Arial" w:hAnsi="Arial" w:cs="Arial"/>
            <w:sz w:val="20"/>
            <w:szCs w:val="20"/>
          </w:rPr>
          <w:t xml:space="preserve"> </w:t>
        </w:r>
      </w:hyperlink>
      <w:r w:rsidRPr="00A014E1">
        <w:rPr>
          <w:rFonts w:ascii="Arial" w:eastAsia="Arial" w:hAnsi="Arial" w:cs="Arial"/>
          <w:sz w:val="20"/>
          <w:szCs w:val="20"/>
        </w:rPr>
        <w:t>zijn van toepassing. Als de Jeugdhulpaanbieder niet binnen een specifieke branche valt, dan zijn op hem de Treeknormen Gehandicaptenzorg van toepassing.</w:t>
      </w:r>
    </w:p>
    <w:p w14:paraId="7D5F23C6" w14:textId="77777777" w:rsidR="00FA1E6B" w:rsidRPr="00A014E1" w:rsidRDefault="00FA1E6B" w:rsidP="00142B0E">
      <w:pPr>
        <w:pStyle w:val="Lijstalinea"/>
        <w:numPr>
          <w:ilvl w:val="0"/>
          <w:numId w:val="19"/>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geeft actief informatie aan een ieder die daarom vraagt over wachttijden en het voeren van wachttijdbeheer. In het geval van wachttijden informeert de Jeugdhulpaanbieder de verwijzer proactief (dus voor het ontstaan, de ontwikkeling en het einde van de wachttijden). </w:t>
      </w:r>
    </w:p>
    <w:p w14:paraId="45EC6BF9" w14:textId="77777777" w:rsidR="00FA1E6B" w:rsidRPr="00A014E1" w:rsidRDefault="00FA1E6B" w:rsidP="00142B0E">
      <w:pPr>
        <w:pStyle w:val="Lijstalinea"/>
        <w:numPr>
          <w:ilvl w:val="0"/>
          <w:numId w:val="19"/>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Een stop toeleiding jeugdigen (‘cliëntenstop’) ingesteld door Jeugdhulpaanbieder in het kader van wachttijden is alleen mogelijk na schriftelijke toestemming van de Gemeente. </w:t>
      </w:r>
    </w:p>
    <w:p w14:paraId="19F711D7" w14:textId="77777777" w:rsidR="00FA1E6B" w:rsidRPr="00A014E1" w:rsidRDefault="00FA1E6B" w:rsidP="00142B0E">
      <w:pPr>
        <w:pStyle w:val="Lijstalinea"/>
        <w:numPr>
          <w:ilvl w:val="0"/>
          <w:numId w:val="19"/>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Als de Gemeente vaststelt dat er sprake is van een onaanvaardbare wachttijd, zoals gesteld in het eerste lid van deze bepaling, dan rust op de Jeugdhulpaanbieder de verplichting om actief samen met de jeugdige een andere jeugdhulpaanbieder te vinden voor de inzet van de benodigde jeugdhulp, tenzij de Jeugdhulpaanbieder aantoont dat er geen alternatieve jeugdhulpaanbieders voor de jeugdhulp beschikbaar zijn. </w:t>
      </w:r>
    </w:p>
    <w:p w14:paraId="36742B8A" w14:textId="77777777" w:rsidR="00FA1E6B" w:rsidRPr="00A014E1" w:rsidRDefault="00FA1E6B" w:rsidP="00142B0E">
      <w:pPr>
        <w:spacing w:after="0"/>
        <w:jc w:val="both"/>
        <w:rPr>
          <w:rFonts w:ascii="Arial" w:eastAsia="Arial" w:hAnsi="Arial" w:cs="Arial"/>
        </w:rPr>
      </w:pPr>
    </w:p>
    <w:p w14:paraId="21B71D15" w14:textId="77777777" w:rsidR="00FA1E6B" w:rsidRPr="00A014E1" w:rsidRDefault="00FA1E6B" w:rsidP="009A203A">
      <w:pPr>
        <w:pStyle w:val="Kop2"/>
      </w:pPr>
      <w:bookmarkStart w:id="25" w:name="_Toc171413849"/>
      <w:r w:rsidRPr="00A014E1">
        <w:t>Artikel 6 – Acceptatieplicht en uitsluiting cliëntenstop door Jeugdhulp-aanbieder</w:t>
      </w:r>
      <w:bookmarkEnd w:id="25"/>
    </w:p>
    <w:p w14:paraId="08E38134" w14:textId="77777777" w:rsidR="00FA1E6B" w:rsidRPr="00A014E1" w:rsidRDefault="00FA1E6B" w:rsidP="00142B0E">
      <w:pPr>
        <w:jc w:val="both"/>
        <w:rPr>
          <w:rFonts w:ascii="Arial" w:eastAsia="Arial" w:hAnsi="Arial" w:cs="Arial"/>
          <w:sz w:val="20"/>
          <w:szCs w:val="20"/>
        </w:rPr>
      </w:pPr>
      <w:r w:rsidRPr="00A014E1">
        <w:rPr>
          <w:rStyle w:val="normaltextrun"/>
          <w:rFonts w:ascii="Arial" w:eastAsia="Arial" w:hAnsi="Arial" w:cs="Arial"/>
          <w:color w:val="000000"/>
          <w:sz w:val="20"/>
          <w:szCs w:val="20"/>
          <w:shd w:val="clear" w:color="auto" w:fill="FFFFFF"/>
        </w:rPr>
        <w:t xml:space="preserve">De Jeugdhulpaanbieder draagt een acceptatieplicht voor Jeugdigen die op grond van deze Overeenkomst worden verwezen naar de Jeugdhulpaanbieder. Artikel 5 van deze Overeenkomst is onverkort van toepassing. </w:t>
      </w:r>
      <w:r w:rsidRPr="00A014E1">
        <w:rPr>
          <w:rFonts w:ascii="Arial" w:eastAsia="Arial" w:hAnsi="Arial" w:cs="Arial"/>
          <w:sz w:val="20"/>
          <w:szCs w:val="20"/>
        </w:rPr>
        <w:t>Het is voor de Jeugdhulpaanbieder niet mogelijk een cliëntenstop in te stellen, omdat de Jeugdhulpaanbieder de onderhavige opdracht aanvaard op basis van een acceptatieplicht waarmee de Jeugdhulpaanbieder al dan niet met eventueel andere gecontracteerde jeugdhulpaanbieders verantwoording aflegt over het faciliteren van de in artikel 1</w:t>
      </w:r>
      <w:r w:rsidRPr="00A014E1">
        <w:rPr>
          <w:rFonts w:ascii="Arial" w:eastAsia="Arial" w:hAnsi="Arial" w:cs="Arial"/>
          <w:sz w:val="20"/>
          <w:szCs w:val="20"/>
          <w:vertAlign w:val="superscript"/>
        </w:rPr>
        <w:t xml:space="preserve"> </w:t>
      </w:r>
      <w:r w:rsidRPr="00A014E1">
        <w:rPr>
          <w:rFonts w:ascii="Arial" w:eastAsia="Arial" w:hAnsi="Arial" w:cs="Arial"/>
          <w:sz w:val="20"/>
          <w:szCs w:val="20"/>
        </w:rPr>
        <w:t xml:space="preserve">E van deze Overeenkomst benoemde jeugdhulp en deze opdracht zich naar zijn aard verzet tegen het instellen van een cliëntenstop door de Jeugdhulpaanbieder. </w:t>
      </w:r>
    </w:p>
    <w:p w14:paraId="1AE061D0" w14:textId="77777777" w:rsidR="00FA1E6B" w:rsidRPr="00A014E1" w:rsidRDefault="00FA1E6B" w:rsidP="009A203A">
      <w:pPr>
        <w:pStyle w:val="Kop2"/>
      </w:pPr>
      <w:bookmarkStart w:id="26" w:name="_Toc171413850"/>
      <w:r w:rsidRPr="00A014E1">
        <w:t>Artikel 7 – Zorgweigering en -beëindiging</w:t>
      </w:r>
      <w:bookmarkEnd w:id="26"/>
    </w:p>
    <w:p w14:paraId="2D152BB3" w14:textId="77777777" w:rsidR="00FA1E6B" w:rsidRPr="00A014E1" w:rsidRDefault="00FA1E6B" w:rsidP="00142B0E">
      <w:pPr>
        <w:jc w:val="both"/>
        <w:rPr>
          <w:rStyle w:val="normaltextrun"/>
          <w:rFonts w:ascii="Arial" w:eastAsia="Arial" w:hAnsi="Arial" w:cs="Arial"/>
          <w:sz w:val="20"/>
          <w:szCs w:val="20"/>
        </w:rPr>
      </w:pPr>
      <w:r w:rsidRPr="00A014E1">
        <w:rPr>
          <w:rStyle w:val="normaltextrun"/>
          <w:rFonts w:ascii="Arial" w:eastAsia="Arial" w:hAnsi="Arial" w:cs="Arial"/>
          <w:color w:val="000000"/>
          <w:sz w:val="20"/>
          <w:szCs w:val="20"/>
          <w:shd w:val="clear" w:color="auto" w:fill="FFFFFF"/>
        </w:rPr>
        <w:t xml:space="preserve">De </w:t>
      </w:r>
      <w:r w:rsidRPr="00A014E1">
        <w:rPr>
          <w:rStyle w:val="normaltextrun"/>
          <w:rFonts w:ascii="Arial" w:eastAsia="Arial" w:hAnsi="Arial" w:cs="Arial"/>
          <w:sz w:val="20"/>
          <w:szCs w:val="20"/>
          <w:shd w:val="clear" w:color="auto" w:fill="FFFFFF"/>
        </w:rPr>
        <w:t>Jeugdhulpaanbieder kan dienstverlening aan de jeugdige weigeren of beëindigen, mits wet- en regelgeving zich hiertegen niet verzetten. De Jeugdhulpaanbieder dient bij opzegging aan de jeugdige een opzegtermijn te hanteren van minimaal één kalendermaand en daarnaast actief te werken aan het vinden van een passend alternatief aanbod en dit vervolgens af te stemmen met verwijzers, de Gemeente daaronder begrepen. De Jeugdhulpaanbieder blijft verantwoordelijk voor het leveren van de benodigde jeugdhulp tot een passend alternatief is gevonden of passende overbruggingszorg door de Jeugdhulpaanbieder is geregeld.</w:t>
      </w:r>
    </w:p>
    <w:p w14:paraId="203A4247" w14:textId="77777777" w:rsidR="00FA1E6B" w:rsidRPr="00A014E1" w:rsidRDefault="00FA1E6B" w:rsidP="009A203A">
      <w:pPr>
        <w:pStyle w:val="Kop2"/>
      </w:pPr>
      <w:bookmarkStart w:id="27" w:name="_Toc171413851"/>
      <w:r w:rsidRPr="00A014E1">
        <w:t>Artikel 8 – Wijziging hulpbehoefte</w:t>
      </w:r>
      <w:bookmarkEnd w:id="27"/>
    </w:p>
    <w:p w14:paraId="760D65DF" w14:textId="77777777" w:rsidR="00FA1E6B" w:rsidRPr="00A014E1" w:rsidRDefault="00FA1E6B" w:rsidP="00142B0E">
      <w:pPr>
        <w:spacing w:after="0"/>
        <w:ind w:right="161"/>
        <w:jc w:val="both"/>
        <w:rPr>
          <w:rStyle w:val="normaltextrun"/>
          <w:rFonts w:ascii="Arial" w:eastAsia="Arial" w:hAnsi="Arial" w:cs="Arial"/>
          <w:sz w:val="20"/>
          <w:szCs w:val="20"/>
        </w:rPr>
      </w:pPr>
      <w:r w:rsidRPr="00A014E1">
        <w:rPr>
          <w:rStyle w:val="normaltextrun"/>
          <w:rFonts w:ascii="Arial" w:eastAsia="Arial" w:hAnsi="Arial" w:cs="Arial"/>
          <w:sz w:val="20"/>
          <w:szCs w:val="20"/>
        </w:rPr>
        <w:t>De Jeugdhulpaanbieder treedt tijdig in overleg met de Jeugdige en/of indien noodzakelijk de ouder bij wijziging van de hulpvraag en/of het toewijzingsbesluit en de aanvraag van een nieuw toewijzingsbesluit bij het college van de Gemeente. Als dit aan de orde is, dan vraagt de Jeugdhulpaanbieder in overleg met en namens de Jeugdige een nieuw toewijzingsbesluit aan.</w:t>
      </w:r>
    </w:p>
    <w:p w14:paraId="7B0A122C" w14:textId="77777777" w:rsidR="00FA1E6B" w:rsidRPr="00A014E1" w:rsidRDefault="00FA1E6B" w:rsidP="00142B0E">
      <w:pPr>
        <w:spacing w:after="0"/>
        <w:ind w:right="161"/>
        <w:jc w:val="both"/>
        <w:rPr>
          <w:rStyle w:val="normaltextrun"/>
          <w:rFonts w:ascii="Arial" w:eastAsia="Arial" w:hAnsi="Arial" w:cs="Arial"/>
          <w:sz w:val="20"/>
          <w:szCs w:val="20"/>
        </w:rPr>
      </w:pPr>
    </w:p>
    <w:p w14:paraId="4C680D0E" w14:textId="77777777" w:rsidR="00FA1E6B" w:rsidRPr="00A014E1" w:rsidRDefault="00FA1E6B" w:rsidP="009A203A">
      <w:pPr>
        <w:pStyle w:val="Kop2"/>
      </w:pPr>
      <w:bookmarkStart w:id="28" w:name="_Toc171413852"/>
      <w:r w:rsidRPr="00A014E1">
        <w:t xml:space="preserve">Artikel 9 – </w:t>
      </w:r>
      <w:proofErr w:type="spellStart"/>
      <w:r w:rsidRPr="00A014E1">
        <w:t>Onderaanneming</w:t>
      </w:r>
      <w:bookmarkEnd w:id="28"/>
      <w:proofErr w:type="spellEnd"/>
    </w:p>
    <w:p w14:paraId="4EC9C1A7" w14:textId="77777777" w:rsidR="00FA1E6B" w:rsidRPr="00A014E1" w:rsidRDefault="00FA1E6B" w:rsidP="00142B0E">
      <w:pPr>
        <w:pStyle w:val="Lijstalinea"/>
        <w:numPr>
          <w:ilvl w:val="0"/>
          <w:numId w:val="20"/>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Jeugdhulpaanbieder meldt verleende jeugdhulp in </w:t>
      </w:r>
      <w:proofErr w:type="spellStart"/>
      <w:r w:rsidRPr="00A014E1">
        <w:rPr>
          <w:rStyle w:val="normaltextrun"/>
          <w:rFonts w:ascii="Arial" w:eastAsia="Arial" w:hAnsi="Arial" w:cs="Arial"/>
          <w:sz w:val="20"/>
          <w:szCs w:val="20"/>
        </w:rPr>
        <w:t>onderaanneming</w:t>
      </w:r>
      <w:proofErr w:type="spellEnd"/>
      <w:r w:rsidRPr="00A014E1">
        <w:rPr>
          <w:rStyle w:val="normaltextrun"/>
          <w:rFonts w:ascii="Arial" w:eastAsia="Arial" w:hAnsi="Arial" w:cs="Arial"/>
          <w:sz w:val="20"/>
          <w:szCs w:val="20"/>
        </w:rPr>
        <w:t xml:space="preserve"> vooraf bij de Gemeente. Alleen met schriftelijke toestemming van de Gemeente kan de Jeugdhulpaanbieder onderaannemers inzetten. De Gemeente neemt daarbij wet- en regelgeving in acht. </w:t>
      </w:r>
    </w:p>
    <w:p w14:paraId="2D170F44" w14:textId="77777777" w:rsidR="00FA1E6B" w:rsidRPr="00A014E1" w:rsidRDefault="00FA1E6B" w:rsidP="00142B0E">
      <w:pPr>
        <w:pStyle w:val="Lijstalinea"/>
        <w:numPr>
          <w:ilvl w:val="0"/>
          <w:numId w:val="20"/>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inschakeling van een onderaannemer geschiedt voor eigen rekening en risico van de Jeugdhulpaanbieder en doet niet af aan de verplichtingen van de Jeugdhulpaanbieder uit deze overeenkomst. De onderaannemer dient in ieder geval aantoonbaar in het bezit te zijn van een inschrijving in het Handelsregister. Ook dient geen IGJ-maatregel van kracht te zijn bij de onderaannemer, dan wel een onderzoek naar vermoeden van fraude bij de onderaannemer plaats te vinden. </w:t>
      </w:r>
    </w:p>
    <w:p w14:paraId="68B1773F" w14:textId="77777777" w:rsidR="00FA1E6B" w:rsidRPr="00A014E1" w:rsidRDefault="00FA1E6B" w:rsidP="00142B0E">
      <w:pPr>
        <w:pStyle w:val="Lijstalinea"/>
        <w:numPr>
          <w:ilvl w:val="0"/>
          <w:numId w:val="20"/>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hoofdaannemer garandeert dat de jeugdhulp door de onderaannemer(s) aan dezelfde eisen voldoet, als die welke aan de jeugdhulp geleverd door de Jeugdhulpaanbieder zelf zijn gesteld. </w:t>
      </w:r>
    </w:p>
    <w:p w14:paraId="7B389A07" w14:textId="77777777" w:rsidR="00FA1E6B" w:rsidRPr="00A014E1" w:rsidRDefault="00FA1E6B" w:rsidP="00142B0E">
      <w:pPr>
        <w:pStyle w:val="Lijstalinea"/>
        <w:numPr>
          <w:ilvl w:val="0"/>
          <w:numId w:val="20"/>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hoofdaannemer geeft de Gemeente desgevraagd nadere informatie over de onderaannemer. In voorkomend geval kunnen partijen nadere afspraken maken met betrekking tot de </w:t>
      </w:r>
      <w:proofErr w:type="spellStart"/>
      <w:r w:rsidRPr="00A014E1">
        <w:rPr>
          <w:rStyle w:val="normaltextrun"/>
          <w:rFonts w:ascii="Arial" w:eastAsia="Arial" w:hAnsi="Arial" w:cs="Arial"/>
          <w:sz w:val="20"/>
          <w:szCs w:val="20"/>
        </w:rPr>
        <w:t>onderaanneming</w:t>
      </w:r>
      <w:proofErr w:type="spellEnd"/>
      <w:r w:rsidRPr="00A014E1">
        <w:rPr>
          <w:rStyle w:val="normaltextrun"/>
          <w:rFonts w:ascii="Arial" w:eastAsia="Arial" w:hAnsi="Arial" w:cs="Arial"/>
          <w:sz w:val="20"/>
          <w:szCs w:val="20"/>
        </w:rPr>
        <w:t xml:space="preserve"> en deze in een addendum vastleggen bij deel 1. </w:t>
      </w:r>
    </w:p>
    <w:p w14:paraId="4579FF32" w14:textId="77777777" w:rsidR="00FA1E6B" w:rsidRPr="00A014E1" w:rsidRDefault="00FA1E6B" w:rsidP="00142B0E">
      <w:pPr>
        <w:pStyle w:val="Lijstalinea"/>
        <w:numPr>
          <w:ilvl w:val="0"/>
          <w:numId w:val="20"/>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hoofdaannemer kan aantonen dat hij met alle onderaannemers afspraken heeft gemaakt die borgen dat zij geen onderaannemer(s) inschakelen voor de uitvoering van de jeugdhulp. Alleen met toestemming van de Gemeente aan de hoofdaannemer is de inschakeling van onderaannemer(s) door een onderaannemer toegestaan. </w:t>
      </w:r>
    </w:p>
    <w:p w14:paraId="743FF65B" w14:textId="77777777" w:rsidR="00FA1E6B" w:rsidRPr="00A014E1" w:rsidRDefault="00FA1E6B" w:rsidP="00142B0E">
      <w:pPr>
        <w:pStyle w:val="Lijstalinea"/>
        <w:spacing w:after="0"/>
        <w:jc w:val="both"/>
        <w:rPr>
          <w:rFonts w:ascii="Arial" w:eastAsia="Arial" w:hAnsi="Arial" w:cs="Arial"/>
        </w:rPr>
      </w:pPr>
    </w:p>
    <w:p w14:paraId="54DAEF0D" w14:textId="77777777" w:rsidR="00FA1E6B" w:rsidRPr="00A014E1" w:rsidRDefault="00FA1E6B" w:rsidP="009A203A">
      <w:pPr>
        <w:pStyle w:val="Kop1"/>
      </w:pPr>
      <w:bookmarkStart w:id="29" w:name="_Toc171413853"/>
      <w:r w:rsidRPr="00A014E1">
        <w:t>Hoofdstuk 2: Informatievoorziening, overleg en uitwisseling van gegevens</w:t>
      </w:r>
      <w:bookmarkEnd w:id="29"/>
    </w:p>
    <w:p w14:paraId="6E11B86F" w14:textId="77777777" w:rsidR="00FA1E6B" w:rsidRPr="00A014E1" w:rsidRDefault="00FA1E6B" w:rsidP="009A203A">
      <w:pPr>
        <w:pStyle w:val="Kop2"/>
      </w:pPr>
      <w:bookmarkStart w:id="30" w:name="_Toc171413854"/>
      <w:r w:rsidRPr="00A014E1">
        <w:t>Artikel 10 – Informatievoorziening aan de gemeente</w:t>
      </w:r>
      <w:bookmarkEnd w:id="30"/>
    </w:p>
    <w:p w14:paraId="38DD7E0D" w14:textId="77777777" w:rsidR="00FA1E6B" w:rsidRPr="00A014E1" w:rsidRDefault="00FA1E6B" w:rsidP="00142B0E">
      <w:pPr>
        <w:pStyle w:val="Lijstalinea"/>
        <w:numPr>
          <w:ilvl w:val="0"/>
          <w:numId w:val="21"/>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jeugdhulpaanbieder verstrekt het College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voor zover de jeugdhulpaanbieder daartoe gehouden is op grond van de Jeugdwet of anderszins gegevensverstrekking aan het College door de jeugdhulpaanbieder op grond van de Jeugdwet is toegestaan. Het College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 </w:t>
      </w:r>
    </w:p>
    <w:p w14:paraId="243978CA" w14:textId="77777777" w:rsidR="00FA1E6B" w:rsidRPr="00A014E1" w:rsidRDefault="00FA1E6B" w:rsidP="00142B0E">
      <w:pPr>
        <w:pStyle w:val="Lijstalinea"/>
        <w:numPr>
          <w:ilvl w:val="0"/>
          <w:numId w:val="21"/>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Partijen verschaffen elkaar actief de informatie die nodig is voor de uitvoering van deze overeenkomst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de Gemeente ter beschikking stelt. De Gemeente verschaft geen bedrijfsvertrouwelijke informatie over andere jeugdhulpaanbieders, tenzij de Gemeente wettelijk verplicht is die informatie openbaar te maken. Tenzij de betreffende informatie beschikbaar is via een openbaar toegankelijke bron, verschaft de Jeugdhulpaanbieder passend binnen de kaders van wet- en regelgeving ter zake van de bescherming van persoonsgegevens, op eigen initiatief, de volgende gegevens:</w:t>
      </w:r>
    </w:p>
    <w:p w14:paraId="4BDB9C79" w14:textId="77777777" w:rsidR="00FA1E6B" w:rsidRPr="00A014E1" w:rsidRDefault="00FA1E6B" w:rsidP="00142B0E">
      <w:pPr>
        <w:numPr>
          <w:ilvl w:val="1"/>
          <w:numId w:val="21"/>
        </w:numPr>
        <w:spacing w:after="0"/>
        <w:ind w:left="720" w:hanging="27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Wanneer bij de Jeugdhulpaanbieder een onderzoek door de IGJ of een gemeentelijke toezichthouder heeft plaatsgevonden, informeert de Jeugdhulpaanbieder de Gemeente hierover en stuurt een afschrift van het onderzoek en de eventuele te nemen maatregel door de IGJ of gemeentelijke toezichthouder voor zover deze niet openbaar zijn. Als de IGJ of de gemeentelijke toezichthouder voornemens is maatregelen te treffen moet de Jeugdhulpaanbieder de Gemeente per omgaande hierover informeren. De Jeugdhulpaanbieder stemt ermee in dat de Gemeente deel kan nemen aan de </w:t>
      </w:r>
      <w:proofErr w:type="spellStart"/>
      <w:r w:rsidRPr="00A014E1">
        <w:rPr>
          <w:rStyle w:val="normaltextrun"/>
          <w:rFonts w:ascii="Arial" w:eastAsia="Arial" w:hAnsi="Arial" w:cs="Arial"/>
          <w:sz w:val="20"/>
          <w:szCs w:val="20"/>
        </w:rPr>
        <w:t>bestuursgesprekken</w:t>
      </w:r>
      <w:proofErr w:type="spellEnd"/>
      <w:r w:rsidRPr="00A014E1">
        <w:rPr>
          <w:rStyle w:val="normaltextrun"/>
          <w:rFonts w:ascii="Arial" w:eastAsia="Arial" w:hAnsi="Arial" w:cs="Arial"/>
          <w:sz w:val="20"/>
          <w:szCs w:val="20"/>
        </w:rPr>
        <w:t xml:space="preserve"> tussen de IGJ of de gemeentelijke toezichthouder en de Jeugdhulpaanbieder, als de situatie daar aanleiding toe geeft. </w:t>
      </w:r>
    </w:p>
    <w:p w14:paraId="430EA58C" w14:textId="77777777" w:rsidR="00FA1E6B" w:rsidRPr="00A014E1" w:rsidRDefault="00FA1E6B" w:rsidP="00142B0E">
      <w:pPr>
        <w:numPr>
          <w:ilvl w:val="1"/>
          <w:numId w:val="21"/>
        </w:numPr>
        <w:spacing w:after="15"/>
        <w:ind w:left="720" w:hanging="27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De Jeugdhulpaanbieder plaatst openbare rapporten van de IGJ of gemeentelijke toezichthouders goed vindbaar voor de jeugdige op de website van de Jeugdhulpaanbieder zodra deze beschikbaar zijn. </w:t>
      </w:r>
    </w:p>
    <w:p w14:paraId="23F1D2AA" w14:textId="77777777" w:rsidR="00FA1E6B" w:rsidRPr="00A014E1" w:rsidRDefault="00FA1E6B" w:rsidP="00142B0E">
      <w:pPr>
        <w:numPr>
          <w:ilvl w:val="1"/>
          <w:numId w:val="21"/>
        </w:numPr>
        <w:spacing w:after="15"/>
        <w:ind w:left="720" w:hanging="270"/>
        <w:jc w:val="both"/>
        <w:rPr>
          <w:rStyle w:val="normaltextrun"/>
          <w:rFonts w:ascii="Arial" w:eastAsia="Arial" w:hAnsi="Arial" w:cs="Arial"/>
          <w:sz w:val="20"/>
          <w:szCs w:val="20"/>
        </w:rPr>
      </w:pPr>
      <w:r w:rsidRPr="00A014E1">
        <w:rPr>
          <w:rStyle w:val="normaltextrun"/>
          <w:rFonts w:ascii="Arial" w:eastAsia="Arial" w:hAnsi="Arial" w:cs="Arial"/>
          <w:sz w:val="20"/>
          <w:szCs w:val="20"/>
        </w:rPr>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0F2B7F54" w14:textId="77777777" w:rsidR="00FA1E6B" w:rsidRPr="00A014E1" w:rsidRDefault="00FA1E6B" w:rsidP="00142B0E">
      <w:pPr>
        <w:numPr>
          <w:ilvl w:val="1"/>
          <w:numId w:val="21"/>
        </w:numPr>
        <w:spacing w:after="15"/>
        <w:ind w:left="720" w:hanging="270"/>
        <w:jc w:val="both"/>
        <w:rPr>
          <w:rStyle w:val="normaltextrun"/>
          <w:rFonts w:ascii="Arial" w:eastAsia="Arial" w:hAnsi="Arial" w:cs="Arial"/>
          <w:sz w:val="20"/>
          <w:szCs w:val="20"/>
        </w:rPr>
      </w:pPr>
      <w:r w:rsidRPr="00A014E1">
        <w:rPr>
          <w:rStyle w:val="normaltextrun"/>
          <w:rFonts w:ascii="Arial" w:eastAsia="Arial" w:hAnsi="Arial" w:cs="Arial"/>
          <w:sz w:val="20"/>
          <w:szCs w:val="20"/>
        </w:rPr>
        <w:t>Zijn financiële productieverantwoording van het afgesloten boekjaar. De Jeugdhulpaanbieder stelt deze zo spoedig mogelijk doch in elk geval vóór 1 maart van het daaropvolgende kalenderjaar beschikbaar aan de Gemeente. Als op 1 maart deze productieverantwoording niet is overgelegd door Jeugdhulpaanbieder, legt de gemeente aan Jeugdhulpaanbieder een boete op van 1% van de gerealiseerde omzet van het jaar waar de verantwoording betrekking op heeft. Als op 8 maart nog steeds geen productieverantwoording is overgelegd door de Jeugdhulpaanbieder, verhoogt Gemeente de boete naar 5% van de gerealiseerde omzet van het jaar waar de verantwoording betrekking op heeft. De boeteclausule laat onverlet de wettelijke mogelijkheid voor Gemeente om nakoming te vorderen en/of de daadwerkelijk geleden schade op Jeugdhulpaanbieder te verhalen. </w:t>
      </w:r>
    </w:p>
    <w:p w14:paraId="12C07C81" w14:textId="77777777" w:rsidR="00FA1E6B" w:rsidRPr="00A014E1" w:rsidRDefault="00FA1E6B" w:rsidP="00142B0E">
      <w:pPr>
        <w:numPr>
          <w:ilvl w:val="1"/>
          <w:numId w:val="21"/>
        </w:numPr>
        <w:spacing w:after="15"/>
        <w:ind w:left="720" w:hanging="270"/>
        <w:jc w:val="both"/>
        <w:rPr>
          <w:rStyle w:val="normaltextrun"/>
          <w:rFonts w:ascii="Arial" w:eastAsia="Arial" w:hAnsi="Arial" w:cs="Arial"/>
          <w:sz w:val="20"/>
          <w:szCs w:val="20"/>
        </w:rPr>
      </w:pPr>
      <w:r w:rsidRPr="00A014E1">
        <w:rPr>
          <w:rStyle w:val="normaltextrun"/>
          <w:rFonts w:ascii="Arial" w:eastAsia="Arial" w:hAnsi="Arial" w:cs="Arial"/>
          <w:sz w:val="20"/>
          <w:szCs w:val="20"/>
        </w:rPr>
        <w:t>Het jaardocument waaronder begrepen de jaarrekening, vergezeld van een accountantsverklaring. De Jeugdhulpaanbieder stelt deze zo spoedig mogelijk doch in elk geval vóór 1 april van het daaropvolgende kalenderjaar (</w:t>
      </w:r>
      <w:hyperlink r:id="rId40" w:tgtFrame="_blank" w:history="1">
        <w:r w:rsidRPr="00A014E1">
          <w:rPr>
            <w:rStyle w:val="normaltextrun"/>
            <w:rFonts w:ascii="Arial" w:eastAsia="Arial" w:hAnsi="Arial" w:cs="Arial"/>
            <w:sz w:val="20"/>
            <w:szCs w:val="20"/>
          </w:rPr>
          <w:t>artikel 8.</w:t>
        </w:r>
      </w:hyperlink>
      <w:hyperlink r:id="rId41" w:tgtFrame="_blank" w:history="1">
        <w:r w:rsidRPr="00A014E1">
          <w:rPr>
            <w:rStyle w:val="normaltextrun"/>
            <w:rFonts w:ascii="Arial" w:eastAsia="Arial" w:hAnsi="Arial" w:cs="Arial"/>
            <w:sz w:val="20"/>
            <w:szCs w:val="20"/>
          </w:rPr>
          <w:t>3.1</w:t>
        </w:r>
      </w:hyperlink>
      <w:hyperlink r:id="rId42" w:tgtFrame="_blank" w:history="1">
        <w:r w:rsidRPr="00A014E1">
          <w:rPr>
            <w:rStyle w:val="normaltextrun"/>
            <w:rFonts w:ascii="Arial" w:eastAsia="Arial" w:hAnsi="Arial" w:cs="Arial"/>
            <w:sz w:val="20"/>
            <w:szCs w:val="20"/>
          </w:rPr>
          <w:t xml:space="preserve"> </w:t>
        </w:r>
      </w:hyperlink>
      <w:hyperlink r:id="rId43" w:tgtFrame="_blank" w:history="1">
        <w:r w:rsidRPr="00A014E1">
          <w:rPr>
            <w:rStyle w:val="normaltextrun"/>
            <w:rFonts w:ascii="Arial" w:eastAsia="Arial" w:hAnsi="Arial" w:cs="Arial"/>
            <w:sz w:val="20"/>
            <w:szCs w:val="20"/>
          </w:rPr>
          <w:t>Jeugdwet</w:t>
        </w:r>
      </w:hyperlink>
      <w:hyperlink r:id="rId44" w:tgtFrame="_blank" w:history="1">
        <w:r w:rsidRPr="00A014E1">
          <w:rPr>
            <w:rStyle w:val="normaltextrun"/>
            <w:rFonts w:ascii="Arial" w:eastAsia="Arial" w:hAnsi="Arial" w:cs="Arial"/>
            <w:sz w:val="20"/>
            <w:szCs w:val="20"/>
          </w:rPr>
          <w:t>)</w:t>
        </w:r>
      </w:hyperlink>
      <w:r w:rsidRPr="00A014E1">
        <w:rPr>
          <w:rStyle w:val="normaltextrun"/>
          <w:rFonts w:ascii="Arial" w:eastAsia="Arial" w:hAnsi="Arial" w:cs="Arial"/>
          <w:sz w:val="20"/>
          <w:szCs w:val="20"/>
        </w:rPr>
        <w:t xml:space="preserve"> beschikbaar aan de Gemeente, al dan niet gedeponeerd via </w:t>
      </w:r>
      <w:hyperlink r:id="rId45" w:tgtFrame="_blank" w:history="1">
        <w:r w:rsidRPr="00A014E1">
          <w:rPr>
            <w:rStyle w:val="normaltextrun"/>
            <w:rFonts w:ascii="Arial" w:eastAsia="Arial" w:hAnsi="Arial" w:cs="Arial"/>
            <w:sz w:val="20"/>
            <w:szCs w:val="20"/>
          </w:rPr>
          <w:t>https://www.desan.nl/net/DoSearch/Search.aspx</w:t>
        </w:r>
      </w:hyperlink>
      <w:hyperlink r:id="rId46" w:tgtFrame="_blank" w:history="1">
        <w:r w:rsidRPr="00A014E1">
          <w:rPr>
            <w:rStyle w:val="normaltextrun"/>
            <w:rFonts w:ascii="Arial" w:eastAsia="Arial" w:hAnsi="Arial" w:cs="Arial"/>
            <w:sz w:val="20"/>
            <w:szCs w:val="20"/>
          </w:rPr>
          <w:t>.</w:t>
        </w:r>
      </w:hyperlink>
      <w:r w:rsidRPr="00A014E1">
        <w:rPr>
          <w:rStyle w:val="normaltextrun"/>
          <w:rFonts w:ascii="Arial" w:eastAsia="Arial" w:hAnsi="Arial" w:cs="Arial"/>
          <w:sz w:val="20"/>
          <w:szCs w:val="20"/>
        </w:rPr>
        <w:t xml:space="preserve"> 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50.000,00, tenzij sprake is van een afwijkende materialiteit. Als op 1 april deze controleverklaring niet is overgelegd door de Jeugdhulpaanbieder, legt de Gemeente aan Jeugdhulpaanbieder een boete op van 1% van de gerealiseerde omzet van het jaar waar de verklaring betrekking op heeft. Als op 15 april nog steeds geen controleverklaring is overgelegd door Jeugdhulpaanbieder, verhoogt Gemeente de boete naar 5% van de gerealiseerde omzet van het jaar waar de verklaring betrekking op heeft. De boeteclausule laat onverlet de wettelijke mogelijkheid voor Gemeente om nakoming te vorderen en/of de daadwerkelijk geleden schade op Jeugdhulpaanbieder te verhalen.</w:t>
      </w:r>
    </w:p>
    <w:p w14:paraId="7D75232C" w14:textId="77777777" w:rsidR="00FA1E6B" w:rsidRPr="00A014E1" w:rsidRDefault="00FA1E6B" w:rsidP="00142B0E">
      <w:pPr>
        <w:numPr>
          <w:ilvl w:val="1"/>
          <w:numId w:val="21"/>
        </w:numPr>
        <w:spacing w:after="15"/>
        <w:ind w:left="720" w:hanging="270"/>
        <w:jc w:val="both"/>
        <w:rPr>
          <w:rStyle w:val="normaltextrun"/>
          <w:rFonts w:ascii="Arial" w:eastAsia="Arial" w:hAnsi="Arial" w:cs="Arial"/>
          <w:sz w:val="20"/>
          <w:szCs w:val="20"/>
        </w:rPr>
      </w:pPr>
      <w:r w:rsidRPr="00A014E1">
        <w:rPr>
          <w:rStyle w:val="normaltextrun"/>
          <w:rFonts w:ascii="Arial" w:eastAsia="Arial" w:hAnsi="Arial" w:cs="Arial"/>
          <w:sz w:val="20"/>
          <w:szCs w:val="20"/>
        </w:rPr>
        <w:t>Het maatschappelijk jaarverslag volgen</w:t>
      </w:r>
      <w:hyperlink r:id="rId47">
        <w:r w:rsidRPr="00A014E1">
          <w:rPr>
            <w:rStyle w:val="normaltextrun"/>
            <w:rFonts w:ascii="Arial" w:eastAsia="Arial" w:hAnsi="Arial" w:cs="Arial"/>
            <w:sz w:val="20"/>
            <w:szCs w:val="20"/>
          </w:rPr>
          <w:t xml:space="preserve">s </w:t>
        </w:r>
      </w:hyperlink>
      <w:hyperlink r:id="rId48">
        <w:r w:rsidRPr="00A014E1">
          <w:rPr>
            <w:rStyle w:val="normaltextrun"/>
            <w:rFonts w:ascii="Arial" w:eastAsia="Arial" w:hAnsi="Arial" w:cs="Arial"/>
            <w:sz w:val="20"/>
            <w:szCs w:val="20"/>
          </w:rPr>
          <w:t>artikel 4.3.1 Jeugdwet</w:t>
        </w:r>
      </w:hyperlink>
      <w:hyperlink r:id="rId49">
        <w:r w:rsidRPr="00A014E1">
          <w:rPr>
            <w:rStyle w:val="normaltextrun"/>
            <w:rFonts w:ascii="Arial" w:eastAsia="Arial" w:hAnsi="Arial" w:cs="Arial"/>
            <w:sz w:val="20"/>
            <w:szCs w:val="20"/>
          </w:rPr>
          <w:t>.</w:t>
        </w:r>
      </w:hyperlink>
    </w:p>
    <w:p w14:paraId="11D345AD" w14:textId="77777777" w:rsidR="00FA1E6B" w:rsidRPr="00A014E1" w:rsidRDefault="00FA1E6B" w:rsidP="00142B0E">
      <w:pPr>
        <w:pStyle w:val="Lijstalinea"/>
        <w:numPr>
          <w:ilvl w:val="0"/>
          <w:numId w:val="21"/>
        </w:numPr>
        <w:spacing w:after="0"/>
        <w:ind w:left="450" w:hanging="450"/>
        <w:jc w:val="both"/>
        <w:rPr>
          <w:rStyle w:val="normaltextrun"/>
          <w:rFonts w:ascii="Arial" w:eastAsia="Arial" w:hAnsi="Arial" w:cs="Arial"/>
          <w:sz w:val="20"/>
          <w:szCs w:val="20"/>
        </w:rPr>
      </w:pPr>
      <w:r w:rsidRPr="00A014E1">
        <w:rPr>
          <w:rStyle w:val="normaltextrun"/>
          <w:rFonts w:ascii="Arial" w:eastAsia="Arial" w:hAnsi="Arial" w:cs="Arial"/>
          <w:sz w:val="20"/>
          <w:szCs w:val="20"/>
        </w:rPr>
        <w:t>De Jeugdhulpaanbieder meldt calamiteiten bij de verlening van jeugdhulp onverwijld aan de IGJ. De Jeugdhulpaanbieder meldt een calamiteit bovendien onverwijld aan de Gemeente. Artikel 4.1.8 Jeugdwet en de daarin opgenomen informatieplicht geldt jegens de IGJ, niet jegens de gemeente.</w:t>
      </w:r>
    </w:p>
    <w:p w14:paraId="7124A688" w14:textId="77777777" w:rsidR="00FA1E6B" w:rsidRPr="00A014E1" w:rsidRDefault="00FA1E6B" w:rsidP="00142B0E">
      <w:pPr>
        <w:spacing w:after="15"/>
        <w:jc w:val="both"/>
        <w:rPr>
          <w:rFonts w:ascii="Arial" w:eastAsia="Arial" w:hAnsi="Arial" w:cs="Arial"/>
        </w:rPr>
      </w:pPr>
    </w:p>
    <w:p w14:paraId="2615A173" w14:textId="77777777" w:rsidR="00FA1E6B" w:rsidRPr="00A014E1" w:rsidRDefault="00FA1E6B" w:rsidP="009A203A">
      <w:pPr>
        <w:pStyle w:val="Kop2"/>
      </w:pPr>
      <w:bookmarkStart w:id="31" w:name="_Toc171413855"/>
      <w:r w:rsidRPr="00A014E1">
        <w:t>Artikel 11 – Archiefmateriaal</w:t>
      </w:r>
      <w:bookmarkEnd w:id="31"/>
      <w:r w:rsidRPr="00A014E1">
        <w:t xml:space="preserve"> </w:t>
      </w:r>
    </w:p>
    <w:p w14:paraId="26DF7DF0" w14:textId="77777777" w:rsidR="00FA1E6B" w:rsidRPr="00A014E1" w:rsidRDefault="00FA1E6B" w:rsidP="00142B0E">
      <w:pPr>
        <w:spacing w:after="0"/>
        <w:jc w:val="both"/>
        <w:rPr>
          <w:rFonts w:ascii="Arial" w:eastAsia="Arial" w:hAnsi="Arial" w:cs="Arial"/>
          <w:sz w:val="20"/>
          <w:szCs w:val="20"/>
        </w:rPr>
      </w:pPr>
      <w:r w:rsidRPr="00A014E1">
        <w:rPr>
          <w:rFonts w:ascii="Arial" w:eastAsia="Arial" w:hAnsi="Arial" w:cs="Arial"/>
          <w:sz w:val="20"/>
          <w:szCs w:val="20"/>
        </w:rPr>
        <w:t xml:space="preserve">De Jeugdhulpaanbieder bewaart het dossier overeenkomstig de in artikel 7.3.8 Jeugdwet gestelde termijn. Vernietiging voor het einde van deze termijn anders dan op grond van artikel 7.3.9 Jeugdwet, ontoegankelijk maken, vervanging, vervreemding en overdracht van dossiers door de Jeugdhulpaanbieder gebeurt in samenspraak met de Gemeente. Bij beëindiging van de overeenkomst draagt de Jeugdhulpaanbieder zorg voor de overdracht in goede, geordende en toegankelijke staat van de lopende dossiers, aan de organisatie die de gemeente aanwijst. Bij beëindiging van de bedrijfsvoering draagt de jeugdhulpaanbieder er zorg voor dat ook de gesloten dossiers in overeenstemming met de Jeugdwet in goede, geordende en toegankelijke staat bewaard blijven. </w:t>
      </w:r>
    </w:p>
    <w:p w14:paraId="66EF2CC3" w14:textId="77777777" w:rsidR="00FA1E6B" w:rsidRPr="00A014E1" w:rsidRDefault="00FA1E6B" w:rsidP="00142B0E">
      <w:pPr>
        <w:spacing w:after="15"/>
        <w:jc w:val="both"/>
        <w:rPr>
          <w:rFonts w:ascii="Arial" w:eastAsia="Arial" w:hAnsi="Arial" w:cs="Arial"/>
        </w:rPr>
      </w:pPr>
    </w:p>
    <w:p w14:paraId="0095271C" w14:textId="77777777" w:rsidR="00FA1E6B" w:rsidRPr="00A014E1" w:rsidRDefault="00FA1E6B" w:rsidP="009A203A">
      <w:pPr>
        <w:pStyle w:val="Kop1"/>
      </w:pPr>
      <w:bookmarkStart w:id="32" w:name="_Toc171413856"/>
      <w:r w:rsidRPr="00A014E1">
        <w:t xml:space="preserve">Hoofdstuk 3: </w:t>
      </w:r>
      <w:proofErr w:type="spellStart"/>
      <w:r w:rsidRPr="00A014E1">
        <w:t>iJw</w:t>
      </w:r>
      <w:bookmarkEnd w:id="32"/>
      <w:proofErr w:type="spellEnd"/>
    </w:p>
    <w:p w14:paraId="750A10B8" w14:textId="77777777" w:rsidR="00FA1E6B" w:rsidRPr="00A014E1" w:rsidRDefault="00FA1E6B" w:rsidP="009A203A">
      <w:pPr>
        <w:pStyle w:val="Kop2"/>
      </w:pPr>
      <w:bookmarkStart w:id="33" w:name="_Toc171413857"/>
      <w:r w:rsidRPr="00A014E1">
        <w:t xml:space="preserve">Artikel 12 – </w:t>
      </w:r>
      <w:proofErr w:type="spellStart"/>
      <w:r w:rsidRPr="00A014E1">
        <w:t>iJw</w:t>
      </w:r>
      <w:bookmarkEnd w:id="33"/>
      <w:proofErr w:type="spellEnd"/>
    </w:p>
    <w:p w14:paraId="1E3061DA" w14:textId="77777777" w:rsidR="00FA1E6B" w:rsidRPr="00A014E1" w:rsidRDefault="00FA1E6B" w:rsidP="00142B0E">
      <w:pPr>
        <w:spacing w:after="0"/>
        <w:jc w:val="both"/>
        <w:rPr>
          <w:rFonts w:ascii="Arial" w:eastAsia="Arial" w:hAnsi="Arial" w:cs="Arial"/>
          <w:sz w:val="20"/>
          <w:szCs w:val="20"/>
        </w:rPr>
      </w:pPr>
      <w:r w:rsidRPr="00A014E1">
        <w:rPr>
          <w:rFonts w:ascii="Arial" w:eastAsia="Arial" w:hAnsi="Arial" w:cs="Arial"/>
          <w:sz w:val="20"/>
          <w:szCs w:val="20"/>
        </w:rPr>
        <w:t xml:space="preserve">Partijen handelen voor zover van toepassing volgens de meest actuele voorschriften zoals vastgelegd in </w:t>
      </w:r>
      <w:hyperlink r:id="rId50">
        <w:r w:rsidRPr="00A014E1">
          <w:rPr>
            <w:rFonts w:ascii="Arial" w:eastAsia="Arial" w:hAnsi="Arial" w:cs="Arial"/>
            <w:color w:val="0563C1"/>
            <w:sz w:val="20"/>
            <w:szCs w:val="20"/>
            <w:u w:val="single"/>
          </w:rPr>
          <w:t>het Informatiemodel</w:t>
        </w:r>
      </w:hyperlink>
      <w:hyperlink r:id="rId51">
        <w:r w:rsidRPr="00A014E1">
          <w:rPr>
            <w:rFonts w:ascii="Arial" w:eastAsia="Arial" w:hAnsi="Arial" w:cs="Arial"/>
            <w:color w:val="0563C1"/>
            <w:sz w:val="20"/>
            <w:szCs w:val="20"/>
          </w:rPr>
          <w:t xml:space="preserve"> </w:t>
        </w:r>
      </w:hyperlink>
      <w:hyperlink r:id="rId52">
        <w:r w:rsidRPr="00A014E1">
          <w:rPr>
            <w:rFonts w:ascii="Arial" w:eastAsia="Arial" w:hAnsi="Arial" w:cs="Arial"/>
            <w:color w:val="0563C1"/>
            <w:sz w:val="20"/>
            <w:szCs w:val="20"/>
            <w:u w:val="single"/>
          </w:rPr>
          <w:t>i</w:t>
        </w:r>
      </w:hyperlink>
      <w:hyperlink r:id="rId53">
        <w:r w:rsidRPr="00A014E1">
          <w:rPr>
            <w:rFonts w:ascii="Arial" w:eastAsia="Arial" w:hAnsi="Arial" w:cs="Arial"/>
            <w:color w:val="0563C1"/>
            <w:sz w:val="20"/>
            <w:szCs w:val="20"/>
            <w:u w:val="single"/>
          </w:rPr>
          <w:t>-</w:t>
        </w:r>
      </w:hyperlink>
      <w:hyperlink r:id="rId54">
        <w:r w:rsidRPr="00A014E1">
          <w:rPr>
            <w:rFonts w:ascii="Arial" w:eastAsia="Arial" w:hAnsi="Arial" w:cs="Arial"/>
            <w:color w:val="0563C1"/>
            <w:sz w:val="20"/>
            <w:szCs w:val="20"/>
            <w:u w:val="single"/>
          </w:rPr>
          <w:t>Standaarden</w:t>
        </w:r>
      </w:hyperlink>
      <w:hyperlink r:id="rId55">
        <w:r w:rsidRPr="00A014E1">
          <w:rPr>
            <w:rFonts w:ascii="Arial" w:eastAsia="Arial" w:hAnsi="Arial" w:cs="Arial"/>
            <w:sz w:val="20"/>
            <w:szCs w:val="20"/>
          </w:rPr>
          <w:t>,</w:t>
        </w:r>
      </w:hyperlink>
      <w:r w:rsidRPr="00A014E1">
        <w:rPr>
          <w:rFonts w:ascii="Arial" w:eastAsia="Arial" w:hAnsi="Arial" w:cs="Arial"/>
          <w:sz w:val="20"/>
          <w:szCs w:val="20"/>
        </w:rPr>
        <w:t xml:space="preserve"> gepubliceerd op de website van Zorginstituut Nederland. 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56">
        <w:r w:rsidRPr="00A014E1">
          <w:rPr>
            <w:rFonts w:ascii="Arial" w:eastAsia="Arial" w:hAnsi="Arial" w:cs="Arial"/>
            <w:color w:val="0563C1"/>
            <w:sz w:val="20"/>
            <w:szCs w:val="20"/>
            <w:u w:val="single"/>
          </w:rPr>
          <w:t>het actuele en voor de uitvoeringsvariant van toepassing zijnde Standaard</w:t>
        </w:r>
      </w:hyperlink>
      <w:hyperlink r:id="rId57">
        <w:r w:rsidRPr="00A014E1">
          <w:rPr>
            <w:rFonts w:ascii="Arial" w:eastAsia="Arial" w:hAnsi="Arial" w:cs="Arial"/>
            <w:color w:val="0563C1"/>
            <w:sz w:val="20"/>
            <w:szCs w:val="20"/>
          </w:rPr>
          <w:t xml:space="preserve"> </w:t>
        </w:r>
      </w:hyperlink>
      <w:hyperlink r:id="rId58">
        <w:r w:rsidRPr="00A014E1">
          <w:rPr>
            <w:rFonts w:ascii="Arial" w:eastAsia="Arial" w:hAnsi="Arial" w:cs="Arial"/>
            <w:color w:val="0563C1"/>
            <w:sz w:val="20"/>
            <w:szCs w:val="20"/>
            <w:u w:val="single"/>
          </w:rPr>
          <w:t>Administratieprotocol</w:t>
        </w:r>
      </w:hyperlink>
      <w:hyperlink r:id="rId59">
        <w:r w:rsidRPr="00A014E1">
          <w:rPr>
            <w:rFonts w:ascii="Arial" w:eastAsia="Arial" w:hAnsi="Arial" w:cs="Arial"/>
            <w:sz w:val="20"/>
            <w:szCs w:val="20"/>
          </w:rPr>
          <w:t xml:space="preserve"> </w:t>
        </w:r>
      </w:hyperlink>
      <w:r w:rsidRPr="00A014E1">
        <w:rPr>
          <w:rFonts w:ascii="Arial" w:eastAsia="Arial" w:hAnsi="Arial" w:cs="Arial"/>
          <w:sz w:val="20"/>
          <w:szCs w:val="20"/>
        </w:rPr>
        <w:t xml:space="preserve">van het Ketenbureau i-Sociaal domein en eventuele nadere richtlijnen, zoals van het Zorginstituut Nederland. De Jeugdhulpaanbieder draagt zorg voor een tijdige, juiste en volledige aanlevering van berichten in het </w:t>
      </w:r>
      <w:proofErr w:type="spellStart"/>
      <w:r w:rsidRPr="00A014E1">
        <w:rPr>
          <w:rFonts w:ascii="Arial" w:eastAsia="Arial" w:hAnsi="Arial" w:cs="Arial"/>
          <w:sz w:val="20"/>
          <w:szCs w:val="20"/>
        </w:rPr>
        <w:t>iJw</w:t>
      </w:r>
      <w:proofErr w:type="spellEnd"/>
      <w:r w:rsidRPr="00A014E1">
        <w:rPr>
          <w:rFonts w:ascii="Arial" w:eastAsia="Arial" w:hAnsi="Arial" w:cs="Arial"/>
          <w:sz w:val="20"/>
          <w:szCs w:val="20"/>
        </w:rPr>
        <w:t xml:space="preserve"> berichtenverkeer aan de Gemeente. De Gemeente draagt zorg voor een tijdige, juiste en adequate administratie. </w:t>
      </w:r>
    </w:p>
    <w:p w14:paraId="4126A2B7" w14:textId="77777777" w:rsidR="00FA1E6B" w:rsidRPr="00A014E1" w:rsidRDefault="00FA1E6B" w:rsidP="00142B0E">
      <w:pPr>
        <w:jc w:val="both"/>
        <w:rPr>
          <w:rFonts w:ascii="Arial" w:eastAsia="Arial" w:hAnsi="Arial" w:cs="Arial"/>
        </w:rPr>
      </w:pPr>
    </w:p>
    <w:p w14:paraId="023D1B01" w14:textId="77777777" w:rsidR="00FA1E6B" w:rsidRPr="00A014E1" w:rsidRDefault="00FA1E6B" w:rsidP="009A203A">
      <w:pPr>
        <w:pStyle w:val="Kop1"/>
      </w:pPr>
      <w:bookmarkStart w:id="34" w:name="_Toc171413858"/>
      <w:r w:rsidRPr="00A014E1">
        <w:t>Hoofdstuk 4: declaratie en betaling</w:t>
      </w:r>
      <w:bookmarkEnd w:id="34"/>
    </w:p>
    <w:p w14:paraId="7D41A4A4" w14:textId="1B16402F" w:rsidR="00FA1E6B" w:rsidRPr="00A014E1" w:rsidRDefault="00FA1E6B" w:rsidP="009A203A">
      <w:pPr>
        <w:pStyle w:val="Kop2"/>
      </w:pPr>
      <w:bookmarkStart w:id="35" w:name="_Toc171413859"/>
      <w:r w:rsidRPr="00A014E1">
        <w:t xml:space="preserve">Artikel </w:t>
      </w:r>
      <w:r w:rsidR="008E3A49" w:rsidRPr="00A014E1">
        <w:t>13</w:t>
      </w:r>
      <w:r w:rsidRPr="00A014E1">
        <w:t xml:space="preserve"> – Onverschuldigde betaling</w:t>
      </w:r>
      <w:bookmarkEnd w:id="35"/>
    </w:p>
    <w:p w14:paraId="5A561905" w14:textId="77777777" w:rsidR="00FA1E6B" w:rsidRPr="00A014E1" w:rsidRDefault="00FA1E6B" w:rsidP="00142B0E">
      <w:pPr>
        <w:jc w:val="both"/>
        <w:rPr>
          <w:rFonts w:ascii="Arial" w:eastAsia="Arial" w:hAnsi="Arial" w:cs="Arial"/>
          <w:sz w:val="20"/>
          <w:szCs w:val="20"/>
        </w:rPr>
      </w:pPr>
      <w:r w:rsidRPr="00A014E1">
        <w:rPr>
          <w:rFonts w:ascii="Arial" w:eastAsia="Arial" w:hAnsi="Arial" w:cs="Arial"/>
          <w:sz w:val="20"/>
          <w:szCs w:val="20"/>
        </w:rPr>
        <w:t xml:space="preserve">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 </w:t>
      </w:r>
    </w:p>
    <w:p w14:paraId="340AC5E2" w14:textId="27E84061" w:rsidR="00FA1E6B" w:rsidRPr="00A014E1" w:rsidRDefault="00FA1E6B" w:rsidP="009A203A">
      <w:pPr>
        <w:pStyle w:val="Kop2"/>
        <w:rPr>
          <w:sz w:val="20"/>
          <w:szCs w:val="20"/>
        </w:rPr>
      </w:pPr>
      <w:bookmarkStart w:id="36" w:name="_Toc171413860"/>
      <w:r w:rsidRPr="00A014E1">
        <w:t>Artikel 1</w:t>
      </w:r>
      <w:r w:rsidR="00F65847" w:rsidRPr="00A014E1">
        <w:t>4</w:t>
      </w:r>
      <w:r w:rsidRPr="00A014E1">
        <w:t xml:space="preserve"> – Declaratie en betaling van de geleverde Jeugdhulp</w:t>
      </w:r>
      <w:bookmarkEnd w:id="36"/>
    </w:p>
    <w:p w14:paraId="1C564C9D" w14:textId="77777777" w:rsidR="00FA1E6B" w:rsidRPr="00A014E1" w:rsidRDefault="00FA1E6B" w:rsidP="00142B0E">
      <w:pPr>
        <w:spacing w:after="0"/>
        <w:jc w:val="both"/>
        <w:rPr>
          <w:rFonts w:ascii="Arial" w:eastAsia="Arial" w:hAnsi="Arial" w:cs="Arial"/>
          <w:sz w:val="20"/>
          <w:szCs w:val="20"/>
        </w:rPr>
      </w:pPr>
      <w:r w:rsidRPr="00A014E1">
        <w:rPr>
          <w:rFonts w:ascii="Arial" w:eastAsia="Arial" w:hAnsi="Arial" w:cs="Arial"/>
          <w:sz w:val="20"/>
          <w:szCs w:val="20"/>
        </w:rPr>
        <w:t xml:space="preserve">Partijen verplichten zich, in aanvulling op afspraken gemaakt in deel 1 en/of deel 2 van de overeenkomst, te handelen volgens </w:t>
      </w:r>
      <w:hyperlink r:id="rId60">
        <w:r w:rsidRPr="00A014E1">
          <w:rPr>
            <w:rFonts w:ascii="Arial" w:eastAsia="Arial" w:hAnsi="Arial" w:cs="Arial"/>
            <w:color w:val="0563C1"/>
            <w:sz w:val="20"/>
            <w:szCs w:val="20"/>
            <w:u w:val="single"/>
          </w:rPr>
          <w:t>het actuele en voor de uitvoeringsvariant van toepassing</w:t>
        </w:r>
      </w:hyperlink>
      <w:hyperlink r:id="rId61">
        <w:r w:rsidRPr="00A014E1">
          <w:rPr>
            <w:rFonts w:ascii="Arial" w:eastAsia="Arial" w:hAnsi="Arial" w:cs="Arial"/>
            <w:color w:val="0563C1"/>
            <w:sz w:val="20"/>
            <w:szCs w:val="20"/>
          </w:rPr>
          <w:t xml:space="preserve"> </w:t>
        </w:r>
      </w:hyperlink>
      <w:hyperlink r:id="rId62">
        <w:r w:rsidRPr="00A014E1">
          <w:rPr>
            <w:rFonts w:ascii="Arial" w:eastAsia="Arial" w:hAnsi="Arial" w:cs="Arial"/>
            <w:color w:val="0563C1"/>
            <w:sz w:val="20"/>
            <w:szCs w:val="20"/>
            <w:u w:val="single"/>
          </w:rPr>
          <w:t>zijnde Standaard Administratieprotocol</w:t>
        </w:r>
      </w:hyperlink>
      <w:hyperlink r:id="rId63">
        <w:r w:rsidRPr="00A014E1">
          <w:rPr>
            <w:rFonts w:ascii="Arial" w:eastAsia="Arial" w:hAnsi="Arial" w:cs="Arial"/>
            <w:sz w:val="20"/>
            <w:szCs w:val="20"/>
          </w:rPr>
          <w:t xml:space="preserve"> </w:t>
        </w:r>
      </w:hyperlink>
      <w:r w:rsidRPr="00A014E1">
        <w:rPr>
          <w:rFonts w:ascii="Arial" w:eastAsia="Arial" w:hAnsi="Arial" w:cs="Arial"/>
          <w:sz w:val="20"/>
          <w:szCs w:val="20"/>
        </w:rPr>
        <w:t xml:space="preserve">van het Ketenbureau i-Sociaal domein. </w:t>
      </w:r>
    </w:p>
    <w:p w14:paraId="35C5F0E3" w14:textId="77777777" w:rsidR="00FA1E6B" w:rsidRPr="00A014E1" w:rsidRDefault="00FA1E6B" w:rsidP="009A203A">
      <w:pPr>
        <w:pStyle w:val="Kop2"/>
      </w:pPr>
    </w:p>
    <w:p w14:paraId="05B703BE" w14:textId="67D0B537" w:rsidR="00FA1E6B" w:rsidRPr="00A014E1" w:rsidRDefault="00FA1E6B" w:rsidP="009A203A">
      <w:pPr>
        <w:pStyle w:val="Kop2"/>
      </w:pPr>
      <w:bookmarkStart w:id="37" w:name="_Toc171413861"/>
      <w:r w:rsidRPr="00A014E1">
        <w:t>Artikel 1</w:t>
      </w:r>
      <w:r w:rsidR="00F65847" w:rsidRPr="00A014E1">
        <w:t>5</w:t>
      </w:r>
      <w:r w:rsidRPr="00A014E1">
        <w:t xml:space="preserve"> – Uitgangspunten voor betaling</w:t>
      </w:r>
      <w:bookmarkEnd w:id="37"/>
    </w:p>
    <w:p w14:paraId="59174A3E" w14:textId="77777777" w:rsidR="00FA1E6B" w:rsidRPr="00A014E1" w:rsidRDefault="00FA1E6B" w:rsidP="00142B0E">
      <w:pPr>
        <w:pStyle w:val="Lijstalinea"/>
        <w:numPr>
          <w:ilvl w:val="0"/>
          <w:numId w:val="22"/>
        </w:numPr>
        <w:spacing w:after="0"/>
        <w:ind w:left="450" w:hanging="450"/>
        <w:jc w:val="both"/>
        <w:rPr>
          <w:rFonts w:ascii="Arial" w:eastAsia="Arial" w:hAnsi="Arial" w:cs="Arial"/>
          <w:sz w:val="20"/>
          <w:szCs w:val="20"/>
        </w:rPr>
      </w:pPr>
      <w:r w:rsidRPr="00A014E1">
        <w:rPr>
          <w:rFonts w:ascii="Arial" w:eastAsia="Arial" w:hAnsi="Arial" w:cs="Arial"/>
          <w:sz w:val="20"/>
          <w:szCs w:val="20"/>
        </w:rPr>
        <w:t>De vergoeding van de jeugdhulp vindt plaats overeenkomstig de afspraken die partijen hebben gemaakt in deel 1 en/of 2 van deze overeenkomst inclusief relevante bijlagen.</w:t>
      </w:r>
    </w:p>
    <w:p w14:paraId="6D880B88" w14:textId="77777777" w:rsidR="00FA1E6B" w:rsidRPr="00A014E1" w:rsidRDefault="00FA1E6B" w:rsidP="00142B0E">
      <w:pPr>
        <w:pStyle w:val="Lijstalinea"/>
        <w:numPr>
          <w:ilvl w:val="0"/>
          <w:numId w:val="22"/>
        </w:numPr>
        <w:spacing w:after="2"/>
        <w:ind w:left="450" w:hanging="450"/>
        <w:jc w:val="both"/>
        <w:rPr>
          <w:rFonts w:ascii="Arial" w:eastAsia="Arial" w:hAnsi="Arial" w:cs="Arial"/>
          <w:sz w:val="20"/>
          <w:szCs w:val="20"/>
        </w:rPr>
      </w:pPr>
      <w:r w:rsidRPr="00A014E1">
        <w:rPr>
          <w:rFonts w:ascii="Arial" w:eastAsia="Arial" w:hAnsi="Arial" w:cs="Arial"/>
          <w:sz w:val="20"/>
          <w:szCs w:val="20"/>
        </w:rPr>
        <w:t xml:space="preserve">De Gemeente vergoedt alleen de gerealiseerde jeugdhulp zoals beschreven in Deel 1 en Deel 3, artikel 1. </w:t>
      </w:r>
    </w:p>
    <w:p w14:paraId="172F4689" w14:textId="77777777" w:rsidR="00FA1E6B" w:rsidRPr="00A014E1" w:rsidRDefault="00FA1E6B" w:rsidP="00142B0E">
      <w:pPr>
        <w:spacing w:after="2"/>
        <w:ind w:left="360"/>
        <w:jc w:val="both"/>
        <w:rPr>
          <w:rFonts w:ascii="Arial" w:eastAsia="Arial" w:hAnsi="Arial" w:cs="Arial"/>
        </w:rPr>
      </w:pPr>
    </w:p>
    <w:p w14:paraId="0BB1BF6D" w14:textId="77777777" w:rsidR="00FA1E6B" w:rsidRPr="00A014E1" w:rsidRDefault="00FA1E6B" w:rsidP="009A203A">
      <w:pPr>
        <w:pStyle w:val="Kop1"/>
      </w:pPr>
      <w:bookmarkStart w:id="38" w:name="_Toc171413862"/>
      <w:r w:rsidRPr="00A014E1">
        <w:t>Hoofdstuk 5: Fraude, integriteit, niet nakoming en geschillen</w:t>
      </w:r>
      <w:bookmarkEnd w:id="38"/>
    </w:p>
    <w:p w14:paraId="3D098147" w14:textId="1F21F817" w:rsidR="00FA1E6B" w:rsidRPr="00A014E1" w:rsidRDefault="00FA1E6B" w:rsidP="005275F9">
      <w:pPr>
        <w:pStyle w:val="Kop2"/>
        <w:rPr>
          <w:lang w:val="en-US"/>
        </w:rPr>
      </w:pPr>
      <w:bookmarkStart w:id="39" w:name="_Toc171413863"/>
      <w:r w:rsidRPr="00A014E1">
        <w:rPr>
          <w:lang w:val="en-US"/>
        </w:rPr>
        <w:t>Artikel 1</w:t>
      </w:r>
      <w:r w:rsidR="00F65847" w:rsidRPr="00A014E1">
        <w:rPr>
          <w:lang w:val="en-US"/>
        </w:rPr>
        <w:t>6</w:t>
      </w:r>
      <w:r w:rsidRPr="00A014E1">
        <w:rPr>
          <w:lang w:val="en-US"/>
        </w:rPr>
        <w:t xml:space="preserve"> – UBO (Ultimate Beneficial Owner)</w:t>
      </w:r>
      <w:bookmarkEnd w:id="39"/>
    </w:p>
    <w:p w14:paraId="30B161FA" w14:textId="77777777" w:rsidR="00FA1E6B" w:rsidRPr="00A014E1" w:rsidRDefault="00FA1E6B" w:rsidP="00142B0E">
      <w:pPr>
        <w:pStyle w:val="Lijstalinea"/>
        <w:numPr>
          <w:ilvl w:val="0"/>
          <w:numId w:val="23"/>
        </w:numPr>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heeft geen UBO('s) die onder een wettelijke sanctieregeling zoals bedoeld in lid 2 van dit artikel valt/vallen. </w:t>
      </w:r>
    </w:p>
    <w:p w14:paraId="20087DDA" w14:textId="77777777" w:rsidR="00FA1E6B" w:rsidRPr="00A014E1" w:rsidRDefault="00FA1E6B" w:rsidP="00142B0E">
      <w:pPr>
        <w:pStyle w:val="Lijstalinea"/>
        <w:numPr>
          <w:ilvl w:val="0"/>
          <w:numId w:val="23"/>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Onverminderd hetgeen bepaald is in lid 1, betaalt de Gemeente nooit aan een Jeugdhulpaanbieder waarvan de UBO('s) is/zijn vermeld op een sanctielijst behorend bij de Sanctiewet en -regelgeving. Om dit te kunnen controleren maakt de Gemeente onder andere gebruik van het landelijk </w:t>
      </w:r>
      <w:proofErr w:type="spellStart"/>
      <w:r w:rsidRPr="00A014E1">
        <w:rPr>
          <w:rFonts w:ascii="Arial" w:eastAsia="Arial" w:hAnsi="Arial" w:cs="Arial"/>
          <w:sz w:val="20"/>
          <w:szCs w:val="20"/>
        </w:rPr>
        <w:t>UBOregister</w:t>
      </w:r>
      <w:proofErr w:type="spellEnd"/>
      <w:r w:rsidRPr="00A014E1">
        <w:rPr>
          <w:rFonts w:ascii="Arial" w:eastAsia="Arial" w:hAnsi="Arial" w:cs="Arial"/>
          <w:sz w:val="20"/>
          <w:szCs w:val="20"/>
        </w:rPr>
        <w:t xml:space="preserve">. De Jeugdhulpaanbieder draagt daartoe – als voor hem een registratieplicht geldt – zorg voor een juiste UBO-registratie in het landelijk UBO-register. Mocht de Gemeente de UBO(‘s) niet zelf, onder andere door gebruikmaking van het landelijk UBO-register, kunnen vaststellen dan verstrekt de Jeugdhulpaanbieder op eerste verzoek van de Gemeente deze informatie aan de Gemeente. </w:t>
      </w:r>
    </w:p>
    <w:p w14:paraId="00D0D95C" w14:textId="77777777" w:rsidR="00FA1E6B" w:rsidRPr="00A014E1" w:rsidRDefault="00FA1E6B" w:rsidP="00142B0E">
      <w:pPr>
        <w:pStyle w:val="Lijstalinea"/>
        <w:numPr>
          <w:ilvl w:val="0"/>
          <w:numId w:val="23"/>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Onverminderd de geldigheid van deze overeenkomst betaalt de Gemeente nooit aan een Jeugdhulpaanbieder die zijn UBO niet bekend maakt of waarvan een UBO onder een wettelijke sanctieregeling valt. </w:t>
      </w:r>
    </w:p>
    <w:p w14:paraId="672F44A2" w14:textId="77777777" w:rsidR="00FA1E6B" w:rsidRPr="00A014E1" w:rsidRDefault="00FA1E6B" w:rsidP="00142B0E">
      <w:pPr>
        <w:pStyle w:val="Lijstalinea"/>
        <w:numPr>
          <w:ilvl w:val="0"/>
          <w:numId w:val="23"/>
        </w:numPr>
        <w:spacing w:after="1"/>
        <w:ind w:left="450" w:hanging="450"/>
        <w:jc w:val="both"/>
        <w:rPr>
          <w:rFonts w:ascii="Arial" w:eastAsia="Arial" w:hAnsi="Arial" w:cs="Arial"/>
          <w:sz w:val="20"/>
          <w:szCs w:val="20"/>
        </w:rPr>
      </w:pPr>
      <w:r w:rsidRPr="00A014E1">
        <w:rPr>
          <w:rFonts w:ascii="Arial" w:eastAsia="Arial" w:hAnsi="Arial" w:cs="Arial"/>
          <w:sz w:val="20"/>
          <w:szCs w:val="20"/>
        </w:rPr>
        <w:t xml:space="preserve">Indien de Gemeente de UBO('s) van de jeugdhulpaanbieder niet kan achterhalen en de Jeugdhulpaanbieder na het eerste verzoek van de Gemeente geen informatie verstrekt over de UBO('s) zoals bedoeld in lid 2, dan heeft de Gemeente de mogelijkheid om betalingen aan de Jeugdhulpaanbieder op te schorten totdat de Gemeente toereikende informatie over de UBO('s) van de Jeugdhulpaanbieder heeft verkregen. </w:t>
      </w:r>
    </w:p>
    <w:p w14:paraId="5BA6E7A6" w14:textId="77777777" w:rsidR="00653486" w:rsidRPr="00A014E1" w:rsidRDefault="00653486" w:rsidP="00A014E1">
      <w:pPr>
        <w:jc w:val="both"/>
        <w:rPr>
          <w:rFonts w:ascii="Arial" w:eastAsia="Arial" w:hAnsi="Arial" w:cs="Arial"/>
        </w:rPr>
      </w:pPr>
    </w:p>
    <w:p w14:paraId="235D7D47" w14:textId="18DF0BCF" w:rsidR="00FA1E6B" w:rsidRPr="00A014E1" w:rsidRDefault="00FA1E6B" w:rsidP="009A203A">
      <w:pPr>
        <w:pStyle w:val="Kop2"/>
      </w:pPr>
      <w:bookmarkStart w:id="40" w:name="_Toc171413864"/>
      <w:r w:rsidRPr="00A014E1">
        <w:t>Artikel 1</w:t>
      </w:r>
      <w:r w:rsidR="00F65847" w:rsidRPr="00A014E1">
        <w:t>7</w:t>
      </w:r>
      <w:r w:rsidRPr="00A014E1">
        <w:t xml:space="preserve"> – Materiële controle en fraude</w:t>
      </w:r>
      <w:bookmarkEnd w:id="40"/>
      <w:r w:rsidRPr="00A014E1">
        <w:t xml:space="preserve"> </w:t>
      </w:r>
    </w:p>
    <w:p w14:paraId="549BDD6A"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Gemeente is gerechtigd tot het verrichten van materiële controle en het doen van fraudeonderzoek volgens </w:t>
      </w:r>
      <w:hyperlink r:id="rId64">
        <w:r w:rsidRPr="00A014E1">
          <w:rPr>
            <w:rFonts w:ascii="Arial" w:eastAsia="Arial" w:hAnsi="Arial" w:cs="Arial"/>
            <w:color w:val="0563C1"/>
            <w:sz w:val="20"/>
            <w:szCs w:val="20"/>
            <w:u w:val="single"/>
          </w:rPr>
          <w:t>paragraaf 6b van de Regeling Jeugdwet</w:t>
        </w:r>
      </w:hyperlink>
      <w:r w:rsidRPr="00A014E1">
        <w:rPr>
          <w:rFonts w:ascii="Arial" w:eastAsia="Arial" w:hAnsi="Arial" w:cs="Arial"/>
          <w:sz w:val="20"/>
          <w:szCs w:val="20"/>
        </w:rPr>
        <w:t xml:space="preserve"> en/of de </w:t>
      </w:r>
      <w:hyperlink r:id="rId65">
        <w:r w:rsidRPr="00A014E1">
          <w:rPr>
            <w:rStyle w:val="Hyperlink"/>
            <w:rFonts w:ascii="Arial" w:eastAsia="Arial" w:hAnsi="Arial" w:cs="Arial"/>
            <w:sz w:val="20"/>
            <w:szCs w:val="20"/>
          </w:rPr>
          <w:t>Wet bevordering integriteitsbeoordeling door het openbaar bestuur.</w:t>
        </w:r>
      </w:hyperlink>
      <w:r w:rsidRPr="00A014E1">
        <w:rPr>
          <w:rFonts w:ascii="Arial" w:eastAsia="Arial" w:hAnsi="Arial" w:cs="Arial"/>
          <w:sz w:val="20"/>
          <w:szCs w:val="20"/>
        </w:rPr>
        <w:t xml:space="preserve"> De jeugdhulpaanbieder is verplicht zijn volledige medewerking te verlenen aan een door (of namens) de Gemeente ingesteld onderzoek.</w:t>
      </w:r>
    </w:p>
    <w:p w14:paraId="7A8A166D"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verliest bij fraude het recht op vergoeding uit hoofde van deze overeenkomst voor dat deel van de levering van jeugdhulp waarbij fraude is vastgesteld, onverminderd zijn verplichting jeugdhulp te blijven leveren. </w:t>
      </w:r>
    </w:p>
    <w:p w14:paraId="1E8B5B85"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Gemeente meldt </w:t>
      </w:r>
      <w:r w:rsidRPr="00A014E1">
        <w:rPr>
          <w:rFonts w:ascii="Arial" w:eastAsia="Arial" w:hAnsi="Arial" w:cs="Arial"/>
          <w:sz w:val="20"/>
          <w:szCs w:val="20"/>
          <w:u w:val="single"/>
        </w:rPr>
        <w:t>fraude</w:t>
      </w:r>
      <w:r w:rsidRPr="00A014E1">
        <w:rPr>
          <w:rFonts w:ascii="Arial" w:eastAsia="Arial" w:hAnsi="Arial" w:cs="Arial"/>
          <w:sz w:val="20"/>
          <w:szCs w:val="20"/>
        </w:rPr>
        <w:t xml:space="preserve"> en overtredingen van de Jeugdwet bij de </w:t>
      </w:r>
      <w:r w:rsidRPr="00A014E1">
        <w:rPr>
          <w:rFonts w:ascii="Arial" w:eastAsia="Arial" w:hAnsi="Arial" w:cs="Arial"/>
          <w:sz w:val="20"/>
          <w:szCs w:val="20"/>
          <w:u w:val="single"/>
        </w:rPr>
        <w:t>IGJ</w:t>
      </w:r>
      <w:r w:rsidRPr="00A014E1">
        <w:rPr>
          <w:rFonts w:ascii="Arial" w:eastAsia="Arial" w:hAnsi="Arial" w:cs="Arial"/>
          <w:sz w:val="20"/>
          <w:szCs w:val="20"/>
        </w:rPr>
        <w:t xml:space="preserve"> en het Openbaar Ministerie. </w:t>
      </w:r>
    </w:p>
    <w:p w14:paraId="6342C3F9"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Het eindrapport van de toezichthouder rechtmatigheid dat is opgesteld ten gevolge van het onderzoek dat naar aanleiding van materiële controle en/of fraude is verricht, geldt tussen partijen als bewijs voor het bestaan hiervan, tenzij de jeugdhulpaanbieder het tegendeel bewijst.</w:t>
      </w:r>
    </w:p>
    <w:p w14:paraId="13650C50"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De bevindingen in het eindrapport bedoeld in lid 4 van dit artikel, die betrekking hebben op de groep jeugdigen die bij de materiële controle en of het fraudeonderzoek betrokken zijn, worden verondersteld te gelden voor alle jeugdigen die zorg afnemen van de jeugdhulpaanbieder, tenzij de jeugdhulpaanbieder het tegendeel bewijst. Als voorwaarden gelden:</w:t>
      </w:r>
    </w:p>
    <w:p w14:paraId="26961F46"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Het onderzoek is van voldoende omvang;</w:t>
      </w:r>
    </w:p>
    <w:p w14:paraId="683A7B79"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Het onderzoek is representatief;</w:t>
      </w:r>
    </w:p>
    <w:p w14:paraId="269FAFE5"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De jeugdigen die betrokken worden zijn aselect gekozen, en;</w:t>
      </w:r>
    </w:p>
    <w:p w14:paraId="572B9CFC"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Er wordt een onbetrouwbaarheidsmarge gehanteerd.</w:t>
      </w:r>
    </w:p>
    <w:p w14:paraId="3F32639C" w14:textId="77777777" w:rsidR="00FA1E6B" w:rsidRPr="00A014E1" w:rsidRDefault="00FA1E6B" w:rsidP="00142B0E">
      <w:pPr>
        <w:pStyle w:val="Lijstalinea"/>
        <w:numPr>
          <w:ilvl w:val="0"/>
          <w:numId w:val="24"/>
        </w:numPr>
        <w:spacing w:after="0"/>
        <w:ind w:left="450" w:hanging="450"/>
        <w:jc w:val="both"/>
        <w:rPr>
          <w:rStyle w:val="Hyperlink"/>
          <w:rFonts w:ascii="Arial" w:eastAsia="Arial" w:hAnsi="Arial" w:cs="Arial"/>
          <w:sz w:val="20"/>
          <w:szCs w:val="20"/>
        </w:rPr>
      </w:pPr>
      <w:r w:rsidRPr="00A014E1">
        <w:rPr>
          <w:rFonts w:ascii="Arial" w:eastAsia="Arial" w:hAnsi="Arial" w:cs="Arial"/>
          <w:sz w:val="20"/>
          <w:szCs w:val="20"/>
        </w:rPr>
        <w:t xml:space="preserve">Indien op basis van materiële controle en/of fraudeonderzoek onrechtmatigheden en/of fraude geconstateerd wordt, levert dit een toerekenbare tekortkoming op als bedoeld in </w:t>
      </w:r>
      <w:r w:rsidRPr="00A014E1">
        <w:rPr>
          <w:rStyle w:val="Hyperlink"/>
          <w:rFonts w:ascii="Arial" w:eastAsia="Arial" w:hAnsi="Arial" w:cs="Arial"/>
          <w:sz w:val="20"/>
          <w:szCs w:val="20"/>
        </w:rPr>
        <w:t>artikel 6:74 van het Burgerlijk Wetboek.</w:t>
      </w:r>
    </w:p>
    <w:p w14:paraId="0B243F60"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Wanneer er fraude is vastgesteld door (of namens) de Gemeente en/of in een gerechtelijke uitspraak, dan is de jeugdhulpaanbieder gehouden om de schade die de Gemeente ten gevolge van de fraude heeft geleden per direct te vergoeden. Deze schade omvat in ieder geval, maar is uitdrukkelijk niet beperkt tot, de kosten die de Gemeente maakt of heeft moeten maken in verband met het fraudeonderzoek en de </w:t>
      </w:r>
      <w:proofErr w:type="spellStart"/>
      <w:r w:rsidRPr="00A014E1">
        <w:rPr>
          <w:rFonts w:ascii="Arial" w:eastAsia="Arial" w:hAnsi="Arial" w:cs="Arial"/>
          <w:sz w:val="20"/>
          <w:szCs w:val="20"/>
        </w:rPr>
        <w:t>kosetn</w:t>
      </w:r>
      <w:proofErr w:type="spellEnd"/>
      <w:r w:rsidRPr="00A014E1">
        <w:rPr>
          <w:rFonts w:ascii="Arial" w:eastAsia="Arial" w:hAnsi="Arial" w:cs="Arial"/>
          <w:sz w:val="20"/>
          <w:szCs w:val="20"/>
        </w:rPr>
        <w:t xml:space="preserve"> om de daarmee verband houdende bedragen terug te vorderen.</w:t>
      </w:r>
    </w:p>
    <w:p w14:paraId="08A00857"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De Gemeente kan, indien er sprake is van onregelmatigheden of fraude, betaalde bedragen als onverschuldigd betaald terugvorderen, ook als de ondersteuning wel geleverd is. Deze terugvordering kan ook betrekking hebben op de bestuurder(s) of toezichthouder(s) van de jeugdhulpaanbieder.</w:t>
      </w:r>
    </w:p>
    <w:p w14:paraId="7E6CA980"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De jeugdhulpaanbieder is over het ingevolge dit artikel bepaalde, wettelijke rente verschuldigd, steeds te berekenen vanaf de datum waarop de betreffende schade is ontstaan.</w:t>
      </w:r>
    </w:p>
    <w:p w14:paraId="29AF80AC" w14:textId="77777777" w:rsidR="00FA1E6B" w:rsidRPr="00A014E1" w:rsidRDefault="00FA1E6B" w:rsidP="00142B0E">
      <w:pPr>
        <w:pStyle w:val="Lijstalinea"/>
        <w:numPr>
          <w:ilvl w:val="0"/>
          <w:numId w:val="24"/>
        </w:numPr>
        <w:spacing w:after="0"/>
        <w:ind w:left="450" w:hanging="450"/>
        <w:jc w:val="both"/>
        <w:rPr>
          <w:rFonts w:ascii="Arial" w:eastAsia="Arial" w:hAnsi="Arial" w:cs="Arial"/>
          <w:sz w:val="20"/>
          <w:szCs w:val="20"/>
        </w:rPr>
      </w:pPr>
      <w:r w:rsidRPr="00A014E1">
        <w:rPr>
          <w:rFonts w:ascii="Arial" w:eastAsia="Arial" w:hAnsi="Arial" w:cs="Arial"/>
          <w:sz w:val="20"/>
          <w:szCs w:val="20"/>
        </w:rPr>
        <w:t>De Gemeente kan als er sprake is van onrechtmatigheden of fraude, (ook) één of meer van de volgende, niet limitatieve, maatregelen treffen afhankelijk van de aard en de ernst van de onrechtmatigheden of fraude:</w:t>
      </w:r>
    </w:p>
    <w:p w14:paraId="4CE812FC"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Een (tijdelijke) stop instellen op het toewijzen van jeugdige(n) aan de jeugdhulpaanbieder;</w:t>
      </w:r>
    </w:p>
    <w:p w14:paraId="7E2D38D7"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Het overplaatsen van jeugdige(n) naar een andere jeugdhulpaanbieder;</w:t>
      </w:r>
    </w:p>
    <w:p w14:paraId="27EA9481"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Een boete opleggen van 5% van het bedrag waarvoor de Gemeente is benadeeld. Bij iedere herhaling van onrechtmatigheden en/of fraude gedurende contractperiode wordt dit percentage verdubbeld;</w:t>
      </w:r>
    </w:p>
    <w:p w14:paraId="6D4FF134"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Voor een bepaalde periode gedurende de contractperiode de jeugdhulpaanbieder uitsluiten voor uitvoering van werkzaamheden in het kader van deze Overeenkomst;</w:t>
      </w:r>
    </w:p>
    <w:p w14:paraId="2EE537A6"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De Overeenkomst opzeggen met een opzegtermijn van zes maanden;</w:t>
      </w:r>
    </w:p>
    <w:p w14:paraId="2A94BA8A"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De Overeenkomst per direct, zonder jegens de jeugdhulpaanbieder schadeplichtig te zijn op enigerlei wijze, buiten rechte ontbinden;</w:t>
      </w:r>
    </w:p>
    <w:p w14:paraId="26C514CE"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 xml:space="preserve">Een klacht of </w:t>
      </w:r>
      <w:proofErr w:type="spellStart"/>
      <w:r w:rsidRPr="00A014E1">
        <w:rPr>
          <w:rFonts w:ascii="Arial" w:eastAsia="Arial" w:hAnsi="Arial" w:cs="Arial"/>
          <w:sz w:val="20"/>
          <w:szCs w:val="20"/>
        </w:rPr>
        <w:t>medling</w:t>
      </w:r>
      <w:proofErr w:type="spellEnd"/>
      <w:r w:rsidRPr="00A014E1">
        <w:rPr>
          <w:rFonts w:ascii="Arial" w:eastAsia="Arial" w:hAnsi="Arial" w:cs="Arial"/>
          <w:sz w:val="20"/>
          <w:szCs w:val="20"/>
        </w:rPr>
        <w:t xml:space="preserve"> indienen bij een daartoe aangewezen orgaan zoals Informatie Knooppunt Zorgfraude, de Inspectie SZW of het Openbaar Ministerie;</w:t>
      </w:r>
    </w:p>
    <w:p w14:paraId="71BBE00D"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De onrechtmatigheden en/of fraude, al dan niet door middel van publicatie van (een samenvatting van) het eindrapport van de materiële controle en/of het fraudeonderzoek, bevindingen, terugvordering en getroffen maatregel(en), vermelden op de gemeentelijke website;</w:t>
      </w:r>
    </w:p>
    <w:p w14:paraId="4F8F3BEC" w14:textId="77777777" w:rsidR="00FA1E6B" w:rsidRPr="00A014E1" w:rsidRDefault="00FA1E6B" w:rsidP="00142B0E">
      <w:pPr>
        <w:pStyle w:val="Lijstalinea"/>
        <w:numPr>
          <w:ilvl w:val="1"/>
          <w:numId w:val="24"/>
        </w:numPr>
        <w:spacing w:after="0"/>
        <w:ind w:left="720" w:hanging="270"/>
        <w:jc w:val="both"/>
        <w:rPr>
          <w:rFonts w:ascii="Arial" w:eastAsia="Arial" w:hAnsi="Arial" w:cs="Arial"/>
          <w:sz w:val="20"/>
          <w:szCs w:val="20"/>
        </w:rPr>
      </w:pPr>
      <w:r w:rsidRPr="00A014E1">
        <w:rPr>
          <w:rFonts w:ascii="Arial" w:eastAsia="Arial" w:hAnsi="Arial" w:cs="Arial"/>
          <w:sz w:val="20"/>
          <w:szCs w:val="20"/>
        </w:rPr>
        <w:t>Volledige nakoming vorderen.</w:t>
      </w:r>
    </w:p>
    <w:p w14:paraId="44FAA779" w14:textId="77777777" w:rsidR="00FA1E6B" w:rsidRPr="00A014E1" w:rsidRDefault="00FA1E6B" w:rsidP="00142B0E">
      <w:pPr>
        <w:jc w:val="both"/>
        <w:rPr>
          <w:rFonts w:ascii="Arial" w:eastAsia="Arial" w:hAnsi="Arial" w:cs="Arial"/>
        </w:rPr>
      </w:pPr>
    </w:p>
    <w:p w14:paraId="5EF7A585" w14:textId="33D949A5" w:rsidR="00FA1E6B" w:rsidRPr="00A014E1" w:rsidRDefault="00FA1E6B" w:rsidP="009A203A">
      <w:pPr>
        <w:pStyle w:val="Kop2"/>
      </w:pPr>
      <w:bookmarkStart w:id="41" w:name="_Toc171413865"/>
      <w:r w:rsidRPr="00A014E1">
        <w:t>Artikel 1</w:t>
      </w:r>
      <w:r w:rsidR="00F65847" w:rsidRPr="00A014E1">
        <w:t>8</w:t>
      </w:r>
      <w:r w:rsidRPr="00A014E1">
        <w:t xml:space="preserve"> – Niet nakoming</w:t>
      </w:r>
      <w:bookmarkEnd w:id="41"/>
    </w:p>
    <w:p w14:paraId="5D95D3FA" w14:textId="77777777" w:rsidR="00FA1E6B" w:rsidRPr="00A014E1" w:rsidRDefault="00FA1E6B" w:rsidP="00142B0E">
      <w:pPr>
        <w:pStyle w:val="Lijstalinea"/>
        <w:numPr>
          <w:ilvl w:val="0"/>
          <w:numId w:val="25"/>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Als de Jeugdhulpaanbieder tekortschiet in de nakoming van één of meer verplichtingen uit deze overeenkomst stelt de Gemeente hem in gebreke, tenzij nakoming van de betreffende verplichting al blijvend onmogelijk is, in welk geval de Jeugdhulpaanbieder onmiddellijk in verzuim is. </w:t>
      </w:r>
    </w:p>
    <w:p w14:paraId="57F216E7" w14:textId="77777777" w:rsidR="00FA1E6B" w:rsidRPr="00A014E1" w:rsidRDefault="00FA1E6B" w:rsidP="00142B0E">
      <w:pPr>
        <w:pStyle w:val="Lijstalinea"/>
        <w:numPr>
          <w:ilvl w:val="0"/>
          <w:numId w:val="25"/>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ingebrekestelling is een schriftelijke aanmaning waarbij de Gemeente aan de Jeugdhulpaanbieder een redelijke termijn gunt om alsnog zijn verplichtingen na te komen. Deze termijn heeft het karakter van een fatale termijn. </w:t>
      </w:r>
    </w:p>
    <w:p w14:paraId="7D658A22" w14:textId="77777777" w:rsidR="00FA1E6B" w:rsidRPr="00A014E1" w:rsidRDefault="00FA1E6B" w:rsidP="00142B0E">
      <w:pPr>
        <w:pStyle w:val="Lijstalinea"/>
        <w:numPr>
          <w:ilvl w:val="0"/>
          <w:numId w:val="25"/>
        </w:numPr>
        <w:spacing w:after="0"/>
        <w:ind w:left="450" w:hanging="450"/>
        <w:jc w:val="both"/>
        <w:rPr>
          <w:rFonts w:ascii="Arial" w:eastAsia="Arial" w:hAnsi="Arial" w:cs="Arial"/>
          <w:sz w:val="20"/>
          <w:szCs w:val="20"/>
        </w:rPr>
      </w:pPr>
      <w:r w:rsidRPr="00A014E1">
        <w:rPr>
          <w:rFonts w:ascii="Arial" w:eastAsia="Arial" w:hAnsi="Arial" w:cs="Arial"/>
          <w:sz w:val="20"/>
          <w:szCs w:val="20"/>
        </w:rPr>
        <w:t>In geval van niet nakoming van de verplichtingen uit deze overeenkomst is de Jeugdhulpaanbieder in verzuim en behoudt de Gemeente zich het recht voor de overeenkomst (gedeeltelijk) te ontbinden.</w:t>
      </w:r>
    </w:p>
    <w:p w14:paraId="3B7141F9" w14:textId="77777777" w:rsidR="00FA1E6B" w:rsidRPr="00A014E1" w:rsidRDefault="00FA1E6B" w:rsidP="00142B0E">
      <w:pPr>
        <w:pStyle w:val="Lijstalinea"/>
        <w:numPr>
          <w:ilvl w:val="0"/>
          <w:numId w:val="25"/>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Onverminderd het recht op ontbinding, heeft de Gemeente de mogelijkheid om, als vast is komen te staan dat de Jeugdhulpaanbieder de afspraken in deze overeenkomst niet nakomt, passende maatregelen te nemen om de vastgestelde tekortkomingen op te heffen. Deze maatregelen kunnen bestaan uit: </w:t>
      </w:r>
    </w:p>
    <w:p w14:paraId="02FCBE9C" w14:textId="77777777" w:rsidR="00FA1E6B" w:rsidRPr="00A014E1" w:rsidRDefault="00FA1E6B" w:rsidP="00142B0E">
      <w:pPr>
        <w:pStyle w:val="Lijstalinea"/>
        <w:numPr>
          <w:ilvl w:val="1"/>
          <w:numId w:val="25"/>
        </w:numPr>
        <w:spacing w:after="0"/>
        <w:ind w:left="720" w:hanging="270"/>
        <w:jc w:val="both"/>
        <w:rPr>
          <w:rFonts w:ascii="Arial" w:eastAsia="Arial" w:hAnsi="Arial" w:cs="Arial"/>
          <w:sz w:val="20"/>
          <w:szCs w:val="20"/>
        </w:rPr>
      </w:pPr>
      <w:r w:rsidRPr="00A014E1">
        <w:rPr>
          <w:rFonts w:ascii="Arial" w:eastAsia="Arial" w:hAnsi="Arial" w:cs="Arial"/>
          <w:sz w:val="20"/>
          <w:szCs w:val="20"/>
        </w:rPr>
        <w:t>Het aanpassen van de afspraak over prestaties en het taakgerichte budget;</w:t>
      </w:r>
    </w:p>
    <w:p w14:paraId="35290F49" w14:textId="77777777" w:rsidR="00FA1E6B" w:rsidRPr="00A014E1" w:rsidRDefault="00FA1E6B" w:rsidP="00142B0E">
      <w:pPr>
        <w:pStyle w:val="Lijstalinea"/>
        <w:numPr>
          <w:ilvl w:val="1"/>
          <w:numId w:val="25"/>
        </w:numPr>
        <w:spacing w:after="0"/>
        <w:ind w:left="720" w:hanging="270"/>
        <w:jc w:val="both"/>
        <w:rPr>
          <w:rFonts w:ascii="Arial" w:eastAsia="Arial" w:hAnsi="Arial" w:cs="Arial"/>
          <w:sz w:val="20"/>
          <w:szCs w:val="20"/>
        </w:rPr>
      </w:pPr>
      <w:r w:rsidRPr="00A014E1">
        <w:rPr>
          <w:rFonts w:ascii="Arial" w:eastAsia="Arial" w:hAnsi="Arial" w:cs="Arial"/>
          <w:sz w:val="20"/>
          <w:szCs w:val="20"/>
        </w:rPr>
        <w:t>Het terugvorderen of verrekenen van (een deel van) het taakgerichte budget dat samenhangt met de vastgestelde onrechtmatigheid;</w:t>
      </w:r>
    </w:p>
    <w:p w14:paraId="033C283C" w14:textId="77777777" w:rsidR="00FA1E6B" w:rsidRPr="00A014E1" w:rsidRDefault="00FA1E6B" w:rsidP="00142B0E">
      <w:pPr>
        <w:pStyle w:val="Lijstalinea"/>
        <w:numPr>
          <w:ilvl w:val="1"/>
          <w:numId w:val="25"/>
        </w:numPr>
        <w:spacing w:after="0"/>
        <w:ind w:left="720" w:hanging="270"/>
        <w:jc w:val="both"/>
        <w:rPr>
          <w:rFonts w:ascii="Arial" w:eastAsia="Arial" w:hAnsi="Arial" w:cs="Arial"/>
          <w:sz w:val="20"/>
          <w:szCs w:val="20"/>
        </w:rPr>
      </w:pPr>
      <w:r w:rsidRPr="00A014E1">
        <w:rPr>
          <w:rFonts w:ascii="Arial" w:eastAsia="Arial" w:hAnsi="Arial" w:cs="Arial"/>
          <w:sz w:val="20"/>
          <w:szCs w:val="20"/>
        </w:rPr>
        <w:t>Het opleggen van een korting van maximaal 5% op de afgesproken het taakgerichte budget;</w:t>
      </w:r>
    </w:p>
    <w:p w14:paraId="35E03F91" w14:textId="77777777" w:rsidR="00FA1E6B" w:rsidRPr="00A014E1" w:rsidRDefault="00FA1E6B" w:rsidP="00142B0E">
      <w:pPr>
        <w:pStyle w:val="Lijstalinea"/>
        <w:numPr>
          <w:ilvl w:val="1"/>
          <w:numId w:val="25"/>
        </w:numPr>
        <w:spacing w:after="0"/>
        <w:ind w:left="720" w:hanging="270"/>
        <w:jc w:val="both"/>
        <w:rPr>
          <w:rFonts w:ascii="Arial" w:eastAsia="Arial" w:hAnsi="Arial" w:cs="Arial"/>
          <w:sz w:val="20"/>
          <w:szCs w:val="20"/>
        </w:rPr>
      </w:pPr>
      <w:r w:rsidRPr="00A014E1">
        <w:rPr>
          <w:rFonts w:ascii="Arial" w:eastAsia="Arial" w:hAnsi="Arial" w:cs="Arial"/>
          <w:sz w:val="20"/>
          <w:szCs w:val="20"/>
        </w:rPr>
        <w:t>Het opzeggen van de Overeenkomst.</w:t>
      </w:r>
    </w:p>
    <w:p w14:paraId="76F3793D" w14:textId="77777777" w:rsidR="00FA1E6B" w:rsidRPr="00A014E1" w:rsidRDefault="00FA1E6B" w:rsidP="00142B0E">
      <w:pPr>
        <w:pStyle w:val="Lijstalinea"/>
        <w:numPr>
          <w:ilvl w:val="0"/>
          <w:numId w:val="25"/>
        </w:numPr>
        <w:spacing w:after="1"/>
        <w:ind w:left="450" w:hanging="450"/>
        <w:jc w:val="both"/>
        <w:rPr>
          <w:rFonts w:ascii="Arial" w:eastAsia="Arial" w:hAnsi="Arial" w:cs="Arial"/>
          <w:sz w:val="20"/>
          <w:szCs w:val="20"/>
        </w:rPr>
      </w:pPr>
      <w:r w:rsidRPr="00A014E1">
        <w:rPr>
          <w:rFonts w:ascii="Arial" w:eastAsia="Arial" w:hAnsi="Arial" w:cs="Arial"/>
          <w:sz w:val="20"/>
          <w:szCs w:val="20"/>
        </w:rPr>
        <w:t xml:space="preserve">Onverminderd het bepaalde in lid 3 is de Jeugdhulpaanbieder als deze toerekenbaar tekortschiet in de nakoming van één of meer verplichtingen uit deze overeenkomst aansprakelijk voor vergoeding van de door de Gemeente en de jeugdigen ten gevolge van de tekortkoming geleden c.q. te lijden schade, met dien verstande, dat de Gemeente alles dient te ondernemen wat men redelijkerwijs mag verwachten om de schade te beperken. Deze aansprakelijkheid doet niet af aan de plicht van de Jeugdhulpaanbieder om de jeugdhulp volgens de onderhavige overeenkomst naar behoren uit te voeren. </w:t>
      </w:r>
    </w:p>
    <w:p w14:paraId="757F08A7" w14:textId="77777777" w:rsidR="00FA1E6B" w:rsidRPr="00A014E1" w:rsidRDefault="00FA1E6B" w:rsidP="00142B0E">
      <w:pPr>
        <w:pStyle w:val="Lijstalinea"/>
        <w:numPr>
          <w:ilvl w:val="0"/>
          <w:numId w:val="25"/>
        </w:numPr>
        <w:ind w:left="450" w:right="2" w:hanging="450"/>
        <w:jc w:val="both"/>
        <w:rPr>
          <w:rFonts w:ascii="Arial" w:eastAsia="Arial" w:hAnsi="Arial" w:cs="Arial"/>
          <w:sz w:val="20"/>
          <w:szCs w:val="20"/>
        </w:rPr>
      </w:pPr>
      <w:r w:rsidRPr="00A014E1">
        <w:rPr>
          <w:rFonts w:ascii="Arial" w:eastAsia="Arial" w:hAnsi="Arial" w:cs="Arial"/>
          <w:sz w:val="20"/>
          <w:szCs w:val="20"/>
        </w:rPr>
        <w:t xml:space="preserve">Een onjuistheid of onvolledigheid van hetgeen de Jeugdhulpaanbieder heeft verklaard ten behoeve van de inkoopprocedure, stellen partijen gelijk met een tekortkoming in de nakoming van deze overeenkomst als bedoeld in dit artikel. </w:t>
      </w:r>
    </w:p>
    <w:p w14:paraId="257BD34C" w14:textId="77777777" w:rsidR="00FA1E6B" w:rsidRPr="00A014E1" w:rsidRDefault="00FA1E6B" w:rsidP="00142B0E">
      <w:pPr>
        <w:pStyle w:val="Lijstalinea"/>
        <w:spacing w:after="0"/>
        <w:ind w:right="2"/>
        <w:jc w:val="both"/>
        <w:rPr>
          <w:rFonts w:ascii="Arial" w:eastAsia="Arial" w:hAnsi="Arial" w:cs="Arial"/>
        </w:rPr>
      </w:pPr>
    </w:p>
    <w:p w14:paraId="1A65E25A" w14:textId="77777777" w:rsidR="00FA1E6B" w:rsidRPr="00A014E1" w:rsidRDefault="00FA1E6B" w:rsidP="009A203A">
      <w:pPr>
        <w:pStyle w:val="Kop1"/>
      </w:pPr>
      <w:bookmarkStart w:id="42" w:name="_Toc171413866"/>
      <w:r w:rsidRPr="00A014E1">
        <w:t>Hoofdstuk 6: Duur en einde overeenkomst</w:t>
      </w:r>
      <w:bookmarkEnd w:id="42"/>
    </w:p>
    <w:p w14:paraId="51A96512" w14:textId="0D94DD6F" w:rsidR="00FA1E6B" w:rsidRPr="00A014E1" w:rsidRDefault="00FA1E6B" w:rsidP="009A203A">
      <w:pPr>
        <w:pStyle w:val="Kop2"/>
      </w:pPr>
      <w:bookmarkStart w:id="43" w:name="_Toc171413867"/>
      <w:r w:rsidRPr="00A014E1">
        <w:t xml:space="preserve">Artikel </w:t>
      </w:r>
      <w:r w:rsidR="00F65847" w:rsidRPr="00A014E1">
        <w:t>19</w:t>
      </w:r>
      <w:r w:rsidRPr="00A014E1">
        <w:t xml:space="preserve"> – Duur en einde overeenkomst</w:t>
      </w:r>
      <w:bookmarkEnd w:id="43"/>
    </w:p>
    <w:p w14:paraId="6A973D3A" w14:textId="77777777" w:rsidR="00FA1E6B" w:rsidRPr="00A014E1" w:rsidRDefault="00FA1E6B" w:rsidP="00142B0E">
      <w:pPr>
        <w:pStyle w:val="Lijstalinea"/>
        <w:numPr>
          <w:ilvl w:val="0"/>
          <w:numId w:val="26"/>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Deze overeenkomst treedt in werking en eindigt op de in Deel 1 van deze overeenkomst genoemde data. </w:t>
      </w:r>
    </w:p>
    <w:p w14:paraId="4714C42B" w14:textId="77777777" w:rsidR="00FA1E6B" w:rsidRPr="00A014E1" w:rsidRDefault="00FA1E6B" w:rsidP="00142B0E">
      <w:pPr>
        <w:pStyle w:val="Lijstalinea"/>
        <w:numPr>
          <w:ilvl w:val="0"/>
          <w:numId w:val="26"/>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Gemeente kan deze overeenkomst met onmiddellijke ingang, zonder gerechtelijke tussenkomst, geheel of gedeeltelijk opzeggen, </w:t>
      </w:r>
      <w:r w:rsidRPr="00A014E1">
        <w:rPr>
          <w:rStyle w:val="normaltextrun"/>
          <w:rFonts w:ascii="Arial" w:eastAsia="Arial" w:hAnsi="Arial" w:cs="Arial"/>
          <w:color w:val="000000"/>
          <w:sz w:val="20"/>
          <w:szCs w:val="20"/>
          <w:bdr w:val="none" w:sz="0" w:space="0" w:color="auto" w:frame="1"/>
        </w:rPr>
        <w:t>zonder daartoe op enige wijze verplicht te zijn</w:t>
      </w:r>
      <w:r w:rsidRPr="00A014E1">
        <w:rPr>
          <w:rFonts w:ascii="Arial" w:eastAsia="Arial" w:hAnsi="Arial" w:cs="Arial"/>
          <w:sz w:val="20"/>
          <w:szCs w:val="20"/>
        </w:rPr>
        <w:t xml:space="preserve">: </w:t>
      </w:r>
    </w:p>
    <w:p w14:paraId="02B68742" w14:textId="77777777" w:rsidR="00FA1E6B" w:rsidRPr="00A014E1" w:rsidRDefault="00FA1E6B" w:rsidP="00142B0E">
      <w:pPr>
        <w:numPr>
          <w:ilvl w:val="1"/>
          <w:numId w:val="26"/>
        </w:numPr>
        <w:spacing w:after="34"/>
        <w:ind w:left="720" w:hanging="270"/>
        <w:jc w:val="both"/>
        <w:rPr>
          <w:rFonts w:ascii="Arial" w:eastAsia="Arial" w:hAnsi="Arial" w:cs="Arial"/>
          <w:sz w:val="20"/>
          <w:szCs w:val="20"/>
        </w:rPr>
      </w:pPr>
      <w:r w:rsidRPr="00A014E1">
        <w:rPr>
          <w:rFonts w:ascii="Arial" w:eastAsia="Arial" w:hAnsi="Arial" w:cs="Arial"/>
          <w:sz w:val="20"/>
          <w:szCs w:val="20"/>
        </w:rPr>
        <w:t xml:space="preserve">Als de Jeugdhulpaanbieder voldoet aan de uitsluitingsgronden of niet meer voldoet aan de uitvoeringseisen of geschiktheidseisen die gesteld zijn in de Gemeentelijke inkoopdocumenten; </w:t>
      </w:r>
    </w:p>
    <w:p w14:paraId="2F6F9617" w14:textId="77777777" w:rsidR="00FA1E6B" w:rsidRPr="00A014E1" w:rsidRDefault="00FA1E6B" w:rsidP="00142B0E">
      <w:pPr>
        <w:numPr>
          <w:ilvl w:val="1"/>
          <w:numId w:val="26"/>
        </w:numPr>
        <w:spacing w:after="12"/>
        <w:ind w:left="720" w:hanging="270"/>
        <w:jc w:val="both"/>
        <w:rPr>
          <w:rFonts w:ascii="Arial" w:eastAsia="Arial" w:hAnsi="Arial" w:cs="Arial"/>
          <w:sz w:val="20"/>
          <w:szCs w:val="20"/>
        </w:rPr>
      </w:pPr>
      <w:r w:rsidRPr="00A014E1">
        <w:rPr>
          <w:rFonts w:ascii="Arial" w:eastAsia="Arial" w:hAnsi="Arial" w:cs="Arial"/>
          <w:sz w:val="20"/>
          <w:szCs w:val="20"/>
        </w:rPr>
        <w:t xml:space="preserve">Als de Jeugdhulpaanbieder zijn onderneming geheel of ten dele beëindigt; </w:t>
      </w:r>
    </w:p>
    <w:p w14:paraId="66DDC327" w14:textId="77777777" w:rsidR="00FA1E6B" w:rsidRPr="00A014E1" w:rsidRDefault="00FA1E6B" w:rsidP="00142B0E">
      <w:pPr>
        <w:numPr>
          <w:ilvl w:val="1"/>
          <w:numId w:val="26"/>
        </w:numPr>
        <w:spacing w:after="31"/>
        <w:ind w:left="720" w:hanging="270"/>
        <w:jc w:val="both"/>
        <w:rPr>
          <w:rFonts w:ascii="Arial" w:eastAsia="Arial" w:hAnsi="Arial" w:cs="Arial"/>
          <w:sz w:val="20"/>
          <w:szCs w:val="20"/>
        </w:rPr>
      </w:pPr>
      <w:r w:rsidRPr="00A014E1">
        <w:rPr>
          <w:rFonts w:ascii="Arial" w:eastAsia="Arial" w:hAnsi="Arial" w:cs="Arial"/>
          <w:sz w:val="20"/>
          <w:szCs w:val="20"/>
        </w:rPr>
        <w:t xml:space="preserve">Als de Jeugdhulpaanbieder zes aaneengesloten maanden - die ook (deels) betrekking kunnen hebben op het voorafgaande jaar - geen jeugdhulp heeft verleend aan jeugdigen, </w:t>
      </w:r>
      <w:r w:rsidRPr="00A014E1">
        <w:rPr>
          <w:rFonts w:ascii="Arial" w:eastAsia="Arial" w:hAnsi="Arial" w:cs="Arial"/>
          <w:i/>
          <w:iCs/>
          <w:sz w:val="20"/>
          <w:szCs w:val="20"/>
        </w:rPr>
        <w:t>(inspanningsgerichte en outputgerichte uitvoeringsvariant:</w:t>
      </w:r>
      <w:r w:rsidRPr="00A014E1">
        <w:rPr>
          <w:rFonts w:ascii="Arial" w:eastAsia="Arial" w:hAnsi="Arial" w:cs="Arial"/>
          <w:sz w:val="20"/>
          <w:szCs w:val="20"/>
        </w:rPr>
        <w:t xml:space="preserve">) dan wel geen declaraties heeft ingediend; </w:t>
      </w:r>
    </w:p>
    <w:p w14:paraId="649494FE" w14:textId="77777777" w:rsidR="00FA1E6B" w:rsidRPr="00A014E1" w:rsidRDefault="00FA1E6B" w:rsidP="00142B0E">
      <w:pPr>
        <w:numPr>
          <w:ilvl w:val="1"/>
          <w:numId w:val="26"/>
        </w:numPr>
        <w:spacing w:after="12"/>
        <w:ind w:left="720" w:hanging="270"/>
        <w:jc w:val="both"/>
        <w:rPr>
          <w:rFonts w:ascii="Arial" w:eastAsia="Arial" w:hAnsi="Arial" w:cs="Arial"/>
          <w:sz w:val="20"/>
          <w:szCs w:val="20"/>
        </w:rPr>
      </w:pPr>
      <w:r w:rsidRPr="00A014E1">
        <w:rPr>
          <w:rFonts w:ascii="Arial" w:eastAsia="Arial" w:hAnsi="Arial" w:cs="Arial"/>
          <w:sz w:val="20"/>
          <w:szCs w:val="20"/>
        </w:rPr>
        <w:t xml:space="preserve">Als de Jeugdhulpaanbieder op last van de </w:t>
      </w:r>
      <w:r w:rsidRPr="00A014E1">
        <w:rPr>
          <w:rFonts w:ascii="Arial" w:eastAsia="Arial" w:hAnsi="Arial" w:cs="Arial"/>
          <w:sz w:val="20"/>
          <w:szCs w:val="20"/>
          <w:u w:val="single"/>
        </w:rPr>
        <w:t>IGJ</w:t>
      </w:r>
      <w:r w:rsidRPr="00A014E1">
        <w:rPr>
          <w:rFonts w:ascii="Arial" w:eastAsia="Arial" w:hAnsi="Arial" w:cs="Arial"/>
          <w:sz w:val="20"/>
          <w:szCs w:val="20"/>
        </w:rPr>
        <w:t xml:space="preserve"> een maatregel tot sluiting krijgt opgelegd; </w:t>
      </w:r>
    </w:p>
    <w:p w14:paraId="3324CEB5" w14:textId="77777777" w:rsidR="00FA1E6B" w:rsidRPr="00A014E1" w:rsidRDefault="00FA1E6B" w:rsidP="00142B0E">
      <w:pPr>
        <w:numPr>
          <w:ilvl w:val="1"/>
          <w:numId w:val="26"/>
        </w:numPr>
        <w:spacing w:after="34"/>
        <w:ind w:left="720" w:hanging="270"/>
        <w:jc w:val="both"/>
        <w:rPr>
          <w:rFonts w:ascii="Arial" w:eastAsia="Arial" w:hAnsi="Arial" w:cs="Arial"/>
          <w:sz w:val="20"/>
          <w:szCs w:val="20"/>
        </w:rPr>
      </w:pPr>
      <w:r w:rsidRPr="00A014E1">
        <w:rPr>
          <w:rFonts w:ascii="Arial" w:eastAsia="Arial" w:hAnsi="Arial" w:cs="Arial"/>
          <w:sz w:val="20"/>
          <w:szCs w:val="20"/>
        </w:rPr>
        <w:t xml:space="preserve">Als de </w:t>
      </w:r>
      <w:r w:rsidRPr="00A014E1">
        <w:rPr>
          <w:rFonts w:ascii="Arial" w:eastAsia="Arial" w:hAnsi="Arial" w:cs="Arial"/>
          <w:sz w:val="20"/>
          <w:szCs w:val="20"/>
          <w:u w:val="single"/>
        </w:rPr>
        <w:t>IGJ</w:t>
      </w:r>
      <w:r w:rsidRPr="00A014E1">
        <w:rPr>
          <w:rFonts w:ascii="Arial" w:eastAsia="Arial" w:hAnsi="Arial" w:cs="Arial"/>
          <w:sz w:val="20"/>
          <w:szCs w:val="20"/>
        </w:rPr>
        <w:t xml:space="preserve"> concludeert dat de Jeugdhulpaanbieder de kwaliteit van jeugdhulp in zodanige mate niet op peil heeft dat de IGJ geen hersteltermijn geeft of als een eerder gegeven hersteltermijn niet is behaald;</w:t>
      </w:r>
    </w:p>
    <w:p w14:paraId="261AC7F4" w14:textId="77777777" w:rsidR="00FA1E6B" w:rsidRPr="00A014E1" w:rsidRDefault="00FA1E6B" w:rsidP="00142B0E">
      <w:pPr>
        <w:numPr>
          <w:ilvl w:val="1"/>
          <w:numId w:val="26"/>
        </w:numPr>
        <w:spacing w:after="0"/>
        <w:ind w:left="720" w:hanging="270"/>
        <w:jc w:val="both"/>
        <w:rPr>
          <w:rFonts w:ascii="Arial" w:eastAsia="Arial" w:hAnsi="Arial" w:cs="Arial"/>
          <w:sz w:val="20"/>
          <w:szCs w:val="20"/>
        </w:rPr>
      </w:pPr>
      <w:r w:rsidRPr="00A014E1">
        <w:rPr>
          <w:rFonts w:ascii="Arial" w:eastAsia="Arial" w:hAnsi="Arial" w:cs="Arial"/>
          <w:sz w:val="20"/>
          <w:szCs w:val="20"/>
        </w:rPr>
        <w:t xml:space="preserve">Als sprake is van door bevoegde instanties geconstateerde </w:t>
      </w:r>
      <w:r w:rsidRPr="00A014E1">
        <w:rPr>
          <w:rFonts w:ascii="Arial" w:eastAsia="Arial" w:hAnsi="Arial" w:cs="Arial"/>
          <w:sz w:val="20"/>
          <w:szCs w:val="20"/>
          <w:u w:val="single"/>
        </w:rPr>
        <w:t>fraude</w:t>
      </w:r>
      <w:r w:rsidRPr="00A014E1">
        <w:rPr>
          <w:rFonts w:ascii="Arial" w:eastAsia="Arial" w:hAnsi="Arial" w:cs="Arial"/>
          <w:sz w:val="20"/>
          <w:szCs w:val="20"/>
        </w:rPr>
        <w:t xml:space="preserve"> of het plegen van een ander strafbaar feit.</w:t>
      </w:r>
    </w:p>
    <w:p w14:paraId="6C759914" w14:textId="77777777" w:rsidR="00FA1E6B" w:rsidRPr="00A014E1" w:rsidRDefault="00FA1E6B" w:rsidP="00142B0E">
      <w:pPr>
        <w:pStyle w:val="Lijstalinea"/>
        <w:numPr>
          <w:ilvl w:val="0"/>
          <w:numId w:val="26"/>
        </w:numPr>
        <w:spacing w:after="32"/>
        <w:ind w:left="450" w:hanging="450"/>
        <w:jc w:val="both"/>
        <w:rPr>
          <w:rFonts w:ascii="Arial" w:eastAsia="Arial" w:hAnsi="Arial" w:cs="Arial"/>
          <w:sz w:val="20"/>
          <w:szCs w:val="20"/>
        </w:rPr>
      </w:pPr>
      <w:r w:rsidRPr="00A014E1">
        <w:rPr>
          <w:rFonts w:ascii="Arial" w:eastAsia="Arial" w:hAnsi="Arial" w:cs="Arial"/>
          <w:sz w:val="20"/>
          <w:szCs w:val="20"/>
        </w:rPr>
        <w:t xml:space="preserve">Partijen kunnen deze overeenkomst met onmiddellijke ingang, zonder gerechtelijke tussenkomst, geheel of gedeeltelijk ontbinden: </w:t>
      </w:r>
    </w:p>
    <w:p w14:paraId="767E925E" w14:textId="77777777" w:rsidR="00FA1E6B" w:rsidRPr="00A014E1" w:rsidRDefault="00FA1E6B" w:rsidP="00142B0E">
      <w:pPr>
        <w:numPr>
          <w:ilvl w:val="1"/>
          <w:numId w:val="26"/>
        </w:numPr>
        <w:spacing w:after="0"/>
        <w:ind w:left="720" w:hanging="270"/>
        <w:jc w:val="both"/>
        <w:rPr>
          <w:rFonts w:ascii="Arial" w:eastAsia="Arial" w:hAnsi="Arial" w:cs="Arial"/>
          <w:sz w:val="20"/>
          <w:szCs w:val="20"/>
        </w:rPr>
      </w:pPr>
      <w:r w:rsidRPr="00A014E1">
        <w:rPr>
          <w:rFonts w:ascii="Arial" w:eastAsia="Arial" w:hAnsi="Arial" w:cs="Arial"/>
          <w:sz w:val="20"/>
          <w:szCs w:val="20"/>
        </w:rPr>
        <w:t xml:space="preserve">Als de wederpartij haar verplichtingen uit deze overeenkomst na een deugdelijke ingebrekestelling (voor zover vereist), niet, niet behoorlijk of niet tijdig nakomt, al dan niet blijkend uit de uitkomsten van een (materiële) controle; </w:t>
      </w:r>
    </w:p>
    <w:p w14:paraId="70C214F6" w14:textId="77777777" w:rsidR="00FA1E6B" w:rsidRPr="00A014E1" w:rsidRDefault="00FA1E6B" w:rsidP="00142B0E">
      <w:pPr>
        <w:numPr>
          <w:ilvl w:val="1"/>
          <w:numId w:val="26"/>
        </w:numPr>
        <w:spacing w:after="0"/>
        <w:ind w:left="720" w:hanging="270"/>
        <w:jc w:val="both"/>
        <w:rPr>
          <w:rFonts w:ascii="Arial" w:eastAsia="Arial" w:hAnsi="Arial" w:cs="Arial"/>
          <w:sz w:val="20"/>
          <w:szCs w:val="20"/>
        </w:rPr>
      </w:pPr>
      <w:r w:rsidRPr="00A014E1">
        <w:rPr>
          <w:rFonts w:ascii="Arial" w:eastAsia="Arial" w:hAnsi="Arial" w:cs="Arial"/>
          <w:sz w:val="20"/>
          <w:szCs w:val="20"/>
        </w:rPr>
        <w:t>Als de wederpartij in een situatie van overmacht verkeert en indien is aan te nemen dat deze langer duurt dan dertig kalenderdagen.</w:t>
      </w:r>
    </w:p>
    <w:p w14:paraId="60AB0219" w14:textId="77777777" w:rsidR="00FA1E6B" w:rsidRPr="00A014E1" w:rsidRDefault="00FA1E6B" w:rsidP="00142B0E">
      <w:pPr>
        <w:pStyle w:val="Lijstalinea"/>
        <w:numPr>
          <w:ilvl w:val="0"/>
          <w:numId w:val="26"/>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Als de Gemeente, in de gevallen genoemd in lid 2 of 3, tot opzegging of ontbinding met onmiddellijke ingang overgaat, is de Jeugdhulpaanbieder jegens de Gemeente verplicht tot vergoeding van de schade die door opzegging of ontbinding ontstaat. De Gemeente is bij ontbinding of opzegging, op welke wijze dan ook, van deze overeenkomst geen schadevergoeding uit welke hoofde dan ook aan de Jeugdhulpaanbieder verschuldigd. </w:t>
      </w:r>
    </w:p>
    <w:p w14:paraId="1B7C661B" w14:textId="77777777" w:rsidR="00FA1E6B" w:rsidRPr="00A014E1" w:rsidRDefault="00FA1E6B" w:rsidP="00142B0E">
      <w:pPr>
        <w:pStyle w:val="Lijstalinea"/>
        <w:numPr>
          <w:ilvl w:val="0"/>
          <w:numId w:val="26"/>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In geval van ontbinding of opzegging van deze overeenkomst of beëindiging van de bedrijfsvoering van de Jeugdhulpaanbieder is de Jeugdhulpaanbieder verplicht mee te werken aan de (borging van de) continuïteit van de jeugdhulp aan de jeugdigen. De Jeugdhulpaanbieder is verantwoordelijk voor een zorgvuldige overdracht van jeugdigen aan een andere, gecontracteerde, jeugdhulpaanbieder en doet dit in overleg en na akkoord van de Gemeente. De Jeugdhulpaanbieder stelt met in achtneming van de wet- en regelgeving betreffende de bescherming van persoonsgegevens, op verzoek van de Gemeente onverwijld een lijst ter beschikking met daarop de klantgegevens van de jeugdigen die bij hem jeugdhulp ontvangen. Ook treedt de Jeugdhulpaanbieder in overleg met de Gemeente over de overdracht van de jeugdigen. Als geen overdracht kan plaatsvinden, blijven de afspraken over prestaties en het taakgerichte budget gelijk. </w:t>
      </w:r>
    </w:p>
    <w:p w14:paraId="0E65D84D" w14:textId="77777777" w:rsidR="00FA1E6B" w:rsidRPr="00A014E1" w:rsidRDefault="00FA1E6B" w:rsidP="00142B0E">
      <w:pPr>
        <w:jc w:val="both"/>
        <w:rPr>
          <w:rFonts w:ascii="Arial" w:eastAsia="Arial" w:hAnsi="Arial" w:cs="Arial"/>
        </w:rPr>
      </w:pPr>
    </w:p>
    <w:p w14:paraId="7427C82D" w14:textId="4DB00F0D" w:rsidR="00FA1E6B" w:rsidRPr="00A014E1" w:rsidRDefault="00FA1E6B" w:rsidP="005275F9">
      <w:pPr>
        <w:pStyle w:val="Kop2"/>
      </w:pPr>
      <w:bookmarkStart w:id="44" w:name="_Toc171413868"/>
      <w:r w:rsidRPr="00A014E1">
        <w:t>Artikel 2</w:t>
      </w:r>
      <w:r w:rsidR="00F65847" w:rsidRPr="00A014E1">
        <w:t>0</w:t>
      </w:r>
      <w:r w:rsidRPr="00A014E1">
        <w:t xml:space="preserve"> – Overdracht van rechten en fusie</w:t>
      </w:r>
      <w:bookmarkEnd w:id="44"/>
    </w:p>
    <w:p w14:paraId="35376E1E" w14:textId="77777777" w:rsidR="00FA1E6B" w:rsidRPr="00A014E1" w:rsidRDefault="00FA1E6B" w:rsidP="00142B0E">
      <w:pPr>
        <w:pStyle w:val="Lijstalinea"/>
        <w:numPr>
          <w:ilvl w:val="0"/>
          <w:numId w:val="27"/>
        </w:numPr>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doch zal de goedkeuring niet op onredelijke gronden onthouden. </w:t>
      </w:r>
    </w:p>
    <w:p w14:paraId="2A8853D6" w14:textId="77777777" w:rsidR="00FA1E6B" w:rsidRPr="00A014E1" w:rsidRDefault="00FA1E6B" w:rsidP="00142B0E">
      <w:pPr>
        <w:pStyle w:val="Lijstalinea"/>
        <w:numPr>
          <w:ilvl w:val="0"/>
          <w:numId w:val="27"/>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is verplicht de Gemeente tijdig in kennis te stellen van een voornemen tot vervreemding of overdracht van de onderneming van de Jeugdhulpaanbieder, ongeacht de vorm waarin die vervreemding gestalte krijgt, en/of van een voornemen om op aanmerkelijke wijze de zeggenschap over die onderneming te wijzigen. Bij zijn mededeling informeert de Jeugdhulpaanbieder de Gemeente over de eventuele meerwaarde van een wijziging als bedoeld in de eerste volzin voor de jeugdigen alsmede over het (mogelijke) effect van de wijziging op de verhoudingen op de regionale of lokale markt van jeugdhulp die de Jeugdhulpaanbieder levert. </w:t>
      </w:r>
    </w:p>
    <w:p w14:paraId="4B04F18A" w14:textId="77777777" w:rsidR="00FA1E6B" w:rsidRPr="00A014E1" w:rsidRDefault="00FA1E6B" w:rsidP="00142B0E">
      <w:pPr>
        <w:pStyle w:val="Lijstalinea"/>
        <w:numPr>
          <w:ilvl w:val="0"/>
          <w:numId w:val="27"/>
        </w:numPr>
        <w:spacing w:after="1"/>
        <w:ind w:left="450" w:hanging="450"/>
        <w:jc w:val="both"/>
        <w:rPr>
          <w:rFonts w:ascii="Arial" w:eastAsia="Arial" w:hAnsi="Arial" w:cs="Arial"/>
          <w:sz w:val="20"/>
          <w:szCs w:val="20"/>
        </w:rPr>
      </w:pPr>
      <w:r w:rsidRPr="00A014E1">
        <w:rPr>
          <w:rFonts w:ascii="Arial" w:eastAsia="Arial" w:hAnsi="Arial" w:cs="Arial"/>
          <w:sz w:val="20"/>
          <w:szCs w:val="20"/>
        </w:rPr>
        <w:t xml:space="preserve">De Gemeente kan rechten en verplichtingen uit deze overeenkomst aan een of meer derden overdragen of die rechten of verplichtingen door een of meer derden laten overnemen op voorwaarde dat de gestanddoening van de verplichtingen jegens de Jeugdhulpaanbieder door de overnemende partij is geborgd. </w:t>
      </w:r>
    </w:p>
    <w:p w14:paraId="17B308D6" w14:textId="77777777" w:rsidR="00FA1E6B" w:rsidRPr="00A014E1" w:rsidRDefault="00FA1E6B" w:rsidP="00142B0E">
      <w:pPr>
        <w:jc w:val="both"/>
        <w:rPr>
          <w:rFonts w:ascii="Arial" w:eastAsia="Arial" w:hAnsi="Arial" w:cs="Arial"/>
        </w:rPr>
      </w:pPr>
    </w:p>
    <w:p w14:paraId="4A66BB14" w14:textId="2E66E8F8" w:rsidR="00FA1E6B" w:rsidRPr="00A014E1" w:rsidRDefault="00FA1E6B" w:rsidP="009A203A">
      <w:pPr>
        <w:pStyle w:val="Kop2"/>
      </w:pPr>
      <w:bookmarkStart w:id="45" w:name="_Toc171413869"/>
      <w:r w:rsidRPr="00A014E1">
        <w:t>Artikel 2</w:t>
      </w:r>
      <w:r w:rsidR="00F65847" w:rsidRPr="00A014E1">
        <w:t>1</w:t>
      </w:r>
      <w:r w:rsidRPr="00A014E1">
        <w:t xml:space="preserve"> – Financiële verantwoordelijkheid</w:t>
      </w:r>
      <w:bookmarkEnd w:id="45"/>
    </w:p>
    <w:p w14:paraId="6223D717" w14:textId="77777777" w:rsidR="00FA1E6B" w:rsidRPr="00A014E1" w:rsidRDefault="00FA1E6B" w:rsidP="00142B0E">
      <w:pPr>
        <w:pStyle w:val="Lijstalinea"/>
        <w:numPr>
          <w:ilvl w:val="0"/>
          <w:numId w:val="28"/>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stelt zich niet garant voor derden tenzij de Gemeente daarvoor vooraf schriftelijke toestemming geeft. </w:t>
      </w:r>
    </w:p>
    <w:p w14:paraId="13FF6B9E" w14:textId="77777777" w:rsidR="00FA1E6B" w:rsidRPr="00A014E1" w:rsidRDefault="00FA1E6B" w:rsidP="00142B0E">
      <w:pPr>
        <w:pStyle w:val="Lijstalinea"/>
        <w:numPr>
          <w:ilvl w:val="0"/>
          <w:numId w:val="28"/>
        </w:numPr>
        <w:spacing w:after="0"/>
        <w:ind w:left="450" w:hanging="450"/>
        <w:jc w:val="both"/>
        <w:rPr>
          <w:rFonts w:ascii="Arial" w:eastAsia="Arial" w:hAnsi="Arial" w:cs="Arial"/>
          <w:sz w:val="20"/>
          <w:szCs w:val="20"/>
        </w:rPr>
      </w:pPr>
      <w:r w:rsidRPr="00A014E1">
        <w:rPr>
          <w:rFonts w:ascii="Arial" w:eastAsia="Arial" w:hAnsi="Arial" w:cs="Arial"/>
          <w:sz w:val="20"/>
          <w:szCs w:val="20"/>
        </w:rPr>
        <w:t>Als de Gemeente een voorschot heeft verstrekt kan de gemeente dit te allen tijde terugvorderen of verrekenen.</w:t>
      </w:r>
    </w:p>
    <w:p w14:paraId="48D05335" w14:textId="77777777" w:rsidR="00FA1E6B" w:rsidRPr="00A014E1" w:rsidRDefault="00FA1E6B" w:rsidP="00142B0E">
      <w:pPr>
        <w:pStyle w:val="Lijstalinea"/>
        <w:numPr>
          <w:ilvl w:val="0"/>
          <w:numId w:val="28"/>
        </w:numPr>
        <w:spacing w:after="0"/>
        <w:ind w:left="450" w:right="30" w:hanging="450"/>
        <w:jc w:val="both"/>
        <w:rPr>
          <w:rFonts w:ascii="Arial" w:eastAsia="Arial" w:hAnsi="Arial" w:cs="Arial"/>
          <w:sz w:val="20"/>
          <w:szCs w:val="20"/>
        </w:rPr>
      </w:pPr>
      <w:r w:rsidRPr="00A014E1">
        <w:rPr>
          <w:rFonts w:ascii="Arial" w:eastAsia="Arial" w:hAnsi="Arial" w:cs="Arial"/>
          <w:sz w:val="20"/>
          <w:szCs w:val="20"/>
        </w:rPr>
        <w:t xml:space="preserve">Als ten laste van de Jeugdhulpaanbieder een derde beslag legt onder de Gemeente (derdenbeslag), dan kan de Gemeente de eventueel hieruit voortvloeiende kosten op de Jeugdhulpaanbieder verhalen. </w:t>
      </w:r>
    </w:p>
    <w:p w14:paraId="7B14E4AD" w14:textId="77777777" w:rsidR="00FA1E6B" w:rsidRPr="00A014E1" w:rsidRDefault="00FA1E6B" w:rsidP="00142B0E">
      <w:pPr>
        <w:pStyle w:val="Lijstalinea"/>
        <w:spacing w:after="0"/>
        <w:ind w:right="30"/>
        <w:jc w:val="both"/>
        <w:rPr>
          <w:rFonts w:ascii="Arial" w:eastAsia="Arial" w:hAnsi="Arial" w:cs="Arial"/>
        </w:rPr>
      </w:pPr>
    </w:p>
    <w:p w14:paraId="6B95CB8A" w14:textId="77777777" w:rsidR="00FA1E6B" w:rsidRPr="00A014E1" w:rsidRDefault="00FA1E6B" w:rsidP="009A203A">
      <w:pPr>
        <w:pStyle w:val="Kop1"/>
      </w:pPr>
      <w:bookmarkStart w:id="46" w:name="_Toc171413870"/>
      <w:r w:rsidRPr="00A014E1">
        <w:t>Hoofdstuk 7: Slotbepalingen</w:t>
      </w:r>
      <w:bookmarkEnd w:id="46"/>
    </w:p>
    <w:p w14:paraId="6CAE4F5D" w14:textId="0A1CA276" w:rsidR="00FA1E6B" w:rsidRPr="00A014E1" w:rsidRDefault="00FA1E6B" w:rsidP="005275F9">
      <w:pPr>
        <w:pStyle w:val="Kop2"/>
      </w:pPr>
      <w:bookmarkStart w:id="47" w:name="_Toc171413871"/>
      <w:r w:rsidRPr="00A014E1">
        <w:t>Artikel 2</w:t>
      </w:r>
      <w:r w:rsidR="00F65847" w:rsidRPr="00A014E1">
        <w:t>2</w:t>
      </w:r>
      <w:r w:rsidRPr="00A014E1">
        <w:t xml:space="preserve"> – Algemene slotbepalingen</w:t>
      </w:r>
      <w:bookmarkEnd w:id="47"/>
    </w:p>
    <w:p w14:paraId="762781B7" w14:textId="77777777" w:rsidR="00FA1E6B" w:rsidRPr="00A014E1" w:rsidRDefault="00FA1E6B" w:rsidP="00142B0E">
      <w:pPr>
        <w:pStyle w:val="Lijstalinea"/>
        <w:numPr>
          <w:ilvl w:val="0"/>
          <w:numId w:val="29"/>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Op deze overeenkomst is uitsluitend Nederlands recht van toepassing. </w:t>
      </w:r>
    </w:p>
    <w:p w14:paraId="64A84F13" w14:textId="77777777" w:rsidR="00FA1E6B" w:rsidRPr="00A014E1" w:rsidRDefault="00FA1E6B" w:rsidP="00142B0E">
      <w:pPr>
        <w:pStyle w:val="Lijstalinea"/>
        <w:numPr>
          <w:ilvl w:val="0"/>
          <w:numId w:val="29"/>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Als aanpassing van deze overeenkomst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overeenkomst met inachtneming van een opzegtermijn van drie maanden opzeggen. Tussenkomst van de rechter is hier niet noodzakelijk. </w:t>
      </w:r>
    </w:p>
    <w:p w14:paraId="04BE4247" w14:textId="27BD00FF" w:rsidR="00FA1E6B" w:rsidRPr="00A014E1" w:rsidRDefault="00AF0B27" w:rsidP="00142B0E">
      <w:pPr>
        <w:pStyle w:val="Lijstalinea"/>
        <w:numPr>
          <w:ilvl w:val="0"/>
          <w:numId w:val="29"/>
        </w:numPr>
        <w:spacing w:after="0"/>
        <w:ind w:left="450" w:hanging="450"/>
        <w:jc w:val="both"/>
        <w:rPr>
          <w:rFonts w:ascii="Arial" w:eastAsia="Arial" w:hAnsi="Arial" w:cs="Arial"/>
          <w:sz w:val="20"/>
          <w:szCs w:val="20"/>
        </w:rPr>
      </w:pPr>
      <w:r w:rsidRPr="00A014E1">
        <w:rPr>
          <w:rFonts w:ascii="Arial" w:eastAsia="Arial" w:hAnsi="Arial" w:cs="Arial"/>
          <w:sz w:val="20"/>
          <w:szCs w:val="20"/>
        </w:rPr>
        <w:t>P</w:t>
      </w:r>
      <w:r w:rsidR="00AD1AB7" w:rsidRPr="00A014E1">
        <w:rPr>
          <w:rFonts w:ascii="Arial" w:hAnsi="Arial" w:cs="Arial"/>
          <w:sz w:val="20"/>
          <w:szCs w:val="20"/>
        </w:rPr>
        <w:t>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r w:rsidRPr="00A014E1">
        <w:rPr>
          <w:rFonts w:ascii="Arial" w:hAnsi="Arial" w:cs="Arial"/>
          <w:sz w:val="20"/>
          <w:szCs w:val="20"/>
        </w:rPr>
        <w:t xml:space="preserve"> </w:t>
      </w:r>
      <w:r w:rsidR="00FA1E6B" w:rsidRPr="00A014E1">
        <w:rPr>
          <w:rFonts w:ascii="Arial" w:eastAsia="Arial" w:hAnsi="Arial" w:cs="Arial"/>
          <w:sz w:val="20"/>
          <w:szCs w:val="20"/>
        </w:rPr>
        <w:t xml:space="preserve"> </w:t>
      </w:r>
    </w:p>
    <w:p w14:paraId="18396581" w14:textId="0171A427" w:rsidR="00433821" w:rsidRPr="00A014E1" w:rsidRDefault="00FA1E6B" w:rsidP="00A93616">
      <w:pPr>
        <w:pStyle w:val="Lijstalinea"/>
        <w:numPr>
          <w:ilvl w:val="0"/>
          <w:numId w:val="29"/>
        </w:numPr>
        <w:spacing w:after="0"/>
        <w:ind w:left="450" w:hanging="450"/>
        <w:jc w:val="both"/>
        <w:rPr>
          <w:rFonts w:ascii="Arial" w:eastAsiaTheme="minorEastAsia" w:hAnsi="Arial" w:cs="Arial"/>
          <w:sz w:val="20"/>
          <w:szCs w:val="20"/>
        </w:rPr>
      </w:pPr>
      <w:r w:rsidRPr="00A014E1">
        <w:rPr>
          <w:rFonts w:ascii="Arial" w:eastAsia="Arial" w:hAnsi="Arial" w:cs="Arial"/>
          <w:sz w:val="20"/>
          <w:szCs w:val="20"/>
        </w:rPr>
        <w:t xml:space="preserve">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 </w:t>
      </w:r>
    </w:p>
    <w:p w14:paraId="5946C257" w14:textId="06F40856" w:rsidR="00FA1E6B" w:rsidRPr="00A014E1" w:rsidRDefault="00433821" w:rsidP="00423286">
      <w:pPr>
        <w:pStyle w:val="Lijstalinea"/>
        <w:numPr>
          <w:ilvl w:val="0"/>
          <w:numId w:val="29"/>
        </w:numPr>
        <w:ind w:left="426" w:hanging="426"/>
        <w:jc w:val="both"/>
        <w:rPr>
          <w:rFonts w:ascii="Arial" w:eastAsiaTheme="minorEastAsia" w:hAnsi="Arial" w:cs="Arial"/>
          <w:sz w:val="20"/>
          <w:szCs w:val="20"/>
        </w:rPr>
      </w:pPr>
      <w:r w:rsidRPr="00A014E1">
        <w:rPr>
          <w:rFonts w:ascii="Arial" w:eastAsiaTheme="minorEastAsia" w:hAnsi="Arial" w:cs="Arial"/>
          <w:sz w:val="20"/>
          <w:szCs w:val="20"/>
        </w:rPr>
        <w:t xml:space="preserve">Op deze Overeenkomst zijn de meest recente </w:t>
      </w:r>
      <w:hyperlink r:id="rId66">
        <w:r w:rsidRPr="00A014E1">
          <w:rPr>
            <w:rFonts w:ascii="Arial" w:eastAsiaTheme="minorEastAsia" w:hAnsi="Arial" w:cs="Arial"/>
            <w:color w:val="0563C1"/>
            <w:sz w:val="20"/>
            <w:szCs w:val="20"/>
            <w:u w:val="single"/>
          </w:rPr>
          <w:t>model algemene inkoopvoorwaarden van de</w:t>
        </w:r>
      </w:hyperlink>
      <w:hyperlink r:id="rId67">
        <w:r w:rsidRPr="00A014E1">
          <w:rPr>
            <w:rFonts w:ascii="Arial" w:eastAsiaTheme="minorEastAsia" w:hAnsi="Arial" w:cs="Arial"/>
            <w:color w:val="0563C1"/>
            <w:sz w:val="20"/>
            <w:szCs w:val="20"/>
          </w:rPr>
          <w:t xml:space="preserve"> </w:t>
        </w:r>
      </w:hyperlink>
      <w:hyperlink r:id="rId68">
        <w:r w:rsidRPr="00A014E1">
          <w:rPr>
            <w:rFonts w:ascii="Arial" w:eastAsiaTheme="minorEastAsia" w:hAnsi="Arial" w:cs="Arial"/>
            <w:color w:val="0563C1"/>
            <w:sz w:val="20"/>
            <w:szCs w:val="20"/>
            <w:u w:val="single"/>
          </w:rPr>
          <w:t>Vereniging Nederlandse Gemeenten</w:t>
        </w:r>
      </w:hyperlink>
      <w:hyperlink r:id="rId69">
        <w:r w:rsidRPr="00A014E1">
          <w:rPr>
            <w:rFonts w:ascii="Arial" w:eastAsiaTheme="minorEastAsia" w:hAnsi="Arial" w:cs="Arial"/>
            <w:sz w:val="20"/>
            <w:szCs w:val="20"/>
          </w:rPr>
          <w:t xml:space="preserve"> </w:t>
        </w:r>
      </w:hyperlink>
      <w:r w:rsidRPr="00A014E1">
        <w:rPr>
          <w:rFonts w:ascii="Arial" w:eastAsiaTheme="minorEastAsia" w:hAnsi="Arial" w:cs="Arial"/>
          <w:sz w:val="20"/>
          <w:szCs w:val="20"/>
        </w:rPr>
        <w:t xml:space="preserve">(maart 2018) van toepassing, voor zover de Overeenkomst daarvan niet afwijkt. </w:t>
      </w:r>
      <w:r w:rsidRPr="00A014E1">
        <w:rPr>
          <w:rFonts w:ascii="Arial" w:hAnsi="Arial" w:cs="Arial"/>
          <w:sz w:val="20"/>
          <w:szCs w:val="20"/>
        </w:rPr>
        <w:t xml:space="preserve">Niet van toepassing zijn de artikelen 8, 16.3, 19, 20, 21 en 23.3. </w:t>
      </w:r>
      <w:r w:rsidRPr="00A014E1">
        <w:rPr>
          <w:rFonts w:ascii="Arial" w:eastAsiaTheme="minorEastAsia" w:hAnsi="Arial" w:cs="Arial"/>
          <w:sz w:val="20"/>
          <w:szCs w:val="20"/>
        </w:rPr>
        <w:t xml:space="preserve">De Jeugdhulpaanbieder verklaart deze algemene inkoopvoorwaarden te hebben ontvangen en akkoord bevonden. De algemene voorwaarden van de Jeugdhulpaanbieder en/of derden (waaronder onderaannemers), onder welke naam of in de welke vorm dan ook, zijn uitdrukkelijk niet van toepassing. </w:t>
      </w:r>
    </w:p>
    <w:p w14:paraId="0A9A58A7" w14:textId="77777777" w:rsidR="00FA1E6B" w:rsidRPr="00A014E1" w:rsidRDefault="00FA1E6B" w:rsidP="00142B0E">
      <w:pPr>
        <w:pStyle w:val="Lijstalinea"/>
        <w:numPr>
          <w:ilvl w:val="0"/>
          <w:numId w:val="29"/>
        </w:numPr>
        <w:spacing w:after="19"/>
        <w:ind w:left="450" w:hanging="450"/>
        <w:jc w:val="both"/>
        <w:rPr>
          <w:rFonts w:ascii="Arial" w:eastAsia="Arial" w:hAnsi="Arial" w:cs="Arial"/>
          <w:sz w:val="20"/>
          <w:szCs w:val="20"/>
        </w:rPr>
      </w:pPr>
      <w:r w:rsidRPr="00A014E1">
        <w:rPr>
          <w:rFonts w:ascii="Arial" w:eastAsia="Arial" w:hAnsi="Arial" w:cs="Arial"/>
          <w:sz w:val="20"/>
          <w:szCs w:val="20"/>
        </w:rPr>
        <w:t xml:space="preserve">Bepalingen van deze overeenkomst die materieel van betekenis blijven nadat de overeenkomst is geëindigd, behouden hun betekenis. Partijen kunnen van die bepalingen naleving verlangen. </w:t>
      </w:r>
    </w:p>
    <w:p w14:paraId="5E47B85C" w14:textId="77777777" w:rsidR="00FA1E6B" w:rsidRPr="00A014E1" w:rsidRDefault="00FA1E6B" w:rsidP="00142B0E">
      <w:pPr>
        <w:jc w:val="both"/>
        <w:rPr>
          <w:rFonts w:ascii="Arial" w:eastAsia="Arial" w:hAnsi="Arial" w:cs="Arial"/>
        </w:rPr>
      </w:pPr>
    </w:p>
    <w:p w14:paraId="00789C62" w14:textId="5C15FB3E" w:rsidR="00FA1E6B" w:rsidRPr="00A014E1" w:rsidRDefault="00FA1E6B" w:rsidP="009A203A">
      <w:pPr>
        <w:pStyle w:val="Kop2"/>
      </w:pPr>
      <w:bookmarkStart w:id="48" w:name="_Toc171413872"/>
      <w:r w:rsidRPr="00A014E1">
        <w:t>Artikel 2</w:t>
      </w:r>
      <w:r w:rsidR="00F65847" w:rsidRPr="00A014E1">
        <w:t>3</w:t>
      </w:r>
      <w:r w:rsidRPr="00A014E1">
        <w:t xml:space="preserve"> – Vrijwaring</w:t>
      </w:r>
      <w:bookmarkEnd w:id="48"/>
      <w:r w:rsidRPr="00A014E1">
        <w:t xml:space="preserve"> </w:t>
      </w:r>
    </w:p>
    <w:p w14:paraId="2E1411DA" w14:textId="77777777" w:rsidR="00FA1E6B" w:rsidRPr="00A014E1" w:rsidRDefault="00FA1E6B" w:rsidP="00142B0E">
      <w:pPr>
        <w:pStyle w:val="Lijstalinea"/>
        <w:numPr>
          <w:ilvl w:val="0"/>
          <w:numId w:val="30"/>
        </w:numPr>
        <w:spacing w:after="1"/>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vrijwaart de Gemeente van en stelt de Gemeente schadeloos voor vorderingen die derden instellen tegen de Gemeente in verband met het tekortschieten in de nakoming van de verplichtingen van de Jeugdhulpaanbieder op grond van deze overeenkomst en/of onrechtmatig handelen door de jeugdhulpaanbieder. Onderdeel van deze kosten vormen ook redelijke kosten van rechtsbijstand die de Gemeente in deze moet maken, tenzij al rechtens is vastgesteld dat de Jeugdhulpaanbieder geen enkel verwijt valt te maken. </w:t>
      </w:r>
    </w:p>
    <w:p w14:paraId="7AE0A5B6" w14:textId="6562A6ED" w:rsidR="005E2AA3" w:rsidRPr="00A014E1" w:rsidRDefault="005E2AA3" w:rsidP="00423286">
      <w:pPr>
        <w:ind w:left="426" w:hanging="426"/>
        <w:jc w:val="both"/>
        <w:rPr>
          <w:rFonts w:ascii="Arial" w:eastAsiaTheme="minorEastAsia" w:hAnsi="Arial" w:cs="Arial"/>
          <w:strike/>
          <w:color w:val="FF0000"/>
          <w:sz w:val="20"/>
          <w:szCs w:val="20"/>
        </w:rPr>
      </w:pPr>
      <w:r w:rsidRPr="00A014E1">
        <w:rPr>
          <w:rFonts w:ascii="Arial" w:eastAsiaTheme="minorEastAsia" w:hAnsi="Arial" w:cs="Arial"/>
          <w:sz w:val="20"/>
          <w:szCs w:val="20"/>
        </w:rPr>
        <w:t xml:space="preserve">2. </w:t>
      </w:r>
      <w:r w:rsidRPr="00A014E1">
        <w:rPr>
          <w:rFonts w:ascii="Arial" w:eastAsiaTheme="minorEastAsia" w:hAnsi="Arial" w:cs="Arial"/>
          <w:sz w:val="20"/>
          <w:szCs w:val="20"/>
        </w:rPr>
        <w:tab/>
        <w:t xml:space="preserve">Als zich gedurende de looptijd van deze Overeenkomst een schadeveroorzakende gebeurtenis voordoet die is gerelateerd aan de verplichting van de Gemeente tot vergoeding van de geleverde jeugdhulp, dan is het schadebedrag voor de Gemeente gemaximeerd op voor de geleverde jeugdhulp te ontvangen vergoeding en geldt dat de aansprakelijkheid van de Gemeente voor gevolgschade is uitgesloten. </w:t>
      </w:r>
    </w:p>
    <w:p w14:paraId="1742318E" w14:textId="77777777" w:rsidR="005E2AA3" w:rsidRPr="00A014E1" w:rsidRDefault="005E2AA3" w:rsidP="00423286">
      <w:pPr>
        <w:pStyle w:val="Plattetekst"/>
        <w:spacing w:after="0"/>
        <w:ind w:left="425"/>
        <w:rPr>
          <w:rFonts w:ascii="Arial" w:hAnsi="Arial" w:cs="Arial"/>
          <w:sz w:val="20"/>
          <w:szCs w:val="20"/>
        </w:rPr>
      </w:pPr>
      <w:r w:rsidRPr="00A014E1">
        <w:rPr>
          <w:rFonts w:ascii="Arial" w:hAnsi="Arial" w:cs="Arial"/>
          <w:sz w:val="20"/>
          <w:szCs w:val="20"/>
        </w:rPr>
        <w:t>In deze bepaling verstaan we onder gevolgschade:</w:t>
      </w:r>
    </w:p>
    <w:p w14:paraId="451E47C9" w14:textId="62CF01BC" w:rsidR="00A11E20" w:rsidRDefault="005E2AA3" w:rsidP="00A11E20">
      <w:pPr>
        <w:pStyle w:val="Plattetekst"/>
        <w:numPr>
          <w:ilvl w:val="0"/>
          <w:numId w:val="41"/>
        </w:numPr>
        <w:tabs>
          <w:tab w:val="left" w:pos="2268"/>
        </w:tabs>
        <w:spacing w:after="0"/>
        <w:rPr>
          <w:rFonts w:ascii="Arial" w:hAnsi="Arial" w:cs="Arial"/>
          <w:sz w:val="20"/>
          <w:szCs w:val="20"/>
        </w:rPr>
      </w:pPr>
      <w:r w:rsidRPr="00A014E1">
        <w:rPr>
          <w:rFonts w:ascii="Arial" w:hAnsi="Arial" w:cs="Arial"/>
          <w:sz w:val="20"/>
          <w:szCs w:val="20"/>
        </w:rPr>
        <w:t>alle schade die niet direct wordt veroorzaakt door de schadeveroorzakende gebeurtenis</w:t>
      </w:r>
      <w:r w:rsidR="00A11E20">
        <w:rPr>
          <w:rFonts w:ascii="Arial" w:hAnsi="Arial" w:cs="Arial"/>
          <w:sz w:val="20"/>
          <w:szCs w:val="20"/>
        </w:rPr>
        <w:t>;</w:t>
      </w:r>
    </w:p>
    <w:p w14:paraId="4F0736D2" w14:textId="77777777" w:rsidR="00A11E20" w:rsidRDefault="005E2AA3" w:rsidP="00A11E20">
      <w:pPr>
        <w:pStyle w:val="Plattetekst"/>
        <w:numPr>
          <w:ilvl w:val="0"/>
          <w:numId w:val="41"/>
        </w:numPr>
        <w:tabs>
          <w:tab w:val="left" w:pos="2268"/>
        </w:tabs>
        <w:spacing w:after="0"/>
        <w:rPr>
          <w:rFonts w:ascii="Arial" w:hAnsi="Arial" w:cs="Arial"/>
          <w:sz w:val="20"/>
          <w:szCs w:val="20"/>
        </w:rPr>
      </w:pPr>
      <w:r w:rsidRPr="00A11E20">
        <w:rPr>
          <w:rFonts w:ascii="Arial" w:hAnsi="Arial" w:cs="Arial"/>
          <w:sz w:val="20"/>
          <w:szCs w:val="20"/>
        </w:rPr>
        <w:t>én de schadeveroorzakende gebeurtenis is ontstaan als gevolg van de levering van Jeugdhulp door de Jeugdhulpaanbieder;</w:t>
      </w:r>
    </w:p>
    <w:p w14:paraId="4E0B9542" w14:textId="3AD66C58" w:rsidR="005E2AA3" w:rsidRPr="00A11E20" w:rsidRDefault="005E2AA3" w:rsidP="00A11E20">
      <w:pPr>
        <w:pStyle w:val="Plattetekst"/>
        <w:numPr>
          <w:ilvl w:val="0"/>
          <w:numId w:val="41"/>
        </w:numPr>
        <w:tabs>
          <w:tab w:val="left" w:pos="2268"/>
        </w:tabs>
        <w:spacing w:after="0"/>
        <w:rPr>
          <w:rFonts w:ascii="Arial" w:hAnsi="Arial" w:cs="Arial"/>
          <w:sz w:val="20"/>
          <w:szCs w:val="20"/>
        </w:rPr>
      </w:pPr>
      <w:r w:rsidRPr="00A11E20">
        <w:rPr>
          <w:rFonts w:ascii="Arial" w:hAnsi="Arial" w:cs="Arial"/>
          <w:sz w:val="20"/>
          <w:szCs w:val="20"/>
        </w:rPr>
        <w:t>én de gemeente verplicht was/is deze door de Jeugdhulpaanbieder geleverde jeugdhulp te vergoeden.</w:t>
      </w:r>
    </w:p>
    <w:p w14:paraId="0DF4B41B" w14:textId="77777777" w:rsidR="00423286" w:rsidRPr="00A014E1" w:rsidRDefault="00423286" w:rsidP="00423286">
      <w:pPr>
        <w:pStyle w:val="Plattetekst"/>
        <w:tabs>
          <w:tab w:val="left" w:pos="2268"/>
        </w:tabs>
        <w:spacing w:after="0"/>
        <w:ind w:left="425"/>
        <w:rPr>
          <w:rFonts w:ascii="Arial" w:hAnsi="Arial" w:cs="Arial"/>
          <w:sz w:val="20"/>
          <w:szCs w:val="20"/>
        </w:rPr>
      </w:pPr>
    </w:p>
    <w:p w14:paraId="31BBD8F6" w14:textId="34114DAC" w:rsidR="00FA1E6B" w:rsidRPr="00A014E1" w:rsidRDefault="00FA1E6B" w:rsidP="009A203A">
      <w:pPr>
        <w:pStyle w:val="Kop2"/>
      </w:pPr>
      <w:bookmarkStart w:id="49" w:name="_Toc171413873"/>
      <w:r w:rsidRPr="00A014E1">
        <w:t>Artikel 2</w:t>
      </w:r>
      <w:r w:rsidR="00F65847" w:rsidRPr="00A014E1">
        <w:t>4</w:t>
      </w:r>
      <w:r w:rsidRPr="00A014E1">
        <w:t xml:space="preserve"> – Wijziging van Omstandigheden</w:t>
      </w:r>
      <w:bookmarkEnd w:id="49"/>
    </w:p>
    <w:p w14:paraId="0E7F283E" w14:textId="77777777" w:rsidR="00FA1E6B" w:rsidRPr="00A014E1" w:rsidRDefault="00FA1E6B" w:rsidP="00142B0E">
      <w:pPr>
        <w:pStyle w:val="Lijstalinea"/>
        <w:numPr>
          <w:ilvl w:val="0"/>
          <w:numId w:val="31"/>
        </w:numPr>
        <w:spacing w:after="1"/>
        <w:ind w:left="450" w:right="16" w:hanging="450"/>
        <w:jc w:val="both"/>
        <w:rPr>
          <w:rFonts w:ascii="Arial" w:eastAsia="Arial" w:hAnsi="Arial" w:cs="Arial"/>
          <w:sz w:val="20"/>
          <w:szCs w:val="20"/>
        </w:rPr>
      </w:pPr>
      <w:r w:rsidRPr="00A014E1">
        <w:rPr>
          <w:rFonts w:ascii="Arial" w:eastAsia="Arial" w:hAnsi="Arial" w:cs="Arial"/>
          <w:sz w:val="20"/>
          <w:szCs w:val="20"/>
        </w:rPr>
        <w:t xml:space="preserve">Partijen zijn gehouden elkaar tijdig te informeren als en voor zover sprake is van zodanige ontwikkelingen dat deze van wezenlijke invloed kunnen zijn op een zorgvuldige uitvoering van deze overeenkomst. De Jeugdhulpaanbieder informeert de Gemeente altijd als er sprake is van verandering van de juridische structuur, veranderingen ten aanzien van hetgeen in de </w:t>
      </w:r>
      <w:proofErr w:type="spellStart"/>
      <w:r w:rsidRPr="00A014E1">
        <w:rPr>
          <w:rFonts w:ascii="Arial" w:eastAsia="Arial" w:hAnsi="Arial" w:cs="Arial"/>
          <w:sz w:val="20"/>
          <w:szCs w:val="20"/>
        </w:rPr>
        <w:t>bestuursverklaring</w:t>
      </w:r>
      <w:proofErr w:type="spellEnd"/>
      <w:r w:rsidRPr="00A014E1">
        <w:rPr>
          <w:rFonts w:ascii="Arial" w:eastAsia="Arial" w:hAnsi="Arial" w:cs="Arial"/>
          <w:sz w:val="20"/>
          <w:szCs w:val="20"/>
        </w:rPr>
        <w:t xml:space="preserve"> verklaard is, het beëindigen van garantiestellingen of het tot stand komen dan wel beëindigen van deelnemingen. </w:t>
      </w:r>
    </w:p>
    <w:p w14:paraId="4F8146A8" w14:textId="3720C0D4" w:rsidR="00FA1E6B" w:rsidRPr="00A014E1" w:rsidRDefault="00FA1E6B" w:rsidP="00653486">
      <w:pPr>
        <w:pStyle w:val="Lijstalinea"/>
        <w:numPr>
          <w:ilvl w:val="0"/>
          <w:numId w:val="31"/>
        </w:numPr>
        <w:ind w:left="450" w:hanging="450"/>
        <w:jc w:val="both"/>
        <w:rPr>
          <w:rFonts w:ascii="Arial" w:eastAsia="Arial" w:hAnsi="Arial" w:cs="Arial"/>
          <w:sz w:val="20"/>
          <w:szCs w:val="20"/>
        </w:rPr>
      </w:pPr>
      <w:r w:rsidRPr="00A014E1">
        <w:rPr>
          <w:rFonts w:ascii="Arial" w:eastAsia="Arial" w:hAnsi="Arial" w:cs="Arial"/>
          <w:sz w:val="20"/>
          <w:szCs w:val="20"/>
        </w:rPr>
        <w:t xml:space="preserve">Als de Jeugdwet gedurende de looptijd van deze overeenkomst, de overeengekomen jeugdhulp of een deel daarvan door een wijziging in wet- en regelgeving niet meer vergoedt, dan eindigt van rechtswege dat deel van deze overeenkomst dat betrekking heeft op de dan niet meer vergoede jeugdhulp, en wel met ingang van de inwerkingtreding van de gewijzigde wet- of regelgeving. De Gemeente is in een dergelijke situatie niet gehouden tot enige (schade)vergoeding. </w:t>
      </w:r>
    </w:p>
    <w:p w14:paraId="32D9EEA7" w14:textId="77777777" w:rsidR="00FA1E6B" w:rsidRPr="00A014E1" w:rsidRDefault="00FA1E6B" w:rsidP="00142B0E">
      <w:pPr>
        <w:pStyle w:val="Lijstalinea"/>
        <w:numPr>
          <w:ilvl w:val="0"/>
          <w:numId w:val="31"/>
        </w:numPr>
        <w:spacing w:after="0"/>
        <w:ind w:left="450" w:hanging="450"/>
        <w:jc w:val="both"/>
        <w:rPr>
          <w:rFonts w:ascii="Arial" w:eastAsia="Arial" w:hAnsi="Arial" w:cs="Arial"/>
          <w:sz w:val="20"/>
          <w:szCs w:val="20"/>
        </w:rPr>
      </w:pPr>
      <w:r w:rsidRPr="00A014E1">
        <w:rPr>
          <w:rFonts w:ascii="Arial" w:eastAsia="Arial" w:hAnsi="Arial" w:cs="Arial"/>
          <w:sz w:val="20"/>
          <w:szCs w:val="20"/>
        </w:rPr>
        <w:t xml:space="preserve">Partijen wijzigen de overeenkomst tussentijds als contractstandaarden voor dit type overeenkomst (inspanningsgericht, outputgericht, taakgericht) landelijk wijzigen. De contractstandaarden kunnen zien op: </w:t>
      </w:r>
    </w:p>
    <w:p w14:paraId="6DA546C5" w14:textId="77777777" w:rsidR="00FA1E6B" w:rsidRPr="00A014E1" w:rsidRDefault="00FA1E6B" w:rsidP="00142B0E">
      <w:pPr>
        <w:numPr>
          <w:ilvl w:val="2"/>
          <w:numId w:val="32"/>
        </w:numPr>
        <w:spacing w:after="12"/>
        <w:ind w:left="810"/>
        <w:jc w:val="both"/>
        <w:rPr>
          <w:rFonts w:ascii="Arial" w:eastAsia="Arial" w:hAnsi="Arial" w:cs="Arial"/>
          <w:sz w:val="20"/>
          <w:szCs w:val="20"/>
        </w:rPr>
      </w:pPr>
      <w:r w:rsidRPr="00A014E1">
        <w:rPr>
          <w:rFonts w:ascii="Arial" w:eastAsia="Arial" w:hAnsi="Arial" w:cs="Arial"/>
          <w:sz w:val="20"/>
          <w:szCs w:val="20"/>
        </w:rPr>
        <w:t xml:space="preserve">het gebruikte format voor de overeenkomst; </w:t>
      </w:r>
    </w:p>
    <w:p w14:paraId="7898E60E" w14:textId="77777777" w:rsidR="00FA1E6B" w:rsidRPr="00A014E1" w:rsidRDefault="00FA1E6B" w:rsidP="00142B0E">
      <w:pPr>
        <w:numPr>
          <w:ilvl w:val="2"/>
          <w:numId w:val="32"/>
        </w:numPr>
        <w:spacing w:after="12"/>
        <w:ind w:left="810"/>
        <w:jc w:val="both"/>
        <w:rPr>
          <w:rFonts w:ascii="Arial" w:eastAsia="Arial" w:hAnsi="Arial" w:cs="Arial"/>
          <w:sz w:val="20"/>
          <w:szCs w:val="20"/>
        </w:rPr>
      </w:pPr>
      <w:r w:rsidRPr="00A014E1">
        <w:rPr>
          <w:rFonts w:ascii="Arial" w:eastAsia="Arial" w:hAnsi="Arial" w:cs="Arial"/>
          <w:sz w:val="20"/>
          <w:szCs w:val="20"/>
        </w:rPr>
        <w:t xml:space="preserve">de beschrijving van de prestaties, zonder de prestaties zelf inhoudelijk te wijzigen; </w:t>
      </w:r>
    </w:p>
    <w:p w14:paraId="1CBE95E8" w14:textId="77777777" w:rsidR="00FA1E6B" w:rsidRPr="00A014E1" w:rsidRDefault="00FA1E6B" w:rsidP="00142B0E">
      <w:pPr>
        <w:numPr>
          <w:ilvl w:val="2"/>
          <w:numId w:val="32"/>
        </w:numPr>
        <w:spacing w:after="34"/>
        <w:ind w:left="810"/>
        <w:jc w:val="both"/>
        <w:rPr>
          <w:rFonts w:ascii="Arial" w:eastAsia="Arial" w:hAnsi="Arial" w:cs="Arial"/>
          <w:sz w:val="20"/>
          <w:szCs w:val="20"/>
        </w:rPr>
      </w:pPr>
      <w:r w:rsidRPr="00A014E1">
        <w:rPr>
          <w:rFonts w:ascii="Arial" w:eastAsia="Arial" w:hAnsi="Arial" w:cs="Arial"/>
          <w:sz w:val="20"/>
          <w:szCs w:val="20"/>
        </w:rPr>
        <w:t xml:space="preserve">bepalingen die zien op de levering van jeugdhulp, zoals indexering, continuïteit van zorg, wachttijden, cliëntenstop, zorgweigering- en beëindiging, wijzigen zorgbehoefte jeugdige, </w:t>
      </w:r>
      <w:proofErr w:type="spellStart"/>
      <w:r w:rsidRPr="00A014E1">
        <w:rPr>
          <w:rFonts w:ascii="Arial" w:eastAsia="Arial" w:hAnsi="Arial" w:cs="Arial"/>
          <w:sz w:val="20"/>
          <w:szCs w:val="20"/>
        </w:rPr>
        <w:t>onderaanneming</w:t>
      </w:r>
      <w:proofErr w:type="spellEnd"/>
      <w:r w:rsidRPr="00A014E1">
        <w:rPr>
          <w:rFonts w:ascii="Arial" w:eastAsia="Arial" w:hAnsi="Arial" w:cs="Arial"/>
          <w:sz w:val="20"/>
          <w:szCs w:val="20"/>
        </w:rPr>
        <w:t xml:space="preserve"> en vergelijkbare bepalingen; </w:t>
      </w:r>
    </w:p>
    <w:p w14:paraId="5689B1A2" w14:textId="77777777" w:rsidR="00FA1E6B" w:rsidRPr="00A014E1" w:rsidRDefault="00FA1E6B" w:rsidP="00142B0E">
      <w:pPr>
        <w:numPr>
          <w:ilvl w:val="2"/>
          <w:numId w:val="32"/>
        </w:numPr>
        <w:spacing w:after="34"/>
        <w:ind w:left="810"/>
        <w:jc w:val="both"/>
        <w:rPr>
          <w:rFonts w:ascii="Arial" w:eastAsia="Arial" w:hAnsi="Arial" w:cs="Arial"/>
          <w:sz w:val="20"/>
          <w:szCs w:val="20"/>
        </w:rPr>
      </w:pPr>
      <w:r w:rsidRPr="00A014E1">
        <w:rPr>
          <w:rFonts w:ascii="Arial" w:eastAsia="Arial" w:hAnsi="Arial" w:cs="Arial"/>
          <w:sz w:val="20"/>
          <w:szCs w:val="20"/>
        </w:rPr>
        <w:t xml:space="preserve">bepalingen die zien op informatievoorziening, overleg en uitwisseling van gegevens, zoals informatievoorziening aan de gemeente; </w:t>
      </w:r>
    </w:p>
    <w:p w14:paraId="7B707135" w14:textId="77777777" w:rsidR="00FA1E6B" w:rsidRPr="00A014E1" w:rsidRDefault="00FA1E6B" w:rsidP="00142B0E">
      <w:pPr>
        <w:numPr>
          <w:ilvl w:val="2"/>
          <w:numId w:val="32"/>
        </w:numPr>
        <w:spacing w:after="34"/>
        <w:ind w:left="810"/>
        <w:jc w:val="both"/>
        <w:rPr>
          <w:rFonts w:ascii="Arial" w:eastAsia="Arial" w:hAnsi="Arial" w:cs="Arial"/>
          <w:sz w:val="20"/>
          <w:szCs w:val="20"/>
        </w:rPr>
      </w:pPr>
      <w:r w:rsidRPr="00A014E1">
        <w:rPr>
          <w:rFonts w:ascii="Arial" w:eastAsia="Arial" w:hAnsi="Arial" w:cs="Arial"/>
          <w:sz w:val="20"/>
          <w:szCs w:val="20"/>
        </w:rPr>
        <w:t xml:space="preserve">bepalingen inzake het gebruik van </w:t>
      </w:r>
      <w:proofErr w:type="spellStart"/>
      <w:r w:rsidRPr="00A014E1">
        <w:rPr>
          <w:rFonts w:ascii="Arial" w:eastAsia="Arial" w:hAnsi="Arial" w:cs="Arial"/>
          <w:sz w:val="20"/>
          <w:szCs w:val="20"/>
        </w:rPr>
        <w:t>iJW</w:t>
      </w:r>
      <w:proofErr w:type="spellEnd"/>
      <w:r w:rsidRPr="00A014E1">
        <w:rPr>
          <w:rFonts w:ascii="Arial" w:eastAsia="Arial" w:hAnsi="Arial" w:cs="Arial"/>
          <w:sz w:val="20"/>
          <w:szCs w:val="20"/>
        </w:rPr>
        <w:t xml:space="preserve">-standaarden, berichtenverkeer en vergelijkbare bepalingen; </w:t>
      </w:r>
    </w:p>
    <w:p w14:paraId="23B40AE5" w14:textId="6058CE96" w:rsidR="00FA1E6B" w:rsidRPr="00A014E1" w:rsidRDefault="00FA1E6B" w:rsidP="00142B0E">
      <w:pPr>
        <w:numPr>
          <w:ilvl w:val="2"/>
          <w:numId w:val="32"/>
        </w:numPr>
        <w:spacing w:after="36"/>
        <w:ind w:left="810"/>
        <w:jc w:val="both"/>
        <w:rPr>
          <w:rFonts w:ascii="Arial" w:eastAsia="Arial" w:hAnsi="Arial" w:cs="Arial"/>
          <w:sz w:val="20"/>
          <w:szCs w:val="20"/>
        </w:rPr>
      </w:pPr>
      <w:r w:rsidRPr="00A014E1">
        <w:rPr>
          <w:rFonts w:ascii="Arial" w:eastAsia="Arial" w:hAnsi="Arial" w:cs="Arial"/>
          <w:sz w:val="20"/>
          <w:szCs w:val="20"/>
        </w:rPr>
        <w:t>bepalingen</w:t>
      </w:r>
      <w:r w:rsidR="006E34A9" w:rsidRPr="00A014E1">
        <w:rPr>
          <w:rFonts w:ascii="Arial" w:eastAsia="Arial" w:hAnsi="Arial" w:cs="Arial"/>
          <w:sz w:val="20"/>
          <w:szCs w:val="20"/>
        </w:rPr>
        <w:t xml:space="preserve"> </w:t>
      </w:r>
      <w:r w:rsidRPr="00A014E1">
        <w:rPr>
          <w:rFonts w:ascii="Arial" w:eastAsia="Arial" w:hAnsi="Arial" w:cs="Arial"/>
          <w:sz w:val="20"/>
          <w:szCs w:val="20"/>
        </w:rPr>
        <w:t xml:space="preserve">inzake declaratie en betaling, zoals onverschuldigde betaling, declaratie en betaling, uitgangspunten voor betaling, budgetplafonds en vergelijkbare bepalingen; </w:t>
      </w:r>
    </w:p>
    <w:p w14:paraId="4D12CAC8" w14:textId="77777777" w:rsidR="00FA1E6B" w:rsidRPr="00A014E1" w:rsidRDefault="00FA1E6B" w:rsidP="00142B0E">
      <w:pPr>
        <w:numPr>
          <w:ilvl w:val="2"/>
          <w:numId w:val="32"/>
        </w:numPr>
        <w:spacing w:after="0"/>
        <w:ind w:left="810"/>
        <w:jc w:val="both"/>
        <w:rPr>
          <w:rFonts w:ascii="Arial" w:eastAsia="Arial" w:hAnsi="Arial" w:cs="Arial"/>
          <w:sz w:val="20"/>
          <w:szCs w:val="20"/>
        </w:rPr>
      </w:pPr>
      <w:r w:rsidRPr="00A014E1">
        <w:rPr>
          <w:rFonts w:ascii="Arial" w:eastAsia="Arial" w:hAnsi="Arial" w:cs="Arial"/>
          <w:sz w:val="20"/>
          <w:szCs w:val="20"/>
        </w:rPr>
        <w:t xml:space="preserve">bepalingen inzake fraude, niet-nakoming en geschillen, zoals UBO, fraude, niet nakoming en vergelijkbare bepalingen; </w:t>
      </w:r>
    </w:p>
    <w:p w14:paraId="64FA4175" w14:textId="77777777" w:rsidR="00FA1E6B" w:rsidRPr="00A014E1" w:rsidRDefault="00FA1E6B" w:rsidP="00142B0E">
      <w:pPr>
        <w:numPr>
          <w:ilvl w:val="2"/>
          <w:numId w:val="32"/>
        </w:numPr>
        <w:spacing w:after="34"/>
        <w:ind w:left="810"/>
        <w:jc w:val="both"/>
        <w:rPr>
          <w:rFonts w:ascii="Arial" w:eastAsia="Arial" w:hAnsi="Arial" w:cs="Arial"/>
          <w:sz w:val="20"/>
          <w:szCs w:val="20"/>
        </w:rPr>
      </w:pPr>
      <w:r w:rsidRPr="00A014E1">
        <w:rPr>
          <w:rFonts w:ascii="Arial" w:eastAsia="Arial" w:hAnsi="Arial" w:cs="Arial"/>
          <w:sz w:val="20"/>
          <w:szCs w:val="20"/>
        </w:rPr>
        <w:t xml:space="preserve">bepalingen inzake duur en einde overeenkomst, zonder de duur van de overeenkomst zelf aan te passen, overdracht van rechten bij fusie en overname, financiële verantwoordelijkheid en vergelijkbare bepalingen; </w:t>
      </w:r>
    </w:p>
    <w:p w14:paraId="6FAE076F" w14:textId="77777777" w:rsidR="00FA1E6B" w:rsidRPr="00A014E1" w:rsidRDefault="00FA1E6B" w:rsidP="00142B0E">
      <w:pPr>
        <w:numPr>
          <w:ilvl w:val="2"/>
          <w:numId w:val="32"/>
        </w:numPr>
        <w:spacing w:after="34"/>
        <w:ind w:left="810"/>
        <w:jc w:val="both"/>
        <w:rPr>
          <w:rFonts w:ascii="Arial" w:eastAsia="Arial" w:hAnsi="Arial" w:cs="Arial"/>
          <w:sz w:val="20"/>
          <w:szCs w:val="20"/>
        </w:rPr>
      </w:pPr>
      <w:r w:rsidRPr="00A014E1">
        <w:rPr>
          <w:rFonts w:ascii="Arial" w:eastAsia="Arial" w:hAnsi="Arial" w:cs="Arial"/>
          <w:sz w:val="20"/>
          <w:szCs w:val="20"/>
        </w:rPr>
        <w:t xml:space="preserve">algemene slotbepalingen, zoals vrijwaring, wijzigen van omstandigheden, geschillenregeling en vergelijkbare bepalingen. </w:t>
      </w:r>
    </w:p>
    <w:p w14:paraId="026016AD" w14:textId="77777777" w:rsidR="00FA1E6B" w:rsidRPr="00A014E1" w:rsidRDefault="00FA1E6B" w:rsidP="00142B0E">
      <w:pPr>
        <w:pStyle w:val="Lijstalinea"/>
        <w:numPr>
          <w:ilvl w:val="0"/>
          <w:numId w:val="31"/>
        </w:numPr>
        <w:spacing w:after="34"/>
        <w:ind w:left="450" w:hanging="450"/>
        <w:jc w:val="both"/>
        <w:rPr>
          <w:rFonts w:ascii="Arial" w:eastAsia="Arial" w:hAnsi="Arial" w:cs="Arial"/>
          <w:sz w:val="20"/>
          <w:szCs w:val="20"/>
        </w:rPr>
      </w:pPr>
      <w:r w:rsidRPr="00A014E1">
        <w:rPr>
          <w:rFonts w:ascii="Arial" w:eastAsia="Arial" w:hAnsi="Arial" w:cs="Arial"/>
          <w:sz w:val="20"/>
          <w:szCs w:val="20"/>
        </w:rPr>
        <w:t xml:space="preserve">Partijen nemen de landelijk gewijzigde contractstandaarden ongewijzigd over en laat met deze contractstandaarden strijdige bepalingen vervallen, tenzij: </w:t>
      </w:r>
    </w:p>
    <w:p w14:paraId="3B52AD4F" w14:textId="77777777" w:rsidR="00FA1E6B" w:rsidRPr="00A014E1" w:rsidRDefault="00FA1E6B" w:rsidP="00142B0E">
      <w:pPr>
        <w:numPr>
          <w:ilvl w:val="2"/>
          <w:numId w:val="33"/>
        </w:numPr>
        <w:spacing w:after="34"/>
        <w:ind w:left="990" w:hanging="270"/>
        <w:jc w:val="both"/>
        <w:rPr>
          <w:rFonts w:ascii="Arial" w:eastAsia="Arial" w:hAnsi="Arial" w:cs="Arial"/>
          <w:sz w:val="20"/>
          <w:szCs w:val="20"/>
        </w:rPr>
      </w:pPr>
      <w:r w:rsidRPr="00A014E1">
        <w:rPr>
          <w:rFonts w:ascii="Arial" w:eastAsia="Arial" w:hAnsi="Arial" w:cs="Arial"/>
          <w:sz w:val="20"/>
          <w:szCs w:val="20"/>
        </w:rPr>
        <w:t xml:space="preserve">(een) over te nemen gewijzigde contractstandaard(en) en te laten vervallen bepaling(en) leidt/leiden tot het veranderen van de algemene aard van de opdracht, in welk geval partijen alleen die contractstandaard(en) overnemen of bepaling(en) laten vervallen waarbij dat niet het geval is; en/of </w:t>
      </w:r>
    </w:p>
    <w:p w14:paraId="6DCF8DF5" w14:textId="77777777" w:rsidR="00FA1E6B" w:rsidRPr="00A014E1" w:rsidRDefault="00FA1E6B" w:rsidP="00142B0E">
      <w:pPr>
        <w:numPr>
          <w:ilvl w:val="2"/>
          <w:numId w:val="33"/>
        </w:numPr>
        <w:spacing w:after="33"/>
        <w:ind w:left="990" w:hanging="270"/>
        <w:jc w:val="both"/>
        <w:rPr>
          <w:rFonts w:ascii="Arial" w:eastAsia="Arial" w:hAnsi="Arial" w:cs="Arial"/>
          <w:sz w:val="20"/>
          <w:szCs w:val="20"/>
        </w:rPr>
      </w:pPr>
      <w:r w:rsidRPr="00A014E1">
        <w:rPr>
          <w:rFonts w:ascii="Arial" w:eastAsia="Arial" w:hAnsi="Arial" w:cs="Arial"/>
          <w:sz w:val="20"/>
          <w:szCs w:val="20"/>
        </w:rPr>
        <w:t xml:space="preserve">een eventuele verhoging van de prijs door de wijziging meer bedraagt dan 50% van de waarde van de oorspronkelijke opdracht. </w:t>
      </w:r>
    </w:p>
    <w:p w14:paraId="4E85F42D" w14:textId="77777777" w:rsidR="00FA1E6B" w:rsidRPr="00A014E1" w:rsidRDefault="00FA1E6B" w:rsidP="00142B0E">
      <w:pPr>
        <w:pStyle w:val="Lijstalinea"/>
        <w:numPr>
          <w:ilvl w:val="0"/>
          <w:numId w:val="31"/>
        </w:numPr>
        <w:spacing w:after="33"/>
        <w:ind w:left="450" w:hanging="450"/>
        <w:jc w:val="both"/>
        <w:rPr>
          <w:rFonts w:ascii="Arial" w:eastAsia="Arial" w:hAnsi="Arial" w:cs="Arial"/>
          <w:sz w:val="20"/>
          <w:szCs w:val="20"/>
        </w:rPr>
      </w:pPr>
      <w:r w:rsidRPr="00A014E1">
        <w:rPr>
          <w:rFonts w:ascii="Arial" w:eastAsia="Arial" w:hAnsi="Arial" w:cs="Arial"/>
          <w:sz w:val="20"/>
          <w:szCs w:val="20"/>
        </w:rPr>
        <w:t xml:space="preserve">Partijen nemen een termijn van maximaal zes maanden in acht, ingaande de dag na het beschikbaar komen van de gewijzigde contractstandaarden, om de wijziging door te voeren. </w:t>
      </w:r>
    </w:p>
    <w:p w14:paraId="03F54C13" w14:textId="77777777" w:rsidR="00FA1E6B" w:rsidRPr="00A014E1" w:rsidRDefault="00FA1E6B" w:rsidP="00142B0E">
      <w:pPr>
        <w:pStyle w:val="Lijstalinea"/>
        <w:numPr>
          <w:ilvl w:val="0"/>
          <w:numId w:val="31"/>
        </w:numPr>
        <w:spacing w:after="33"/>
        <w:ind w:left="450" w:hanging="450"/>
        <w:jc w:val="both"/>
        <w:rPr>
          <w:rFonts w:ascii="Arial" w:eastAsia="Arial" w:hAnsi="Arial" w:cs="Arial"/>
          <w:sz w:val="20"/>
          <w:szCs w:val="20"/>
        </w:rPr>
      </w:pPr>
      <w:r w:rsidRPr="00A014E1">
        <w:rPr>
          <w:rFonts w:ascii="Arial" w:eastAsia="Arial" w:hAnsi="Arial" w:cs="Arial"/>
          <w:sz w:val="20"/>
          <w:szCs w:val="20"/>
        </w:rPr>
        <w:t xml:space="preserve">De jeugdhulpaanbieder 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Gemeente van hem niet kan vergen de overeenkomst ongewijzigd voort te zetten. </w:t>
      </w:r>
    </w:p>
    <w:p w14:paraId="21F6FBFC" w14:textId="2CA71C2F" w:rsidR="00FA1E6B" w:rsidRPr="00A014E1" w:rsidRDefault="00FA1E6B" w:rsidP="00142B0E">
      <w:pPr>
        <w:pStyle w:val="Lijstalinea"/>
        <w:numPr>
          <w:ilvl w:val="0"/>
          <w:numId w:val="31"/>
        </w:numPr>
        <w:spacing w:after="0"/>
        <w:ind w:left="450" w:hanging="450"/>
        <w:jc w:val="both"/>
        <w:textAlignment w:val="baseline"/>
        <w:rPr>
          <w:rFonts w:ascii="Arial" w:eastAsia="Arial" w:hAnsi="Arial" w:cs="Arial"/>
          <w:sz w:val="20"/>
          <w:szCs w:val="20"/>
        </w:rPr>
      </w:pPr>
      <w:r w:rsidRPr="00A014E1">
        <w:rPr>
          <w:rFonts w:ascii="Arial" w:eastAsia="Arial" w:hAnsi="Arial" w:cs="Arial"/>
          <w:sz w:val="20"/>
          <w:szCs w:val="20"/>
        </w:rPr>
        <w:t xml:space="preserve">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 </w:t>
      </w:r>
    </w:p>
    <w:p w14:paraId="6B7544CF" w14:textId="77777777" w:rsidR="00EF2D65" w:rsidRPr="00A014E1" w:rsidRDefault="00EF2D65" w:rsidP="00EF2D65">
      <w:pPr>
        <w:spacing w:after="0"/>
        <w:jc w:val="both"/>
        <w:textAlignment w:val="baseline"/>
        <w:rPr>
          <w:rFonts w:ascii="Arial" w:eastAsia="Arial" w:hAnsi="Arial" w:cs="Arial"/>
          <w:sz w:val="20"/>
          <w:szCs w:val="20"/>
        </w:rPr>
      </w:pPr>
    </w:p>
    <w:p w14:paraId="0E33CB86" w14:textId="556E6D76" w:rsidR="00EF2D65" w:rsidRPr="00A014E1" w:rsidRDefault="00EF2D65" w:rsidP="009A203A">
      <w:pPr>
        <w:pStyle w:val="Kop2"/>
      </w:pPr>
      <w:bookmarkStart w:id="50" w:name="_Toc149592522"/>
      <w:bookmarkStart w:id="51" w:name="_Toc171413874"/>
      <w:r w:rsidRPr="00A014E1">
        <w:t>Artikel 2</w:t>
      </w:r>
      <w:r w:rsidR="00F65847" w:rsidRPr="00A014E1">
        <w:t>5</w:t>
      </w:r>
      <w:r w:rsidRPr="00A014E1">
        <w:t xml:space="preserve"> Inbreuk in verband met persoonsgegevens</w:t>
      </w:r>
      <w:bookmarkEnd w:id="50"/>
      <w:bookmarkEnd w:id="51"/>
    </w:p>
    <w:p w14:paraId="489701C5" w14:textId="751E4E4D" w:rsidR="00EF2D65" w:rsidRPr="00A014E1" w:rsidRDefault="00EF2D65" w:rsidP="00A93616">
      <w:pPr>
        <w:pStyle w:val="Plattetekst"/>
        <w:numPr>
          <w:ilvl w:val="0"/>
          <w:numId w:val="38"/>
        </w:numPr>
        <w:tabs>
          <w:tab w:val="left" w:pos="2268"/>
        </w:tabs>
        <w:spacing w:after="0"/>
        <w:ind w:left="425" w:hanging="425"/>
        <w:jc w:val="both"/>
        <w:rPr>
          <w:rFonts w:ascii="Arial" w:eastAsia="Arial" w:hAnsi="Arial" w:cs="Arial"/>
          <w:kern w:val="0"/>
          <w:sz w:val="20"/>
          <w:szCs w:val="20"/>
          <w14:ligatures w14:val="none"/>
        </w:rPr>
      </w:pPr>
      <w:r w:rsidRPr="00A014E1">
        <w:rPr>
          <w:rFonts w:ascii="Arial" w:eastAsia="Arial" w:hAnsi="Arial" w:cs="Arial"/>
          <w:kern w:val="0"/>
          <w:sz w:val="20"/>
          <w:szCs w:val="20"/>
          <w14:ligatures w14:val="none"/>
        </w:rPr>
        <w:t xml:space="preserve">Indien en voor zover de </w:t>
      </w:r>
      <w:proofErr w:type="spellStart"/>
      <w:r w:rsidRPr="00A014E1">
        <w:rPr>
          <w:rFonts w:ascii="Arial" w:eastAsia="Arial" w:hAnsi="Arial" w:cs="Arial"/>
          <w:kern w:val="0"/>
          <w:sz w:val="20"/>
          <w:szCs w:val="20"/>
          <w14:ligatures w14:val="none"/>
        </w:rPr>
        <w:t>Jeudhulpaanbieder</w:t>
      </w:r>
      <w:proofErr w:type="spellEnd"/>
      <w:r w:rsidRPr="00A014E1">
        <w:rPr>
          <w:rFonts w:ascii="Arial" w:eastAsia="Arial" w:hAnsi="Arial" w:cs="Arial"/>
          <w:kern w:val="0"/>
          <w:sz w:val="20"/>
          <w:szCs w:val="20"/>
          <w14:ligatures w14:val="none"/>
        </w:rPr>
        <w:t xml:space="preserve"> bij het uitvoeren van de Overeenkomst als verwerker persoonsgegevens ten behoeve van de Gemeente verwerkt en de Gemeente daarbij verwerkingsverantwoordelijk is, gelden voor de verwerking de nadere afspraken tussen partijen zoals vastgelegd in de verwerkersovereenkomst (bijlage: optie x).</w:t>
      </w:r>
    </w:p>
    <w:p w14:paraId="642BB8A8" w14:textId="47516210" w:rsidR="00EF2D65" w:rsidRPr="00A014E1" w:rsidRDefault="00EF2D65" w:rsidP="00A93616">
      <w:pPr>
        <w:pStyle w:val="Plattetekst"/>
        <w:numPr>
          <w:ilvl w:val="0"/>
          <w:numId w:val="38"/>
        </w:numPr>
        <w:tabs>
          <w:tab w:val="left" w:pos="2268"/>
        </w:tabs>
        <w:ind w:left="426" w:hanging="426"/>
        <w:jc w:val="both"/>
        <w:rPr>
          <w:rFonts w:ascii="Arial" w:eastAsia="Arial" w:hAnsi="Arial" w:cs="Arial"/>
          <w:kern w:val="0"/>
          <w:sz w:val="20"/>
          <w:szCs w:val="20"/>
          <w14:ligatures w14:val="none"/>
        </w:rPr>
      </w:pPr>
      <w:r w:rsidRPr="00A014E1">
        <w:rPr>
          <w:rFonts w:ascii="Arial" w:eastAsia="Arial" w:hAnsi="Arial" w:cs="Arial"/>
          <w:kern w:val="0"/>
          <w:sz w:val="20"/>
          <w:szCs w:val="20"/>
          <w14:ligatures w14:val="none"/>
        </w:rPr>
        <w:t>Voor zover de Jeugdhulpaanbieder bij de uitvoering van de Overeenkomst  verwerkingsverantwoordelijke is, informeert de Jeugdhulpaanbieder de Gemeente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maatregelen om de inbreuk te herstellen, de gevolgen daarvan te beperken en verdere inbreuken te voorkomen en informeert het college over de getroffen maatregelen.</w:t>
      </w:r>
    </w:p>
    <w:p w14:paraId="284A9A94" w14:textId="77777777" w:rsidR="00EF2D65" w:rsidRPr="00A014E1" w:rsidRDefault="00EF2D65" w:rsidP="00A93616">
      <w:pPr>
        <w:spacing w:after="0"/>
        <w:jc w:val="both"/>
        <w:textAlignment w:val="baseline"/>
        <w:rPr>
          <w:rFonts w:ascii="Arial" w:eastAsia="Arial" w:hAnsi="Arial" w:cs="Arial"/>
          <w:sz w:val="20"/>
          <w:szCs w:val="20"/>
        </w:rPr>
      </w:pPr>
    </w:p>
    <w:p w14:paraId="74D4F4D5" w14:textId="77777777" w:rsidR="00010803" w:rsidRPr="00A014E1" w:rsidRDefault="00010803" w:rsidP="00010803">
      <w:pPr>
        <w:pStyle w:val="Lijstalinea"/>
        <w:spacing w:after="0"/>
        <w:ind w:left="450"/>
        <w:jc w:val="both"/>
        <w:textAlignment w:val="baseline"/>
        <w:rPr>
          <w:rFonts w:ascii="Arial" w:eastAsia="Arial" w:hAnsi="Arial" w:cs="Arial"/>
          <w:sz w:val="20"/>
          <w:szCs w:val="20"/>
        </w:rPr>
      </w:pPr>
    </w:p>
    <w:p w14:paraId="523CF869" w14:textId="69728B0E" w:rsidR="00FA1E6B" w:rsidRPr="00A014E1" w:rsidRDefault="00FA1E6B" w:rsidP="00653486">
      <w:pPr>
        <w:rPr>
          <w:rFonts w:ascii="Arial" w:eastAsia="Arial" w:hAnsi="Arial" w:cs="Arial"/>
          <w:sz w:val="20"/>
          <w:szCs w:val="20"/>
        </w:rPr>
      </w:pPr>
      <w:r w:rsidRPr="00A014E1">
        <w:rPr>
          <w:rFonts w:ascii="Arial" w:eastAsia="Arial" w:hAnsi="Arial" w:cs="Arial"/>
          <w:sz w:val="20"/>
          <w:szCs w:val="20"/>
        </w:rPr>
        <w:t>Aldus op de laatste van de hierna genoemde data overeengekomen en in tweevoud ondertekend,</w:t>
      </w:r>
    </w:p>
    <w:p w14:paraId="0812AEA9" w14:textId="77777777" w:rsidR="00FA1E6B" w:rsidRPr="00A014E1" w:rsidRDefault="00FA1E6B" w:rsidP="00142B0E">
      <w:pPr>
        <w:spacing w:after="0"/>
        <w:jc w:val="both"/>
        <w:textAlignment w:val="baseline"/>
        <w:rPr>
          <w:rFonts w:ascii="Arial" w:eastAsia="Arial" w:hAnsi="Arial" w:cs="Arial"/>
          <w:sz w:val="20"/>
          <w:szCs w:val="20"/>
        </w:rPr>
      </w:pPr>
    </w:p>
    <w:p w14:paraId="4FC34D0E" w14:textId="77777777" w:rsidR="00FA1E6B" w:rsidRPr="00A014E1" w:rsidRDefault="00FA1E6B" w:rsidP="00142B0E">
      <w:pPr>
        <w:spacing w:after="0"/>
        <w:jc w:val="both"/>
        <w:textAlignment w:val="baseline"/>
        <w:rPr>
          <w:rFonts w:ascii="Arial" w:eastAsia="Arial" w:hAnsi="Arial" w:cs="Arial"/>
          <w:sz w:val="20"/>
          <w:szCs w:val="20"/>
        </w:rPr>
      </w:pPr>
      <w:r w:rsidRPr="00A014E1">
        <w:rPr>
          <w:rFonts w:ascii="Arial" w:eastAsia="Arial" w:hAnsi="Arial" w:cs="Arial"/>
          <w:sz w:val="20"/>
          <w:szCs w:val="20"/>
        </w:rPr>
        <w:t>Namens Opdrachtgever</w:t>
      </w:r>
      <w:r w:rsidRPr="00A014E1">
        <w:rPr>
          <w:rFonts w:ascii="Arial" w:hAnsi="Arial" w:cs="Arial"/>
        </w:rPr>
        <w:tab/>
      </w:r>
      <w:r w:rsidRPr="00A014E1">
        <w:rPr>
          <w:rFonts w:ascii="Arial" w:hAnsi="Arial" w:cs="Arial"/>
        </w:rPr>
        <w:tab/>
      </w:r>
      <w:r w:rsidRPr="00A014E1">
        <w:rPr>
          <w:rFonts w:ascii="Arial" w:hAnsi="Arial" w:cs="Arial"/>
        </w:rPr>
        <w:tab/>
      </w:r>
      <w:r w:rsidRPr="00A014E1">
        <w:rPr>
          <w:rFonts w:ascii="Arial" w:hAnsi="Arial" w:cs="Arial"/>
        </w:rPr>
        <w:tab/>
      </w:r>
      <w:r w:rsidRPr="00A014E1">
        <w:rPr>
          <w:rFonts w:ascii="Arial" w:hAnsi="Arial" w:cs="Arial"/>
        </w:rPr>
        <w:tab/>
      </w:r>
      <w:r w:rsidRPr="00A014E1">
        <w:rPr>
          <w:rFonts w:ascii="Arial" w:eastAsia="Arial" w:hAnsi="Arial" w:cs="Arial"/>
          <w:sz w:val="20"/>
          <w:szCs w:val="20"/>
        </w:rPr>
        <w:t>Namens Opdrachtnemer </w:t>
      </w:r>
    </w:p>
    <w:p w14:paraId="126FECC1" w14:textId="77777777" w:rsidR="00FA1E6B" w:rsidRPr="00A014E1" w:rsidRDefault="00FA1E6B" w:rsidP="00142B0E">
      <w:pPr>
        <w:spacing w:after="0"/>
        <w:jc w:val="both"/>
        <w:textAlignment w:val="baseline"/>
        <w:rPr>
          <w:rFonts w:ascii="Arial" w:eastAsia="Arial" w:hAnsi="Arial" w:cs="Arial"/>
          <w:sz w:val="20"/>
          <w:szCs w:val="20"/>
        </w:rPr>
      </w:pPr>
      <w:r w:rsidRPr="00A014E1">
        <w:rPr>
          <w:rFonts w:ascii="Arial" w:eastAsia="Arial" w:hAnsi="Arial" w:cs="Arial"/>
          <w:sz w:val="20"/>
          <w:szCs w:val="20"/>
        </w:rPr>
        <w:t> </w:t>
      </w:r>
    </w:p>
    <w:tbl>
      <w:tblPr>
        <w:tblW w:w="904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1437"/>
        <w:gridCol w:w="4068"/>
      </w:tblGrid>
      <w:tr w:rsidR="00FA1E6B" w:rsidRPr="00A014E1" w14:paraId="0C191901" w14:textId="77777777" w:rsidTr="00AA77E7">
        <w:tc>
          <w:tcPr>
            <w:tcW w:w="3540" w:type="dxa"/>
            <w:tcBorders>
              <w:top w:val="nil"/>
              <w:left w:val="nil"/>
              <w:bottom w:val="nil"/>
              <w:right w:val="nil"/>
            </w:tcBorders>
            <w:hideMark/>
          </w:tcPr>
          <w:p w14:paraId="6ADA5358" w14:textId="77777777"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Handtekening: </w:t>
            </w:r>
          </w:p>
          <w:p w14:paraId="54BC4FC1" w14:textId="77777777" w:rsidR="00FA1E6B" w:rsidRPr="00A014E1" w:rsidRDefault="00FA1E6B" w:rsidP="00AA77E7">
            <w:pPr>
              <w:spacing w:after="0"/>
              <w:jc w:val="both"/>
              <w:textAlignment w:val="baseline"/>
              <w:rPr>
                <w:rFonts w:ascii="Arial" w:eastAsia="Arial" w:hAnsi="Arial" w:cs="Arial"/>
                <w:sz w:val="20"/>
                <w:szCs w:val="20"/>
              </w:rPr>
            </w:pPr>
          </w:p>
          <w:p w14:paraId="574C7175" w14:textId="523EF794" w:rsidR="00FA1E6B" w:rsidRPr="00A014E1" w:rsidRDefault="00FA1E6B" w:rsidP="00AA77E7">
            <w:pPr>
              <w:spacing w:after="0"/>
              <w:jc w:val="both"/>
              <w:textAlignment w:val="baseline"/>
              <w:rPr>
                <w:rFonts w:ascii="Arial" w:hAnsi="Arial" w:cs="Arial"/>
                <w:noProof/>
              </w:rPr>
            </w:pPr>
          </w:p>
          <w:p w14:paraId="61313BE2" w14:textId="77777777" w:rsidR="00575984" w:rsidRPr="00A014E1" w:rsidRDefault="00575984" w:rsidP="00AA77E7">
            <w:pPr>
              <w:spacing w:after="0"/>
              <w:jc w:val="both"/>
              <w:textAlignment w:val="baseline"/>
              <w:rPr>
                <w:rFonts w:ascii="Arial" w:hAnsi="Arial" w:cs="Arial"/>
              </w:rPr>
            </w:pPr>
          </w:p>
          <w:p w14:paraId="2AA9873F" w14:textId="77777777" w:rsidR="00FA1E6B" w:rsidRPr="00A014E1" w:rsidRDefault="00FA1E6B" w:rsidP="00AA77E7">
            <w:pPr>
              <w:spacing w:after="0"/>
              <w:jc w:val="both"/>
              <w:textAlignment w:val="baseline"/>
              <w:rPr>
                <w:rFonts w:ascii="Arial" w:eastAsia="Arial" w:hAnsi="Arial" w:cs="Arial"/>
                <w:sz w:val="20"/>
                <w:szCs w:val="20"/>
              </w:rPr>
            </w:pPr>
          </w:p>
        </w:tc>
        <w:tc>
          <w:tcPr>
            <w:tcW w:w="1437" w:type="dxa"/>
            <w:tcBorders>
              <w:top w:val="nil"/>
              <w:left w:val="nil"/>
              <w:bottom w:val="nil"/>
              <w:right w:val="nil"/>
            </w:tcBorders>
            <w:hideMark/>
          </w:tcPr>
          <w:p w14:paraId="44B64B63" w14:textId="77777777"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 </w:t>
            </w:r>
          </w:p>
        </w:tc>
        <w:tc>
          <w:tcPr>
            <w:tcW w:w="4068" w:type="dxa"/>
            <w:tcBorders>
              <w:top w:val="nil"/>
              <w:left w:val="nil"/>
              <w:bottom w:val="nil"/>
              <w:right w:val="nil"/>
            </w:tcBorders>
            <w:hideMark/>
          </w:tcPr>
          <w:p w14:paraId="2076E417" w14:textId="77777777"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Handtekening: </w:t>
            </w:r>
          </w:p>
        </w:tc>
      </w:tr>
      <w:tr w:rsidR="00FA1E6B" w:rsidRPr="00A014E1" w14:paraId="6FBAF218" w14:textId="77777777" w:rsidTr="00AA77E7">
        <w:tc>
          <w:tcPr>
            <w:tcW w:w="3540" w:type="dxa"/>
            <w:tcBorders>
              <w:top w:val="nil"/>
              <w:left w:val="nil"/>
              <w:bottom w:val="nil"/>
              <w:right w:val="nil"/>
            </w:tcBorders>
            <w:hideMark/>
          </w:tcPr>
          <w:p w14:paraId="39E0FC40" w14:textId="2E49E7D3"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Naam: </w:t>
            </w:r>
          </w:p>
        </w:tc>
        <w:tc>
          <w:tcPr>
            <w:tcW w:w="1437" w:type="dxa"/>
            <w:tcBorders>
              <w:top w:val="nil"/>
              <w:left w:val="nil"/>
              <w:bottom w:val="nil"/>
              <w:right w:val="nil"/>
            </w:tcBorders>
            <w:hideMark/>
          </w:tcPr>
          <w:p w14:paraId="073A08A2" w14:textId="77777777"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 </w:t>
            </w:r>
          </w:p>
        </w:tc>
        <w:tc>
          <w:tcPr>
            <w:tcW w:w="4068" w:type="dxa"/>
            <w:tcBorders>
              <w:top w:val="nil"/>
              <w:left w:val="nil"/>
              <w:bottom w:val="nil"/>
              <w:right w:val="nil"/>
            </w:tcBorders>
            <w:hideMark/>
          </w:tcPr>
          <w:p w14:paraId="5869D91C" w14:textId="3223633F"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 xml:space="preserve">Naam:  </w:t>
            </w:r>
          </w:p>
        </w:tc>
      </w:tr>
      <w:tr w:rsidR="00FA1E6B" w:rsidRPr="00A014E1" w14:paraId="68C43C6E" w14:textId="77777777" w:rsidTr="00AA77E7">
        <w:tc>
          <w:tcPr>
            <w:tcW w:w="3540" w:type="dxa"/>
            <w:tcBorders>
              <w:top w:val="nil"/>
              <w:left w:val="nil"/>
              <w:bottom w:val="nil"/>
              <w:right w:val="nil"/>
            </w:tcBorders>
            <w:hideMark/>
          </w:tcPr>
          <w:p w14:paraId="2D9919C0" w14:textId="36A1C244"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 xml:space="preserve">Plaats:  </w:t>
            </w:r>
          </w:p>
        </w:tc>
        <w:tc>
          <w:tcPr>
            <w:tcW w:w="1437" w:type="dxa"/>
            <w:tcBorders>
              <w:top w:val="nil"/>
              <w:left w:val="nil"/>
              <w:bottom w:val="nil"/>
              <w:right w:val="nil"/>
            </w:tcBorders>
            <w:hideMark/>
          </w:tcPr>
          <w:p w14:paraId="657D93B2" w14:textId="77777777"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 </w:t>
            </w:r>
          </w:p>
        </w:tc>
        <w:tc>
          <w:tcPr>
            <w:tcW w:w="4068" w:type="dxa"/>
            <w:tcBorders>
              <w:top w:val="nil"/>
              <w:left w:val="nil"/>
              <w:bottom w:val="nil"/>
              <w:right w:val="nil"/>
            </w:tcBorders>
            <w:hideMark/>
          </w:tcPr>
          <w:p w14:paraId="1D97EF4E" w14:textId="47A71DCA"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Plaats:</w:t>
            </w:r>
          </w:p>
        </w:tc>
      </w:tr>
      <w:tr w:rsidR="00FA1E6B" w:rsidRPr="00A014E1" w14:paraId="4DB1D72F" w14:textId="77777777" w:rsidTr="00AA77E7">
        <w:tc>
          <w:tcPr>
            <w:tcW w:w="3540" w:type="dxa"/>
            <w:tcBorders>
              <w:top w:val="nil"/>
              <w:left w:val="nil"/>
              <w:bottom w:val="nil"/>
              <w:right w:val="nil"/>
            </w:tcBorders>
            <w:hideMark/>
          </w:tcPr>
          <w:p w14:paraId="4B4F3189" w14:textId="7A2D5ED4"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Datum: </w:t>
            </w:r>
          </w:p>
        </w:tc>
        <w:tc>
          <w:tcPr>
            <w:tcW w:w="1437" w:type="dxa"/>
            <w:tcBorders>
              <w:top w:val="nil"/>
              <w:left w:val="nil"/>
              <w:bottom w:val="nil"/>
              <w:right w:val="nil"/>
            </w:tcBorders>
            <w:hideMark/>
          </w:tcPr>
          <w:p w14:paraId="382C2BFD" w14:textId="77777777"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 </w:t>
            </w:r>
          </w:p>
        </w:tc>
        <w:tc>
          <w:tcPr>
            <w:tcW w:w="4068" w:type="dxa"/>
            <w:tcBorders>
              <w:top w:val="nil"/>
              <w:left w:val="nil"/>
              <w:bottom w:val="nil"/>
              <w:right w:val="nil"/>
            </w:tcBorders>
            <w:hideMark/>
          </w:tcPr>
          <w:p w14:paraId="11A04CE0" w14:textId="3201060A" w:rsidR="00FA1E6B" w:rsidRPr="00A014E1" w:rsidRDefault="00FA1E6B" w:rsidP="00AA77E7">
            <w:pPr>
              <w:spacing w:after="0"/>
              <w:jc w:val="both"/>
              <w:textAlignment w:val="baseline"/>
              <w:rPr>
                <w:rFonts w:ascii="Arial" w:eastAsia="Arial" w:hAnsi="Arial" w:cs="Arial"/>
                <w:sz w:val="20"/>
                <w:szCs w:val="20"/>
              </w:rPr>
            </w:pPr>
            <w:r w:rsidRPr="00A014E1">
              <w:rPr>
                <w:rFonts w:ascii="Arial" w:eastAsia="Arial" w:hAnsi="Arial" w:cs="Arial"/>
                <w:sz w:val="20"/>
                <w:szCs w:val="20"/>
              </w:rPr>
              <w:t>Datum: </w:t>
            </w:r>
          </w:p>
        </w:tc>
      </w:tr>
    </w:tbl>
    <w:p w14:paraId="3A990D8D" w14:textId="77777777" w:rsidR="00FA1E6B" w:rsidRPr="00A014E1" w:rsidRDefault="00FA1E6B">
      <w:pPr>
        <w:rPr>
          <w:rFonts w:ascii="Arial" w:hAnsi="Arial" w:cs="Arial"/>
        </w:rPr>
      </w:pPr>
    </w:p>
    <w:p w14:paraId="1CA9AE25" w14:textId="77777777" w:rsidR="00FA1E6B" w:rsidRPr="00A014E1" w:rsidRDefault="00FA1E6B" w:rsidP="006033C0">
      <w:pPr>
        <w:rPr>
          <w:rFonts w:ascii="Arial" w:hAnsi="Arial" w:cs="Arial"/>
        </w:rPr>
        <w:sectPr w:rsidR="00FA1E6B" w:rsidRPr="00A014E1" w:rsidSect="00FA1E6B">
          <w:footerReference w:type="default" r:id="rId70"/>
          <w:pgSz w:w="11906" w:h="16838"/>
          <w:pgMar w:top="1417" w:right="1417" w:bottom="1417" w:left="1417" w:header="708" w:footer="708" w:gutter="0"/>
          <w:pgNumType w:start="1"/>
          <w:cols w:space="708"/>
          <w:titlePg/>
          <w:docGrid w:linePitch="360"/>
        </w:sectPr>
      </w:pPr>
    </w:p>
    <w:p w14:paraId="348A85B4" w14:textId="77777777" w:rsidR="00FA1E6B" w:rsidRPr="00A014E1" w:rsidRDefault="00FA1E6B" w:rsidP="006033C0">
      <w:pPr>
        <w:rPr>
          <w:rFonts w:ascii="Arial" w:hAnsi="Arial" w:cs="Arial"/>
        </w:rPr>
      </w:pPr>
    </w:p>
    <w:sectPr w:rsidR="00FA1E6B" w:rsidRPr="00A014E1" w:rsidSect="00FA1E6B">
      <w:headerReference w:type="default" r:id="rId71"/>
      <w:footerReference w:type="default" r:id="rId72"/>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D156" w14:textId="77777777" w:rsidR="003B3381" w:rsidRDefault="003B3381" w:rsidP="00142B0E">
      <w:pPr>
        <w:spacing w:after="0" w:line="240" w:lineRule="auto"/>
      </w:pPr>
      <w:r>
        <w:separator/>
      </w:r>
    </w:p>
  </w:endnote>
  <w:endnote w:type="continuationSeparator" w:id="0">
    <w:p w14:paraId="6B33C185" w14:textId="77777777" w:rsidR="003B3381" w:rsidRDefault="003B3381" w:rsidP="0014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1504" w14:textId="77777777" w:rsidR="00FA1E6B" w:rsidRPr="00B1600F" w:rsidRDefault="00FA1E6B" w:rsidP="00142B0E">
    <w:pPr>
      <w:pStyle w:val="Voettekst"/>
      <w:rPr>
        <w:sz w:val="18"/>
        <w:szCs w:val="18"/>
      </w:rPr>
    </w:pPr>
    <w:r w:rsidRPr="00BD6E5B">
      <w:rPr>
        <w:rFonts w:ascii="Arial" w:hAnsi="Arial" w:cs="Arial"/>
        <w:sz w:val="18"/>
        <w:szCs w:val="18"/>
      </w:rPr>
      <w:t>Raamovereenkomst Jeugdhulp in Onderwijstijd regio Lekstroom</w:t>
    </w:r>
    <w:r w:rsidRPr="00B1600F">
      <w:rPr>
        <w:sz w:val="18"/>
        <w:szCs w:val="18"/>
      </w:rPr>
      <w:tab/>
    </w:r>
    <w:sdt>
      <w:sdtPr>
        <w:rPr>
          <w:sz w:val="18"/>
          <w:szCs w:val="18"/>
        </w:rPr>
        <w:id w:val="1055594620"/>
        <w:docPartObj>
          <w:docPartGallery w:val="Page Numbers (Bottom of Page)"/>
          <w:docPartUnique/>
        </w:docPartObj>
      </w:sdtPr>
      <w:sdtEndPr/>
      <w:sdtContent>
        <w:sdt>
          <w:sdtPr>
            <w:rPr>
              <w:sz w:val="18"/>
              <w:szCs w:val="18"/>
            </w:rPr>
            <w:id w:val="-1400513484"/>
            <w:docPartObj>
              <w:docPartGallery w:val="Page Numbers (Top of Page)"/>
              <w:docPartUnique/>
            </w:docPartObj>
          </w:sdtPr>
          <w:sdtEndPr/>
          <w:sdtContent>
            <w:r w:rsidRPr="00B1600F">
              <w:rPr>
                <w:sz w:val="18"/>
                <w:szCs w:val="18"/>
              </w:rPr>
              <w:t xml:space="preserve">Pagina </w:t>
            </w:r>
            <w:r w:rsidRPr="00B1600F">
              <w:rPr>
                <w:b/>
                <w:bCs/>
                <w:sz w:val="20"/>
                <w:szCs w:val="20"/>
              </w:rPr>
              <w:fldChar w:fldCharType="begin"/>
            </w:r>
            <w:r w:rsidRPr="00B1600F">
              <w:rPr>
                <w:b/>
                <w:bCs/>
                <w:sz w:val="18"/>
                <w:szCs w:val="18"/>
              </w:rPr>
              <w:instrText>PAGE</w:instrText>
            </w:r>
            <w:r w:rsidRPr="00B1600F">
              <w:rPr>
                <w:b/>
                <w:bCs/>
                <w:sz w:val="20"/>
                <w:szCs w:val="20"/>
              </w:rPr>
              <w:fldChar w:fldCharType="separate"/>
            </w:r>
            <w:r>
              <w:rPr>
                <w:b/>
                <w:bCs/>
                <w:sz w:val="20"/>
                <w:szCs w:val="20"/>
              </w:rPr>
              <w:t>2</w:t>
            </w:r>
            <w:r w:rsidRPr="00B1600F">
              <w:rPr>
                <w:b/>
                <w:bCs/>
                <w:sz w:val="20"/>
                <w:szCs w:val="20"/>
              </w:rPr>
              <w:fldChar w:fldCharType="end"/>
            </w:r>
            <w:r w:rsidRPr="00B1600F">
              <w:rPr>
                <w:sz w:val="18"/>
                <w:szCs w:val="18"/>
              </w:rPr>
              <w:t xml:space="preserve"> van </w:t>
            </w:r>
            <w:r w:rsidRPr="00B1600F">
              <w:rPr>
                <w:b/>
                <w:bCs/>
                <w:sz w:val="20"/>
                <w:szCs w:val="20"/>
              </w:rPr>
              <w:fldChar w:fldCharType="begin"/>
            </w:r>
            <w:r w:rsidRPr="00B1600F">
              <w:rPr>
                <w:b/>
                <w:bCs/>
                <w:sz w:val="18"/>
                <w:szCs w:val="18"/>
              </w:rPr>
              <w:instrText>NUMPAGES</w:instrText>
            </w:r>
            <w:r w:rsidRPr="00B1600F">
              <w:rPr>
                <w:b/>
                <w:bCs/>
                <w:sz w:val="20"/>
                <w:szCs w:val="20"/>
              </w:rPr>
              <w:fldChar w:fldCharType="separate"/>
            </w:r>
            <w:r>
              <w:rPr>
                <w:b/>
                <w:bCs/>
                <w:sz w:val="20"/>
                <w:szCs w:val="20"/>
              </w:rPr>
              <w:t>24</w:t>
            </w:r>
            <w:r w:rsidRPr="00B1600F">
              <w:rPr>
                <w:b/>
                <w:bCs/>
                <w:sz w:val="20"/>
                <w:szCs w:val="20"/>
              </w:rPr>
              <w:fldChar w:fldCharType="end"/>
            </w:r>
          </w:sdtContent>
        </w:sdt>
      </w:sdtContent>
    </w:sdt>
  </w:p>
  <w:p w14:paraId="0733320B" w14:textId="77777777" w:rsidR="00FA1E6B" w:rsidRDefault="00FA1E6B" w:rsidP="00142B0E">
    <w:pPr>
      <w:pStyle w:val="Voettekst"/>
    </w:pPr>
  </w:p>
  <w:p w14:paraId="52137F93" w14:textId="00D9C7F2" w:rsidR="00FA1E6B" w:rsidRPr="00B1600F" w:rsidRDefault="00FA1E6B" w:rsidP="00142B0E">
    <w:pPr>
      <w:pStyle w:val="Voettekst"/>
      <w:rPr>
        <w:sz w:val="16"/>
        <w:szCs w:val="16"/>
      </w:rPr>
    </w:pPr>
    <w:r w:rsidRPr="00B1600F">
      <w:rPr>
        <w:sz w:val="16"/>
        <w:szCs w:val="16"/>
      </w:rPr>
      <w:t>Deze overeenkomst is opgesteld conform de contractsta</w:t>
    </w:r>
    <w:r>
      <w:rPr>
        <w:sz w:val="16"/>
        <w:szCs w:val="16"/>
      </w:rPr>
      <w:t>ndaa</w:t>
    </w:r>
    <w:r w:rsidRPr="00B1600F">
      <w:rPr>
        <w:sz w:val="16"/>
        <w:szCs w:val="16"/>
      </w:rPr>
      <w:t xml:space="preserve">rden Jeugd van </w:t>
    </w:r>
    <w:r w:rsidR="0075090F">
      <w:rPr>
        <w:sz w:val="16"/>
        <w:szCs w:val="16"/>
      </w:rPr>
      <w:t>Januari 2025</w:t>
    </w:r>
  </w:p>
  <w:p w14:paraId="5112115A" w14:textId="77777777" w:rsidR="00FA1E6B" w:rsidRDefault="00FA1E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F0E5" w14:textId="77777777" w:rsidR="00142B0E" w:rsidRPr="00B1600F" w:rsidRDefault="00142B0E" w:rsidP="00142B0E">
    <w:pPr>
      <w:pStyle w:val="Voettekst"/>
      <w:rPr>
        <w:sz w:val="18"/>
        <w:szCs w:val="18"/>
      </w:rPr>
    </w:pPr>
    <w:r w:rsidRPr="00BD6E5B">
      <w:rPr>
        <w:rFonts w:ascii="Arial" w:hAnsi="Arial" w:cs="Arial"/>
        <w:sz w:val="18"/>
        <w:szCs w:val="18"/>
      </w:rPr>
      <w:t>Raamovereenkomst Jeugdhulp in Onderwijstijd regio Lekstroom</w:t>
    </w:r>
    <w:r w:rsidRPr="00B1600F">
      <w:rPr>
        <w:sz w:val="18"/>
        <w:szCs w:val="18"/>
      </w:rPr>
      <w:tab/>
    </w:r>
    <w:sdt>
      <w:sdtPr>
        <w:rPr>
          <w:sz w:val="18"/>
          <w:szCs w:val="18"/>
        </w:rPr>
        <w:id w:val="1824313824"/>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sidRPr="00B1600F">
              <w:rPr>
                <w:sz w:val="18"/>
                <w:szCs w:val="18"/>
              </w:rPr>
              <w:t xml:space="preserve">Pagina </w:t>
            </w:r>
            <w:r w:rsidRPr="00B1600F">
              <w:rPr>
                <w:b/>
                <w:bCs/>
                <w:sz w:val="20"/>
                <w:szCs w:val="20"/>
              </w:rPr>
              <w:fldChar w:fldCharType="begin"/>
            </w:r>
            <w:r w:rsidRPr="00B1600F">
              <w:rPr>
                <w:b/>
                <w:bCs/>
                <w:sz w:val="18"/>
                <w:szCs w:val="18"/>
              </w:rPr>
              <w:instrText>PAGE</w:instrText>
            </w:r>
            <w:r w:rsidRPr="00B1600F">
              <w:rPr>
                <w:b/>
                <w:bCs/>
                <w:sz w:val="20"/>
                <w:szCs w:val="20"/>
              </w:rPr>
              <w:fldChar w:fldCharType="separate"/>
            </w:r>
            <w:r>
              <w:rPr>
                <w:b/>
                <w:bCs/>
                <w:sz w:val="20"/>
                <w:szCs w:val="20"/>
              </w:rPr>
              <w:t>2</w:t>
            </w:r>
            <w:r w:rsidRPr="00B1600F">
              <w:rPr>
                <w:b/>
                <w:bCs/>
                <w:sz w:val="20"/>
                <w:szCs w:val="20"/>
              </w:rPr>
              <w:fldChar w:fldCharType="end"/>
            </w:r>
            <w:r w:rsidRPr="00B1600F">
              <w:rPr>
                <w:sz w:val="18"/>
                <w:szCs w:val="18"/>
              </w:rPr>
              <w:t xml:space="preserve"> van </w:t>
            </w:r>
            <w:r w:rsidRPr="00B1600F">
              <w:rPr>
                <w:b/>
                <w:bCs/>
                <w:sz w:val="20"/>
                <w:szCs w:val="20"/>
              </w:rPr>
              <w:fldChar w:fldCharType="begin"/>
            </w:r>
            <w:r w:rsidRPr="00B1600F">
              <w:rPr>
                <w:b/>
                <w:bCs/>
                <w:sz w:val="18"/>
                <w:szCs w:val="18"/>
              </w:rPr>
              <w:instrText>NUMPAGES</w:instrText>
            </w:r>
            <w:r w:rsidRPr="00B1600F">
              <w:rPr>
                <w:b/>
                <w:bCs/>
                <w:sz w:val="20"/>
                <w:szCs w:val="20"/>
              </w:rPr>
              <w:fldChar w:fldCharType="separate"/>
            </w:r>
            <w:r>
              <w:rPr>
                <w:b/>
                <w:bCs/>
                <w:sz w:val="20"/>
                <w:szCs w:val="20"/>
              </w:rPr>
              <w:t>24</w:t>
            </w:r>
            <w:r w:rsidRPr="00B1600F">
              <w:rPr>
                <w:b/>
                <w:bCs/>
                <w:sz w:val="20"/>
                <w:szCs w:val="20"/>
              </w:rPr>
              <w:fldChar w:fldCharType="end"/>
            </w:r>
          </w:sdtContent>
        </w:sdt>
      </w:sdtContent>
    </w:sdt>
  </w:p>
  <w:p w14:paraId="44332708" w14:textId="77777777" w:rsidR="00142B0E" w:rsidRDefault="00142B0E" w:rsidP="00142B0E">
    <w:pPr>
      <w:pStyle w:val="Voettekst"/>
    </w:pPr>
  </w:p>
  <w:p w14:paraId="796D2D54" w14:textId="77777777" w:rsidR="00142B0E" w:rsidRPr="00B1600F" w:rsidRDefault="00142B0E" w:rsidP="00142B0E">
    <w:pPr>
      <w:pStyle w:val="Voettekst"/>
      <w:rPr>
        <w:sz w:val="16"/>
        <w:szCs w:val="16"/>
      </w:rPr>
    </w:pPr>
    <w:r w:rsidRPr="00B1600F">
      <w:rPr>
        <w:sz w:val="16"/>
        <w:szCs w:val="16"/>
      </w:rPr>
      <w:t>Deze overeenkomst is opgesteld conform de contractsta</w:t>
    </w:r>
    <w:r>
      <w:rPr>
        <w:sz w:val="16"/>
        <w:szCs w:val="16"/>
      </w:rPr>
      <w:t>ndaa</w:t>
    </w:r>
    <w:r w:rsidRPr="00B1600F">
      <w:rPr>
        <w:sz w:val="16"/>
        <w:szCs w:val="16"/>
      </w:rPr>
      <w:t>rden Jeugd van September 2022</w:t>
    </w:r>
  </w:p>
  <w:p w14:paraId="6C70DE08" w14:textId="77777777" w:rsidR="00142B0E" w:rsidRDefault="00142B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C338" w14:textId="77777777" w:rsidR="003B3381" w:rsidRDefault="003B3381" w:rsidP="00142B0E">
      <w:pPr>
        <w:spacing w:after="0" w:line="240" w:lineRule="auto"/>
      </w:pPr>
      <w:r>
        <w:separator/>
      </w:r>
    </w:p>
  </w:footnote>
  <w:footnote w:type="continuationSeparator" w:id="0">
    <w:p w14:paraId="2553EFB9" w14:textId="77777777" w:rsidR="003B3381" w:rsidRDefault="003B3381" w:rsidP="0014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0A6C" w14:textId="77777777" w:rsidR="00142B0E" w:rsidRDefault="00142B0E">
    <w:pPr>
      <w:pStyle w:val="Koptekst"/>
    </w:pPr>
    <w:r w:rsidRPr="00B23A28">
      <w:rPr>
        <w:noProof/>
      </w:rPr>
      <w:drawing>
        <wp:inline distT="0" distB="0" distL="0" distR="0" wp14:anchorId="24AC7C01" wp14:editId="081DE70B">
          <wp:extent cx="2062148" cy="65317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stretch>
                    <a:fillRect/>
                  </a:stretch>
                </pic:blipFill>
                <pic:spPr>
                  <a:xfrm>
                    <a:off x="0" y="0"/>
                    <a:ext cx="2109303" cy="6681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A36321"/>
    <w:multiLevelType w:val="hybridMultilevel"/>
    <w:tmpl w:val="BC7C7B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1">
    <w:nsid w:val="04AC6C73"/>
    <w:multiLevelType w:val="hybridMultilevel"/>
    <w:tmpl w:val="8716BA26"/>
    <w:lvl w:ilvl="0" w:tplc="D78227CA">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050D66F3"/>
    <w:multiLevelType w:val="hybridMultilevel"/>
    <w:tmpl w:val="CD389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0FB9AA0C"/>
    <w:multiLevelType w:val="hybridMultilevel"/>
    <w:tmpl w:val="CD00312A"/>
    <w:lvl w:ilvl="0" w:tplc="6206FE76">
      <w:start w:val="2015"/>
      <w:numFmt w:val="bullet"/>
      <w:lvlText w:val=""/>
      <w:lvlJc w:val="left"/>
      <w:pPr>
        <w:ind w:left="720" w:hanging="360"/>
      </w:pPr>
      <w:rPr>
        <w:rFonts w:ascii="Symbol" w:hAnsi="Symbol" w:hint="default"/>
      </w:rPr>
    </w:lvl>
    <w:lvl w:ilvl="1" w:tplc="8D7651DC">
      <w:start w:val="1"/>
      <w:numFmt w:val="bullet"/>
      <w:lvlText w:val="o"/>
      <w:lvlJc w:val="left"/>
      <w:pPr>
        <w:ind w:left="1440" w:hanging="360"/>
      </w:pPr>
      <w:rPr>
        <w:rFonts w:ascii="Courier New" w:hAnsi="Courier New" w:hint="default"/>
      </w:rPr>
    </w:lvl>
    <w:lvl w:ilvl="2" w:tplc="F6E40A86">
      <w:start w:val="1"/>
      <w:numFmt w:val="bullet"/>
      <w:lvlText w:val=""/>
      <w:lvlJc w:val="left"/>
      <w:pPr>
        <w:ind w:left="2160" w:hanging="360"/>
      </w:pPr>
      <w:rPr>
        <w:rFonts w:ascii="Wingdings" w:hAnsi="Wingdings" w:hint="default"/>
      </w:rPr>
    </w:lvl>
    <w:lvl w:ilvl="3" w:tplc="F142F638">
      <w:start w:val="1"/>
      <w:numFmt w:val="bullet"/>
      <w:lvlText w:val=""/>
      <w:lvlJc w:val="left"/>
      <w:pPr>
        <w:ind w:left="2880" w:hanging="360"/>
      </w:pPr>
      <w:rPr>
        <w:rFonts w:ascii="Symbol" w:hAnsi="Symbol" w:hint="default"/>
      </w:rPr>
    </w:lvl>
    <w:lvl w:ilvl="4" w:tplc="7234B148">
      <w:start w:val="1"/>
      <w:numFmt w:val="bullet"/>
      <w:lvlText w:val="o"/>
      <w:lvlJc w:val="left"/>
      <w:pPr>
        <w:ind w:left="3600" w:hanging="360"/>
      </w:pPr>
      <w:rPr>
        <w:rFonts w:ascii="Courier New" w:hAnsi="Courier New" w:hint="default"/>
      </w:rPr>
    </w:lvl>
    <w:lvl w:ilvl="5" w:tplc="91E80A3E">
      <w:start w:val="1"/>
      <w:numFmt w:val="bullet"/>
      <w:lvlText w:val=""/>
      <w:lvlJc w:val="left"/>
      <w:pPr>
        <w:ind w:left="4320" w:hanging="360"/>
      </w:pPr>
      <w:rPr>
        <w:rFonts w:ascii="Wingdings" w:hAnsi="Wingdings" w:hint="default"/>
      </w:rPr>
    </w:lvl>
    <w:lvl w:ilvl="6" w:tplc="57CC8394">
      <w:start w:val="1"/>
      <w:numFmt w:val="bullet"/>
      <w:lvlText w:val=""/>
      <w:lvlJc w:val="left"/>
      <w:pPr>
        <w:ind w:left="5040" w:hanging="360"/>
      </w:pPr>
      <w:rPr>
        <w:rFonts w:ascii="Symbol" w:hAnsi="Symbol" w:hint="default"/>
      </w:rPr>
    </w:lvl>
    <w:lvl w:ilvl="7" w:tplc="51FC81D8">
      <w:start w:val="1"/>
      <w:numFmt w:val="bullet"/>
      <w:lvlText w:val="o"/>
      <w:lvlJc w:val="left"/>
      <w:pPr>
        <w:ind w:left="5760" w:hanging="360"/>
      </w:pPr>
      <w:rPr>
        <w:rFonts w:ascii="Courier New" w:hAnsi="Courier New" w:hint="default"/>
      </w:rPr>
    </w:lvl>
    <w:lvl w:ilvl="8" w:tplc="9BF0B386">
      <w:start w:val="1"/>
      <w:numFmt w:val="bullet"/>
      <w:lvlText w:val=""/>
      <w:lvlJc w:val="left"/>
      <w:pPr>
        <w:ind w:left="6480" w:hanging="360"/>
      </w:pPr>
      <w:rPr>
        <w:rFonts w:ascii="Wingdings" w:hAnsi="Wingdings" w:hint="default"/>
      </w:rPr>
    </w:lvl>
  </w:abstractNum>
  <w:abstractNum w:abstractNumId="5" w15:restartNumberingAfterBreak="1">
    <w:nsid w:val="13567B12"/>
    <w:multiLevelType w:val="hybridMultilevel"/>
    <w:tmpl w:val="172A0934"/>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06646A">
      <w:start w:val="1"/>
      <w:numFmt w:val="bullet"/>
      <w:lvlText w:val="-"/>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1">
    <w:nsid w:val="15435D20"/>
    <w:multiLevelType w:val="hybridMultilevel"/>
    <w:tmpl w:val="B62C6822"/>
    <w:lvl w:ilvl="0" w:tplc="4D06646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808C04">
      <w:start w:val="1"/>
      <w:numFmt w:val="bullet"/>
      <w:lvlText w:val="o"/>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C89150">
      <w:start w:val="1"/>
      <w:numFmt w:val="bullet"/>
      <w:lvlText w:val="▪"/>
      <w:lvlJc w:val="left"/>
      <w:pPr>
        <w:ind w:left="2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F4F198">
      <w:start w:val="1"/>
      <w:numFmt w:val="bullet"/>
      <w:lvlText w:val="•"/>
      <w:lvlJc w:val="left"/>
      <w:pPr>
        <w:ind w:left="2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C88ADC">
      <w:start w:val="1"/>
      <w:numFmt w:val="bullet"/>
      <w:lvlText w:val="o"/>
      <w:lvlJc w:val="left"/>
      <w:pPr>
        <w:ind w:left="3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76D4D8">
      <w:start w:val="1"/>
      <w:numFmt w:val="bullet"/>
      <w:lvlText w:val="▪"/>
      <w:lvlJc w:val="left"/>
      <w:pPr>
        <w:ind w:left="4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F4E0BC">
      <w:start w:val="1"/>
      <w:numFmt w:val="bullet"/>
      <w:lvlText w:val="•"/>
      <w:lvlJc w:val="left"/>
      <w:pPr>
        <w:ind w:left="5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BC1CC4">
      <w:start w:val="1"/>
      <w:numFmt w:val="bullet"/>
      <w:lvlText w:val="o"/>
      <w:lvlJc w:val="left"/>
      <w:pPr>
        <w:ind w:left="5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48C20A">
      <w:start w:val="1"/>
      <w:numFmt w:val="bullet"/>
      <w:lvlText w:val="▪"/>
      <w:lvlJc w:val="left"/>
      <w:pPr>
        <w:ind w:left="6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C555C7"/>
    <w:multiLevelType w:val="hybridMultilevel"/>
    <w:tmpl w:val="0E367C70"/>
    <w:lvl w:ilvl="0" w:tplc="E3A82724">
      <w:numFmt w:val="bullet"/>
      <w:lvlText w:val="-"/>
      <w:lvlJc w:val="left"/>
      <w:pPr>
        <w:ind w:left="1145" w:hanging="360"/>
      </w:pPr>
      <w:rPr>
        <w:rFonts w:ascii="Calibri" w:eastAsiaTheme="minorHAnsi" w:hAnsi="Calibri" w:cs="Calibri"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8" w15:restartNumberingAfterBreak="1">
    <w:nsid w:val="165C7AA5"/>
    <w:multiLevelType w:val="hybridMultilevel"/>
    <w:tmpl w:val="14F43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1">
    <w:nsid w:val="178044E5"/>
    <w:multiLevelType w:val="hybridMultilevel"/>
    <w:tmpl w:val="A1F0DE6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8AA65F8"/>
    <w:multiLevelType w:val="hybridMultilevel"/>
    <w:tmpl w:val="5E6E0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1">
    <w:nsid w:val="197B494F"/>
    <w:multiLevelType w:val="hybridMultilevel"/>
    <w:tmpl w:val="5ACEF0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19B1D8F8"/>
    <w:multiLevelType w:val="hybridMultilevel"/>
    <w:tmpl w:val="B7A4AC28"/>
    <w:lvl w:ilvl="0" w:tplc="F02E978C">
      <w:start w:val="2015"/>
      <w:numFmt w:val="bullet"/>
      <w:lvlText w:val=""/>
      <w:lvlJc w:val="left"/>
      <w:pPr>
        <w:ind w:left="720" w:hanging="360"/>
      </w:pPr>
      <w:rPr>
        <w:rFonts w:ascii="Symbol" w:hAnsi="Symbol" w:hint="default"/>
      </w:rPr>
    </w:lvl>
    <w:lvl w:ilvl="1" w:tplc="76A63686">
      <w:start w:val="1"/>
      <w:numFmt w:val="bullet"/>
      <w:lvlText w:val="o"/>
      <w:lvlJc w:val="left"/>
      <w:pPr>
        <w:ind w:left="1440" w:hanging="360"/>
      </w:pPr>
      <w:rPr>
        <w:rFonts w:ascii="Courier New" w:hAnsi="Courier New" w:hint="default"/>
      </w:rPr>
    </w:lvl>
    <w:lvl w:ilvl="2" w:tplc="0A084F66">
      <w:start w:val="1"/>
      <w:numFmt w:val="bullet"/>
      <w:lvlText w:val=""/>
      <w:lvlJc w:val="left"/>
      <w:pPr>
        <w:ind w:left="2160" w:hanging="360"/>
      </w:pPr>
      <w:rPr>
        <w:rFonts w:ascii="Wingdings" w:hAnsi="Wingdings" w:hint="default"/>
      </w:rPr>
    </w:lvl>
    <w:lvl w:ilvl="3" w:tplc="579C9424">
      <w:start w:val="1"/>
      <w:numFmt w:val="bullet"/>
      <w:lvlText w:val=""/>
      <w:lvlJc w:val="left"/>
      <w:pPr>
        <w:ind w:left="2880" w:hanging="360"/>
      </w:pPr>
      <w:rPr>
        <w:rFonts w:ascii="Symbol" w:hAnsi="Symbol" w:hint="default"/>
      </w:rPr>
    </w:lvl>
    <w:lvl w:ilvl="4" w:tplc="AA3C6C38">
      <w:start w:val="1"/>
      <w:numFmt w:val="bullet"/>
      <w:lvlText w:val="o"/>
      <w:lvlJc w:val="left"/>
      <w:pPr>
        <w:ind w:left="3600" w:hanging="360"/>
      </w:pPr>
      <w:rPr>
        <w:rFonts w:ascii="Courier New" w:hAnsi="Courier New" w:hint="default"/>
      </w:rPr>
    </w:lvl>
    <w:lvl w:ilvl="5" w:tplc="2814066E">
      <w:start w:val="1"/>
      <w:numFmt w:val="bullet"/>
      <w:lvlText w:val=""/>
      <w:lvlJc w:val="left"/>
      <w:pPr>
        <w:ind w:left="4320" w:hanging="360"/>
      </w:pPr>
      <w:rPr>
        <w:rFonts w:ascii="Wingdings" w:hAnsi="Wingdings" w:hint="default"/>
      </w:rPr>
    </w:lvl>
    <w:lvl w:ilvl="6" w:tplc="09D0BCF0">
      <w:start w:val="1"/>
      <w:numFmt w:val="bullet"/>
      <w:lvlText w:val=""/>
      <w:lvlJc w:val="left"/>
      <w:pPr>
        <w:ind w:left="5040" w:hanging="360"/>
      </w:pPr>
      <w:rPr>
        <w:rFonts w:ascii="Symbol" w:hAnsi="Symbol" w:hint="default"/>
      </w:rPr>
    </w:lvl>
    <w:lvl w:ilvl="7" w:tplc="F74E3584">
      <w:start w:val="1"/>
      <w:numFmt w:val="bullet"/>
      <w:lvlText w:val="o"/>
      <w:lvlJc w:val="left"/>
      <w:pPr>
        <w:ind w:left="5760" w:hanging="360"/>
      </w:pPr>
      <w:rPr>
        <w:rFonts w:ascii="Courier New" w:hAnsi="Courier New" w:hint="default"/>
      </w:rPr>
    </w:lvl>
    <w:lvl w:ilvl="8" w:tplc="51AEFD90">
      <w:start w:val="1"/>
      <w:numFmt w:val="bullet"/>
      <w:lvlText w:val=""/>
      <w:lvlJc w:val="left"/>
      <w:pPr>
        <w:ind w:left="6480" w:hanging="360"/>
      </w:pPr>
      <w:rPr>
        <w:rFonts w:ascii="Wingdings" w:hAnsi="Wingdings" w:hint="default"/>
      </w:rPr>
    </w:lvl>
  </w:abstractNum>
  <w:abstractNum w:abstractNumId="13" w15:restartNumberingAfterBreak="1">
    <w:nsid w:val="1E7F8403"/>
    <w:multiLevelType w:val="hybridMultilevel"/>
    <w:tmpl w:val="ECB69030"/>
    <w:lvl w:ilvl="0" w:tplc="269A40EA">
      <w:start w:val="2015"/>
      <w:numFmt w:val="bullet"/>
      <w:lvlText w:val=""/>
      <w:lvlJc w:val="left"/>
      <w:pPr>
        <w:ind w:left="720" w:hanging="360"/>
      </w:pPr>
      <w:rPr>
        <w:rFonts w:ascii="Symbol" w:hAnsi="Symbol" w:hint="default"/>
      </w:rPr>
    </w:lvl>
    <w:lvl w:ilvl="1" w:tplc="CF8811A2">
      <w:start w:val="1"/>
      <w:numFmt w:val="bullet"/>
      <w:lvlText w:val="o"/>
      <w:lvlJc w:val="left"/>
      <w:pPr>
        <w:ind w:left="1440" w:hanging="360"/>
      </w:pPr>
      <w:rPr>
        <w:rFonts w:ascii="Courier New" w:hAnsi="Courier New" w:hint="default"/>
      </w:rPr>
    </w:lvl>
    <w:lvl w:ilvl="2" w:tplc="E6444E8A">
      <w:start w:val="1"/>
      <w:numFmt w:val="bullet"/>
      <w:lvlText w:val=""/>
      <w:lvlJc w:val="left"/>
      <w:pPr>
        <w:ind w:left="2160" w:hanging="360"/>
      </w:pPr>
      <w:rPr>
        <w:rFonts w:ascii="Wingdings" w:hAnsi="Wingdings" w:hint="default"/>
      </w:rPr>
    </w:lvl>
    <w:lvl w:ilvl="3" w:tplc="59B630F8">
      <w:start w:val="1"/>
      <w:numFmt w:val="bullet"/>
      <w:lvlText w:val=""/>
      <w:lvlJc w:val="left"/>
      <w:pPr>
        <w:ind w:left="2880" w:hanging="360"/>
      </w:pPr>
      <w:rPr>
        <w:rFonts w:ascii="Symbol" w:hAnsi="Symbol" w:hint="default"/>
      </w:rPr>
    </w:lvl>
    <w:lvl w:ilvl="4" w:tplc="F0B295CC">
      <w:start w:val="1"/>
      <w:numFmt w:val="bullet"/>
      <w:lvlText w:val="o"/>
      <w:lvlJc w:val="left"/>
      <w:pPr>
        <w:ind w:left="3600" w:hanging="360"/>
      </w:pPr>
      <w:rPr>
        <w:rFonts w:ascii="Courier New" w:hAnsi="Courier New" w:hint="default"/>
      </w:rPr>
    </w:lvl>
    <w:lvl w:ilvl="5" w:tplc="4B00935E">
      <w:start w:val="1"/>
      <w:numFmt w:val="bullet"/>
      <w:lvlText w:val=""/>
      <w:lvlJc w:val="left"/>
      <w:pPr>
        <w:ind w:left="4320" w:hanging="360"/>
      </w:pPr>
      <w:rPr>
        <w:rFonts w:ascii="Wingdings" w:hAnsi="Wingdings" w:hint="default"/>
      </w:rPr>
    </w:lvl>
    <w:lvl w:ilvl="6" w:tplc="0B5E5E68">
      <w:start w:val="1"/>
      <w:numFmt w:val="bullet"/>
      <w:lvlText w:val=""/>
      <w:lvlJc w:val="left"/>
      <w:pPr>
        <w:ind w:left="5040" w:hanging="360"/>
      </w:pPr>
      <w:rPr>
        <w:rFonts w:ascii="Symbol" w:hAnsi="Symbol" w:hint="default"/>
      </w:rPr>
    </w:lvl>
    <w:lvl w:ilvl="7" w:tplc="3948EE1C">
      <w:start w:val="1"/>
      <w:numFmt w:val="bullet"/>
      <w:lvlText w:val="o"/>
      <w:lvlJc w:val="left"/>
      <w:pPr>
        <w:ind w:left="5760" w:hanging="360"/>
      </w:pPr>
      <w:rPr>
        <w:rFonts w:ascii="Courier New" w:hAnsi="Courier New" w:hint="default"/>
      </w:rPr>
    </w:lvl>
    <w:lvl w:ilvl="8" w:tplc="4E7C52AE">
      <w:start w:val="1"/>
      <w:numFmt w:val="bullet"/>
      <w:lvlText w:val=""/>
      <w:lvlJc w:val="left"/>
      <w:pPr>
        <w:ind w:left="6480" w:hanging="360"/>
      </w:pPr>
      <w:rPr>
        <w:rFonts w:ascii="Wingdings" w:hAnsi="Wingdings" w:hint="default"/>
      </w:rPr>
    </w:lvl>
  </w:abstractNum>
  <w:abstractNum w:abstractNumId="14" w15:restartNumberingAfterBreak="1">
    <w:nsid w:val="24A2248F"/>
    <w:multiLevelType w:val="hybridMultilevel"/>
    <w:tmpl w:val="45122E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1">
    <w:nsid w:val="29CB1C1A"/>
    <w:multiLevelType w:val="hybridMultilevel"/>
    <w:tmpl w:val="B0288A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1">
    <w:nsid w:val="2A151714"/>
    <w:multiLevelType w:val="hybridMultilevel"/>
    <w:tmpl w:val="0CC6637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1">
    <w:nsid w:val="2B0D5057"/>
    <w:multiLevelType w:val="hybridMultilevel"/>
    <w:tmpl w:val="CDFCEC30"/>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130019">
      <w:start w:val="1"/>
      <w:numFmt w:val="lowerLetter"/>
      <w:lvlText w:val="%3."/>
      <w:lvlJc w:val="left"/>
      <w:pPr>
        <w:ind w:left="1440" w:hanging="360"/>
      </w:pPr>
    </w:lvl>
    <w:lvl w:ilvl="3" w:tplc="FFFFFFFF">
      <w:start w:val="1"/>
      <w:numFmt w:val="decimal"/>
      <w:lvlText w:val="%4"/>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DC932CC"/>
    <w:multiLevelType w:val="hybridMultilevel"/>
    <w:tmpl w:val="451247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1">
    <w:nsid w:val="33D818BE"/>
    <w:multiLevelType w:val="hybridMultilevel"/>
    <w:tmpl w:val="F6140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1">
    <w:nsid w:val="3430E47D"/>
    <w:multiLevelType w:val="hybridMultilevel"/>
    <w:tmpl w:val="EA60FC34"/>
    <w:lvl w:ilvl="0" w:tplc="E9A03678">
      <w:start w:val="2015"/>
      <w:numFmt w:val="bullet"/>
      <w:lvlText w:val=""/>
      <w:lvlJc w:val="left"/>
      <w:pPr>
        <w:ind w:left="720" w:hanging="360"/>
      </w:pPr>
      <w:rPr>
        <w:rFonts w:ascii="Symbol" w:hAnsi="Symbol" w:hint="default"/>
      </w:rPr>
    </w:lvl>
    <w:lvl w:ilvl="1" w:tplc="F9D06C68">
      <w:start w:val="1"/>
      <w:numFmt w:val="bullet"/>
      <w:lvlText w:val="o"/>
      <w:lvlJc w:val="left"/>
      <w:pPr>
        <w:ind w:left="1440" w:hanging="360"/>
      </w:pPr>
      <w:rPr>
        <w:rFonts w:ascii="Courier New" w:hAnsi="Courier New" w:hint="default"/>
      </w:rPr>
    </w:lvl>
    <w:lvl w:ilvl="2" w:tplc="3A043E36">
      <w:start w:val="1"/>
      <w:numFmt w:val="bullet"/>
      <w:lvlText w:val=""/>
      <w:lvlJc w:val="left"/>
      <w:pPr>
        <w:ind w:left="2160" w:hanging="360"/>
      </w:pPr>
      <w:rPr>
        <w:rFonts w:ascii="Wingdings" w:hAnsi="Wingdings" w:hint="default"/>
      </w:rPr>
    </w:lvl>
    <w:lvl w:ilvl="3" w:tplc="125CB1BC">
      <w:start w:val="1"/>
      <w:numFmt w:val="bullet"/>
      <w:lvlText w:val=""/>
      <w:lvlJc w:val="left"/>
      <w:pPr>
        <w:ind w:left="2880" w:hanging="360"/>
      </w:pPr>
      <w:rPr>
        <w:rFonts w:ascii="Symbol" w:hAnsi="Symbol" w:hint="default"/>
      </w:rPr>
    </w:lvl>
    <w:lvl w:ilvl="4" w:tplc="1CEE4BEC">
      <w:start w:val="1"/>
      <w:numFmt w:val="bullet"/>
      <w:lvlText w:val="o"/>
      <w:lvlJc w:val="left"/>
      <w:pPr>
        <w:ind w:left="3600" w:hanging="360"/>
      </w:pPr>
      <w:rPr>
        <w:rFonts w:ascii="Courier New" w:hAnsi="Courier New" w:hint="default"/>
      </w:rPr>
    </w:lvl>
    <w:lvl w:ilvl="5" w:tplc="31700838">
      <w:start w:val="1"/>
      <w:numFmt w:val="bullet"/>
      <w:lvlText w:val=""/>
      <w:lvlJc w:val="left"/>
      <w:pPr>
        <w:ind w:left="4320" w:hanging="360"/>
      </w:pPr>
      <w:rPr>
        <w:rFonts w:ascii="Wingdings" w:hAnsi="Wingdings" w:hint="default"/>
      </w:rPr>
    </w:lvl>
    <w:lvl w:ilvl="6" w:tplc="A322DFE0">
      <w:start w:val="1"/>
      <w:numFmt w:val="bullet"/>
      <w:lvlText w:val=""/>
      <w:lvlJc w:val="left"/>
      <w:pPr>
        <w:ind w:left="5040" w:hanging="360"/>
      </w:pPr>
      <w:rPr>
        <w:rFonts w:ascii="Symbol" w:hAnsi="Symbol" w:hint="default"/>
      </w:rPr>
    </w:lvl>
    <w:lvl w:ilvl="7" w:tplc="184A43B4">
      <w:start w:val="1"/>
      <w:numFmt w:val="bullet"/>
      <w:lvlText w:val="o"/>
      <w:lvlJc w:val="left"/>
      <w:pPr>
        <w:ind w:left="5760" w:hanging="360"/>
      </w:pPr>
      <w:rPr>
        <w:rFonts w:ascii="Courier New" w:hAnsi="Courier New" w:hint="default"/>
      </w:rPr>
    </w:lvl>
    <w:lvl w:ilvl="8" w:tplc="D62E6158">
      <w:start w:val="1"/>
      <w:numFmt w:val="bullet"/>
      <w:lvlText w:val=""/>
      <w:lvlJc w:val="left"/>
      <w:pPr>
        <w:ind w:left="6480" w:hanging="360"/>
      </w:pPr>
      <w:rPr>
        <w:rFonts w:ascii="Wingdings" w:hAnsi="Wingdings" w:hint="default"/>
      </w:rPr>
    </w:lvl>
  </w:abstractNum>
  <w:abstractNum w:abstractNumId="21" w15:restartNumberingAfterBreak="1">
    <w:nsid w:val="3C879EC4"/>
    <w:multiLevelType w:val="hybridMultilevel"/>
    <w:tmpl w:val="221AA8E8"/>
    <w:lvl w:ilvl="0" w:tplc="3AA8941A">
      <w:start w:val="2015"/>
      <w:numFmt w:val="bullet"/>
      <w:lvlText w:val=""/>
      <w:lvlJc w:val="left"/>
      <w:pPr>
        <w:ind w:left="720" w:hanging="360"/>
      </w:pPr>
      <w:rPr>
        <w:rFonts w:ascii="Symbol" w:hAnsi="Symbol" w:hint="default"/>
      </w:rPr>
    </w:lvl>
    <w:lvl w:ilvl="1" w:tplc="28302020">
      <w:start w:val="1"/>
      <w:numFmt w:val="bullet"/>
      <w:lvlText w:val="o"/>
      <w:lvlJc w:val="left"/>
      <w:pPr>
        <w:ind w:left="1440" w:hanging="360"/>
      </w:pPr>
      <w:rPr>
        <w:rFonts w:ascii="Courier New" w:hAnsi="Courier New" w:hint="default"/>
      </w:rPr>
    </w:lvl>
    <w:lvl w:ilvl="2" w:tplc="BBD69B62">
      <w:start w:val="1"/>
      <w:numFmt w:val="bullet"/>
      <w:lvlText w:val=""/>
      <w:lvlJc w:val="left"/>
      <w:pPr>
        <w:ind w:left="2160" w:hanging="360"/>
      </w:pPr>
      <w:rPr>
        <w:rFonts w:ascii="Wingdings" w:hAnsi="Wingdings" w:hint="default"/>
      </w:rPr>
    </w:lvl>
    <w:lvl w:ilvl="3" w:tplc="7D908AE0">
      <w:start w:val="1"/>
      <w:numFmt w:val="bullet"/>
      <w:lvlText w:val=""/>
      <w:lvlJc w:val="left"/>
      <w:pPr>
        <w:ind w:left="2880" w:hanging="360"/>
      </w:pPr>
      <w:rPr>
        <w:rFonts w:ascii="Symbol" w:hAnsi="Symbol" w:hint="default"/>
      </w:rPr>
    </w:lvl>
    <w:lvl w:ilvl="4" w:tplc="1A6C106E">
      <w:start w:val="1"/>
      <w:numFmt w:val="bullet"/>
      <w:lvlText w:val="o"/>
      <w:lvlJc w:val="left"/>
      <w:pPr>
        <w:ind w:left="3600" w:hanging="360"/>
      </w:pPr>
      <w:rPr>
        <w:rFonts w:ascii="Courier New" w:hAnsi="Courier New" w:hint="default"/>
      </w:rPr>
    </w:lvl>
    <w:lvl w:ilvl="5" w:tplc="9C5CF434">
      <w:start w:val="1"/>
      <w:numFmt w:val="bullet"/>
      <w:lvlText w:val=""/>
      <w:lvlJc w:val="left"/>
      <w:pPr>
        <w:ind w:left="4320" w:hanging="360"/>
      </w:pPr>
      <w:rPr>
        <w:rFonts w:ascii="Wingdings" w:hAnsi="Wingdings" w:hint="default"/>
      </w:rPr>
    </w:lvl>
    <w:lvl w:ilvl="6" w:tplc="1098F446">
      <w:start w:val="1"/>
      <w:numFmt w:val="bullet"/>
      <w:lvlText w:val=""/>
      <w:lvlJc w:val="left"/>
      <w:pPr>
        <w:ind w:left="5040" w:hanging="360"/>
      </w:pPr>
      <w:rPr>
        <w:rFonts w:ascii="Symbol" w:hAnsi="Symbol" w:hint="default"/>
      </w:rPr>
    </w:lvl>
    <w:lvl w:ilvl="7" w:tplc="C8EA4EF8">
      <w:start w:val="1"/>
      <w:numFmt w:val="bullet"/>
      <w:lvlText w:val="o"/>
      <w:lvlJc w:val="left"/>
      <w:pPr>
        <w:ind w:left="5760" w:hanging="360"/>
      </w:pPr>
      <w:rPr>
        <w:rFonts w:ascii="Courier New" w:hAnsi="Courier New" w:hint="default"/>
      </w:rPr>
    </w:lvl>
    <w:lvl w:ilvl="8" w:tplc="ECCE645E">
      <w:start w:val="1"/>
      <w:numFmt w:val="bullet"/>
      <w:lvlText w:val=""/>
      <w:lvlJc w:val="left"/>
      <w:pPr>
        <w:ind w:left="6480" w:hanging="360"/>
      </w:pPr>
      <w:rPr>
        <w:rFonts w:ascii="Wingdings" w:hAnsi="Wingdings" w:hint="default"/>
      </w:rPr>
    </w:lvl>
  </w:abstractNum>
  <w:abstractNum w:abstractNumId="22" w15:restartNumberingAfterBreak="1">
    <w:nsid w:val="40F667BF"/>
    <w:multiLevelType w:val="hybridMultilevel"/>
    <w:tmpl w:val="68AABD0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1">
    <w:nsid w:val="46364670"/>
    <w:multiLevelType w:val="hybridMultilevel"/>
    <w:tmpl w:val="D9D6A2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1">
    <w:nsid w:val="466C6267"/>
    <w:multiLevelType w:val="hybridMultilevel"/>
    <w:tmpl w:val="E67CCC42"/>
    <w:lvl w:ilvl="0" w:tplc="E3A827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1">
    <w:nsid w:val="46765F66"/>
    <w:multiLevelType w:val="multilevel"/>
    <w:tmpl w:val="269EE402"/>
    <w:lvl w:ilvl="0">
      <w:start w:val="1"/>
      <w:numFmt w:val="bullet"/>
      <w:lvlText w:val=""/>
      <w:lvlJc w:val="left"/>
      <w:pPr>
        <w:tabs>
          <w:tab w:val="num" w:pos="1068"/>
        </w:tabs>
        <w:ind w:left="1068" w:hanging="360"/>
      </w:pPr>
      <w:rPr>
        <w:rFonts w:ascii="Symbol" w:hAnsi="Symbol" w:hint="default"/>
        <w:sz w:val="20"/>
      </w:rPr>
    </w:lvl>
    <w:lvl w:ilvl="1">
      <w:start w:val="3"/>
      <w:numFmt w:val="decimal"/>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6" w15:restartNumberingAfterBreak="1">
    <w:nsid w:val="49050C65"/>
    <w:multiLevelType w:val="hybridMultilevel"/>
    <w:tmpl w:val="522CF364"/>
    <w:lvl w:ilvl="0" w:tplc="FA10CEB6">
      <w:start w:val="1"/>
      <w:numFmt w:val="lowerLetter"/>
      <w:lvlText w:val="%1."/>
      <w:lvlJc w:val="left"/>
      <w:pPr>
        <w:ind w:left="1068" w:hanging="360"/>
      </w:pPr>
      <w:rPr>
        <w:rFonts w:ascii="Arial" w:eastAsia="Times New Roman" w:hAnsi="Arial" w:cs="Aria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1">
    <w:nsid w:val="49AA4149"/>
    <w:multiLevelType w:val="hybridMultilevel"/>
    <w:tmpl w:val="C1FEA99A"/>
    <w:lvl w:ilvl="0" w:tplc="1AE2BD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4B068">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06B73C">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5A4E56">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748124">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3492D2">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A08676">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6CAB52">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2C5E76">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1">
    <w:nsid w:val="55225120"/>
    <w:multiLevelType w:val="hybridMultilevel"/>
    <w:tmpl w:val="AFCA49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1">
    <w:nsid w:val="60E33533"/>
    <w:multiLevelType w:val="hybridMultilevel"/>
    <w:tmpl w:val="3D346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1">
    <w:nsid w:val="633A779B"/>
    <w:multiLevelType w:val="hybridMultilevel"/>
    <w:tmpl w:val="95DCAA80"/>
    <w:lvl w:ilvl="0" w:tplc="EB9C620A">
      <w:start w:val="1"/>
      <w:numFmt w:val="decimal"/>
      <w:lvlText w:val="%1."/>
      <w:lvlJc w:val="left"/>
      <w:pPr>
        <w:ind w:left="470" w:hanging="360"/>
      </w:pPr>
      <w:rPr>
        <w:rFonts w:hint="default"/>
      </w:rPr>
    </w:lvl>
    <w:lvl w:ilvl="1" w:tplc="04130019">
      <w:start w:val="1"/>
      <w:numFmt w:val="lowerLetter"/>
      <w:lvlText w:val="%2."/>
      <w:lvlJc w:val="left"/>
      <w:pPr>
        <w:ind w:left="1190" w:hanging="360"/>
      </w:pPr>
    </w:lvl>
    <w:lvl w:ilvl="2" w:tplc="0413001B">
      <w:start w:val="1"/>
      <w:numFmt w:val="lowerRoman"/>
      <w:lvlText w:val="%3."/>
      <w:lvlJc w:val="right"/>
      <w:pPr>
        <w:ind w:left="1910" w:hanging="180"/>
      </w:pPr>
    </w:lvl>
    <w:lvl w:ilvl="3" w:tplc="0413000F" w:tentative="1">
      <w:start w:val="1"/>
      <w:numFmt w:val="decimal"/>
      <w:lvlText w:val="%4."/>
      <w:lvlJc w:val="left"/>
      <w:pPr>
        <w:ind w:left="2630" w:hanging="360"/>
      </w:pPr>
    </w:lvl>
    <w:lvl w:ilvl="4" w:tplc="04130019" w:tentative="1">
      <w:start w:val="1"/>
      <w:numFmt w:val="lowerLetter"/>
      <w:lvlText w:val="%5."/>
      <w:lvlJc w:val="left"/>
      <w:pPr>
        <w:ind w:left="3350" w:hanging="360"/>
      </w:pPr>
    </w:lvl>
    <w:lvl w:ilvl="5" w:tplc="0413001B" w:tentative="1">
      <w:start w:val="1"/>
      <w:numFmt w:val="lowerRoman"/>
      <w:lvlText w:val="%6."/>
      <w:lvlJc w:val="right"/>
      <w:pPr>
        <w:ind w:left="4070" w:hanging="180"/>
      </w:pPr>
    </w:lvl>
    <w:lvl w:ilvl="6" w:tplc="0413000F" w:tentative="1">
      <w:start w:val="1"/>
      <w:numFmt w:val="decimal"/>
      <w:lvlText w:val="%7."/>
      <w:lvlJc w:val="left"/>
      <w:pPr>
        <w:ind w:left="4790" w:hanging="360"/>
      </w:pPr>
    </w:lvl>
    <w:lvl w:ilvl="7" w:tplc="04130019" w:tentative="1">
      <w:start w:val="1"/>
      <w:numFmt w:val="lowerLetter"/>
      <w:lvlText w:val="%8."/>
      <w:lvlJc w:val="left"/>
      <w:pPr>
        <w:ind w:left="5510" w:hanging="360"/>
      </w:pPr>
    </w:lvl>
    <w:lvl w:ilvl="8" w:tplc="0413001B" w:tentative="1">
      <w:start w:val="1"/>
      <w:numFmt w:val="lowerRoman"/>
      <w:lvlText w:val="%9."/>
      <w:lvlJc w:val="right"/>
      <w:pPr>
        <w:ind w:left="6230" w:hanging="180"/>
      </w:pPr>
    </w:lvl>
  </w:abstractNum>
  <w:abstractNum w:abstractNumId="31" w15:restartNumberingAfterBreak="1">
    <w:nsid w:val="637A1747"/>
    <w:multiLevelType w:val="hybridMultilevel"/>
    <w:tmpl w:val="0F0246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1">
    <w:nsid w:val="647120D6"/>
    <w:multiLevelType w:val="hybridMultilevel"/>
    <w:tmpl w:val="C18E0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1">
    <w:nsid w:val="647B1BF5"/>
    <w:multiLevelType w:val="hybridMultilevel"/>
    <w:tmpl w:val="03D08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1">
    <w:nsid w:val="65F95054"/>
    <w:multiLevelType w:val="hybridMultilevel"/>
    <w:tmpl w:val="B04E24AA"/>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6" w15:restartNumberingAfterBreak="1">
    <w:nsid w:val="69E5410A"/>
    <w:multiLevelType w:val="hybridMultilevel"/>
    <w:tmpl w:val="8DB249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1">
    <w:nsid w:val="6BD5B539"/>
    <w:multiLevelType w:val="hybridMultilevel"/>
    <w:tmpl w:val="393C0858"/>
    <w:lvl w:ilvl="0" w:tplc="56C8BC34">
      <w:start w:val="1"/>
      <w:numFmt w:val="bullet"/>
      <w:lvlText w:val=""/>
      <w:lvlJc w:val="left"/>
      <w:pPr>
        <w:ind w:left="720" w:hanging="360"/>
      </w:pPr>
      <w:rPr>
        <w:rFonts w:ascii="Symbol" w:hAnsi="Symbol" w:hint="default"/>
      </w:rPr>
    </w:lvl>
    <w:lvl w:ilvl="1" w:tplc="D09EE6FC">
      <w:start w:val="1"/>
      <w:numFmt w:val="bullet"/>
      <w:lvlText w:val="o"/>
      <w:lvlJc w:val="left"/>
      <w:pPr>
        <w:ind w:left="1440" w:hanging="360"/>
      </w:pPr>
      <w:rPr>
        <w:rFonts w:ascii="Courier New" w:hAnsi="Courier New" w:hint="default"/>
      </w:rPr>
    </w:lvl>
    <w:lvl w:ilvl="2" w:tplc="00285A28">
      <w:start w:val="1"/>
      <w:numFmt w:val="bullet"/>
      <w:lvlText w:val=""/>
      <w:lvlJc w:val="left"/>
      <w:pPr>
        <w:ind w:left="2160" w:hanging="360"/>
      </w:pPr>
      <w:rPr>
        <w:rFonts w:ascii="Wingdings" w:hAnsi="Wingdings" w:hint="default"/>
      </w:rPr>
    </w:lvl>
    <w:lvl w:ilvl="3" w:tplc="4014A6DC">
      <w:start w:val="1"/>
      <w:numFmt w:val="bullet"/>
      <w:lvlText w:val=""/>
      <w:lvlJc w:val="left"/>
      <w:pPr>
        <w:ind w:left="2880" w:hanging="360"/>
      </w:pPr>
      <w:rPr>
        <w:rFonts w:ascii="Symbol" w:hAnsi="Symbol" w:hint="default"/>
      </w:rPr>
    </w:lvl>
    <w:lvl w:ilvl="4" w:tplc="DC7ACB4A">
      <w:start w:val="1"/>
      <w:numFmt w:val="bullet"/>
      <w:lvlText w:val="o"/>
      <w:lvlJc w:val="left"/>
      <w:pPr>
        <w:ind w:left="3600" w:hanging="360"/>
      </w:pPr>
      <w:rPr>
        <w:rFonts w:ascii="Courier New" w:hAnsi="Courier New" w:hint="default"/>
      </w:rPr>
    </w:lvl>
    <w:lvl w:ilvl="5" w:tplc="529A6CEE">
      <w:start w:val="1"/>
      <w:numFmt w:val="bullet"/>
      <w:lvlText w:val=""/>
      <w:lvlJc w:val="left"/>
      <w:pPr>
        <w:ind w:left="4320" w:hanging="360"/>
      </w:pPr>
      <w:rPr>
        <w:rFonts w:ascii="Wingdings" w:hAnsi="Wingdings" w:hint="default"/>
      </w:rPr>
    </w:lvl>
    <w:lvl w:ilvl="6" w:tplc="49F48A7E">
      <w:start w:val="1"/>
      <w:numFmt w:val="bullet"/>
      <w:lvlText w:val=""/>
      <w:lvlJc w:val="left"/>
      <w:pPr>
        <w:ind w:left="5040" w:hanging="360"/>
      </w:pPr>
      <w:rPr>
        <w:rFonts w:ascii="Symbol" w:hAnsi="Symbol" w:hint="default"/>
      </w:rPr>
    </w:lvl>
    <w:lvl w:ilvl="7" w:tplc="9382671E">
      <w:start w:val="1"/>
      <w:numFmt w:val="bullet"/>
      <w:lvlText w:val="o"/>
      <w:lvlJc w:val="left"/>
      <w:pPr>
        <w:ind w:left="5760" w:hanging="360"/>
      </w:pPr>
      <w:rPr>
        <w:rFonts w:ascii="Courier New" w:hAnsi="Courier New" w:hint="default"/>
      </w:rPr>
    </w:lvl>
    <w:lvl w:ilvl="8" w:tplc="7F987A6E">
      <w:start w:val="1"/>
      <w:numFmt w:val="bullet"/>
      <w:lvlText w:val=""/>
      <w:lvlJc w:val="left"/>
      <w:pPr>
        <w:ind w:left="6480" w:hanging="360"/>
      </w:pPr>
      <w:rPr>
        <w:rFonts w:ascii="Wingdings" w:hAnsi="Wingdings" w:hint="default"/>
      </w:rPr>
    </w:lvl>
  </w:abstractNum>
  <w:abstractNum w:abstractNumId="38" w15:restartNumberingAfterBreak="1">
    <w:nsid w:val="71DA0C06"/>
    <w:multiLevelType w:val="hybridMultilevel"/>
    <w:tmpl w:val="E864CFC8"/>
    <w:lvl w:ilvl="0" w:tplc="D9EA6BA2">
      <w:start w:val="1"/>
      <w:numFmt w:val="bullet"/>
      <w:lvlText w:val="-"/>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8876C0">
      <w:start w:val="1"/>
      <w:numFmt w:val="bullet"/>
      <w:lvlText w:val="o"/>
      <w:lvlJc w:val="left"/>
      <w:pPr>
        <w:ind w:left="2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2BF30">
      <w:start w:val="1"/>
      <w:numFmt w:val="bullet"/>
      <w:lvlText w:val="▪"/>
      <w:lvlJc w:val="left"/>
      <w:pPr>
        <w:ind w:left="2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F29488">
      <w:start w:val="1"/>
      <w:numFmt w:val="bullet"/>
      <w:lvlText w:val="•"/>
      <w:lvlJc w:val="left"/>
      <w:pPr>
        <w:ind w:left="3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3E3088">
      <w:start w:val="1"/>
      <w:numFmt w:val="bullet"/>
      <w:lvlText w:val="o"/>
      <w:lvlJc w:val="left"/>
      <w:pPr>
        <w:ind w:left="4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E0110C">
      <w:start w:val="1"/>
      <w:numFmt w:val="bullet"/>
      <w:lvlText w:val="▪"/>
      <w:lvlJc w:val="left"/>
      <w:pPr>
        <w:ind w:left="5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B49B12">
      <w:start w:val="1"/>
      <w:numFmt w:val="bullet"/>
      <w:lvlText w:val="•"/>
      <w:lvlJc w:val="left"/>
      <w:pPr>
        <w:ind w:left="5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00CE12">
      <w:start w:val="1"/>
      <w:numFmt w:val="bullet"/>
      <w:lvlText w:val="o"/>
      <w:lvlJc w:val="left"/>
      <w:pPr>
        <w:ind w:left="6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D619A4">
      <w:start w:val="1"/>
      <w:numFmt w:val="bullet"/>
      <w:lvlText w:val="▪"/>
      <w:lvlJc w:val="left"/>
      <w:pPr>
        <w:ind w:left="7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1">
    <w:nsid w:val="749E1ED2"/>
    <w:multiLevelType w:val="hybridMultilevel"/>
    <w:tmpl w:val="4E14C580"/>
    <w:lvl w:ilvl="0" w:tplc="B146488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1">
    <w:nsid w:val="789E3A9C"/>
    <w:multiLevelType w:val="hybridMultilevel"/>
    <w:tmpl w:val="E3B89CEC"/>
    <w:lvl w:ilvl="0" w:tplc="715EA07C">
      <w:start w:val="1"/>
      <w:numFmt w:val="bullet"/>
      <w:lvlText w:val=""/>
      <w:lvlJc w:val="left"/>
      <w:pPr>
        <w:ind w:left="720" w:hanging="360"/>
      </w:pPr>
      <w:rPr>
        <w:rFonts w:ascii="Symbol" w:hAnsi="Symbol" w:hint="default"/>
      </w:rPr>
    </w:lvl>
    <w:lvl w:ilvl="1" w:tplc="47364244">
      <w:start w:val="1"/>
      <w:numFmt w:val="bullet"/>
      <w:lvlText w:val="o"/>
      <w:lvlJc w:val="left"/>
      <w:pPr>
        <w:ind w:left="1440" w:hanging="360"/>
      </w:pPr>
      <w:rPr>
        <w:rFonts w:ascii="Courier New" w:hAnsi="Courier New" w:hint="default"/>
      </w:rPr>
    </w:lvl>
    <w:lvl w:ilvl="2" w:tplc="77C64D36">
      <w:start w:val="1"/>
      <w:numFmt w:val="bullet"/>
      <w:lvlText w:val=""/>
      <w:lvlJc w:val="left"/>
      <w:pPr>
        <w:ind w:left="2160" w:hanging="360"/>
      </w:pPr>
      <w:rPr>
        <w:rFonts w:ascii="Wingdings" w:hAnsi="Wingdings" w:hint="default"/>
      </w:rPr>
    </w:lvl>
    <w:lvl w:ilvl="3" w:tplc="74F65CA2">
      <w:start w:val="1"/>
      <w:numFmt w:val="bullet"/>
      <w:lvlText w:val=""/>
      <w:lvlJc w:val="left"/>
      <w:pPr>
        <w:ind w:left="2880" w:hanging="360"/>
      </w:pPr>
      <w:rPr>
        <w:rFonts w:ascii="Symbol" w:hAnsi="Symbol" w:hint="default"/>
      </w:rPr>
    </w:lvl>
    <w:lvl w:ilvl="4" w:tplc="2AF8C42E">
      <w:start w:val="1"/>
      <w:numFmt w:val="bullet"/>
      <w:lvlText w:val="o"/>
      <w:lvlJc w:val="left"/>
      <w:pPr>
        <w:ind w:left="3600" w:hanging="360"/>
      </w:pPr>
      <w:rPr>
        <w:rFonts w:ascii="Courier New" w:hAnsi="Courier New" w:hint="default"/>
      </w:rPr>
    </w:lvl>
    <w:lvl w:ilvl="5" w:tplc="A9F0E74E">
      <w:start w:val="1"/>
      <w:numFmt w:val="bullet"/>
      <w:lvlText w:val=""/>
      <w:lvlJc w:val="left"/>
      <w:pPr>
        <w:ind w:left="4320" w:hanging="360"/>
      </w:pPr>
      <w:rPr>
        <w:rFonts w:ascii="Wingdings" w:hAnsi="Wingdings" w:hint="default"/>
      </w:rPr>
    </w:lvl>
    <w:lvl w:ilvl="6" w:tplc="3FFAED84">
      <w:start w:val="1"/>
      <w:numFmt w:val="bullet"/>
      <w:lvlText w:val=""/>
      <w:lvlJc w:val="left"/>
      <w:pPr>
        <w:ind w:left="5040" w:hanging="360"/>
      </w:pPr>
      <w:rPr>
        <w:rFonts w:ascii="Symbol" w:hAnsi="Symbol" w:hint="default"/>
      </w:rPr>
    </w:lvl>
    <w:lvl w:ilvl="7" w:tplc="A8CE62C4">
      <w:start w:val="1"/>
      <w:numFmt w:val="bullet"/>
      <w:lvlText w:val="o"/>
      <w:lvlJc w:val="left"/>
      <w:pPr>
        <w:ind w:left="5760" w:hanging="360"/>
      </w:pPr>
      <w:rPr>
        <w:rFonts w:ascii="Courier New" w:hAnsi="Courier New" w:hint="default"/>
      </w:rPr>
    </w:lvl>
    <w:lvl w:ilvl="8" w:tplc="5594A908">
      <w:start w:val="1"/>
      <w:numFmt w:val="bullet"/>
      <w:lvlText w:val=""/>
      <w:lvlJc w:val="left"/>
      <w:pPr>
        <w:ind w:left="6480" w:hanging="360"/>
      </w:pPr>
      <w:rPr>
        <w:rFonts w:ascii="Wingdings" w:hAnsi="Wingdings" w:hint="default"/>
      </w:rPr>
    </w:lvl>
  </w:abstractNum>
  <w:num w:numId="1" w16cid:durableId="476919221">
    <w:abstractNumId w:val="40"/>
  </w:num>
  <w:num w:numId="2" w16cid:durableId="375391939">
    <w:abstractNumId w:val="37"/>
  </w:num>
  <w:num w:numId="3" w16cid:durableId="131600479">
    <w:abstractNumId w:val="12"/>
  </w:num>
  <w:num w:numId="4" w16cid:durableId="1090203359">
    <w:abstractNumId w:val="21"/>
  </w:num>
  <w:num w:numId="5" w16cid:durableId="1556696361">
    <w:abstractNumId w:val="13"/>
  </w:num>
  <w:num w:numId="6" w16cid:durableId="1400253139">
    <w:abstractNumId w:val="20"/>
  </w:num>
  <w:num w:numId="7" w16cid:durableId="700983563">
    <w:abstractNumId w:val="4"/>
  </w:num>
  <w:num w:numId="8" w16cid:durableId="1022779605">
    <w:abstractNumId w:val="39"/>
  </w:num>
  <w:num w:numId="9" w16cid:durableId="469325039">
    <w:abstractNumId w:val="24"/>
  </w:num>
  <w:num w:numId="10" w16cid:durableId="183902359">
    <w:abstractNumId w:val="27"/>
  </w:num>
  <w:num w:numId="11" w16cid:durableId="1885290723">
    <w:abstractNumId w:val="38"/>
  </w:num>
  <w:num w:numId="12" w16cid:durableId="1952738798">
    <w:abstractNumId w:val="1"/>
  </w:num>
  <w:num w:numId="13" w16cid:durableId="158620948">
    <w:abstractNumId w:val="6"/>
  </w:num>
  <w:num w:numId="14" w16cid:durableId="507865290">
    <w:abstractNumId w:val="26"/>
  </w:num>
  <w:num w:numId="15" w16cid:durableId="1493329944">
    <w:abstractNumId w:val="8"/>
  </w:num>
  <w:num w:numId="16" w16cid:durableId="1079134698">
    <w:abstractNumId w:val="30"/>
  </w:num>
  <w:num w:numId="17" w16cid:durableId="1516768332">
    <w:abstractNumId w:val="36"/>
  </w:num>
  <w:num w:numId="18" w16cid:durableId="1818254210">
    <w:abstractNumId w:val="28"/>
  </w:num>
  <w:num w:numId="19" w16cid:durableId="1164781913">
    <w:abstractNumId w:val="23"/>
  </w:num>
  <w:num w:numId="20" w16cid:durableId="1858039259">
    <w:abstractNumId w:val="29"/>
  </w:num>
  <w:num w:numId="21" w16cid:durableId="941492880">
    <w:abstractNumId w:val="22"/>
  </w:num>
  <w:num w:numId="22" w16cid:durableId="1613628465">
    <w:abstractNumId w:val="11"/>
  </w:num>
  <w:num w:numId="23" w16cid:durableId="1982034673">
    <w:abstractNumId w:val="19"/>
  </w:num>
  <w:num w:numId="24" w16cid:durableId="1227760247">
    <w:abstractNumId w:val="15"/>
  </w:num>
  <w:num w:numId="25" w16cid:durableId="1791245518">
    <w:abstractNumId w:val="14"/>
  </w:num>
  <w:num w:numId="26" w16cid:durableId="1788044122">
    <w:abstractNumId w:val="33"/>
  </w:num>
  <w:num w:numId="27" w16cid:durableId="1202979797">
    <w:abstractNumId w:val="0"/>
  </w:num>
  <w:num w:numId="28" w16cid:durableId="646857238">
    <w:abstractNumId w:val="32"/>
  </w:num>
  <w:num w:numId="29" w16cid:durableId="2048068749">
    <w:abstractNumId w:val="31"/>
  </w:num>
  <w:num w:numId="30" w16cid:durableId="895429722">
    <w:abstractNumId w:val="16"/>
  </w:num>
  <w:num w:numId="31" w16cid:durableId="835418601">
    <w:abstractNumId w:val="2"/>
  </w:num>
  <w:num w:numId="32" w16cid:durableId="742458248">
    <w:abstractNumId w:val="5"/>
  </w:num>
  <w:num w:numId="33" w16cid:durableId="520778929">
    <w:abstractNumId w:val="17"/>
  </w:num>
  <w:num w:numId="34" w16cid:durableId="62798869">
    <w:abstractNumId w:val="34"/>
  </w:num>
  <w:num w:numId="35" w16cid:durableId="615217009">
    <w:abstractNumId w:val="9"/>
  </w:num>
  <w:num w:numId="36" w16cid:durableId="34282262">
    <w:abstractNumId w:val="25"/>
  </w:num>
  <w:num w:numId="37" w16cid:durableId="1944417012">
    <w:abstractNumId w:val="18"/>
  </w:num>
  <w:num w:numId="38" w16cid:durableId="1511871485">
    <w:abstractNumId w:val="35"/>
  </w:num>
  <w:num w:numId="39" w16cid:durableId="673609676">
    <w:abstractNumId w:val="3"/>
  </w:num>
  <w:num w:numId="40" w16cid:durableId="1603608819">
    <w:abstractNumId w:val="10"/>
  </w:num>
  <w:num w:numId="41" w16cid:durableId="5767900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C0"/>
    <w:rsid w:val="00010803"/>
    <w:rsid w:val="00075BCC"/>
    <w:rsid w:val="000B24C0"/>
    <w:rsid w:val="000F56B0"/>
    <w:rsid w:val="00142B0E"/>
    <w:rsid w:val="00172A0F"/>
    <w:rsid w:val="0017487D"/>
    <w:rsid w:val="001F1B7B"/>
    <w:rsid w:val="001F2363"/>
    <w:rsid w:val="00200971"/>
    <w:rsid w:val="00217625"/>
    <w:rsid w:val="002A29C4"/>
    <w:rsid w:val="002C601F"/>
    <w:rsid w:val="002E3308"/>
    <w:rsid w:val="002E6F0C"/>
    <w:rsid w:val="003432E9"/>
    <w:rsid w:val="00393AEE"/>
    <w:rsid w:val="003A3019"/>
    <w:rsid w:val="003B3381"/>
    <w:rsid w:val="003B5897"/>
    <w:rsid w:val="003E59FE"/>
    <w:rsid w:val="00413DA5"/>
    <w:rsid w:val="00423286"/>
    <w:rsid w:val="00433821"/>
    <w:rsid w:val="0044110A"/>
    <w:rsid w:val="004452E3"/>
    <w:rsid w:val="00446A80"/>
    <w:rsid w:val="0046528F"/>
    <w:rsid w:val="00487AA4"/>
    <w:rsid w:val="00491B38"/>
    <w:rsid w:val="00493CB3"/>
    <w:rsid w:val="004F3B60"/>
    <w:rsid w:val="005275F9"/>
    <w:rsid w:val="005449D4"/>
    <w:rsid w:val="0056748F"/>
    <w:rsid w:val="00575984"/>
    <w:rsid w:val="005E2AA3"/>
    <w:rsid w:val="005F672F"/>
    <w:rsid w:val="006033C0"/>
    <w:rsid w:val="00620A56"/>
    <w:rsid w:val="00641697"/>
    <w:rsid w:val="00643A4F"/>
    <w:rsid w:val="00653486"/>
    <w:rsid w:val="00675FCC"/>
    <w:rsid w:val="006A5487"/>
    <w:rsid w:val="006C3FCB"/>
    <w:rsid w:val="006D3B35"/>
    <w:rsid w:val="006E34A9"/>
    <w:rsid w:val="006E597F"/>
    <w:rsid w:val="00712C35"/>
    <w:rsid w:val="007137D9"/>
    <w:rsid w:val="00714907"/>
    <w:rsid w:val="007154B1"/>
    <w:rsid w:val="0075090F"/>
    <w:rsid w:val="00777BEE"/>
    <w:rsid w:val="007D156D"/>
    <w:rsid w:val="007D4701"/>
    <w:rsid w:val="00805C1F"/>
    <w:rsid w:val="0087125F"/>
    <w:rsid w:val="0089748A"/>
    <w:rsid w:val="008E22B6"/>
    <w:rsid w:val="008E3A49"/>
    <w:rsid w:val="008E4060"/>
    <w:rsid w:val="009A203A"/>
    <w:rsid w:val="00A014E1"/>
    <w:rsid w:val="00A11E20"/>
    <w:rsid w:val="00A61E26"/>
    <w:rsid w:val="00A656C2"/>
    <w:rsid w:val="00A90E16"/>
    <w:rsid w:val="00A93616"/>
    <w:rsid w:val="00A939D3"/>
    <w:rsid w:val="00AD1AB7"/>
    <w:rsid w:val="00AF0B27"/>
    <w:rsid w:val="00B03E1E"/>
    <w:rsid w:val="00B719F7"/>
    <w:rsid w:val="00BE5647"/>
    <w:rsid w:val="00C45552"/>
    <w:rsid w:val="00C76DAA"/>
    <w:rsid w:val="00C92169"/>
    <w:rsid w:val="00D1405F"/>
    <w:rsid w:val="00D36CBC"/>
    <w:rsid w:val="00D41380"/>
    <w:rsid w:val="00D433F8"/>
    <w:rsid w:val="00DE0984"/>
    <w:rsid w:val="00DE28CD"/>
    <w:rsid w:val="00E8150B"/>
    <w:rsid w:val="00EA4054"/>
    <w:rsid w:val="00EF0075"/>
    <w:rsid w:val="00EF2D65"/>
    <w:rsid w:val="00F2793B"/>
    <w:rsid w:val="00F65847"/>
    <w:rsid w:val="00FA1E6B"/>
    <w:rsid w:val="00FA3A47"/>
    <w:rsid w:val="00FC5057"/>
    <w:rsid w:val="3A21BCDC"/>
    <w:rsid w:val="7DE8D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A975"/>
  <w15:chartTrackingRefBased/>
  <w15:docId w15:val="{14AF8D3F-FBCD-468C-A620-D72438EEA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203A"/>
    <w:pPr>
      <w:spacing w:after="120"/>
      <w:jc w:val="both"/>
      <w:outlineLvl w:val="0"/>
    </w:pPr>
    <w:rPr>
      <w:rFonts w:ascii="Arial" w:eastAsia="Arial" w:hAnsi="Arial" w:cs="Arial"/>
      <w:sz w:val="32"/>
      <w:szCs w:val="32"/>
    </w:rPr>
  </w:style>
  <w:style w:type="paragraph" w:styleId="Kop2">
    <w:name w:val="heading 2"/>
    <w:basedOn w:val="Standaard"/>
    <w:next w:val="Standaard"/>
    <w:link w:val="Kop2Char"/>
    <w:uiPriority w:val="9"/>
    <w:unhideWhenUsed/>
    <w:qFormat/>
    <w:rsid w:val="009A203A"/>
    <w:pPr>
      <w:spacing w:after="120"/>
      <w:jc w:val="both"/>
      <w:outlineLvl w:val="1"/>
    </w:pPr>
    <w:rPr>
      <w:rFonts w:ascii="Arial" w:eastAsia="Arial" w:hAnsi="Arial" w:cs="Arial"/>
      <w:kern w:val="0"/>
      <w:sz w:val="26"/>
      <w:szCs w:val="26"/>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203A"/>
    <w:rPr>
      <w:rFonts w:ascii="Arial" w:eastAsia="Arial" w:hAnsi="Arial" w:cs="Arial"/>
      <w:sz w:val="32"/>
      <w:szCs w:val="32"/>
    </w:rPr>
  </w:style>
  <w:style w:type="character" w:customStyle="1" w:styleId="Kop2Char">
    <w:name w:val="Kop 2 Char"/>
    <w:basedOn w:val="Standaardalinea-lettertype"/>
    <w:link w:val="Kop2"/>
    <w:uiPriority w:val="9"/>
    <w:rsid w:val="009A203A"/>
    <w:rPr>
      <w:rFonts w:ascii="Arial" w:eastAsia="Arial" w:hAnsi="Arial" w:cs="Arial"/>
      <w:kern w:val="0"/>
      <w:sz w:val="26"/>
      <w:szCs w:val="26"/>
      <w14:ligatures w14:val="none"/>
    </w:rPr>
  </w:style>
  <w:style w:type="table" w:styleId="Tabelraster">
    <w:name w:val="Table Grid"/>
    <w:basedOn w:val="Standaardtabel"/>
    <w:uiPriority w:val="39"/>
    <w:rsid w:val="00142B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42B0E"/>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142B0E"/>
    <w:rPr>
      <w:kern w:val="0"/>
      <w14:ligatures w14:val="none"/>
    </w:rPr>
  </w:style>
  <w:style w:type="paragraph" w:styleId="Voettekst">
    <w:name w:val="footer"/>
    <w:basedOn w:val="Standaard"/>
    <w:link w:val="VoettekstChar"/>
    <w:uiPriority w:val="99"/>
    <w:unhideWhenUsed/>
    <w:rsid w:val="00142B0E"/>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142B0E"/>
    <w:rPr>
      <w:kern w:val="0"/>
      <w14:ligatures w14:val="none"/>
    </w:rPr>
  </w:style>
  <w:style w:type="paragraph" w:styleId="Kopvaninhoudsopgave">
    <w:name w:val="TOC Heading"/>
    <w:basedOn w:val="Kop1"/>
    <w:next w:val="Standaard"/>
    <w:uiPriority w:val="39"/>
    <w:unhideWhenUsed/>
    <w:qFormat/>
    <w:rsid w:val="00142B0E"/>
    <w:pPr>
      <w:outlineLvl w:val="9"/>
    </w:pPr>
    <w:rPr>
      <w:kern w:val="0"/>
      <w:lang w:eastAsia="nl-NL"/>
      <w14:ligatures w14:val="none"/>
    </w:rPr>
  </w:style>
  <w:style w:type="paragraph" w:styleId="Inhopg1">
    <w:name w:val="toc 1"/>
    <w:basedOn w:val="Standaard"/>
    <w:next w:val="Standaard"/>
    <w:autoRedefine/>
    <w:uiPriority w:val="39"/>
    <w:unhideWhenUsed/>
    <w:rsid w:val="00142B0E"/>
    <w:pPr>
      <w:spacing w:after="100"/>
    </w:pPr>
    <w:rPr>
      <w:kern w:val="0"/>
      <w14:ligatures w14:val="none"/>
    </w:rPr>
  </w:style>
  <w:style w:type="paragraph" w:styleId="Inhopg2">
    <w:name w:val="toc 2"/>
    <w:basedOn w:val="Standaard"/>
    <w:next w:val="Standaard"/>
    <w:autoRedefine/>
    <w:uiPriority w:val="39"/>
    <w:unhideWhenUsed/>
    <w:rsid w:val="00142B0E"/>
    <w:pPr>
      <w:spacing w:after="100"/>
      <w:ind w:left="220"/>
    </w:pPr>
    <w:rPr>
      <w:kern w:val="0"/>
      <w14:ligatures w14:val="none"/>
    </w:rPr>
  </w:style>
  <w:style w:type="character" w:styleId="Hyperlink">
    <w:name w:val="Hyperlink"/>
    <w:basedOn w:val="Standaardalinea-lettertype"/>
    <w:uiPriority w:val="99"/>
    <w:unhideWhenUsed/>
    <w:rsid w:val="00142B0E"/>
    <w:rPr>
      <w:color w:val="0563C1" w:themeColor="hyperlink"/>
      <w:u w:val="single"/>
    </w:rPr>
  </w:style>
  <w:style w:type="paragraph" w:styleId="Lijstalinea">
    <w:name w:val="List Paragraph"/>
    <w:basedOn w:val="Standaard"/>
    <w:uiPriority w:val="34"/>
    <w:qFormat/>
    <w:rsid w:val="00142B0E"/>
    <w:pPr>
      <w:ind w:left="720"/>
      <w:contextualSpacing/>
    </w:pPr>
    <w:rPr>
      <w:kern w:val="0"/>
      <w14:ligatures w14:val="none"/>
    </w:rPr>
  </w:style>
  <w:style w:type="character" w:styleId="Onopgelostemelding">
    <w:name w:val="Unresolved Mention"/>
    <w:basedOn w:val="Standaardalinea-lettertype"/>
    <w:uiPriority w:val="99"/>
    <w:semiHidden/>
    <w:unhideWhenUsed/>
    <w:rsid w:val="00142B0E"/>
    <w:rPr>
      <w:color w:val="605E5C"/>
      <w:shd w:val="clear" w:color="auto" w:fill="E1DFDD"/>
    </w:rPr>
  </w:style>
  <w:style w:type="paragraph" w:customStyle="1" w:styleId="paragraph">
    <w:name w:val="paragraph"/>
    <w:basedOn w:val="Standaard"/>
    <w:rsid w:val="00142B0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142B0E"/>
  </w:style>
  <w:style w:type="character" w:customStyle="1" w:styleId="eop">
    <w:name w:val="eop"/>
    <w:basedOn w:val="Standaardalinea-lettertype"/>
    <w:rsid w:val="00142B0E"/>
  </w:style>
  <w:style w:type="character" w:customStyle="1" w:styleId="tabchar">
    <w:name w:val="tabchar"/>
    <w:basedOn w:val="Standaardalinea-lettertype"/>
    <w:rsid w:val="00142B0E"/>
  </w:style>
  <w:style w:type="character" w:customStyle="1" w:styleId="contentcontrolboundarysink">
    <w:name w:val="contentcontrolboundarysink"/>
    <w:basedOn w:val="Standaardalinea-lettertype"/>
    <w:rsid w:val="00142B0E"/>
  </w:style>
  <w:style w:type="character" w:customStyle="1" w:styleId="pagebreaktextspan">
    <w:name w:val="pagebreaktextspan"/>
    <w:basedOn w:val="Standaardalinea-lettertype"/>
    <w:rsid w:val="00142B0E"/>
  </w:style>
  <w:style w:type="character" w:customStyle="1" w:styleId="spellingerror">
    <w:name w:val="spellingerror"/>
    <w:basedOn w:val="Standaardalinea-lettertype"/>
    <w:rsid w:val="00142B0E"/>
  </w:style>
  <w:style w:type="character" w:customStyle="1" w:styleId="contextualspellingandgrammarerror">
    <w:name w:val="contextualspellingandgrammarerror"/>
    <w:basedOn w:val="Standaardalinea-lettertype"/>
    <w:rsid w:val="00142B0E"/>
  </w:style>
  <w:style w:type="character" w:styleId="Verwijzingopmerking">
    <w:name w:val="annotation reference"/>
    <w:basedOn w:val="Standaardalinea-lettertype"/>
    <w:uiPriority w:val="99"/>
    <w:semiHidden/>
    <w:unhideWhenUsed/>
    <w:rsid w:val="00142B0E"/>
    <w:rPr>
      <w:sz w:val="16"/>
      <w:szCs w:val="16"/>
    </w:rPr>
  </w:style>
  <w:style w:type="paragraph" w:styleId="Tekstopmerking">
    <w:name w:val="annotation text"/>
    <w:basedOn w:val="Standaard"/>
    <w:link w:val="TekstopmerkingChar"/>
    <w:uiPriority w:val="99"/>
    <w:unhideWhenUsed/>
    <w:rsid w:val="00142B0E"/>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142B0E"/>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42B0E"/>
    <w:rPr>
      <w:b/>
      <w:bCs/>
    </w:rPr>
  </w:style>
  <w:style w:type="character" w:customStyle="1" w:styleId="OnderwerpvanopmerkingChar">
    <w:name w:val="Onderwerp van opmerking Char"/>
    <w:basedOn w:val="TekstopmerkingChar"/>
    <w:link w:val="Onderwerpvanopmerking"/>
    <w:uiPriority w:val="99"/>
    <w:semiHidden/>
    <w:rsid w:val="00142B0E"/>
    <w:rPr>
      <w:b/>
      <w:bCs/>
      <w:kern w:val="0"/>
      <w:sz w:val="20"/>
      <w:szCs w:val="20"/>
      <w14:ligatures w14:val="none"/>
    </w:rPr>
  </w:style>
  <w:style w:type="paragraph" w:styleId="Revisie">
    <w:name w:val="Revision"/>
    <w:hidden/>
    <w:uiPriority w:val="99"/>
    <w:semiHidden/>
    <w:rsid w:val="00142B0E"/>
    <w:pPr>
      <w:spacing w:after="0" w:line="240" w:lineRule="auto"/>
    </w:pPr>
    <w:rPr>
      <w:kern w:val="0"/>
      <w14:ligatures w14:val="none"/>
    </w:rPr>
  </w:style>
  <w:style w:type="paragraph" w:styleId="Plattetekst">
    <w:name w:val="Body Text"/>
    <w:basedOn w:val="Standaard"/>
    <w:link w:val="PlattetekstChar"/>
    <w:uiPriority w:val="99"/>
    <w:unhideWhenUsed/>
    <w:rsid w:val="002C601F"/>
    <w:pPr>
      <w:spacing w:after="120"/>
    </w:pPr>
  </w:style>
  <w:style w:type="character" w:customStyle="1" w:styleId="PlattetekstChar">
    <w:name w:val="Platte tekst Char"/>
    <w:basedOn w:val="Standaardalinea-lettertype"/>
    <w:link w:val="Plattetekst"/>
    <w:uiPriority w:val="99"/>
    <w:rsid w:val="002C601F"/>
  </w:style>
  <w:style w:type="paragraph" w:customStyle="1" w:styleId="OpsommingN1Bullet">
    <w:name w:val="Opsomming N1 Bullet"/>
    <w:basedOn w:val="Plattetekst"/>
    <w:uiPriority w:val="4"/>
    <w:qFormat/>
    <w:rsid w:val="00DE28CD"/>
    <w:pPr>
      <w:numPr>
        <w:numId w:val="39"/>
      </w:numPr>
      <w:tabs>
        <w:tab w:val="clear" w:pos="284"/>
        <w:tab w:val="num" w:pos="360"/>
        <w:tab w:val="left" w:pos="2268"/>
      </w:tabs>
      <w:spacing w:after="0" w:line="280" w:lineRule="atLeast"/>
      <w:ind w:left="851" w:hanging="360"/>
    </w:pPr>
    <w:rPr>
      <w:kern w:val="0"/>
      <w:sz w:val="21"/>
      <w:szCs w:val="24"/>
      <w14:ligatures w14:val="none"/>
    </w:rPr>
  </w:style>
  <w:style w:type="character" w:styleId="GevolgdeHyperlink">
    <w:name w:val="FollowedHyperlink"/>
    <w:basedOn w:val="Standaardalinea-lettertype"/>
    <w:uiPriority w:val="99"/>
    <w:semiHidden/>
    <w:unhideWhenUsed/>
    <w:rsid w:val="00A93616"/>
    <w:rPr>
      <w:color w:val="954F72" w:themeColor="followedHyperlink"/>
      <w:u w:val="single"/>
    </w:rPr>
  </w:style>
  <w:style w:type="paragraph" w:styleId="Inhopg3">
    <w:name w:val="toc 3"/>
    <w:basedOn w:val="Standaard"/>
    <w:next w:val="Standaard"/>
    <w:autoRedefine/>
    <w:uiPriority w:val="39"/>
    <w:unhideWhenUsed/>
    <w:rsid w:val="0017487D"/>
    <w:pPr>
      <w:spacing w:after="100"/>
      <w:ind w:left="440"/>
    </w:pPr>
    <w:rPr>
      <w:rFonts w:eastAsiaTheme="minorEastAsia"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utoriteitpersoonsgegevens.nl/sites/default/files/atoms/files/verordening_2016_-_679_definitief.pdf" TargetMode="External"/><Relationship Id="rId21" Type="http://schemas.openxmlformats.org/officeDocument/2006/relationships/hyperlink" Target="https://wetten.overheid.nl/jci1.3:c:BWBR0034925%26z=2022-01-01%26g=2022-01-01" TargetMode="External"/><Relationship Id="rId42" Type="http://schemas.openxmlformats.org/officeDocument/2006/relationships/hyperlink" Target="https://wetten.overheid.nl/jci1.3:c:BWBR0034925%26hoofdstuk=8%26paragraaf=8.3%26artikel=8.3.1%26z=2022-01-01%26g=2022-01-01" TargetMode="External"/><Relationship Id="rId47" Type="http://schemas.openxmlformats.org/officeDocument/2006/relationships/hyperlink" Target="https://wetten.overheid.nl/jci1.3:c:BWBR0034925%26hoofdstuk=4%26paragraaf=4.3%26artikel=4.3.1%26z=2022-01-01%26g=2022-01-01" TargetMode="External"/><Relationship Id="rId63" Type="http://schemas.openxmlformats.org/officeDocument/2006/relationships/hyperlink" Target="https://i-sociaaldomein.nl/cms/view/54259b3e-261f-4e95-a591-a8d960688443/wat-zijn-standaard-administratieprotocollen/5990c9f5-217f-4257-95be-69a924bf6163" TargetMode="External"/><Relationship Id="rId68" Type="http://schemas.openxmlformats.org/officeDocument/2006/relationships/hyperlink" Target="https://vng.nl/sites/default/files/publicaties/2018/vng-model-algemene-inkoopvoorwaarden_20180306.pdf" TargetMode="External"/><Relationship Id="rId2" Type="http://schemas.openxmlformats.org/officeDocument/2006/relationships/customXml" Target="../customXml/item2.xml"/><Relationship Id="rId16" Type="http://schemas.openxmlformats.org/officeDocument/2006/relationships/hyperlink" Target="https://wetten.overheid.nl/BWBR0034925/2022-01-01/" TargetMode="External"/><Relationship Id="rId29" Type="http://schemas.openxmlformats.org/officeDocument/2006/relationships/hyperlink" Target="https://autoriteitpersoonsgegevens.nl/sites/default/files/atoms/files/verordening_2016_-_679_definitief.pdf" TargetMode="External"/><Relationship Id="rId11" Type="http://schemas.openxmlformats.org/officeDocument/2006/relationships/endnotes" Target="endnotes.xml"/><Relationship Id="rId24" Type="http://schemas.openxmlformats.org/officeDocument/2006/relationships/hyperlink" Target="https://wetten.overheid.nl/jci1.3:c:BWBR0035779%26z=2022-01-01%26g=2022-01-01" TargetMode="External"/><Relationship Id="rId32" Type="http://schemas.openxmlformats.org/officeDocument/2006/relationships/hyperlink" Target="https://wetten.overheid.nl/jci1.3:c:BWBR0032203&amp;z=2022-03-02&amp;g=2022-03-02" TargetMode="External"/><Relationship Id="rId37" Type="http://schemas.openxmlformats.org/officeDocument/2006/relationships/hyperlink" Target="https://www.jeugdzorgnederland.nl/contents/documents/kwaliteitskader-rouvoet.pdf" TargetMode="External"/><Relationship Id="rId40" Type="http://schemas.openxmlformats.org/officeDocument/2006/relationships/hyperlink" Target="https://wetten.overheid.nl/jci1.3:c:BWBR0034925%26hoofdstuk=8%26paragraaf=8.3%26artikel=8.3.1%26z=2022-01-01%26g=2022-01-01" TargetMode="External"/><Relationship Id="rId45" Type="http://schemas.openxmlformats.org/officeDocument/2006/relationships/hyperlink" Target="https://www.desan.nl/net/DoSearch/Search.aspx" TargetMode="External"/><Relationship Id="rId53" Type="http://schemas.openxmlformats.org/officeDocument/2006/relationships/hyperlink" Target="https://informatiemodel.istandaarden.nl/2020/" TargetMode="External"/><Relationship Id="rId58" Type="http://schemas.openxmlformats.org/officeDocument/2006/relationships/hyperlink" Target="https://i-sociaaldomein.nl/cms/view/54259b3e-261f-4e95-a591-a8d960688443/wat-zijn-standaard-administratieprotocollen/5990c9f5-217f-4257-95be-69a924bf6163" TargetMode="External"/><Relationship Id="rId66" Type="http://schemas.openxmlformats.org/officeDocument/2006/relationships/hyperlink" Target="https://vng.nl/sites/default/files/publicaties/2018/vng-model-algemene-inkoopvoorwaarden_20180306.pdf"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i-sociaaldomein.nl/cms/view/54259b3e-261f-4e95-a591-a8d960688443/wat-zijn-standaard-administratieprotocollen/5990c9f5-217f-4257-95be-69a924bf6163" TargetMode="External"/><Relationship Id="rId19" Type="http://schemas.openxmlformats.org/officeDocument/2006/relationships/hyperlink" Target="https://www.igj.nl/" TargetMode="External"/><Relationship Id="rId14" Type="http://schemas.openxmlformats.org/officeDocument/2006/relationships/hyperlink" Target="https://wetten.overheid.nl/BWBR0034925/2022-01-01/" TargetMode="External"/><Relationship Id="rId22" Type="http://schemas.openxmlformats.org/officeDocument/2006/relationships/hyperlink" Target="https://wetten.overheid.nl/jci1.3:c:BWBR0036007%26z=2022-01-01%26g=2022-01-01" TargetMode="External"/><Relationship Id="rId27" Type="http://schemas.openxmlformats.org/officeDocument/2006/relationships/hyperlink" Target="https://autoriteitpersoonsgegevens.nl/sites/default/files/atoms/files/verordening_2016_-_679_definitief.pdf" TargetMode="External"/><Relationship Id="rId30" Type="http://schemas.openxmlformats.org/officeDocument/2006/relationships/hyperlink" Target="https://autoriteitpersoonsgegevens.nl/sites/default/files/atoms/files/corrigendum_avg.pdf" TargetMode="External"/><Relationship Id="rId35" Type="http://schemas.openxmlformats.org/officeDocument/2006/relationships/hyperlink" Target="https://vng.nl/sites/default/files/publicaties/2018/vng-model-algemene-inkoopvoorwaarden_20180306.pdf" TargetMode="External"/><Relationship Id="rId43" Type="http://schemas.openxmlformats.org/officeDocument/2006/relationships/hyperlink" Target="https://wetten.overheid.nl/jci1.3:c:BWBR0034925%26hoofdstuk=8%26paragraaf=8.3%26artikel=8.3.1%26z=2022-01-01%26g=2022-01-01" TargetMode="External"/><Relationship Id="rId48" Type="http://schemas.openxmlformats.org/officeDocument/2006/relationships/hyperlink" Target="https://wetten.overheid.nl/jci1.3:c:BWBR0034925%26hoofdstuk=4%26paragraaf=4.3%26artikel=4.3.1%26z=2022-01-01%26g=2022-01-01" TargetMode="External"/><Relationship Id="rId56" Type="http://schemas.openxmlformats.org/officeDocument/2006/relationships/hyperlink" Target="https://i-sociaaldomein.nl/cms/view/54259b3e-261f-4e95-a591-a8d960688443/wat-zijn-standaard-administratieprotocollen/5990c9f5-217f-4257-95be-69a924bf6163" TargetMode="External"/><Relationship Id="rId64" Type="http://schemas.openxmlformats.org/officeDocument/2006/relationships/hyperlink" Target="https://wetten.overheid.nl/jci1.3:c:BWBR0036007%26paragraaf=6b%26z=2022-01-01%26g=2022-01-01" TargetMode="External"/><Relationship Id="rId69" Type="http://schemas.openxmlformats.org/officeDocument/2006/relationships/hyperlink" Target="https://vng.nl/sites/default/files/publicaties/2018/vng-model-algemene-inkoopvoorwaarden_20180306.pdf" TargetMode="External"/><Relationship Id="rId8" Type="http://schemas.openxmlformats.org/officeDocument/2006/relationships/settings" Target="settings.xml"/><Relationship Id="rId51" Type="http://schemas.openxmlformats.org/officeDocument/2006/relationships/hyperlink" Target="https://informatiemodel.istandaarden.nl/2020/" TargetMode="External"/><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etten.overheid.nl/BWBR0035779/2022-01-01/" TargetMode="External"/><Relationship Id="rId25" Type="http://schemas.openxmlformats.org/officeDocument/2006/relationships/hyperlink" Target="https://wetten.overheid.nl/jci1.3:c:BWBR0035779%26z=2022-01-01%26g=2022-01-01" TargetMode="External"/><Relationship Id="rId33" Type="http://schemas.openxmlformats.org/officeDocument/2006/relationships/hyperlink" Target="https://vng.nl/sites/default/files/publicaties/2018/vng-model-algemene-inkoopvoorwaarden_20180306.pdf" TargetMode="External"/><Relationship Id="rId38" Type="http://schemas.openxmlformats.org/officeDocument/2006/relationships/hyperlink" Target="https://bjjxnp3xwdg5ostandardsa.blob.core.windows.net/media/1917/de-treeknormen.pdf" TargetMode="External"/><Relationship Id="rId46" Type="http://schemas.openxmlformats.org/officeDocument/2006/relationships/hyperlink" Target="https://www.desan.nl/net/DoSearch/Search.aspx" TargetMode="External"/><Relationship Id="rId59" Type="http://schemas.openxmlformats.org/officeDocument/2006/relationships/hyperlink" Target="https://i-sociaaldomein.nl/cms/view/54259b3e-261f-4e95-a591-a8d960688443/wat-zijn-standaard-administratieprotocollen/5990c9f5-217f-4257-95be-69a924bf6163" TargetMode="External"/><Relationship Id="rId67" Type="http://schemas.openxmlformats.org/officeDocument/2006/relationships/hyperlink" Target="https://vng.nl/sites/default/files/publicaties/2018/vng-model-algemene-inkoopvoorwaarden_20180306.pdf" TargetMode="External"/><Relationship Id="rId20" Type="http://schemas.openxmlformats.org/officeDocument/2006/relationships/hyperlink" Target="https://wetten.overheid.nl/jci1.3:c:BWBR0034925%26z=2022-01-01%26g=2022-01-01" TargetMode="External"/><Relationship Id="rId41" Type="http://schemas.openxmlformats.org/officeDocument/2006/relationships/hyperlink" Target="https://wetten.overheid.nl/jci1.3:c:BWBR0034925%26hoofdstuk=8%26paragraaf=8.3%26artikel=8.3.1%26z=2022-01-01%26g=2022-01-01" TargetMode="External"/><Relationship Id="rId54" Type="http://schemas.openxmlformats.org/officeDocument/2006/relationships/hyperlink" Target="https://informatiemodel.istandaarden.nl/2020/" TargetMode="External"/><Relationship Id="rId62" Type="http://schemas.openxmlformats.org/officeDocument/2006/relationships/hyperlink" Target="https://i-sociaaldomein.nl/cms/view/54259b3e-261f-4e95-a591-a8d960688443/wat-zijn-standaard-administratieprotocollen/5990c9f5-217f-4257-95be-69a924bf6163"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etten.overheid.nl/BWBR0034925/2022-01-01/" TargetMode="External"/><Relationship Id="rId23" Type="http://schemas.openxmlformats.org/officeDocument/2006/relationships/hyperlink" Target="https://wetten.overheid.nl/jci1.3:c:BWBR0036007%26z=2022-01-01%26g=2022-01-01" TargetMode="External"/><Relationship Id="rId28" Type="http://schemas.openxmlformats.org/officeDocument/2006/relationships/hyperlink" Target="https://autoriteitpersoonsgegevens.nl/sites/default/files/atoms/files/verordening_2016_-_679_definitief.pdf" TargetMode="External"/><Relationship Id="rId36" Type="http://schemas.openxmlformats.org/officeDocument/2006/relationships/hyperlink" Target="https://vng.nl/sites/default/files/publicaties/2018/vng-model-algemene-inkoopvoorwaarden_20180306.pdf" TargetMode="External"/><Relationship Id="rId49" Type="http://schemas.openxmlformats.org/officeDocument/2006/relationships/hyperlink" Target="https://wetten.overheid.nl/jci1.3:c:BWBR0034925%26hoofdstuk=4%26paragraaf=4.3%26artikel=4.3.1%26z=2022-01-01%26g=2022-01-01" TargetMode="External"/><Relationship Id="rId57" Type="http://schemas.openxmlformats.org/officeDocument/2006/relationships/hyperlink" Target="https://i-sociaaldomein.nl/cms/view/54259b3e-261f-4e95-a591-a8d960688443/wat-zijn-standaard-administratieprotocollen/5990c9f5-217f-4257-95be-69a924bf6163" TargetMode="External"/><Relationship Id="rId10" Type="http://schemas.openxmlformats.org/officeDocument/2006/relationships/footnotes" Target="footnotes.xml"/><Relationship Id="rId31" Type="http://schemas.openxmlformats.org/officeDocument/2006/relationships/hyperlink" Target="https://autoriteitpersoonsgegevens.nl/sites/default/files/atoms/files/corrigendum_avg.pdf" TargetMode="External"/><Relationship Id="rId44" Type="http://schemas.openxmlformats.org/officeDocument/2006/relationships/hyperlink" Target="https://wetten.overheid.nl/jci1.3:c:BWBR0034925%26hoofdstuk=8%26paragraaf=8.3%26artikel=8.3.1%26z=2022-01-01%26g=2022-01-01" TargetMode="External"/><Relationship Id="rId52" Type="http://schemas.openxmlformats.org/officeDocument/2006/relationships/hyperlink" Target="https://informatiemodel.istandaarden.nl/2020/" TargetMode="External"/><Relationship Id="rId60" Type="http://schemas.openxmlformats.org/officeDocument/2006/relationships/hyperlink" Target="https://i-sociaaldomein.nl/cms/view/54259b3e-261f-4e95-a591-a8d960688443/wat-zijn-standaard-administratieprotocollen/5990c9f5-217f-4257-95be-69a924bf6163" TargetMode="External"/><Relationship Id="rId65" Type="http://schemas.openxmlformats.org/officeDocument/2006/relationships/hyperlink" Target="https://wetten.overheid.nl/BWBR0013798/2022-10-01"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etten.overheid.nl/BWBR0034925/2022-01-01/" TargetMode="External"/><Relationship Id="rId18" Type="http://schemas.openxmlformats.org/officeDocument/2006/relationships/hyperlink" Target="https://wetten.overheid.nl/BWBR0036007/2022-01-01/" TargetMode="External"/><Relationship Id="rId39" Type="http://schemas.openxmlformats.org/officeDocument/2006/relationships/hyperlink" Target="https://bjjxnp3xwdg5ostandardsa.blob.core.windows.net/media/1917/de-treeknormen.pdf" TargetMode="External"/><Relationship Id="rId34" Type="http://schemas.openxmlformats.org/officeDocument/2006/relationships/hyperlink" Target="https://vng.nl/sites/default/files/publicaties/2018/vng-model-algemene-inkoopvoorwaarden_20180306.pdf" TargetMode="External"/><Relationship Id="rId50" Type="http://schemas.openxmlformats.org/officeDocument/2006/relationships/hyperlink" Target="https://informatiemodel.istandaarden.nl/2020/" TargetMode="External"/><Relationship Id="rId55" Type="http://schemas.openxmlformats.org/officeDocument/2006/relationships/hyperlink" Target="https://informatiemodel.istandaarden.nl/2020/" TargetMode="External"/><Relationship Id="rId7" Type="http://schemas.openxmlformats.org/officeDocument/2006/relationships/styles" Target="style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8" ma:contentTypeDescription="Een nieuw document maken." ma:contentTypeScope="" ma:versionID="f6eacc884cde5f73b030c11b8f2f8214">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88827128e8fa0a3962db53ef87045f03"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22c114-32ec-40f5-980c-2c0632233d18" xsi:nil="true"/>
    <lcf76f155ced4ddcb4097134ff3c332f xmlns="312f75d6-0717-4940-b25e-3192e5a4a447">
      <Terms xmlns="http://schemas.microsoft.com/office/infopath/2007/PartnerControls"/>
    </lcf76f155ced4ddcb4097134ff3c332f>
    <_dlc_DocId xmlns="2422c114-32ec-40f5-980c-2c0632233d18">F42F7SJXF4EJ-1425833836-594142</_dlc_DocId>
    <_dlc_DocIdUrl xmlns="2422c114-32ec-40f5-980c-2c0632233d18">
      <Url>https://victoradvocaten.sharepoint.com/sites/hammock/_layouts/15/DocIdRedir.aspx?ID=F42F7SJXF4EJ-1425833836-594142</Url>
      <Description>F42F7SJXF4EJ-1425833836-594142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AE983-CD36-4AAF-BAC3-A313C9FA9680}">
  <ds:schemaRefs>
    <ds:schemaRef ds:uri="http://schemas.microsoft.com/sharepoint/events"/>
  </ds:schemaRefs>
</ds:datastoreItem>
</file>

<file path=customXml/itemProps2.xml><?xml version="1.0" encoding="utf-8"?>
<ds:datastoreItem xmlns:ds="http://schemas.openxmlformats.org/officeDocument/2006/customXml" ds:itemID="{2530A8D3-314F-4ADA-841A-56E7F0389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7E9A60-6393-483E-977C-1E1DE6CF6975}">
  <ds:schemaRefs>
    <ds:schemaRef ds:uri="http://schemas.microsoft.com/office/2006/metadata/properties"/>
    <ds:schemaRef ds:uri="http://schemas.microsoft.com/office/infopath/2007/PartnerControls"/>
    <ds:schemaRef ds:uri="2422c114-32ec-40f5-980c-2c0632233d18"/>
    <ds:schemaRef ds:uri="312f75d6-0717-4940-b25e-3192e5a4a447"/>
  </ds:schemaRefs>
</ds:datastoreItem>
</file>

<file path=customXml/itemProps4.xml><?xml version="1.0" encoding="utf-8"?>
<ds:datastoreItem xmlns:ds="http://schemas.openxmlformats.org/officeDocument/2006/customXml" ds:itemID="{07D42CC0-512B-4157-901A-1EECB8570C0A}">
  <ds:schemaRefs>
    <ds:schemaRef ds:uri="http://schemas.openxmlformats.org/officeDocument/2006/bibliography"/>
  </ds:schemaRefs>
</ds:datastoreItem>
</file>

<file path=customXml/itemProps5.xml><?xml version="1.0" encoding="utf-8"?>
<ds:datastoreItem xmlns:ds="http://schemas.openxmlformats.org/officeDocument/2006/customXml" ds:itemID="{2F8A7976-DAD7-441E-8A1E-71B584A470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12305</Words>
  <Characters>67681</Characters>
  <Application>Microsoft Office Word</Application>
  <DocSecurity>0</DocSecurity>
  <Lines>564</Lines>
  <Paragraphs>159</Paragraphs>
  <ScaleCrop>false</ScaleCrop>
  <Company/>
  <LinksUpToDate>false</LinksUpToDate>
  <CharactersWithSpaces>79827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Leontien van Oosterwijk</cp:lastModifiedBy>
  <cp:revision>2</cp:revision>
  <dcterms:created xsi:type="dcterms:W3CDTF">2026-01-23T07:42:00Z</dcterms:created>
  <dcterms:modified xsi:type="dcterms:W3CDTF">2026-01-23T07:42:00Z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0x0101006007C38B95A7AD49AB4833F4730B2002</vt:lpwstr>
  </property>
  <property fmtid="{D5CDD505-2E9C-101B-9397-08002B2CF9AE}" pid="3" name="MediaServiceImageTags">
    <vt:lpwstr/>
  </property>
  <property fmtid="{D5CDD505-2E9C-101B-9397-08002B2CF9AE}" pid="4" name="_dlc_DocIdItemGuid">
    <vt:lpwstr>9bb84388-f5e3-46af-bd10-25484bf10290</vt:lpwstr>
  </property>
</Properties>
</file>