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B00E3" w14:textId="6F207E45" w:rsidR="0003619E" w:rsidRDefault="0003619E" w:rsidP="0003619E">
      <w:r w:rsidRPr="00C06341">
        <w:rPr>
          <w:rFonts w:cs="Arial"/>
          <w:noProof/>
        </w:rPr>
        <mc:AlternateContent>
          <mc:Choice Requires="wps">
            <w:drawing>
              <wp:anchor distT="0" distB="0" distL="114300" distR="114300" simplePos="0" relativeHeight="251661312" behindDoc="0" locked="0" layoutInCell="1" allowOverlap="1" wp14:anchorId="4C9918FF" wp14:editId="6C7C1F22">
                <wp:simplePos x="0" y="0"/>
                <wp:positionH relativeFrom="margin">
                  <wp:align>right</wp:align>
                </wp:positionH>
                <wp:positionV relativeFrom="page">
                  <wp:posOffset>8877300</wp:posOffset>
                </wp:positionV>
                <wp:extent cx="6232525"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6232525" cy="2475230"/>
                        </a:xfrm>
                        <a:prstGeom prst="rect">
                          <a:avLst/>
                        </a:prstGeom>
                        <a:noFill/>
                        <a:ln w="6350">
                          <a:noFill/>
                        </a:ln>
                        <a:effectLst/>
                      </wps:spPr>
                      <wps:txbx>
                        <w:txbxContent>
                          <w:p w14:paraId="70AA9911" w14:textId="13C5C56E" w:rsidR="0003619E" w:rsidRDefault="0003619E" w:rsidP="0003619E">
                            <w:pPr>
                              <w:rPr>
                                <w:rFonts w:cs="Arial"/>
                                <w:b/>
                                <w:noProof/>
                                <w:sz w:val="24"/>
                              </w:rPr>
                            </w:pPr>
                            <w:r>
                              <w:rPr>
                                <w:rFonts w:cs="Arial"/>
                                <w:b/>
                                <w:noProof/>
                                <w:sz w:val="24"/>
                              </w:rPr>
                              <w:t>Notitie toeleiding, casusregie, en afsluiten jeugdhulp</w:t>
                            </w:r>
                          </w:p>
                          <w:p w14:paraId="12D421C7" w14:textId="604541DC" w:rsidR="0003619E" w:rsidRDefault="0003619E" w:rsidP="0003619E">
                            <w:pPr>
                              <w:rPr>
                                <w:rFonts w:cs="Arial"/>
                                <w:b/>
                                <w:noProof/>
                                <w:sz w:val="24"/>
                              </w:rPr>
                            </w:pPr>
                            <w:r>
                              <w:rPr>
                                <w:rFonts w:cs="Arial"/>
                                <w:b/>
                                <w:noProof/>
                                <w:sz w:val="24"/>
                              </w:rPr>
                              <w:t>Regio Lekstroom</w:t>
                            </w:r>
                          </w:p>
                          <w:p w14:paraId="7D6CBF52" w14:textId="4FF49C82" w:rsidR="0003619E" w:rsidRDefault="0003619E" w:rsidP="0003619E">
                            <w:pPr>
                              <w:rPr>
                                <w:rFonts w:cs="Arial"/>
                                <w:b/>
                                <w:noProof/>
                                <w:sz w:val="24"/>
                              </w:rPr>
                            </w:pPr>
                          </w:p>
                          <w:p w14:paraId="7624FA78" w14:textId="2A5D81B2" w:rsidR="0003619E" w:rsidRPr="0003619E" w:rsidRDefault="0003619E" w:rsidP="0003619E">
                            <w:pPr>
                              <w:rPr>
                                <w:rFonts w:cs="Arial"/>
                                <w:b/>
                                <w:i/>
                                <w:iCs/>
                                <w:noProof/>
                                <w:color w:val="CF264A"/>
                                <w:sz w:val="20"/>
                                <w:szCs w:val="20"/>
                              </w:rPr>
                            </w:pPr>
                            <w:r w:rsidRPr="0003619E">
                              <w:rPr>
                                <w:rFonts w:cs="Arial"/>
                                <w:b/>
                                <w:i/>
                                <w:iCs/>
                                <w:noProof/>
                                <w:sz w:val="20"/>
                                <w:szCs w:val="20"/>
                              </w:rPr>
                              <w:t>Versie december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28000</wp14:pctHeight>
                </wp14:sizeRelV>
              </wp:anchor>
            </w:drawing>
          </mc:Choice>
          <mc:Fallback>
            <w:pict>
              <v:shapetype w14:anchorId="4C9918FF" id="_x0000_t202" coordsize="21600,21600" o:spt="202" path="m,l,21600r21600,l21600,xe">
                <v:stroke joinstyle="miter"/>
                <v:path gradientshapeok="t" o:connecttype="rect"/>
              </v:shapetype>
              <v:shape id="Text Box 470" o:spid="_x0000_s1026" type="#_x0000_t202" style="position:absolute;margin-left:439.55pt;margin-top:699pt;width:490.75pt;height:194.9pt;z-index:251661312;visibility:visible;mso-wrap-style:square;mso-width-percent:0;mso-height-percent:280;mso-wrap-distance-left:9pt;mso-wrap-distance-top:0;mso-wrap-distance-right:9pt;mso-wrap-distance-bottom:0;mso-position-horizontal:right;mso-position-horizontal-relative:margin;mso-position-vertical:absolute;mso-position-vertical-relative:page;mso-width-percent: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" filled="f" stroked="f" strokeweight=".5pt">
                <v:textbox style="mso-fit-shape-to-text:t">
                  <w:txbxContent>
                    <w:p w14:paraId="70AA9911" w14:textId="13C5C56E" w:rsidR="0003619E" w:rsidRDefault="0003619E" w:rsidP="0003619E">
                      <w:pPr>
                        <w:rPr>
                          <w:rFonts w:cs="Arial"/>
                          <w:b/>
                          <w:noProof/>
                          <w:sz w:val="24"/>
                        </w:rPr>
                      </w:pPr>
                      <w:r>
                        <w:rPr>
                          <w:rFonts w:cs="Arial"/>
                          <w:b/>
                          <w:noProof/>
                          <w:sz w:val="24"/>
                        </w:rPr>
                        <w:t>Notitie toeleiding, casusregie, en afsluiten jeugdhulp</w:t>
                      </w:r>
                    </w:p>
                    <w:p w14:paraId="12D421C7" w14:textId="604541DC" w:rsidR="0003619E" w:rsidRDefault="0003619E" w:rsidP="0003619E">
                      <w:pPr>
                        <w:rPr>
                          <w:rFonts w:cs="Arial"/>
                          <w:b/>
                          <w:noProof/>
                          <w:sz w:val="24"/>
                        </w:rPr>
                      </w:pPr>
                      <w:r>
                        <w:rPr>
                          <w:rFonts w:cs="Arial"/>
                          <w:b/>
                          <w:noProof/>
                          <w:sz w:val="24"/>
                        </w:rPr>
                        <w:t>Regio Lekstroom</w:t>
                      </w:r>
                    </w:p>
                    <w:p w14:paraId="7D6CBF52" w14:textId="4FF49C82" w:rsidR="0003619E" w:rsidRDefault="0003619E" w:rsidP="0003619E">
                      <w:pPr>
                        <w:rPr>
                          <w:rFonts w:cs="Arial"/>
                          <w:b/>
                          <w:noProof/>
                          <w:sz w:val="24"/>
                        </w:rPr>
                      </w:pPr>
                    </w:p>
                    <w:p w14:paraId="7624FA78" w14:textId="2A5D81B2" w:rsidR="0003619E" w:rsidRPr="0003619E" w:rsidRDefault="0003619E" w:rsidP="0003619E">
                      <w:pPr>
                        <w:rPr>
                          <w:rFonts w:cs="Arial"/>
                          <w:b/>
                          <w:i/>
                          <w:iCs/>
                          <w:noProof/>
                          <w:color w:val="CF264A"/>
                          <w:sz w:val="20"/>
                          <w:szCs w:val="20"/>
                        </w:rPr>
                      </w:pPr>
                      <w:r w:rsidRPr="0003619E">
                        <w:rPr>
                          <w:rFonts w:cs="Arial"/>
                          <w:b/>
                          <w:i/>
                          <w:iCs/>
                          <w:noProof/>
                          <w:sz w:val="20"/>
                          <w:szCs w:val="20"/>
                        </w:rPr>
                        <w:t>Versie december 2022</w:t>
                      </w:r>
                    </w:p>
                  </w:txbxContent>
                </v:textbox>
                <w10:wrap type="square" anchorx="margin" anchory="page"/>
              </v:shape>
            </w:pict>
          </mc:Fallback>
        </mc:AlternateContent>
      </w:r>
      <w:r w:rsidRPr="00C06341">
        <w:rPr>
          <w:rFonts w:cs="Arial"/>
          <w:noProof/>
        </w:rPr>
        <w:drawing>
          <wp:anchor distT="0" distB="0" distL="114300" distR="114300" simplePos="0" relativeHeight="251659264" behindDoc="1" locked="0" layoutInCell="1" allowOverlap="1" wp14:anchorId="117BF1F5" wp14:editId="3C0472AA">
            <wp:simplePos x="0" y="0"/>
            <wp:positionH relativeFrom="page">
              <wp:align>center</wp:align>
            </wp:positionH>
            <wp:positionV relativeFrom="page">
              <wp:posOffset>91440</wp:posOffset>
            </wp:positionV>
            <wp:extent cx="7296150" cy="10312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page.png"/>
                    <pic:cNvPicPr/>
                  </pic:nvPicPr>
                  <pic:blipFill>
                    <a:blip r:embed="rId7">
                      <a:extLst>
                        <a:ext uri="{28A0092B-C50C-407E-A947-70E740481C1C}">
                          <a14:useLocalDpi xmlns:a14="http://schemas.microsoft.com/office/drawing/2010/main" val="0"/>
                        </a:ext>
                      </a:extLst>
                    </a:blip>
                    <a:stretch>
                      <a:fillRect/>
                    </a:stretch>
                  </pic:blipFill>
                  <pic:spPr>
                    <a:xfrm>
                      <a:off x="0" y="0"/>
                      <a:ext cx="7296150" cy="10312400"/>
                    </a:xfrm>
                    <a:prstGeom prst="rect">
                      <a:avLst/>
                    </a:prstGeom>
                  </pic:spPr>
                </pic:pic>
              </a:graphicData>
            </a:graphic>
            <wp14:sizeRelH relativeFrom="page">
              <wp14:pctWidth>0</wp14:pctWidth>
            </wp14:sizeRelH>
            <wp14:sizeRelV relativeFrom="page">
              <wp14:pctHeight>0</wp14:pctHeight>
            </wp14:sizeRelV>
          </wp:anchor>
        </w:drawing>
      </w:r>
      <w:r>
        <w:br w:type="page"/>
      </w:r>
    </w:p>
    <w:p w14:paraId="1237C0D9" w14:textId="1973A143" w:rsidR="001C6AE3" w:rsidRPr="00546A4A" w:rsidRDefault="009512E5" w:rsidP="00546A4A">
      <w:pPr>
        <w:pStyle w:val="Kop1"/>
      </w:pPr>
      <w:r>
        <w:lastRenderedPageBreak/>
        <w:t>Toeleiding, c</w:t>
      </w:r>
      <w:r w:rsidR="000E5268" w:rsidRPr="00546A4A">
        <w:t>asusregie</w:t>
      </w:r>
      <w:r>
        <w:t xml:space="preserve"> en afsluiten jeugdhulp</w:t>
      </w:r>
      <w:r w:rsidR="000E5268" w:rsidRPr="00546A4A">
        <w:t xml:space="preserve"> Lekstroom</w:t>
      </w:r>
    </w:p>
    <w:p w14:paraId="2D88BB7B" w14:textId="718D3785" w:rsidR="000E5268" w:rsidRPr="00546A4A" w:rsidRDefault="000E5268">
      <w:pPr>
        <w:rPr>
          <w:szCs w:val="22"/>
        </w:rPr>
      </w:pPr>
    </w:p>
    <w:p w14:paraId="774C2580" w14:textId="77777777" w:rsidR="00546A4A" w:rsidRDefault="00546A4A">
      <w:pPr>
        <w:rPr>
          <w:szCs w:val="22"/>
        </w:rPr>
      </w:pPr>
    </w:p>
    <w:p w14:paraId="368D932E" w14:textId="403918E5" w:rsidR="00546A4A" w:rsidRDefault="00546A4A" w:rsidP="00546A4A">
      <w:pPr>
        <w:pStyle w:val="Kop2"/>
      </w:pPr>
      <w:r>
        <w:t xml:space="preserve">Inleiding </w:t>
      </w:r>
    </w:p>
    <w:p w14:paraId="697CE9C6" w14:textId="77777777" w:rsidR="00546A4A" w:rsidRDefault="00546A4A">
      <w:pPr>
        <w:rPr>
          <w:szCs w:val="22"/>
        </w:rPr>
      </w:pPr>
    </w:p>
    <w:p w14:paraId="5197E15A" w14:textId="2930244E" w:rsidR="000E5268" w:rsidRPr="000E5268" w:rsidRDefault="000E5268">
      <w:pPr>
        <w:rPr>
          <w:szCs w:val="22"/>
        </w:rPr>
      </w:pPr>
      <w:r w:rsidRPr="000E5268">
        <w:rPr>
          <w:szCs w:val="22"/>
        </w:rPr>
        <w:t xml:space="preserve">In regio </w:t>
      </w:r>
      <w:r w:rsidR="00E52EB8">
        <w:rPr>
          <w:szCs w:val="22"/>
        </w:rPr>
        <w:t>L</w:t>
      </w:r>
      <w:r w:rsidRPr="000E5268">
        <w:rPr>
          <w:szCs w:val="22"/>
        </w:rPr>
        <w:t>ekstroom hebben d</w:t>
      </w:r>
      <w:r>
        <w:rPr>
          <w:szCs w:val="22"/>
        </w:rPr>
        <w:t>e verschillende gemeenten en sociale teams, in aanloop naar de nieuwe inkoop jeugdhulp, een gezamenlijk ‘Plan toeleiding, casusregie en afsluiting’  opgesteld. Dit met als doel dat de sociale teams een meer eenduidige werkwijze gaan hanteren. Zo weten aanbieders en sociale teams beter wat zij van elkaar kunnen verwachten en wat ieders rol is in de verschillende stappen van het proces van</w:t>
      </w:r>
      <w:r w:rsidR="009616EB">
        <w:rPr>
          <w:szCs w:val="22"/>
        </w:rPr>
        <w:t xml:space="preserve"> (toeleiding naar)</w:t>
      </w:r>
      <w:r>
        <w:rPr>
          <w:szCs w:val="22"/>
        </w:rPr>
        <w:t xml:space="preserve"> hulpverlening. De </w:t>
      </w:r>
      <w:r w:rsidR="00881250">
        <w:rPr>
          <w:szCs w:val="22"/>
        </w:rPr>
        <w:t>belangrijkste en concrete</w:t>
      </w:r>
      <w:r>
        <w:rPr>
          <w:szCs w:val="22"/>
        </w:rPr>
        <w:t xml:space="preserve"> verwachtingen richting zorgaanbieders, zijn verwerkt in</w:t>
      </w:r>
      <w:r w:rsidR="009616EB">
        <w:rPr>
          <w:szCs w:val="22"/>
        </w:rPr>
        <w:t xml:space="preserve"> de inkoopdocumenten, zoals</w:t>
      </w:r>
      <w:r>
        <w:rPr>
          <w:szCs w:val="22"/>
        </w:rPr>
        <w:t xml:space="preserve"> het programma van eisen. Een voorbeeld daarvan is de </w:t>
      </w:r>
      <w:r w:rsidR="00881250">
        <w:rPr>
          <w:szCs w:val="22"/>
        </w:rPr>
        <w:t>verwachting dat</w:t>
      </w:r>
      <w:r>
        <w:rPr>
          <w:szCs w:val="22"/>
        </w:rPr>
        <w:t xml:space="preserve"> het ondersteuningsplan vanuit het Sociaal Team, altijd de basis is voor het hulpverleningsplan van de aanbieder</w:t>
      </w:r>
      <w:r w:rsidR="00881250">
        <w:rPr>
          <w:szCs w:val="22"/>
        </w:rPr>
        <w:t xml:space="preserve"> en de termijnen waarbinnen het hulpverleningsplan beschikbaar moet zijn.</w:t>
      </w:r>
      <w:r>
        <w:rPr>
          <w:szCs w:val="22"/>
        </w:rPr>
        <w:t xml:space="preserve"> Om dit alles in context te kunnen plaatsen, </w:t>
      </w:r>
      <w:r w:rsidR="00881250">
        <w:rPr>
          <w:szCs w:val="22"/>
        </w:rPr>
        <w:t xml:space="preserve">is deze bijlage bedoeld. Hierin wordt met name </w:t>
      </w:r>
      <w:r>
        <w:rPr>
          <w:szCs w:val="22"/>
        </w:rPr>
        <w:t>uitgebreidere beschrijving</w:t>
      </w:r>
      <w:r w:rsidR="00881250">
        <w:rPr>
          <w:szCs w:val="22"/>
        </w:rPr>
        <w:t xml:space="preserve"> gegeven</w:t>
      </w:r>
      <w:r>
        <w:rPr>
          <w:szCs w:val="22"/>
        </w:rPr>
        <w:t xml:space="preserve"> van wat casusregie inhoudt en welke vormen (licht, midden en zwaar) e</w:t>
      </w:r>
      <w:r w:rsidR="00256012">
        <w:rPr>
          <w:szCs w:val="22"/>
        </w:rPr>
        <w:t>r</w:t>
      </w:r>
      <w:r>
        <w:rPr>
          <w:szCs w:val="22"/>
        </w:rPr>
        <w:t xml:space="preserve"> gehanteerd worden en wat dit concreet betekent in </w:t>
      </w:r>
      <w:r w:rsidR="00256012">
        <w:rPr>
          <w:szCs w:val="22"/>
        </w:rPr>
        <w:t xml:space="preserve">de </w:t>
      </w:r>
      <w:r>
        <w:rPr>
          <w:szCs w:val="22"/>
        </w:rPr>
        <w:t>praktijk</w:t>
      </w:r>
      <w:r w:rsidR="008E1775">
        <w:rPr>
          <w:szCs w:val="22"/>
        </w:rPr>
        <w:t xml:space="preserve">. </w:t>
      </w:r>
      <w:r w:rsidR="00881250">
        <w:rPr>
          <w:szCs w:val="22"/>
        </w:rPr>
        <w:t>Ook voor de overige stappen (toeleiding</w:t>
      </w:r>
      <w:r w:rsidR="008E1775">
        <w:rPr>
          <w:szCs w:val="22"/>
        </w:rPr>
        <w:t>, start hulp</w:t>
      </w:r>
      <w:r w:rsidR="00881250">
        <w:rPr>
          <w:szCs w:val="22"/>
        </w:rPr>
        <w:t xml:space="preserve"> en afsluiting) is een korte beschrijving gegeven</w:t>
      </w:r>
      <w:r w:rsidR="008E1775">
        <w:rPr>
          <w:szCs w:val="22"/>
        </w:rPr>
        <w:t xml:space="preserve">. Dit is een samenvatting van het volledige ‘Plan toeleiding, casusregie en afsluiting’  en </w:t>
      </w:r>
      <w:r w:rsidR="009616EB">
        <w:rPr>
          <w:szCs w:val="22"/>
        </w:rPr>
        <w:t xml:space="preserve">van aanbieders wordt verwacht dat zij hier kennis van nemen en werken overeenkomstig deze werkafspraken. </w:t>
      </w:r>
    </w:p>
    <w:p w14:paraId="32E0355F" w14:textId="5E6C503B" w:rsidR="000E5268" w:rsidRPr="000E5268" w:rsidRDefault="000E5268">
      <w:pPr>
        <w:rPr>
          <w:szCs w:val="22"/>
        </w:rPr>
      </w:pPr>
    </w:p>
    <w:p w14:paraId="6E918FB2" w14:textId="02C17919" w:rsidR="00881250" w:rsidRDefault="00881250" w:rsidP="00D32DD1">
      <w:pPr>
        <w:pStyle w:val="Kop2"/>
      </w:pPr>
      <w:bookmarkStart w:id="0" w:name="_Toc116047363"/>
      <w:bookmarkStart w:id="1" w:name="_Toc116047388"/>
      <w:bookmarkStart w:id="2" w:name="_Toc116049461"/>
      <w:bookmarkStart w:id="3" w:name="_Toc116633927"/>
      <w:bookmarkStart w:id="4" w:name="_Toc117585273"/>
      <w:bookmarkStart w:id="5" w:name="_Toc117851465"/>
      <w:r w:rsidRPr="00D32DD1">
        <w:t>Toeleiding</w:t>
      </w:r>
      <w:r w:rsidR="00D32DD1" w:rsidRPr="00D32DD1">
        <w:t xml:space="preserve"> en start van de hulpverlening</w:t>
      </w:r>
    </w:p>
    <w:p w14:paraId="534F5FD7" w14:textId="77777777" w:rsidR="00D32DD1" w:rsidRPr="00D32DD1" w:rsidRDefault="00D32DD1" w:rsidP="00D32DD1">
      <w:pPr>
        <w:rPr>
          <w:lang w:eastAsia="en-US"/>
        </w:rPr>
      </w:pPr>
    </w:p>
    <w:p w14:paraId="503FAC45" w14:textId="4C8BC4BC" w:rsidR="00881250" w:rsidRDefault="00881250" w:rsidP="00881250">
      <w:pPr>
        <w:rPr>
          <w:lang w:eastAsia="en-US"/>
        </w:rPr>
      </w:pPr>
      <w:r>
        <w:rPr>
          <w:lang w:eastAsia="en-US"/>
        </w:rPr>
        <w:t>In de fase van toeleiding zal de verwijzer</w:t>
      </w:r>
      <w:r w:rsidR="00D32DD1">
        <w:rPr>
          <w:lang w:eastAsia="en-US"/>
        </w:rPr>
        <w:t xml:space="preserve"> (hier bedoeld: GI of Sociaal Team)</w:t>
      </w:r>
      <w:r>
        <w:rPr>
          <w:lang w:eastAsia="en-US"/>
        </w:rPr>
        <w:t xml:space="preserve"> een brede uitvraag doen, met aandacht voor verschillende levensdomeinen van de jeugdige en het gezin. Er is aandacht voor wat iemand zelf, met zijn/haar netwerk of met voorliggende voorzieningen kan oppakken. Ook is er oog voor eventuele eerdere hulpverlening. In deze fase worden van aanbieders de volgende zaken verwacht:</w:t>
      </w:r>
    </w:p>
    <w:p w14:paraId="22174434" w14:textId="173B3E14" w:rsidR="00881250" w:rsidRDefault="00881250" w:rsidP="00881250">
      <w:pPr>
        <w:pStyle w:val="Lijstalinea"/>
        <w:numPr>
          <w:ilvl w:val="0"/>
          <w:numId w:val="33"/>
        </w:numPr>
      </w:pPr>
      <w:r>
        <w:t>Op verzoek van verwijzer en met toestemming van jeugdige en gezin, verstrekken van de nodige informatie over eventuele eerdere hulpverlening.</w:t>
      </w:r>
    </w:p>
    <w:p w14:paraId="56C93B96" w14:textId="6B7FC66F" w:rsidR="00881250" w:rsidRDefault="00881250" w:rsidP="00881250">
      <w:pPr>
        <w:pStyle w:val="Lijstalinea"/>
        <w:numPr>
          <w:ilvl w:val="0"/>
          <w:numId w:val="33"/>
        </w:numPr>
      </w:pPr>
      <w:r>
        <w:t>Bieden van advies en consultatie op verzoek van verwijzer.</w:t>
      </w:r>
    </w:p>
    <w:p w14:paraId="1FEC921A" w14:textId="3B9C14E6" w:rsidR="00881250" w:rsidRDefault="00881250" w:rsidP="00881250">
      <w:pPr>
        <w:pStyle w:val="Lijstalinea"/>
        <w:numPr>
          <w:ilvl w:val="0"/>
          <w:numId w:val="33"/>
        </w:numPr>
      </w:pPr>
      <w:r>
        <w:t>Eventueel meedenken in het opstellen van het ondersteuningsplan (door het Sociaal Team)</w:t>
      </w:r>
      <w:r w:rsidR="00D32DD1">
        <w:t>; in elk geval bij meervoudige problematiek en bij inzet op het voorkomen van verblijf in Gezinsvormen.</w:t>
      </w:r>
    </w:p>
    <w:p w14:paraId="6DDA95B1" w14:textId="29074B85" w:rsidR="00D32DD1" w:rsidRDefault="00D32DD1" w:rsidP="00881250">
      <w:pPr>
        <w:pStyle w:val="Lijstalinea"/>
        <w:numPr>
          <w:ilvl w:val="0"/>
          <w:numId w:val="33"/>
        </w:numPr>
      </w:pPr>
      <w:r>
        <w:t>Als er sprake is van Jeugdhulp in onderwijstijd: nauwe afstemming met zowel onderwijs/kinderopvang als Sociaal Team.</w:t>
      </w:r>
    </w:p>
    <w:p w14:paraId="17E90463" w14:textId="76175ADE" w:rsidR="00D32DD1" w:rsidRDefault="00D32DD1" w:rsidP="00D32DD1">
      <w:pPr>
        <w:pStyle w:val="Lijstalinea"/>
        <w:numPr>
          <w:ilvl w:val="0"/>
          <w:numId w:val="33"/>
        </w:numPr>
      </w:pPr>
      <w:r>
        <w:t xml:space="preserve">Wanneer de verwijzer een andere partij is dan het Sociaal Team of een GI, </w:t>
      </w:r>
      <w:r w:rsidR="00256012">
        <w:t xml:space="preserve">(bijvoorbeeld een huisarts of jeugdarts) </w:t>
      </w:r>
      <w:r>
        <w:t>dan gaat de aanbieder na of het Sociaal Team als nog betrokken moet worden (tenminste bij meervoudige problematiek en/of inzet op het voorkomen van verblijf in Gezinsvormen).</w:t>
      </w:r>
    </w:p>
    <w:p w14:paraId="34A98AEA" w14:textId="3FCF65AB" w:rsidR="0003619E" w:rsidRDefault="0003619E" w:rsidP="00D32DD1">
      <w:pPr>
        <w:pStyle w:val="Lijstalinea"/>
        <w:numPr>
          <w:ilvl w:val="0"/>
          <w:numId w:val="33"/>
        </w:numPr>
      </w:pPr>
      <w:r>
        <w:t xml:space="preserve">Termijnen waarbinnen een intake moet plaatsvinden: Binnen 14 dagen voor de segmenten ambulant en Jeugdhulp in onderwijstijd, Binnen 5 dagen voor het segment forensisch, binnen 4 uur voor crisis residentieel en binnen 24 uur voor crisis ambulant. </w:t>
      </w:r>
    </w:p>
    <w:p w14:paraId="0490A3BD" w14:textId="1B587B32" w:rsidR="00D32DD1" w:rsidRDefault="00D32DD1" w:rsidP="00D32DD1">
      <w:pPr>
        <w:pStyle w:val="Lijstalinea"/>
        <w:numPr>
          <w:ilvl w:val="0"/>
          <w:numId w:val="33"/>
        </w:numPr>
      </w:pPr>
      <w:r>
        <w:t xml:space="preserve">Als het Sociaal Team betrokken is, vormt het </w:t>
      </w:r>
      <w:r w:rsidRPr="009616EB">
        <w:t xml:space="preserve">ondersteuningsplan </w:t>
      </w:r>
      <w:r w:rsidR="007C6B8B" w:rsidRPr="009616EB">
        <w:t xml:space="preserve">(en eventueel aanvullende informatie) </w:t>
      </w:r>
      <w:r w:rsidRPr="009616EB">
        <w:t>vanuit het Sociaal Team</w:t>
      </w:r>
      <w:r w:rsidR="00256012" w:rsidRPr="009616EB">
        <w:t xml:space="preserve"> en eventueel het ontwikkelperspectiefplan (OPP) van de school</w:t>
      </w:r>
      <w:r w:rsidRPr="009616EB">
        <w:t>, de basis voor de hulpverleningsplan van de aanbieder. Als een GI betrokken</w:t>
      </w:r>
      <w:r>
        <w:t xml:space="preserve"> is, vormt het plan vanuit de GI die basis. </w:t>
      </w:r>
    </w:p>
    <w:p w14:paraId="06EBF052" w14:textId="676D9B0B" w:rsidR="007C6B8B" w:rsidRPr="0003619E" w:rsidRDefault="007C6B8B" w:rsidP="007C6B8B">
      <w:pPr>
        <w:pStyle w:val="Lijstalinea"/>
        <w:numPr>
          <w:ilvl w:val="0"/>
          <w:numId w:val="33"/>
        </w:numPr>
      </w:pPr>
      <w:r>
        <w:t>In alle gevallen van geïndiceerde jeugdhulp stelt de aanbieder een hulpverleningsplan op met SMART-doelstellingen. Onderdeel hiervan is altijd een beschrijving van het perspectief, en vanaf 16,5 jaar</w:t>
      </w:r>
      <w:r w:rsidR="0003619E">
        <w:t xml:space="preserve"> </w:t>
      </w:r>
      <w:r>
        <w:t>ook een toekomstplan.</w:t>
      </w:r>
      <w:r w:rsidR="0003619E">
        <w:t xml:space="preserve"> A</w:t>
      </w:r>
      <w:r w:rsidR="000B5F5D">
        <w:t>fspraken over casusregie word</w:t>
      </w:r>
      <w:r w:rsidR="0003619E">
        <w:t>en</w:t>
      </w:r>
      <w:r w:rsidR="000B5F5D">
        <w:t xml:space="preserve"> vastgelegd in zowel het ondersteuningsplan </w:t>
      </w:r>
      <w:r w:rsidR="0003619E">
        <w:t>(</w:t>
      </w:r>
      <w:r w:rsidR="000B5F5D">
        <w:t>Sociaal Team</w:t>
      </w:r>
      <w:r w:rsidR="0003619E">
        <w:t>)</w:t>
      </w:r>
      <w:r w:rsidR="000B5F5D">
        <w:t xml:space="preserve">, als het hulpverleningsplan </w:t>
      </w:r>
      <w:r w:rsidR="0003619E">
        <w:t>(</w:t>
      </w:r>
      <w:r w:rsidR="000B5F5D" w:rsidRPr="0003619E">
        <w:t>aanbieder</w:t>
      </w:r>
      <w:r w:rsidR="0003619E">
        <w:t>).</w:t>
      </w:r>
    </w:p>
    <w:p w14:paraId="274510D4" w14:textId="16BE8E71" w:rsidR="008E1775" w:rsidRPr="0003619E" w:rsidRDefault="008E1775" w:rsidP="007C6B8B">
      <w:pPr>
        <w:pStyle w:val="Lijstalinea"/>
        <w:numPr>
          <w:ilvl w:val="0"/>
          <w:numId w:val="33"/>
        </w:numPr>
      </w:pPr>
      <w:r w:rsidRPr="0003619E">
        <w:t>Termijnen waarbinnen het hulpverleningsplan beschikbaar moet zijn: Binnen 6</w:t>
      </w:r>
      <w:r>
        <w:t xml:space="preserve"> weken voor de segmenten ambulant; forensisch en Jeugdhulp in Onderwijstijd; </w:t>
      </w:r>
      <w:r w:rsidR="0003619E">
        <w:t>b</w:t>
      </w:r>
      <w:r>
        <w:t>innen 2 weken voor het segment crisis</w:t>
      </w:r>
      <w:r w:rsidR="0003619E">
        <w:t xml:space="preserve">. </w:t>
      </w:r>
      <w:r w:rsidRPr="0003619E">
        <w:t xml:space="preserve"> </w:t>
      </w:r>
    </w:p>
    <w:p w14:paraId="4282DA47" w14:textId="1BC9ABF6" w:rsidR="0003619E" w:rsidRPr="0003619E" w:rsidRDefault="0003619E" w:rsidP="007C6B8B">
      <w:pPr>
        <w:pStyle w:val="Lijstalinea"/>
        <w:numPr>
          <w:ilvl w:val="0"/>
          <w:numId w:val="33"/>
        </w:numPr>
      </w:pPr>
      <w:r w:rsidRPr="0003619E">
        <w:t xml:space="preserve">Termijnen waarbinnen hulp moet starten: </w:t>
      </w:r>
      <w:r>
        <w:t>b</w:t>
      </w:r>
      <w:r w:rsidRPr="0003619E">
        <w:t>innen  8 weken voor</w:t>
      </w:r>
      <w:r>
        <w:t xml:space="preserve"> de segmenten</w:t>
      </w:r>
      <w:r w:rsidRPr="0003619E">
        <w:t xml:space="preserve"> ambulant en Jeugdhulp in Onderwijstijd; binnen 4 weken voor het segment forensisch</w:t>
      </w:r>
      <w:r>
        <w:t xml:space="preserve">; binnen 4 uur voor crisis residentieel en binnen 24 uur voor crisis ambulant. </w:t>
      </w:r>
    </w:p>
    <w:p w14:paraId="146D4A48" w14:textId="432CC22B" w:rsidR="00D32DD1" w:rsidRDefault="00D32DD1" w:rsidP="00D32DD1">
      <w:r>
        <w:t>Als het Sociaal Team niet betrokken is, en ook niet betrokken hoeft te worden (bijvoorbeeld na een verwijzing door de huisarts), zorgt de aanbieder zelf voor:</w:t>
      </w:r>
    </w:p>
    <w:p w14:paraId="2721D25A" w14:textId="5F43C4E1" w:rsidR="00D32DD1" w:rsidRDefault="00D32DD1" w:rsidP="00D32DD1">
      <w:pPr>
        <w:pStyle w:val="Lijstalinea"/>
        <w:numPr>
          <w:ilvl w:val="0"/>
          <w:numId w:val="33"/>
        </w:numPr>
      </w:pPr>
      <w:r>
        <w:t>Brede uitvraag (over de levensdomeinen heen) en beoordelen van problematiek en de veiligheid.</w:t>
      </w:r>
    </w:p>
    <w:p w14:paraId="45E4C9FF" w14:textId="15C62938" w:rsidR="007C6B8B" w:rsidRDefault="007C6B8B" w:rsidP="00D32DD1">
      <w:pPr>
        <w:pStyle w:val="Lijstalinea"/>
        <w:numPr>
          <w:ilvl w:val="0"/>
          <w:numId w:val="33"/>
        </w:numPr>
      </w:pPr>
      <w:r>
        <w:t>Zo nodig; opstellen van veiligheidsafspraken als onderdeel van het hulpverleningsplan of opstellen van een veiligheidsplan.</w:t>
      </w:r>
    </w:p>
    <w:p w14:paraId="32A3737C" w14:textId="1389AFC7" w:rsidR="00D32DD1" w:rsidRDefault="00D32DD1" w:rsidP="00D32DD1">
      <w:pPr>
        <w:pStyle w:val="Lijstalinea"/>
        <w:numPr>
          <w:ilvl w:val="0"/>
          <w:numId w:val="33"/>
        </w:numPr>
      </w:pPr>
      <w:r>
        <w:t xml:space="preserve">Nagaan (met toestemming) of jeugdige en gezin elders bekend is / eerdere zorg is ingezet. </w:t>
      </w:r>
    </w:p>
    <w:p w14:paraId="24291912" w14:textId="6546C59B" w:rsidR="00D32DD1" w:rsidRDefault="00D32DD1" w:rsidP="00D32DD1">
      <w:pPr>
        <w:pStyle w:val="Lijstalinea"/>
        <w:numPr>
          <w:ilvl w:val="0"/>
          <w:numId w:val="33"/>
        </w:numPr>
      </w:pPr>
      <w:r>
        <w:t>Inzetten op de basis versterken; normaliseren door netwerkversterking en inschakelen voorliggende / informele zorg.</w:t>
      </w:r>
    </w:p>
    <w:p w14:paraId="50DF9D4B" w14:textId="6E2812B2" w:rsidR="00881250" w:rsidRDefault="00D32DD1" w:rsidP="00CD0385">
      <w:pPr>
        <w:pStyle w:val="Lijstalinea"/>
        <w:numPr>
          <w:ilvl w:val="0"/>
          <w:numId w:val="33"/>
        </w:numPr>
      </w:pPr>
      <w:r>
        <w:t>Bepalen voor welk deel geïndiceerde zorg nodig is.</w:t>
      </w:r>
    </w:p>
    <w:p w14:paraId="2552B44E" w14:textId="7F79D214" w:rsidR="007C6B8B" w:rsidRPr="009616EB" w:rsidRDefault="007C6B8B" w:rsidP="007C6B8B">
      <w:pPr>
        <w:pStyle w:val="Kop2"/>
      </w:pPr>
      <w:r w:rsidRPr="009616EB">
        <w:t>Toeleiding en start van de hulpverlening bij Gezinsvormen</w:t>
      </w:r>
    </w:p>
    <w:p w14:paraId="2AB92AE8" w14:textId="7F7D4D36" w:rsidR="007C6B8B" w:rsidRPr="009616EB" w:rsidRDefault="007C6B8B" w:rsidP="007C6B8B">
      <w:pPr>
        <w:rPr>
          <w:lang w:eastAsia="en-US"/>
        </w:rPr>
      </w:pPr>
    </w:p>
    <w:p w14:paraId="1C31279B" w14:textId="0F3036D6" w:rsidR="001C2C1D" w:rsidRPr="009616EB" w:rsidRDefault="007C6B8B" w:rsidP="007C6B8B">
      <w:pPr>
        <w:rPr>
          <w:lang w:eastAsia="en-US"/>
        </w:rPr>
      </w:pPr>
      <w:r w:rsidRPr="009616EB">
        <w:rPr>
          <w:lang w:eastAsia="en-US"/>
        </w:rPr>
        <w:t>Wanneer het segment Gezinsvormen overwogen wordt als mogelijkheid, gelden andere / aanvullende afspraken. Het Sociaal Team zal dan samen met het gezin, de Voordeur Gezinsvormen en eventueel andere betrokkenen, bepalen of verblijf in Gezinsvormen voorkomen kan worden. Zo</w:t>
      </w:r>
      <w:r w:rsidR="00256012" w:rsidRPr="009616EB">
        <w:rPr>
          <w:lang w:eastAsia="en-US"/>
        </w:rPr>
        <w:t xml:space="preserve"> </w:t>
      </w:r>
      <w:r w:rsidRPr="009616EB">
        <w:rPr>
          <w:lang w:eastAsia="en-US"/>
        </w:rPr>
        <w:t>ja, dan is bovenstaande beschrijving van toepasing. Zo nee, dan wordt verder samen opgetrokken met (Voordeur) Gezinsvormen</w:t>
      </w:r>
      <w:r w:rsidR="001C2C1D" w:rsidRPr="009616EB">
        <w:rPr>
          <w:lang w:eastAsia="en-US"/>
        </w:rPr>
        <w:t xml:space="preserve"> en worden de volgende acties doorlopen:</w:t>
      </w:r>
    </w:p>
    <w:p w14:paraId="0F67C57A" w14:textId="170637C3" w:rsidR="007C6B8B" w:rsidRPr="009616EB" w:rsidRDefault="007C6B8B" w:rsidP="001C2C1D">
      <w:pPr>
        <w:pStyle w:val="Lijstalinea"/>
        <w:numPr>
          <w:ilvl w:val="0"/>
          <w:numId w:val="33"/>
        </w:numPr>
      </w:pPr>
      <w:r w:rsidRPr="009616EB">
        <w:t>Het Sociaal Team</w:t>
      </w:r>
      <w:r w:rsidR="001C2C1D" w:rsidRPr="009616EB">
        <w:t xml:space="preserve"> en Voordeur</w:t>
      </w:r>
      <w:r w:rsidRPr="009616EB">
        <w:t xml:space="preserve"> </w:t>
      </w:r>
      <w:r w:rsidR="001C2C1D" w:rsidRPr="009616EB">
        <w:t>bepalen</w:t>
      </w:r>
      <w:r w:rsidRPr="009616EB">
        <w:t xml:space="preserve"> eerst samen met gezin, de en andere betrokkenen bepalen of kortdurend verblijf (&lt; 6 maanden) of langdurig verblijf (&gt;6 maanden) passend is. </w:t>
      </w:r>
      <w:r w:rsidR="000B5F5D" w:rsidRPr="009616EB">
        <w:t xml:space="preserve">Bij kortdurend verblijf zijn bovenstaande afspraken van toepassing. </w:t>
      </w:r>
    </w:p>
    <w:p w14:paraId="4E829454" w14:textId="5902D6BC" w:rsidR="00451B2E" w:rsidRPr="009616EB" w:rsidRDefault="00451B2E" w:rsidP="001C2C1D">
      <w:pPr>
        <w:pStyle w:val="Lijstalinea"/>
        <w:numPr>
          <w:ilvl w:val="0"/>
          <w:numId w:val="33"/>
        </w:numPr>
      </w:pPr>
      <w:r w:rsidRPr="009616EB">
        <w:t xml:space="preserve">Bij langdurig verblijf: gezamenlijk bepalen welke (integrale) inzet vanuit het segment Gezinsvormen passend is bij de hulpvraag. </w:t>
      </w:r>
    </w:p>
    <w:p w14:paraId="5C958A9E" w14:textId="547C65A4" w:rsidR="001C2C1D" w:rsidRPr="009616EB" w:rsidRDefault="001C2C1D" w:rsidP="001C2C1D">
      <w:pPr>
        <w:pStyle w:val="Lijstalinea"/>
        <w:numPr>
          <w:ilvl w:val="0"/>
          <w:numId w:val="33"/>
        </w:numPr>
      </w:pPr>
      <w:r w:rsidRPr="009616EB">
        <w:t xml:space="preserve">De Voordeur ondersteunt het Sociaal Team bij het opstellen van </w:t>
      </w:r>
      <w:r w:rsidR="000B5F5D" w:rsidRPr="009616EB">
        <w:t>het ondersteuningsplan en SMART-doelstellingen daarin; het maken van veiligheidsafspraken en het beschrijven van het perspectief.</w:t>
      </w:r>
    </w:p>
    <w:p w14:paraId="05A671A5" w14:textId="4C6738AF" w:rsidR="007C6B8B" w:rsidRPr="009616EB" w:rsidRDefault="000B5F5D" w:rsidP="007C6B8B">
      <w:pPr>
        <w:pStyle w:val="Lijstalinea"/>
        <w:numPr>
          <w:ilvl w:val="0"/>
          <w:numId w:val="33"/>
        </w:numPr>
      </w:pPr>
      <w:r w:rsidRPr="009616EB">
        <w:t>Zo nodig betrekken van YEPH</w:t>
      </w:r>
      <w:r w:rsidR="00451B2E" w:rsidRPr="009616EB">
        <w:t>.</w:t>
      </w:r>
    </w:p>
    <w:p w14:paraId="708ABF9F" w14:textId="61428B1C" w:rsidR="00CD0385" w:rsidRPr="00D92006" w:rsidRDefault="00CD0385" w:rsidP="00CD0385">
      <w:pPr>
        <w:pStyle w:val="Kop2"/>
      </w:pPr>
      <w:r w:rsidRPr="00D92006">
        <w:t>Casusregie</w:t>
      </w:r>
      <w:bookmarkEnd w:id="0"/>
      <w:bookmarkEnd w:id="1"/>
      <w:bookmarkEnd w:id="2"/>
      <w:bookmarkEnd w:id="3"/>
      <w:bookmarkEnd w:id="4"/>
      <w:bookmarkEnd w:id="5"/>
    </w:p>
    <w:p w14:paraId="15E63B8A" w14:textId="77777777" w:rsidR="00CD0385" w:rsidRPr="00D92006" w:rsidRDefault="00CD0385" w:rsidP="00CD0385">
      <w:pPr>
        <w:rPr>
          <w:rFonts w:eastAsia="Calibri" w:cs="Arial"/>
          <w:szCs w:val="20"/>
        </w:rPr>
      </w:pPr>
    </w:p>
    <w:p w14:paraId="3C86CB84" w14:textId="77777777" w:rsidR="00CD0385" w:rsidRPr="00D92006" w:rsidRDefault="00CD0385" w:rsidP="00CD0385">
      <w:pPr>
        <w:pStyle w:val="Kop4"/>
      </w:pPr>
      <w:r w:rsidRPr="00D92006">
        <w:t>Regie van de jeugdige/ het gezin</w:t>
      </w:r>
    </w:p>
    <w:p w14:paraId="1A3A4B24" w14:textId="77777777" w:rsidR="00CD0385" w:rsidRPr="00D92006" w:rsidRDefault="00CD0385" w:rsidP="00CD0385">
      <w:pPr>
        <w:rPr>
          <w:rFonts w:eastAsia="Calibri" w:cs="Arial"/>
        </w:rPr>
      </w:pPr>
      <w:r w:rsidRPr="00D92006">
        <w:rPr>
          <w:rFonts w:eastAsia="Calibri" w:cs="Arial"/>
        </w:rPr>
        <w:t xml:space="preserve">Uitgangspunt blijft dat de jeugdige en zijn/ haar gezin zoveel mogelijk eigen regie hebben en daarmee zelfredzaam zijn, blijven of worden gemaakt. Het Sociaal Team </w:t>
      </w:r>
      <w:r w:rsidRPr="00D92006">
        <w:rPr>
          <w:rFonts w:eastAsia="Arial" w:cs="Arial"/>
          <w:szCs w:val="20"/>
        </w:rPr>
        <w:t>/ de opdrachtnemer Gezinsvormen</w:t>
      </w:r>
      <w:r w:rsidRPr="00D92006">
        <w:rPr>
          <w:rFonts w:eastAsia="Calibri" w:cs="Arial"/>
        </w:rPr>
        <w:t xml:space="preserve"> laat dan ook zoveel mogelijk regie bij de jeugdige/ gezin zelf maar loopt mee bij het opstellen van doelen, het integraal verbinden indien meerdere partijen betrokken zijn en het monitoren of het benodigde resultaat van de hulp wordt behaald. </w:t>
      </w:r>
      <w:r w:rsidRPr="00D92006">
        <w:rPr>
          <w:rFonts w:cs="Arial"/>
        </w:rPr>
        <w:t xml:space="preserve">Wanneer jeugdige/ gezin hier onvoldoende invulling aan kan geven en/of wanneer er sprake is van meervoudige </w:t>
      </w:r>
      <w:r>
        <w:rPr>
          <w:rFonts w:cs="Arial"/>
        </w:rPr>
        <w:t xml:space="preserve">/ domein overstijgende </w:t>
      </w:r>
      <w:r w:rsidRPr="00D92006">
        <w:rPr>
          <w:rFonts w:cs="Arial"/>
        </w:rPr>
        <w:t>hulpvragen waarbij meerdere geïndiceerde vormen van hulp nodig zijn, dan wordt de casusregie belegd bij het Sociaal Team, bij de opdrachtnemer gezinsvormen en/of bij GI.</w:t>
      </w:r>
      <w:r w:rsidRPr="00D92006">
        <w:rPr>
          <w:rFonts w:eastAsia="Calibri" w:cs="Arial"/>
        </w:rPr>
        <w:t xml:space="preserve"> Tevens heeft </w:t>
      </w:r>
      <w:r>
        <w:rPr>
          <w:rFonts w:eastAsia="Calibri" w:cs="Arial"/>
        </w:rPr>
        <w:t>de verwijzer (</w:t>
      </w:r>
      <w:r w:rsidRPr="00D92006">
        <w:rPr>
          <w:rFonts w:eastAsia="Calibri" w:cs="Arial"/>
        </w:rPr>
        <w:t>Sociaal Team</w:t>
      </w:r>
      <w:r>
        <w:rPr>
          <w:rFonts w:eastAsia="Calibri" w:cs="Arial"/>
        </w:rPr>
        <w:t xml:space="preserve">, GI, of andere) </w:t>
      </w:r>
      <w:r w:rsidRPr="00D92006">
        <w:rPr>
          <w:rFonts w:eastAsia="Calibri" w:cs="Arial"/>
        </w:rPr>
        <w:t xml:space="preserve">of de </w:t>
      </w:r>
      <w:r>
        <w:rPr>
          <w:rFonts w:eastAsia="Calibri" w:cs="Arial"/>
        </w:rPr>
        <w:t xml:space="preserve">Opdrachtnemer Gezinsvormen </w:t>
      </w:r>
      <w:r w:rsidRPr="00D92006">
        <w:rPr>
          <w:rFonts w:eastAsia="Calibri" w:cs="Arial"/>
        </w:rPr>
        <w:t>de taak om mede te beoordelen of de ingezette hulp het juiste resultaat oplevert en de juiste kwaliteit heeft.</w:t>
      </w:r>
      <w:r w:rsidRPr="00D92006">
        <w:rPr>
          <w:rFonts w:eastAsia="Calibri" w:cs="Arial"/>
          <w:i/>
          <w:iCs/>
        </w:rPr>
        <w:t xml:space="preserve"> </w:t>
      </w:r>
      <w:r w:rsidRPr="00D92006">
        <w:rPr>
          <w:rFonts w:cs="Arial"/>
        </w:rPr>
        <w:t xml:space="preserve">In het ondersteuningsplan (en hulpverleningsplan) worden de afspraken rondom casusregie vastgelegd. </w:t>
      </w:r>
      <w:r w:rsidRPr="00D92006">
        <w:rPr>
          <w:rFonts w:eastAsia="Calibri" w:cs="Arial"/>
        </w:rPr>
        <w:t>Als het jeugdhulp in o</w:t>
      </w:r>
      <w:r>
        <w:rPr>
          <w:rFonts w:eastAsia="Calibri" w:cs="Arial"/>
        </w:rPr>
        <w:t>n</w:t>
      </w:r>
      <w:r w:rsidRPr="00D92006">
        <w:rPr>
          <w:rFonts w:eastAsia="Calibri" w:cs="Arial"/>
        </w:rPr>
        <w:t>derwijstijd is dan vraagt dit actieve casusregie vanuit het Sociaal Team en continu afstemming rondom het hulpverleningsplan met onderwijs, Samenwerkingsverband en eventueel Leerplicht en JGZ.</w:t>
      </w:r>
    </w:p>
    <w:p w14:paraId="496162CB" w14:textId="77777777" w:rsidR="00CD0385" w:rsidRPr="00D92006" w:rsidRDefault="00CD0385" w:rsidP="00CD0385"/>
    <w:p w14:paraId="3817E0DC" w14:textId="77777777" w:rsidR="00CD0385" w:rsidRPr="00D92006" w:rsidRDefault="00CD0385" w:rsidP="00CD0385">
      <w:pPr>
        <w:pStyle w:val="Kop4"/>
      </w:pPr>
      <w:r w:rsidRPr="00D92006">
        <w:t>Casusregie door professionals</w:t>
      </w:r>
    </w:p>
    <w:p w14:paraId="071A2CF8" w14:textId="77777777" w:rsidR="00CD0385" w:rsidRPr="009616EB" w:rsidRDefault="00CD0385" w:rsidP="00CD0385">
      <w:pPr>
        <w:rPr>
          <w:rFonts w:cs="Arial"/>
          <w:szCs w:val="22"/>
        </w:rPr>
      </w:pPr>
      <w:r w:rsidRPr="009616EB">
        <w:rPr>
          <w:rFonts w:cs="Arial"/>
          <w:szCs w:val="22"/>
        </w:rPr>
        <w:t>Casusregie door professionals bestaat uit: het coördineren, afstemmen en monitoren van de benodigde ondersteuning aan de jeugdige en zijn/haar gezin, waarbij het eigen netwerk, informele partijen, school en hulpverleners betrokken kunnen zijn. De casusregie berust:</w:t>
      </w:r>
    </w:p>
    <w:p w14:paraId="123BDFCB" w14:textId="77777777" w:rsidR="00CD0385" w:rsidRPr="009616EB" w:rsidRDefault="00CD0385" w:rsidP="00CD0385">
      <w:pPr>
        <w:pStyle w:val="Lijstalinea"/>
        <w:numPr>
          <w:ilvl w:val="0"/>
          <w:numId w:val="32"/>
        </w:numPr>
        <w:rPr>
          <w:rFonts w:cs="Arial"/>
        </w:rPr>
      </w:pPr>
      <w:r w:rsidRPr="009616EB">
        <w:rPr>
          <w:rFonts w:cs="Arial"/>
        </w:rPr>
        <w:t>bij het Sociaal Team;</w:t>
      </w:r>
    </w:p>
    <w:p w14:paraId="1E051CFB" w14:textId="77777777" w:rsidR="00CD0385" w:rsidRPr="009616EB" w:rsidRDefault="00CD0385" w:rsidP="00CD0385">
      <w:pPr>
        <w:pStyle w:val="Lijstalinea"/>
        <w:numPr>
          <w:ilvl w:val="0"/>
          <w:numId w:val="32"/>
        </w:numPr>
        <w:rPr>
          <w:rFonts w:cs="Arial"/>
        </w:rPr>
      </w:pPr>
      <w:r w:rsidRPr="009616EB">
        <w:rPr>
          <w:rFonts w:cs="Arial"/>
        </w:rPr>
        <w:t xml:space="preserve">bij een GI indien deze is betrokken in het kader van een (jeugdbeschermings- of justitiële) maatregel </w:t>
      </w:r>
    </w:p>
    <w:p w14:paraId="45357F6F" w14:textId="77777777" w:rsidR="00CD0385" w:rsidRPr="009616EB" w:rsidRDefault="00CD0385" w:rsidP="00CD0385">
      <w:pPr>
        <w:pStyle w:val="Lijstalinea"/>
        <w:numPr>
          <w:ilvl w:val="0"/>
          <w:numId w:val="32"/>
        </w:numPr>
        <w:spacing w:after="0"/>
        <w:rPr>
          <w:rFonts w:cs="Arial"/>
        </w:rPr>
      </w:pPr>
      <w:r w:rsidRPr="009616EB">
        <w:rPr>
          <w:rFonts w:cs="Arial"/>
        </w:rPr>
        <w:t xml:space="preserve">(en/of deels bij Gezinsvormen voor wat betreft het integrale product gezinsvormen bij langdurig verblijf). </w:t>
      </w:r>
    </w:p>
    <w:p w14:paraId="30668C48" w14:textId="77777777" w:rsidR="00CD0385" w:rsidRPr="009616EB" w:rsidRDefault="00CD0385" w:rsidP="00CD0385">
      <w:pPr>
        <w:ind w:left="360"/>
        <w:rPr>
          <w:rFonts w:cs="Arial"/>
          <w:szCs w:val="22"/>
        </w:rPr>
      </w:pPr>
      <w:r w:rsidRPr="009616EB">
        <w:rPr>
          <w:rFonts w:cs="Arial"/>
          <w:szCs w:val="22"/>
        </w:rPr>
        <w:t xml:space="preserve">In geval een Sociaal Team niet betrokken is, weegt de zorgaanbieder bij intake en gedurende het traject steeds af of casusregie door Sociaal Team wenselijk is. Mocht hier niet voor gekozen worden en/of aanbieder zelf de producten bepaalt en inzet (bij </w:t>
      </w:r>
      <w:proofErr w:type="spellStart"/>
      <w:r w:rsidRPr="009616EB">
        <w:rPr>
          <w:rFonts w:cs="Arial"/>
          <w:szCs w:val="22"/>
        </w:rPr>
        <w:t>opt</w:t>
      </w:r>
      <w:proofErr w:type="spellEnd"/>
      <w:r w:rsidRPr="009616EB">
        <w:rPr>
          <w:rFonts w:cs="Arial"/>
          <w:szCs w:val="22"/>
        </w:rPr>
        <w:t xml:space="preserve"> out; wanneer een jeugdige/ gezin geen toestemming geeft voor het delen van informatie aan het Sociaal Team) dan heeft de aanbieder de casusregie. Verwijzers en aanbieders proberen te allen tijden een inschatting te maken van de wens/ noodzaak tot casusregie en zullen jeugdige/ ouders proberen te motiveren om het Sociaal Team hiervoor te betrekken.</w:t>
      </w:r>
    </w:p>
    <w:p w14:paraId="69208085" w14:textId="77777777" w:rsidR="00CD0385" w:rsidRPr="009616EB" w:rsidRDefault="00CD0385" w:rsidP="00CD0385">
      <w:pPr>
        <w:rPr>
          <w:rFonts w:cs="Arial"/>
          <w:szCs w:val="22"/>
        </w:rPr>
      </w:pPr>
    </w:p>
    <w:p w14:paraId="1EEF4A68" w14:textId="35CA73D5" w:rsidR="00CD0385" w:rsidRPr="009616EB" w:rsidRDefault="00CD0385" w:rsidP="00CD0385">
      <w:pPr>
        <w:rPr>
          <w:szCs w:val="22"/>
        </w:rPr>
      </w:pPr>
      <w:r w:rsidRPr="009616EB">
        <w:rPr>
          <w:szCs w:val="22"/>
        </w:rPr>
        <w:t xml:space="preserve">In principe wordt er door het Sociaal Team (of GI) </w:t>
      </w:r>
      <w:r w:rsidRPr="009616EB">
        <w:rPr>
          <w:szCs w:val="22"/>
          <w:u w:val="single"/>
        </w:rPr>
        <w:t>altijd</w:t>
      </w:r>
      <w:r w:rsidRPr="009616EB">
        <w:rPr>
          <w:szCs w:val="22"/>
        </w:rPr>
        <w:t xml:space="preserve"> (een vorm van) casusregie gevoerd (bij een casus waarbij jeugdhulp is geïndiceerd) aangezien er een verantwoordelijkheid is voor wat er is geïndiceerd. De mate waarin casusregie gevoerd wordt, is afhankelijk van de casus en van de inschatting die het Sociaal Team maakt.</w:t>
      </w:r>
      <w:r w:rsidRPr="009616EB">
        <w:rPr>
          <w:rFonts w:eastAsia="Arial" w:cs="Arial"/>
          <w:szCs w:val="22"/>
        </w:rPr>
        <w:t>)</w:t>
      </w:r>
      <w:r w:rsidRPr="009616EB">
        <w:rPr>
          <w:szCs w:val="22"/>
        </w:rPr>
        <w:t xml:space="preserve">. Er moet ook afstemming plaatsvinden met de opdrachtnemer Gezinsvormen en (in geval van jeugdhulp </w:t>
      </w:r>
      <w:r w:rsidR="00256012" w:rsidRPr="009616EB">
        <w:rPr>
          <w:szCs w:val="22"/>
        </w:rPr>
        <w:t>in</w:t>
      </w:r>
      <w:r w:rsidRPr="009616EB">
        <w:rPr>
          <w:szCs w:val="22"/>
        </w:rPr>
        <w:t xml:space="preserve"> onderwijstijd) de school/SWV over de regiefunctie die zij hebben. Over de intensiteit van de casusregie word</w:t>
      </w:r>
      <w:r w:rsidR="00A35AEF" w:rsidRPr="009616EB">
        <w:rPr>
          <w:szCs w:val="22"/>
        </w:rPr>
        <w:t>en</w:t>
      </w:r>
      <w:r w:rsidRPr="009616EB">
        <w:rPr>
          <w:szCs w:val="22"/>
        </w:rPr>
        <w:t xml:space="preserve"> door het Sociaal Team aan de voorkant afspraken gemaakt met de aanbieder en het gezin. Het Sociaal Team is hierin leidend. Bij verwijzing door de GI voert de GI de casusregie en maakt hierover duidelijke afspraken met de aanbieder. Indien aan de orde betrekt de GI het Sociaal Team voor advisering bij inzet van zorg, verlenging en als verbinder naar bijvoorbeeld onderwijs, lokale partijen etc. De GI voert in principe dezelfde taken uit bij casusregie zoals hieronder beschreven voor Sociaal Team</w:t>
      </w:r>
      <w:r w:rsidR="00D51784" w:rsidRPr="009616EB">
        <w:rPr>
          <w:szCs w:val="22"/>
        </w:rPr>
        <w:t xml:space="preserve">. </w:t>
      </w:r>
      <w:r w:rsidRPr="009616EB">
        <w:rPr>
          <w:szCs w:val="22"/>
        </w:rPr>
        <w:t>Ook de aanbieder voert al deze taken zelf uit wanneer er geen GI of Sociaal Team betrokken is.</w:t>
      </w:r>
      <w:r w:rsidR="00A35AEF" w:rsidRPr="009616EB">
        <w:rPr>
          <w:szCs w:val="22"/>
        </w:rPr>
        <w:t xml:space="preserve"> In het geval van Gezinsvormen heeft de Opdrachtnemer Gezinsvormen de regie over alle ondersteuning (jeugdhulp) die onder de integrale opdracht gezinsvormen valt. De opdrachtnemer Gezinsvormen betrekt het Sociaal Team tijdig bij naderende uitstroom uit Gezinsvormen zodat eventuele vervolgzorg en een warme overdracht georganiseerd kan worden. </w:t>
      </w:r>
    </w:p>
    <w:p w14:paraId="5D063452" w14:textId="77777777" w:rsidR="00CD0385" w:rsidRPr="009616EB" w:rsidRDefault="00CD0385" w:rsidP="00CD0385">
      <w:pPr>
        <w:rPr>
          <w:szCs w:val="22"/>
        </w:rPr>
      </w:pPr>
    </w:p>
    <w:p w14:paraId="52122500" w14:textId="77777777" w:rsidR="00CD0385" w:rsidRPr="009616EB" w:rsidRDefault="00CD0385" w:rsidP="00CD0385">
      <w:pPr>
        <w:rPr>
          <w:szCs w:val="22"/>
        </w:rPr>
      </w:pPr>
      <w:r w:rsidRPr="009616EB">
        <w:rPr>
          <w:szCs w:val="22"/>
        </w:rPr>
        <w:t>De inzet van casusregie richt zich op:</w:t>
      </w:r>
    </w:p>
    <w:p w14:paraId="1D224A78" w14:textId="77777777" w:rsidR="00CD0385" w:rsidRPr="009616EB" w:rsidRDefault="00CD0385" w:rsidP="00CD0385">
      <w:pPr>
        <w:pStyle w:val="Lijstalinea"/>
        <w:numPr>
          <w:ilvl w:val="0"/>
          <w:numId w:val="7"/>
        </w:numPr>
        <w:spacing w:after="0" w:line="276" w:lineRule="auto"/>
        <w:ind w:left="284"/>
        <w:rPr>
          <w:rFonts w:cs="Arial"/>
        </w:rPr>
      </w:pPr>
      <w:r w:rsidRPr="009616EB">
        <w:rPr>
          <w:rFonts w:cs="Arial"/>
        </w:rPr>
        <w:t xml:space="preserve">Het bepalen en regelen van de randvoorwaarden zodat de hulpvraag kan worden op-/aangepakt. </w:t>
      </w:r>
    </w:p>
    <w:p w14:paraId="478F8C6C" w14:textId="77777777" w:rsidR="00CD0385" w:rsidRPr="009616EB" w:rsidRDefault="00CD0385" w:rsidP="00CD0385">
      <w:pPr>
        <w:pStyle w:val="Lijstalinea"/>
        <w:numPr>
          <w:ilvl w:val="0"/>
          <w:numId w:val="7"/>
        </w:numPr>
        <w:spacing w:after="0" w:line="276" w:lineRule="auto"/>
        <w:ind w:left="284"/>
        <w:rPr>
          <w:rFonts w:cs="Arial"/>
        </w:rPr>
      </w:pPr>
      <w:r w:rsidRPr="009616EB">
        <w:rPr>
          <w:rFonts w:eastAsia="Calibri" w:cs="Arial"/>
        </w:rPr>
        <w:t>Het integraal afstemmen met/verbinden van de verschillende betrokken partijen (formeel en informeel) over de leefgebieden heen waarbij afspraken worden gemaakt over taakverdeling, samenwerking en gezamenlijke monitoring. Er wordt gestuurd op een integrale analyse en aanpak.</w:t>
      </w:r>
    </w:p>
    <w:p w14:paraId="690AF93A" w14:textId="77777777" w:rsidR="00CD0385" w:rsidRPr="009616EB" w:rsidRDefault="00CD0385" w:rsidP="00CD0385">
      <w:pPr>
        <w:pStyle w:val="Lijstalinea"/>
        <w:numPr>
          <w:ilvl w:val="0"/>
          <w:numId w:val="2"/>
        </w:numPr>
        <w:spacing w:after="0" w:line="276" w:lineRule="auto"/>
        <w:ind w:left="284"/>
        <w:rPr>
          <w:rFonts w:eastAsiaTheme="minorEastAsia" w:cs="Arial"/>
        </w:rPr>
      </w:pPr>
      <w:r w:rsidRPr="009616EB">
        <w:rPr>
          <w:rFonts w:eastAsia="Calibri" w:cs="Arial"/>
        </w:rPr>
        <w:t>Het monitoren van de inhoud en de kwaliteit van de ingezette hulp en zo nodig bijsturen.</w:t>
      </w:r>
    </w:p>
    <w:p w14:paraId="650818C9" w14:textId="77777777" w:rsidR="00CD0385" w:rsidRPr="009616EB" w:rsidRDefault="00CD0385" w:rsidP="00CD0385">
      <w:pPr>
        <w:pStyle w:val="Lijstalinea"/>
        <w:numPr>
          <w:ilvl w:val="0"/>
          <w:numId w:val="6"/>
        </w:numPr>
        <w:spacing w:after="0" w:line="276" w:lineRule="auto"/>
        <w:ind w:left="284"/>
        <w:rPr>
          <w:rFonts w:eastAsiaTheme="minorEastAsia" w:cs="Arial"/>
        </w:rPr>
      </w:pPr>
      <w:r w:rsidRPr="009616EB">
        <w:rPr>
          <w:rFonts w:eastAsia="Calibri" w:cs="Arial"/>
        </w:rPr>
        <w:t>Zicht houden op de voortgang en het behalen van (afgesproken) doelen/ resultaat en tevredenheid van de inwoner en sturen op het verkrijgen van benodigde informatie vanuit alle betrokkenen.</w:t>
      </w:r>
    </w:p>
    <w:p w14:paraId="02ABB462" w14:textId="77777777" w:rsidR="00CD0385" w:rsidRPr="009616EB" w:rsidRDefault="00CD0385" w:rsidP="00CD0385">
      <w:pPr>
        <w:pStyle w:val="Lijstalinea"/>
        <w:numPr>
          <w:ilvl w:val="0"/>
          <w:numId w:val="6"/>
        </w:numPr>
        <w:spacing w:after="0" w:line="276" w:lineRule="auto"/>
        <w:ind w:left="284"/>
        <w:rPr>
          <w:rFonts w:cs="Arial"/>
        </w:rPr>
      </w:pPr>
      <w:r w:rsidRPr="009616EB">
        <w:rPr>
          <w:rFonts w:eastAsiaTheme="minorEastAsia" w:cs="Arial"/>
        </w:rPr>
        <w:t>Zicht houden op de (on)veiligheid en het monitoren van afspraken uit het veiligheidsplan/ SAVE-rapportage/ ondersteuningsplan/ hulpverleningsplan betreffende de veiligheid van de jeugdige.</w:t>
      </w:r>
    </w:p>
    <w:p w14:paraId="1033D385" w14:textId="77777777" w:rsidR="00CD0385" w:rsidRPr="009616EB" w:rsidRDefault="00CD0385" w:rsidP="00CD0385">
      <w:pPr>
        <w:pStyle w:val="Lijstalinea"/>
        <w:numPr>
          <w:ilvl w:val="0"/>
          <w:numId w:val="6"/>
        </w:numPr>
        <w:spacing w:after="0" w:line="276" w:lineRule="auto"/>
        <w:ind w:left="284"/>
        <w:rPr>
          <w:rFonts w:cs="Arial"/>
        </w:rPr>
      </w:pPr>
      <w:r w:rsidRPr="009616EB">
        <w:rPr>
          <w:rFonts w:eastAsiaTheme="minorEastAsia" w:cs="Arial"/>
        </w:rPr>
        <w:t>Het actief sturen op of werken aan het perspectief en vanaf 16,5 jaar aan het toekomstplan.</w:t>
      </w:r>
    </w:p>
    <w:p w14:paraId="2F464679" w14:textId="77777777" w:rsidR="00CD0385" w:rsidRPr="009616EB" w:rsidRDefault="00CD0385" w:rsidP="00CD0385">
      <w:pPr>
        <w:pStyle w:val="Lijstalinea"/>
        <w:numPr>
          <w:ilvl w:val="0"/>
          <w:numId w:val="6"/>
        </w:numPr>
        <w:spacing w:after="0" w:line="276" w:lineRule="auto"/>
        <w:ind w:left="284"/>
        <w:rPr>
          <w:rFonts w:cs="Arial"/>
        </w:rPr>
      </w:pPr>
      <w:r w:rsidRPr="009616EB">
        <w:rPr>
          <w:rFonts w:eastAsiaTheme="minorEastAsia" w:cs="Arial"/>
        </w:rPr>
        <w:t xml:space="preserve">Afstemmen en faciliteren van processen van samenwerking met betrokkenen in complexe casuïstiek. </w:t>
      </w:r>
    </w:p>
    <w:p w14:paraId="360A606E" w14:textId="77777777" w:rsidR="00CD0385" w:rsidRPr="009616EB" w:rsidRDefault="00CD0385" w:rsidP="00CD0385">
      <w:pPr>
        <w:pStyle w:val="Lijstalinea"/>
        <w:numPr>
          <w:ilvl w:val="0"/>
          <w:numId w:val="6"/>
        </w:numPr>
        <w:spacing w:after="0" w:line="276" w:lineRule="auto"/>
        <w:ind w:left="284"/>
        <w:rPr>
          <w:rFonts w:cs="Arial"/>
        </w:rPr>
      </w:pPr>
      <w:r w:rsidRPr="009616EB">
        <w:rPr>
          <w:rFonts w:eastAsia="Calibri" w:cs="Arial"/>
        </w:rPr>
        <w:t>Tijdig en frequent zicht houden en acties uitzetten op afsluiten, afschalen, verlengen en/of opschalen van de hulp.</w:t>
      </w:r>
    </w:p>
    <w:p w14:paraId="472238F2" w14:textId="77777777" w:rsidR="00CD0385" w:rsidRPr="009616EB" w:rsidRDefault="00CD0385" w:rsidP="00CD0385">
      <w:pPr>
        <w:pStyle w:val="Lijstalinea"/>
        <w:spacing w:after="0" w:line="276" w:lineRule="auto"/>
        <w:ind w:left="284"/>
        <w:rPr>
          <w:rFonts w:cs="Arial"/>
        </w:rPr>
      </w:pPr>
    </w:p>
    <w:p w14:paraId="06EF85B7" w14:textId="77777777" w:rsidR="00CD0385" w:rsidRPr="00D92006" w:rsidRDefault="00CD0385" w:rsidP="00CD0385">
      <w:pPr>
        <w:pStyle w:val="Kop4"/>
      </w:pPr>
      <w:r w:rsidRPr="00D92006">
        <w:t xml:space="preserve">Beoordeling regievoering (licht, midden of zwaar) </w:t>
      </w:r>
    </w:p>
    <w:p w14:paraId="2DE9833D" w14:textId="77777777" w:rsidR="00CD0385" w:rsidRPr="00D92006" w:rsidRDefault="00CD0385" w:rsidP="00CD0385"/>
    <w:p w14:paraId="725C991E" w14:textId="77777777" w:rsidR="00CD0385" w:rsidRPr="009616EB" w:rsidRDefault="00CD0385" w:rsidP="00CD0385">
      <w:pPr>
        <w:rPr>
          <w:szCs w:val="22"/>
        </w:rPr>
      </w:pPr>
      <w:r w:rsidRPr="009616EB">
        <w:rPr>
          <w:szCs w:val="22"/>
        </w:rPr>
        <w:t>Sociaal Teams bepalen de zwaarte van regievoering op basis van de volgende criteria:</w:t>
      </w:r>
    </w:p>
    <w:p w14:paraId="656B0B8F" w14:textId="77777777" w:rsidR="00CD0385" w:rsidRPr="009616EB" w:rsidRDefault="00CD0385" w:rsidP="00CD0385">
      <w:pPr>
        <w:pStyle w:val="Lijstalinea"/>
        <w:numPr>
          <w:ilvl w:val="0"/>
          <w:numId w:val="5"/>
        </w:numPr>
        <w:rPr>
          <w:rFonts w:eastAsiaTheme="minorEastAsia"/>
        </w:rPr>
      </w:pPr>
      <w:r w:rsidRPr="009616EB">
        <w:rPr>
          <w:rFonts w:eastAsiaTheme="minorEastAsia"/>
        </w:rPr>
        <w:t>Aard/ ernst van de problematiek</w:t>
      </w:r>
    </w:p>
    <w:p w14:paraId="56A749EF" w14:textId="77777777" w:rsidR="00CD0385" w:rsidRPr="009616EB" w:rsidRDefault="00CD0385" w:rsidP="00CD0385">
      <w:pPr>
        <w:pStyle w:val="Lijstalinea"/>
        <w:numPr>
          <w:ilvl w:val="0"/>
          <w:numId w:val="5"/>
        </w:numPr>
        <w:spacing w:after="0" w:line="240" w:lineRule="auto"/>
        <w:rPr>
          <w:rFonts w:asciiTheme="minorEastAsia" w:eastAsiaTheme="minorEastAsia" w:hAnsiTheme="minorEastAsia" w:cstheme="minorEastAsia"/>
        </w:rPr>
      </w:pPr>
      <w:r w:rsidRPr="009616EB">
        <w:rPr>
          <w:rFonts w:eastAsiaTheme="minorEastAsia"/>
        </w:rPr>
        <w:t xml:space="preserve">Stapeling van problemen/ zorg </w:t>
      </w:r>
    </w:p>
    <w:p w14:paraId="6ACC3F9F" w14:textId="77777777" w:rsidR="00CD0385" w:rsidRPr="009616EB" w:rsidRDefault="00CD0385" w:rsidP="00CD0385">
      <w:pPr>
        <w:pStyle w:val="Lijstalinea"/>
        <w:numPr>
          <w:ilvl w:val="0"/>
          <w:numId w:val="4"/>
        </w:numPr>
        <w:spacing w:after="0" w:line="240" w:lineRule="auto"/>
        <w:rPr>
          <w:rFonts w:asciiTheme="minorEastAsia" w:eastAsiaTheme="minorEastAsia" w:hAnsiTheme="minorEastAsia" w:cstheme="minorEastAsia"/>
        </w:rPr>
      </w:pPr>
      <w:r w:rsidRPr="009616EB">
        <w:rPr>
          <w:rFonts w:eastAsiaTheme="minorEastAsia"/>
        </w:rPr>
        <w:t>Duur van de problematiek</w:t>
      </w:r>
    </w:p>
    <w:p w14:paraId="38B1A2E2" w14:textId="77777777" w:rsidR="00CD0385" w:rsidRPr="009616EB" w:rsidRDefault="00CD0385" w:rsidP="00CD0385">
      <w:pPr>
        <w:pStyle w:val="Lijstalinea"/>
        <w:numPr>
          <w:ilvl w:val="0"/>
          <w:numId w:val="3"/>
        </w:numPr>
        <w:spacing w:after="0" w:line="240" w:lineRule="auto"/>
        <w:rPr>
          <w:rFonts w:asciiTheme="minorEastAsia" w:eastAsiaTheme="minorEastAsia" w:hAnsiTheme="minorEastAsia" w:cstheme="minorEastAsia"/>
        </w:rPr>
      </w:pPr>
      <w:r w:rsidRPr="009616EB">
        <w:rPr>
          <w:rFonts w:eastAsiaTheme="minorEastAsia"/>
        </w:rPr>
        <w:t>Veiligheidsinschatting/ risicotaxatie</w:t>
      </w:r>
    </w:p>
    <w:p w14:paraId="11C29624" w14:textId="77777777" w:rsidR="00CD0385" w:rsidRPr="009616EB" w:rsidRDefault="00CD0385" w:rsidP="00CD0385">
      <w:pPr>
        <w:pStyle w:val="Lijstalinea"/>
        <w:numPr>
          <w:ilvl w:val="0"/>
          <w:numId w:val="31"/>
        </w:numPr>
        <w:spacing w:after="0" w:line="240" w:lineRule="auto"/>
        <w:rPr>
          <w:rFonts w:eastAsiaTheme="minorEastAsia"/>
        </w:rPr>
      </w:pPr>
      <w:r w:rsidRPr="009616EB">
        <w:rPr>
          <w:rFonts w:eastAsiaTheme="minorEastAsia"/>
        </w:rPr>
        <w:t>Motivatie voor hulp bij jeugdige/gezin</w:t>
      </w:r>
    </w:p>
    <w:p w14:paraId="710694FA" w14:textId="77777777" w:rsidR="00CD0385" w:rsidRPr="009616EB" w:rsidRDefault="00CD0385" w:rsidP="00CD0385">
      <w:pPr>
        <w:pStyle w:val="Lijstalinea"/>
        <w:numPr>
          <w:ilvl w:val="0"/>
          <w:numId w:val="31"/>
        </w:numPr>
        <w:spacing w:after="0" w:line="240" w:lineRule="auto"/>
      </w:pPr>
      <w:r w:rsidRPr="009616EB">
        <w:rPr>
          <w:rFonts w:eastAsiaTheme="minorEastAsia"/>
        </w:rPr>
        <w:t>Een of meerdere zorgaanbieders betrokken</w:t>
      </w:r>
    </w:p>
    <w:p w14:paraId="248E39FA" w14:textId="77777777" w:rsidR="00CD0385" w:rsidRPr="009616EB" w:rsidRDefault="00CD0385" w:rsidP="00CD0385">
      <w:pPr>
        <w:pStyle w:val="Lijstalinea"/>
        <w:numPr>
          <w:ilvl w:val="0"/>
          <w:numId w:val="31"/>
        </w:numPr>
        <w:spacing w:after="0" w:line="240" w:lineRule="auto"/>
      </w:pPr>
      <w:r w:rsidRPr="009616EB">
        <w:t>Bij Gezinsvormen: kortdurend/langdurig verblijf in Gezinsvormen</w:t>
      </w:r>
    </w:p>
    <w:p w14:paraId="7F52E8BC" w14:textId="77777777" w:rsidR="00CD0385" w:rsidRPr="009616EB" w:rsidRDefault="00CD0385" w:rsidP="00CD0385">
      <w:pPr>
        <w:pStyle w:val="Lijstalinea"/>
        <w:numPr>
          <w:ilvl w:val="0"/>
          <w:numId w:val="31"/>
        </w:numPr>
        <w:spacing w:after="0" w:line="240" w:lineRule="auto"/>
        <w:rPr>
          <w:rFonts w:eastAsiaTheme="minorEastAsia"/>
        </w:rPr>
      </w:pPr>
      <w:r w:rsidRPr="009616EB">
        <w:t>Bij Gezinsvormen: noodzakelijkheid van domein overstijgende zorg.</w:t>
      </w:r>
    </w:p>
    <w:p w14:paraId="2AB767FD" w14:textId="77777777" w:rsidR="00CD0385" w:rsidRPr="009616EB" w:rsidRDefault="00CD0385" w:rsidP="00CD0385">
      <w:pPr>
        <w:rPr>
          <w:rFonts w:eastAsiaTheme="minorEastAsia"/>
          <w:b/>
          <w:bCs/>
          <w:szCs w:val="22"/>
        </w:rPr>
      </w:pPr>
    </w:p>
    <w:p w14:paraId="4F170813" w14:textId="77777777" w:rsidR="009512E5" w:rsidRDefault="009512E5" w:rsidP="00CD0385">
      <w:pPr>
        <w:rPr>
          <w:rFonts w:eastAsiaTheme="minorEastAsia"/>
          <w:b/>
          <w:bCs/>
          <w:szCs w:val="22"/>
        </w:rPr>
      </w:pPr>
    </w:p>
    <w:p w14:paraId="5748F10E" w14:textId="77777777" w:rsidR="009512E5" w:rsidRDefault="009512E5" w:rsidP="00CD0385">
      <w:pPr>
        <w:rPr>
          <w:rFonts w:eastAsiaTheme="minorEastAsia"/>
          <w:b/>
          <w:bCs/>
          <w:szCs w:val="22"/>
        </w:rPr>
      </w:pPr>
    </w:p>
    <w:p w14:paraId="5A93E38F" w14:textId="77777777" w:rsidR="009512E5" w:rsidRDefault="009512E5" w:rsidP="00CD0385">
      <w:pPr>
        <w:rPr>
          <w:rFonts w:eastAsiaTheme="minorEastAsia"/>
          <w:b/>
          <w:bCs/>
          <w:szCs w:val="22"/>
        </w:rPr>
      </w:pPr>
    </w:p>
    <w:p w14:paraId="591D19C5" w14:textId="24548C37" w:rsidR="00CD0385" w:rsidRPr="009616EB" w:rsidRDefault="00CD0385" w:rsidP="00CD0385">
      <w:pPr>
        <w:rPr>
          <w:rFonts w:eastAsiaTheme="minorEastAsia"/>
          <w:szCs w:val="22"/>
        </w:rPr>
      </w:pPr>
      <w:r w:rsidRPr="009616EB">
        <w:rPr>
          <w:rFonts w:eastAsiaTheme="minorEastAsia"/>
          <w:b/>
          <w:bCs/>
          <w:szCs w:val="22"/>
        </w:rPr>
        <w:t>Licht:</w:t>
      </w:r>
      <w:r w:rsidRPr="009616EB">
        <w:rPr>
          <w:rFonts w:eastAsiaTheme="minorEastAsia"/>
          <w:szCs w:val="22"/>
        </w:rPr>
        <w:t xml:space="preserve"> </w:t>
      </w:r>
    </w:p>
    <w:p w14:paraId="4C7271A2" w14:textId="77777777" w:rsidR="00CD0385" w:rsidRPr="009616EB" w:rsidRDefault="00CD0385" w:rsidP="00CD0385">
      <w:pPr>
        <w:pStyle w:val="Lijstalinea"/>
        <w:numPr>
          <w:ilvl w:val="0"/>
          <w:numId w:val="30"/>
        </w:numPr>
        <w:spacing w:after="0" w:line="240" w:lineRule="auto"/>
        <w:rPr>
          <w:rFonts w:eastAsiaTheme="minorEastAsia"/>
        </w:rPr>
      </w:pPr>
      <w:r w:rsidRPr="009616EB">
        <w:rPr>
          <w:rFonts w:eastAsiaTheme="minorEastAsia"/>
        </w:rPr>
        <w:t xml:space="preserve">Problematiek is licht en afgebakend; ernst is niet dermate dat de problematiek de gehele context beïnvloedt/ er worden slechts lichte effecten van ervaren. </w:t>
      </w:r>
    </w:p>
    <w:p w14:paraId="5D7E303D" w14:textId="77777777" w:rsidR="00CD0385" w:rsidRPr="009616EB" w:rsidRDefault="00CD0385" w:rsidP="00CD0385">
      <w:pPr>
        <w:pStyle w:val="Lijstalinea"/>
        <w:numPr>
          <w:ilvl w:val="0"/>
          <w:numId w:val="1"/>
        </w:numPr>
        <w:spacing w:after="0" w:line="240" w:lineRule="auto"/>
        <w:rPr>
          <w:rFonts w:asciiTheme="minorEastAsia" w:eastAsiaTheme="minorEastAsia" w:hAnsiTheme="minorEastAsia" w:cstheme="minorEastAsia"/>
        </w:rPr>
      </w:pPr>
      <w:r w:rsidRPr="009616EB">
        <w:rPr>
          <w:rFonts w:eastAsiaTheme="minorEastAsia"/>
        </w:rPr>
        <w:t xml:space="preserve">Er is geen sprake van stapeling van problemen/ zorg/ inzet op meerdere domeinen </w:t>
      </w:r>
    </w:p>
    <w:p w14:paraId="4D0D6C93" w14:textId="77777777" w:rsidR="00CD0385" w:rsidRPr="009616EB" w:rsidRDefault="00CD0385" w:rsidP="00CD0385">
      <w:pPr>
        <w:pStyle w:val="Lijstalinea"/>
        <w:numPr>
          <w:ilvl w:val="0"/>
          <w:numId w:val="29"/>
        </w:numPr>
        <w:spacing w:after="0" w:line="240" w:lineRule="auto"/>
        <w:rPr>
          <w:rFonts w:eastAsiaTheme="minorEastAsia"/>
        </w:rPr>
      </w:pPr>
      <w:r w:rsidRPr="009616EB">
        <w:rPr>
          <w:rFonts w:eastAsiaTheme="minorEastAsia"/>
        </w:rPr>
        <w:t xml:space="preserve">De duur is beperkt en afgebakend; doelen en resultaten zijn te bepalen in vooraf vast te stellen termijn. </w:t>
      </w:r>
    </w:p>
    <w:p w14:paraId="170B2A22" w14:textId="77777777" w:rsidR="00CD0385" w:rsidRPr="009616EB" w:rsidRDefault="00CD0385" w:rsidP="00CD0385">
      <w:pPr>
        <w:pStyle w:val="Lijstalinea"/>
        <w:numPr>
          <w:ilvl w:val="0"/>
          <w:numId w:val="28"/>
        </w:numPr>
        <w:spacing w:after="0" w:line="240" w:lineRule="auto"/>
        <w:rPr>
          <w:rFonts w:eastAsiaTheme="minorEastAsia"/>
        </w:rPr>
      </w:pPr>
      <w:r w:rsidRPr="009616EB">
        <w:rPr>
          <w:rFonts w:eastAsiaTheme="minorEastAsia"/>
        </w:rPr>
        <w:t xml:space="preserve">Er is geen sprake van onveiligheid. </w:t>
      </w:r>
    </w:p>
    <w:p w14:paraId="225C0EF4" w14:textId="47E65FA5" w:rsidR="00CD0385" w:rsidRPr="009616EB" w:rsidRDefault="00CD0385" w:rsidP="00CD0385">
      <w:pPr>
        <w:pStyle w:val="Lijstalinea"/>
        <w:numPr>
          <w:ilvl w:val="0"/>
          <w:numId w:val="27"/>
        </w:numPr>
        <w:spacing w:after="0" w:line="240" w:lineRule="auto"/>
        <w:rPr>
          <w:rFonts w:eastAsiaTheme="minorEastAsia"/>
        </w:rPr>
      </w:pPr>
      <w:r w:rsidRPr="009616EB">
        <w:rPr>
          <w:rFonts w:eastAsiaTheme="minorEastAsia"/>
        </w:rPr>
        <w:t xml:space="preserve">Jeugdige en gezin zijn gemotiveerd. </w:t>
      </w:r>
    </w:p>
    <w:p w14:paraId="6BF01D39" w14:textId="2F0BD9E9" w:rsidR="00256012" w:rsidRPr="009616EB" w:rsidRDefault="00256012" w:rsidP="00CD0385">
      <w:pPr>
        <w:pStyle w:val="Lijstalinea"/>
        <w:numPr>
          <w:ilvl w:val="0"/>
          <w:numId w:val="27"/>
        </w:numPr>
        <w:spacing w:after="0" w:line="240" w:lineRule="auto"/>
        <w:rPr>
          <w:rFonts w:eastAsiaTheme="minorEastAsia"/>
        </w:rPr>
      </w:pPr>
      <w:r w:rsidRPr="009616EB">
        <w:rPr>
          <w:rFonts w:eastAsiaTheme="minorEastAsia"/>
        </w:rPr>
        <w:t>Er is geen sprake van (dreigende) schooluitval.</w:t>
      </w:r>
    </w:p>
    <w:p w14:paraId="40B66DBF" w14:textId="77777777" w:rsidR="00CD0385" w:rsidRPr="009616EB" w:rsidRDefault="00CD0385" w:rsidP="00CD0385">
      <w:pPr>
        <w:pStyle w:val="Lijstalinea"/>
        <w:numPr>
          <w:ilvl w:val="0"/>
          <w:numId w:val="27"/>
        </w:numPr>
        <w:spacing w:after="0" w:line="240" w:lineRule="auto"/>
      </w:pPr>
      <w:r w:rsidRPr="009616EB">
        <w:t xml:space="preserve">Bij Gezinsvormen: het perspectief van de jeugdige is bepaald en deze ligt niet thuis en/of de verwachting is dat de jeugdige voor een langere tijd in Gezinsvormen zal verblijven. </w:t>
      </w:r>
    </w:p>
    <w:p w14:paraId="319D20B0" w14:textId="77777777" w:rsidR="00CD0385" w:rsidRPr="009616EB" w:rsidRDefault="00CD0385" w:rsidP="00CD0385">
      <w:pPr>
        <w:rPr>
          <w:rFonts w:eastAsiaTheme="minorEastAsia"/>
          <w:szCs w:val="22"/>
        </w:rPr>
      </w:pPr>
      <w:r w:rsidRPr="009616EB">
        <w:rPr>
          <w:rFonts w:eastAsiaTheme="minorEastAsia"/>
          <w:szCs w:val="22"/>
        </w:rPr>
        <w:t xml:space="preserve"> </w:t>
      </w:r>
    </w:p>
    <w:p w14:paraId="73FBD3C8" w14:textId="77777777" w:rsidR="00CD0385" w:rsidRPr="009616EB" w:rsidRDefault="00CD0385" w:rsidP="00CD0385">
      <w:pPr>
        <w:rPr>
          <w:rFonts w:eastAsiaTheme="minorEastAsia"/>
          <w:szCs w:val="22"/>
        </w:rPr>
      </w:pPr>
      <w:r w:rsidRPr="009616EB">
        <w:rPr>
          <w:rFonts w:eastAsiaTheme="minorEastAsia"/>
          <w:b/>
          <w:bCs/>
          <w:szCs w:val="22"/>
        </w:rPr>
        <w:t>Midden:</w:t>
      </w:r>
      <w:r w:rsidRPr="009616EB">
        <w:rPr>
          <w:rFonts w:eastAsiaTheme="minorEastAsia"/>
          <w:szCs w:val="22"/>
        </w:rPr>
        <w:t xml:space="preserve"> </w:t>
      </w:r>
    </w:p>
    <w:p w14:paraId="1EF88350" w14:textId="77777777" w:rsidR="00CD0385" w:rsidRPr="009616EB" w:rsidRDefault="00CD0385" w:rsidP="00CD0385">
      <w:pPr>
        <w:pStyle w:val="Lijstalinea"/>
        <w:numPr>
          <w:ilvl w:val="0"/>
          <w:numId w:val="26"/>
        </w:numPr>
        <w:spacing w:after="0" w:line="240" w:lineRule="auto"/>
        <w:rPr>
          <w:rFonts w:eastAsiaTheme="minorEastAsia"/>
        </w:rPr>
      </w:pPr>
      <w:r w:rsidRPr="009616EB">
        <w:rPr>
          <w:rFonts w:eastAsiaTheme="minorEastAsia"/>
        </w:rPr>
        <w:t xml:space="preserve">Problematiek is zwaarder en minder afgebakend; effecten werken verstorend op het gezin/ de context. De balans tussen draaglast en draagkracht is deels verstoord. </w:t>
      </w:r>
    </w:p>
    <w:p w14:paraId="3ED25E04" w14:textId="77777777" w:rsidR="00CD0385" w:rsidRPr="009616EB" w:rsidRDefault="00CD0385" w:rsidP="00CD0385">
      <w:pPr>
        <w:pStyle w:val="Lijstalinea"/>
        <w:numPr>
          <w:ilvl w:val="0"/>
          <w:numId w:val="25"/>
        </w:numPr>
        <w:spacing w:after="0" w:line="240" w:lineRule="auto"/>
        <w:rPr>
          <w:rFonts w:eastAsiaTheme="minorEastAsia"/>
        </w:rPr>
      </w:pPr>
      <w:r w:rsidRPr="009616EB">
        <w:rPr>
          <w:rFonts w:eastAsiaTheme="minorEastAsia"/>
        </w:rPr>
        <w:t xml:space="preserve">Al meerdere partijen betrokken (bij meerderde gezinsleden en/of op meerdere domeinen (kan ook in combinatie met informeel/ voorliggend zijn)). </w:t>
      </w:r>
    </w:p>
    <w:p w14:paraId="276DA402" w14:textId="77777777" w:rsidR="00CD0385" w:rsidRPr="009616EB" w:rsidRDefault="00CD0385" w:rsidP="00CD0385">
      <w:pPr>
        <w:pStyle w:val="Lijstalinea"/>
        <w:numPr>
          <w:ilvl w:val="0"/>
          <w:numId w:val="24"/>
        </w:numPr>
        <w:spacing w:after="0" w:line="240" w:lineRule="auto"/>
        <w:rPr>
          <w:rFonts w:eastAsiaTheme="minorEastAsia"/>
        </w:rPr>
      </w:pPr>
      <w:r w:rsidRPr="009616EB">
        <w:rPr>
          <w:rFonts w:eastAsiaTheme="minorEastAsia"/>
        </w:rPr>
        <w:t xml:space="preserve">De duur is vooraf minder goed vast te stellen in combinatie met het eindresultaat; je weet niet zeker of aan het einde van het traject doelen volledig behaald zijn. </w:t>
      </w:r>
    </w:p>
    <w:p w14:paraId="3439B16D" w14:textId="77777777" w:rsidR="00CD0385" w:rsidRPr="009616EB" w:rsidRDefault="00CD0385" w:rsidP="00CD0385">
      <w:pPr>
        <w:pStyle w:val="Lijstalinea"/>
        <w:numPr>
          <w:ilvl w:val="0"/>
          <w:numId w:val="23"/>
        </w:numPr>
        <w:spacing w:after="0" w:line="240" w:lineRule="auto"/>
        <w:rPr>
          <w:rFonts w:eastAsiaTheme="minorEastAsia"/>
        </w:rPr>
      </w:pPr>
      <w:r w:rsidRPr="009616EB">
        <w:rPr>
          <w:rFonts w:eastAsiaTheme="minorEastAsia"/>
        </w:rPr>
        <w:t xml:space="preserve">Er kan sprake zijn van onveiligheid. </w:t>
      </w:r>
    </w:p>
    <w:p w14:paraId="24586E21" w14:textId="77777777" w:rsidR="00CD0385" w:rsidRPr="009616EB" w:rsidRDefault="00CD0385" w:rsidP="00CD0385">
      <w:pPr>
        <w:pStyle w:val="Lijstalinea"/>
        <w:numPr>
          <w:ilvl w:val="0"/>
          <w:numId w:val="22"/>
        </w:numPr>
        <w:spacing w:after="0" w:line="240" w:lineRule="auto"/>
        <w:rPr>
          <w:rFonts w:eastAsiaTheme="minorEastAsia"/>
        </w:rPr>
      </w:pPr>
      <w:r w:rsidRPr="009616EB">
        <w:rPr>
          <w:rFonts w:eastAsiaTheme="minorEastAsia"/>
        </w:rPr>
        <w:t xml:space="preserve">Er kan sprake zijn van motivatieproblemen bij jeugdige en gezin. </w:t>
      </w:r>
    </w:p>
    <w:p w14:paraId="6F859F0F" w14:textId="0F281E78" w:rsidR="00CD0385" w:rsidRPr="009616EB" w:rsidRDefault="00CD0385" w:rsidP="00CD0385">
      <w:pPr>
        <w:pStyle w:val="Lijstalinea"/>
        <w:numPr>
          <w:ilvl w:val="0"/>
          <w:numId w:val="22"/>
        </w:numPr>
        <w:spacing w:after="0" w:line="240" w:lineRule="auto"/>
      </w:pPr>
      <w:r w:rsidRPr="009616EB">
        <w:rPr>
          <w:rFonts w:eastAsiaTheme="minorEastAsia" w:cs="Arial"/>
        </w:rPr>
        <w:t>Wanneer Jeugdhulp in Onderwijstijd nodig is om in onderwijs voldoende te kunnen functioneren.</w:t>
      </w:r>
    </w:p>
    <w:p w14:paraId="112595F9" w14:textId="5295CCAF" w:rsidR="00256012" w:rsidRPr="009616EB" w:rsidRDefault="00256012" w:rsidP="00CD0385">
      <w:pPr>
        <w:pStyle w:val="Lijstalinea"/>
        <w:numPr>
          <w:ilvl w:val="0"/>
          <w:numId w:val="22"/>
        </w:numPr>
        <w:spacing w:after="0" w:line="240" w:lineRule="auto"/>
      </w:pPr>
      <w:r w:rsidRPr="009616EB">
        <w:rPr>
          <w:rFonts w:eastAsiaTheme="minorEastAsia" w:cs="Arial"/>
        </w:rPr>
        <w:t xml:space="preserve">De schoolgang van de jeugdige wordt bedreigd. </w:t>
      </w:r>
    </w:p>
    <w:p w14:paraId="7433EFB1" w14:textId="77777777" w:rsidR="00CD0385" w:rsidRPr="009616EB" w:rsidRDefault="00CD0385" w:rsidP="00CD0385">
      <w:pPr>
        <w:pStyle w:val="Lijstalinea"/>
        <w:numPr>
          <w:ilvl w:val="0"/>
          <w:numId w:val="22"/>
        </w:numPr>
        <w:spacing w:after="0" w:line="240" w:lineRule="auto"/>
      </w:pPr>
      <w:r w:rsidRPr="009616EB">
        <w:t>Bij Gezinsvormen:</w:t>
      </w:r>
    </w:p>
    <w:p w14:paraId="077F5337" w14:textId="77777777" w:rsidR="00CD0385" w:rsidRPr="009616EB" w:rsidRDefault="00CD0385" w:rsidP="00CD0385">
      <w:pPr>
        <w:pStyle w:val="Lijstalinea"/>
        <w:numPr>
          <w:ilvl w:val="1"/>
          <w:numId w:val="22"/>
        </w:numPr>
        <w:spacing w:after="0" w:line="240" w:lineRule="auto"/>
      </w:pPr>
      <w:r w:rsidRPr="009616EB">
        <w:t>Het perspectief van de jeugdige is nog niet bepaald.</w:t>
      </w:r>
    </w:p>
    <w:p w14:paraId="3AA80679" w14:textId="77777777" w:rsidR="00CD0385" w:rsidRPr="009616EB" w:rsidRDefault="00CD0385" w:rsidP="00CD0385">
      <w:pPr>
        <w:pStyle w:val="Lijstalinea"/>
        <w:numPr>
          <w:ilvl w:val="1"/>
          <w:numId w:val="22"/>
        </w:numPr>
        <w:spacing w:after="0" w:line="240" w:lineRule="auto"/>
      </w:pPr>
      <w:r w:rsidRPr="009616EB">
        <w:t>Er is sprake van kortdurend verblijf in Gezinsvormen</w:t>
      </w:r>
    </w:p>
    <w:p w14:paraId="5B0D3136" w14:textId="77777777" w:rsidR="00CD0385" w:rsidRPr="009616EB" w:rsidRDefault="00CD0385" w:rsidP="00CD0385">
      <w:pPr>
        <w:pStyle w:val="Lijstalinea"/>
        <w:numPr>
          <w:ilvl w:val="1"/>
          <w:numId w:val="22"/>
        </w:numPr>
        <w:spacing w:after="0" w:line="240" w:lineRule="auto"/>
      </w:pPr>
      <w:r w:rsidRPr="009616EB">
        <w:t>Er is betrokkenheid van het Sociaal Team nodig bij de voorbereiding op uitstroom uit Gezinsvormen</w:t>
      </w:r>
    </w:p>
    <w:p w14:paraId="2425DBFB" w14:textId="77777777" w:rsidR="00CD0385" w:rsidRPr="009616EB" w:rsidRDefault="00CD0385" w:rsidP="00CD0385">
      <w:pPr>
        <w:pStyle w:val="Lijstalinea"/>
        <w:numPr>
          <w:ilvl w:val="1"/>
          <w:numId w:val="22"/>
        </w:numPr>
        <w:spacing w:after="0" w:line="240" w:lineRule="auto"/>
        <w:rPr>
          <w:color w:val="000000" w:themeColor="text1"/>
        </w:rPr>
      </w:pPr>
      <w:r w:rsidRPr="009616EB">
        <w:rPr>
          <w:rStyle w:val="normaltextrun"/>
          <w:rFonts w:cs="Arial"/>
          <w:color w:val="000000" w:themeColor="text1"/>
          <w:shd w:val="clear" w:color="auto" w:fill="FFFFFF"/>
        </w:rPr>
        <w:t>Er zijn naast de Opdrachtnemer Gezinsvormen andere partijen betrokken: er is zorg/inzet voor meerdere gezinsleden en/of op meerdere domeinen (domein overstijgende zorg). </w:t>
      </w:r>
      <w:r w:rsidRPr="009616EB">
        <w:rPr>
          <w:rStyle w:val="eop"/>
          <w:rFonts w:cs="Arial"/>
          <w:color w:val="000000" w:themeColor="text1"/>
          <w:shd w:val="clear" w:color="auto" w:fill="FFFFFF"/>
        </w:rPr>
        <w:t> </w:t>
      </w:r>
    </w:p>
    <w:p w14:paraId="5B74ED38" w14:textId="77777777" w:rsidR="00CD0385" w:rsidRPr="009616EB" w:rsidRDefault="00CD0385" w:rsidP="00CD0385">
      <w:pPr>
        <w:rPr>
          <w:rFonts w:eastAsiaTheme="minorEastAsia"/>
          <w:szCs w:val="22"/>
        </w:rPr>
      </w:pPr>
      <w:r w:rsidRPr="009616EB">
        <w:rPr>
          <w:rFonts w:eastAsiaTheme="minorEastAsia"/>
          <w:szCs w:val="22"/>
        </w:rPr>
        <w:t xml:space="preserve"> </w:t>
      </w:r>
    </w:p>
    <w:p w14:paraId="2FBD70A9" w14:textId="77777777" w:rsidR="00CD0385" w:rsidRPr="009616EB" w:rsidRDefault="00CD0385" w:rsidP="00CD0385">
      <w:pPr>
        <w:rPr>
          <w:rFonts w:eastAsiaTheme="minorEastAsia"/>
          <w:szCs w:val="22"/>
        </w:rPr>
      </w:pPr>
      <w:r w:rsidRPr="009616EB">
        <w:rPr>
          <w:rFonts w:eastAsiaTheme="minorEastAsia"/>
          <w:b/>
          <w:bCs/>
          <w:szCs w:val="22"/>
        </w:rPr>
        <w:t>Zwaar:</w:t>
      </w:r>
      <w:r w:rsidRPr="009616EB">
        <w:rPr>
          <w:rFonts w:eastAsiaTheme="minorEastAsia"/>
          <w:szCs w:val="22"/>
        </w:rPr>
        <w:t xml:space="preserve"> </w:t>
      </w:r>
    </w:p>
    <w:p w14:paraId="1197CBC7" w14:textId="77777777" w:rsidR="00CD0385" w:rsidRPr="009616EB" w:rsidRDefault="00CD0385" w:rsidP="00CD0385">
      <w:pPr>
        <w:pStyle w:val="Lijstalinea"/>
        <w:numPr>
          <w:ilvl w:val="0"/>
          <w:numId w:val="21"/>
        </w:numPr>
        <w:spacing w:after="0" w:line="240" w:lineRule="auto"/>
        <w:rPr>
          <w:rFonts w:eastAsiaTheme="minorEastAsia"/>
        </w:rPr>
      </w:pPr>
      <w:r w:rsidRPr="009616EB">
        <w:rPr>
          <w:rFonts w:eastAsiaTheme="minorEastAsia"/>
        </w:rPr>
        <w:t xml:space="preserve">Problematiek is ernstig en/of moeilijker beïnvloedbaar, speelt op meerdere domeinen/ </w:t>
      </w:r>
      <w:proofErr w:type="spellStart"/>
      <w:r w:rsidRPr="009616EB">
        <w:rPr>
          <w:rFonts w:eastAsiaTheme="minorEastAsia"/>
        </w:rPr>
        <w:t>multiproblem</w:t>
      </w:r>
      <w:proofErr w:type="spellEnd"/>
      <w:r w:rsidRPr="009616EB">
        <w:rPr>
          <w:rFonts w:eastAsiaTheme="minorEastAsia"/>
        </w:rPr>
        <w:t xml:space="preserve"> en heeft veel effect op alle gezinsleden en context; evenwicht tussen draagkracht en draaglast is ernstig verstoord. </w:t>
      </w:r>
    </w:p>
    <w:p w14:paraId="0771569B" w14:textId="77777777" w:rsidR="00CD0385" w:rsidRPr="009616EB" w:rsidRDefault="00CD0385" w:rsidP="00CD0385">
      <w:pPr>
        <w:pStyle w:val="Lijstalinea"/>
        <w:numPr>
          <w:ilvl w:val="0"/>
          <w:numId w:val="20"/>
        </w:numPr>
        <w:spacing w:after="0" w:line="240" w:lineRule="auto"/>
        <w:rPr>
          <w:rFonts w:eastAsiaTheme="minorEastAsia"/>
        </w:rPr>
      </w:pPr>
      <w:r w:rsidRPr="009616EB">
        <w:rPr>
          <w:rFonts w:eastAsiaTheme="minorEastAsia"/>
        </w:rPr>
        <w:t xml:space="preserve">Meerdere (geïndiceerde) partijen betrokken waarbij coördinatie nodig is om integrale hulp te organiseren.  </w:t>
      </w:r>
    </w:p>
    <w:p w14:paraId="22142C76" w14:textId="77777777" w:rsidR="00CD0385" w:rsidRPr="009616EB" w:rsidRDefault="00CD0385" w:rsidP="00CD0385">
      <w:pPr>
        <w:pStyle w:val="Lijstalinea"/>
        <w:numPr>
          <w:ilvl w:val="0"/>
          <w:numId w:val="19"/>
        </w:numPr>
        <w:spacing w:after="0" w:line="240" w:lineRule="auto"/>
        <w:rPr>
          <w:rFonts w:eastAsiaTheme="minorEastAsia"/>
        </w:rPr>
      </w:pPr>
      <w:r w:rsidRPr="009616EB">
        <w:rPr>
          <w:rFonts w:eastAsiaTheme="minorEastAsia"/>
        </w:rPr>
        <w:t xml:space="preserve">De duur is vooraf niet goed vast te stellen in combinatie met het eindresultaat/ traject is onvoorspelbaar; er is veelal sprake van of in te schatten dat er zich zaken voordoen als crisissen/ verlengingen/ opschalingen etc. </w:t>
      </w:r>
    </w:p>
    <w:p w14:paraId="7AFA6E86" w14:textId="77777777" w:rsidR="00CD0385" w:rsidRPr="009616EB" w:rsidRDefault="00CD0385" w:rsidP="00CD0385">
      <w:pPr>
        <w:pStyle w:val="Lijstalinea"/>
        <w:numPr>
          <w:ilvl w:val="0"/>
          <w:numId w:val="19"/>
        </w:numPr>
        <w:spacing w:after="0" w:line="240" w:lineRule="auto"/>
        <w:rPr>
          <w:rFonts w:eastAsiaTheme="minorEastAsia"/>
        </w:rPr>
      </w:pPr>
      <w:r w:rsidRPr="009616EB">
        <w:rPr>
          <w:rFonts w:eastAsiaTheme="minorEastAsia"/>
        </w:rPr>
        <w:t xml:space="preserve">Er is meestal sprake van (een vorm van) onveiligheid. </w:t>
      </w:r>
    </w:p>
    <w:p w14:paraId="746F0BB4" w14:textId="57DA296B" w:rsidR="00CD0385" w:rsidRPr="009616EB" w:rsidRDefault="00CD0385" w:rsidP="00CD0385">
      <w:pPr>
        <w:pStyle w:val="Lijstalinea"/>
        <w:numPr>
          <w:ilvl w:val="0"/>
          <w:numId w:val="18"/>
        </w:numPr>
        <w:spacing w:after="0" w:line="240" w:lineRule="auto"/>
        <w:rPr>
          <w:rFonts w:eastAsiaTheme="minorEastAsia"/>
        </w:rPr>
      </w:pPr>
      <w:r w:rsidRPr="009616EB">
        <w:rPr>
          <w:rFonts w:eastAsiaTheme="minorEastAsia"/>
        </w:rPr>
        <w:t>Er is vaker sprake van motivatieproblemen bij jeugdige en gezin.</w:t>
      </w:r>
    </w:p>
    <w:p w14:paraId="6773D186" w14:textId="2100AE5C" w:rsidR="00256012" w:rsidRPr="009616EB" w:rsidRDefault="00256012" w:rsidP="00CD0385">
      <w:pPr>
        <w:pStyle w:val="Lijstalinea"/>
        <w:numPr>
          <w:ilvl w:val="0"/>
          <w:numId w:val="18"/>
        </w:numPr>
        <w:spacing w:after="0" w:line="240" w:lineRule="auto"/>
        <w:rPr>
          <w:rFonts w:eastAsiaTheme="minorEastAsia"/>
        </w:rPr>
      </w:pPr>
      <w:r w:rsidRPr="009616EB">
        <w:rPr>
          <w:rFonts w:eastAsiaTheme="minorEastAsia"/>
        </w:rPr>
        <w:t>De jeugdige gaat niet (meer) naar school.</w:t>
      </w:r>
    </w:p>
    <w:p w14:paraId="6320F080" w14:textId="77777777" w:rsidR="00CD0385" w:rsidRPr="009616EB" w:rsidRDefault="00CD0385" w:rsidP="00CD0385">
      <w:pPr>
        <w:pStyle w:val="Lijstalinea"/>
        <w:numPr>
          <w:ilvl w:val="0"/>
          <w:numId w:val="18"/>
        </w:numPr>
        <w:spacing w:after="0" w:line="240" w:lineRule="auto"/>
      </w:pPr>
      <w:r w:rsidRPr="009616EB">
        <w:t>Wanneer een vorm van crisiszorg of forensische zorg wordt ingezet, is altijd sprake van casusregie zwaar.</w:t>
      </w:r>
    </w:p>
    <w:p w14:paraId="01B73EF0" w14:textId="77777777" w:rsidR="00CD0385" w:rsidRPr="009616EB" w:rsidRDefault="00CD0385" w:rsidP="00CD0385">
      <w:pPr>
        <w:pStyle w:val="Lijstalinea"/>
        <w:numPr>
          <w:ilvl w:val="0"/>
          <w:numId w:val="18"/>
        </w:numPr>
        <w:spacing w:after="0" w:line="240" w:lineRule="auto"/>
      </w:pPr>
      <w:r w:rsidRPr="009616EB">
        <w:rPr>
          <w:rFonts w:eastAsia="Calibri" w:cs="Arial"/>
        </w:rPr>
        <w:t>Wanneer Jeugdhulp in onderwijstijd nodig is om onderwijs te kunnen volgen.</w:t>
      </w:r>
    </w:p>
    <w:p w14:paraId="6DF627E5" w14:textId="77777777" w:rsidR="00CD0385" w:rsidRPr="009616EB" w:rsidRDefault="00CD0385" w:rsidP="00CD0385">
      <w:pPr>
        <w:pStyle w:val="Lijstalinea"/>
        <w:numPr>
          <w:ilvl w:val="0"/>
          <w:numId w:val="18"/>
        </w:numPr>
        <w:spacing w:after="0" w:line="240" w:lineRule="auto"/>
      </w:pPr>
      <w:r w:rsidRPr="009616EB">
        <w:t>Bij Gezinsvormen:</w:t>
      </w:r>
    </w:p>
    <w:p w14:paraId="17656A91" w14:textId="77777777" w:rsidR="00CD0385" w:rsidRPr="009616EB" w:rsidRDefault="00CD0385" w:rsidP="00CD0385">
      <w:pPr>
        <w:pStyle w:val="Lijstalinea"/>
        <w:numPr>
          <w:ilvl w:val="1"/>
          <w:numId w:val="18"/>
        </w:numPr>
        <w:spacing w:after="0" w:line="240" w:lineRule="auto"/>
      </w:pPr>
      <w:r w:rsidRPr="009616EB">
        <w:t>Het perspectief van de jeugdige is nog niet bepaald.</w:t>
      </w:r>
    </w:p>
    <w:p w14:paraId="28B5F626" w14:textId="77777777" w:rsidR="00CD0385" w:rsidRPr="009616EB" w:rsidRDefault="00CD0385" w:rsidP="00CD0385">
      <w:pPr>
        <w:pStyle w:val="Lijstalinea"/>
        <w:numPr>
          <w:ilvl w:val="1"/>
          <w:numId w:val="18"/>
        </w:numPr>
        <w:spacing w:after="0" w:line="240" w:lineRule="auto"/>
      </w:pPr>
      <w:r w:rsidRPr="009616EB">
        <w:t>Er is sprake van kortdurend verblijf in Gezinsvormen</w:t>
      </w:r>
    </w:p>
    <w:p w14:paraId="67B0CF7E" w14:textId="77777777" w:rsidR="00CD0385" w:rsidRPr="009616EB" w:rsidRDefault="00CD0385" w:rsidP="00CD0385">
      <w:pPr>
        <w:pStyle w:val="Lijstalinea"/>
        <w:numPr>
          <w:ilvl w:val="1"/>
          <w:numId w:val="18"/>
        </w:numPr>
        <w:spacing w:after="0" w:line="240" w:lineRule="auto"/>
      </w:pPr>
      <w:r w:rsidRPr="009616EB">
        <w:t>Er is betrokkenheid van het Sociaal Team nodig bij de voorbereiding op uitstroom uit Gezinsvormen</w:t>
      </w:r>
    </w:p>
    <w:p w14:paraId="0514FDC0" w14:textId="77777777" w:rsidR="00CD0385" w:rsidRPr="009616EB" w:rsidRDefault="00CD0385" w:rsidP="00CD0385">
      <w:pPr>
        <w:pStyle w:val="Lijstalinea"/>
        <w:numPr>
          <w:ilvl w:val="1"/>
          <w:numId w:val="18"/>
        </w:numPr>
        <w:spacing w:after="0" w:line="240" w:lineRule="auto"/>
        <w:rPr>
          <w:color w:val="000000" w:themeColor="text1"/>
        </w:rPr>
      </w:pPr>
      <w:r w:rsidRPr="009616EB">
        <w:rPr>
          <w:rStyle w:val="normaltextrun"/>
          <w:rFonts w:cs="Arial"/>
          <w:color w:val="000000" w:themeColor="text1"/>
          <w:shd w:val="clear" w:color="auto" w:fill="FFFFFF"/>
        </w:rPr>
        <w:t>Er zijn naast de Opdrachtnemer Gezinsvormen andere partijen betrokken: er is zorg/inzet voor meerdere gezinsleden en/of op meerdere domeinen (domein overstijgende zorg). </w:t>
      </w:r>
      <w:r w:rsidRPr="009616EB">
        <w:rPr>
          <w:rStyle w:val="eop"/>
          <w:rFonts w:cs="Arial"/>
          <w:color w:val="000000" w:themeColor="text1"/>
          <w:shd w:val="clear" w:color="auto" w:fill="FFFFFF"/>
        </w:rPr>
        <w:t> </w:t>
      </w:r>
    </w:p>
    <w:p w14:paraId="11577496" w14:textId="77777777" w:rsidR="00CD0385" w:rsidRPr="009616EB" w:rsidRDefault="00CD0385" w:rsidP="00CD0385">
      <w:pPr>
        <w:pStyle w:val="Lijstalinea"/>
        <w:spacing w:after="0" w:line="240" w:lineRule="auto"/>
      </w:pPr>
    </w:p>
    <w:p w14:paraId="63205D0E" w14:textId="77777777" w:rsidR="00CD0385" w:rsidRPr="009616EB" w:rsidRDefault="00CD0385" w:rsidP="00CD0385">
      <w:pPr>
        <w:pStyle w:val="Kop4"/>
        <w:rPr>
          <w:sz w:val="22"/>
          <w:szCs w:val="22"/>
        </w:rPr>
      </w:pPr>
      <w:r w:rsidRPr="009616EB">
        <w:rPr>
          <w:sz w:val="22"/>
          <w:szCs w:val="22"/>
        </w:rPr>
        <w:t>Vastleggen van afspraken casusregie</w:t>
      </w:r>
    </w:p>
    <w:p w14:paraId="6B9ED59F" w14:textId="7AE8F60A" w:rsidR="00CD0385" w:rsidRPr="009616EB" w:rsidRDefault="00CD0385" w:rsidP="00CD0385">
      <w:pPr>
        <w:rPr>
          <w:rFonts w:cs="Arial"/>
          <w:szCs w:val="22"/>
        </w:rPr>
      </w:pPr>
      <w:r w:rsidRPr="009616EB">
        <w:rPr>
          <w:rFonts w:cs="Arial"/>
          <w:szCs w:val="22"/>
        </w:rPr>
        <w:t>Het is van belang dat de afspraken omtrent casusregie concreet worden vastgelegd in het ondersteuningsplan en in het hulpverleningsplan</w:t>
      </w:r>
      <w:r w:rsidR="00256012" w:rsidRPr="009616EB">
        <w:rPr>
          <w:rFonts w:cs="Arial"/>
          <w:szCs w:val="22"/>
        </w:rPr>
        <w:t>, en in overleg ook in het OPP van de school</w:t>
      </w:r>
      <w:r w:rsidRPr="009616EB">
        <w:rPr>
          <w:rFonts w:cs="Arial"/>
          <w:szCs w:val="22"/>
        </w:rPr>
        <w:t>. Wanneer sprake is van zorgen omtrent de veiligheid, wordt een veiligheidsplan opgesteld door het Sociaal Team / GI. Hierin worden ook afspraken over casusregie opgenomen. In geval van crisis zullen er altijd veiligheidsafspraken worden opgenomen in het ondersteuningsplan, of een veiligheidsplan worden gemaakt. Ook de GI maakt met de zorgaanbieder afspraken over de casusregie en bepaalt samen met Sociaal Team / Gezinsvormen of er in bepaalde gevallen onderlinge samenwerking nodig is en/of de aanbieder maakt deze afspraken met jeugdige/ gezin.</w:t>
      </w:r>
    </w:p>
    <w:p w14:paraId="47763869" w14:textId="77777777" w:rsidR="00CD0385" w:rsidRPr="009616EB" w:rsidRDefault="00CD0385" w:rsidP="00CD0385">
      <w:pPr>
        <w:rPr>
          <w:rFonts w:cs="Arial"/>
          <w:szCs w:val="22"/>
        </w:rPr>
      </w:pPr>
    </w:p>
    <w:p w14:paraId="1D5EF388" w14:textId="77777777" w:rsidR="00CD0385" w:rsidRPr="009616EB" w:rsidRDefault="00CD0385" w:rsidP="00CD0385">
      <w:pPr>
        <w:rPr>
          <w:rFonts w:cs="Arial"/>
          <w:szCs w:val="22"/>
        </w:rPr>
      </w:pPr>
      <w:r w:rsidRPr="009616EB">
        <w:rPr>
          <w:rFonts w:cs="Arial"/>
          <w:szCs w:val="22"/>
        </w:rPr>
        <w:t>Er worden concreet afspraken gemaakt in de plannen over:</w:t>
      </w:r>
    </w:p>
    <w:p w14:paraId="5EB164A6" w14:textId="77777777" w:rsidR="00CD0385" w:rsidRPr="009616EB" w:rsidRDefault="00CD0385" w:rsidP="00CD0385">
      <w:pPr>
        <w:pStyle w:val="Lijstalinea"/>
        <w:numPr>
          <w:ilvl w:val="0"/>
          <w:numId w:val="7"/>
        </w:numPr>
        <w:spacing w:after="0" w:line="240" w:lineRule="auto"/>
        <w:rPr>
          <w:rFonts w:cs="Arial"/>
        </w:rPr>
      </w:pPr>
      <w:r w:rsidRPr="009616EB">
        <w:rPr>
          <w:rFonts w:eastAsia="Calibri" w:cs="Arial"/>
        </w:rPr>
        <w:t>Hoe en door wie er integraal afgestemd wordt met partijen en hoe verschillende betrokken partijen aan elkaar verbonden worden (formeel en informeel) over de leefgebieden heen (zowel bij enkelvoudig (informeel-formeel) als bij meervoudig (informeel- meerdere formele aanbieders) en wie waarvoor verantwoordelijk is;</w:t>
      </w:r>
    </w:p>
    <w:p w14:paraId="566F0FA4" w14:textId="77777777" w:rsidR="00CD0385" w:rsidRPr="009616EB" w:rsidRDefault="00CD0385" w:rsidP="00CD0385">
      <w:pPr>
        <w:pStyle w:val="Lijstalinea"/>
        <w:numPr>
          <w:ilvl w:val="0"/>
          <w:numId w:val="2"/>
        </w:numPr>
        <w:spacing w:after="0" w:line="240" w:lineRule="auto"/>
        <w:rPr>
          <w:rFonts w:eastAsiaTheme="minorEastAsia" w:cs="Arial"/>
        </w:rPr>
      </w:pPr>
      <w:r w:rsidRPr="009616EB">
        <w:rPr>
          <w:rFonts w:eastAsia="Calibri" w:cs="Arial"/>
        </w:rPr>
        <w:t>Hoe de inhoud en de kwaliteit van de ingezette hulp wordt gemonitord en zicht wordt gehouden op het behalen van (afgesproken) doelen/ resultaat en tevredenheid van de inwoner; er worden afspraken vastgelegd over wanneer er wordt geëvalueerd (tussenevaluatie(s) en eindevaluatie), in welke vorm, met welke partijen en wie hiertoe het initiatief neemt.</w:t>
      </w:r>
    </w:p>
    <w:p w14:paraId="7DB7F086" w14:textId="77777777" w:rsidR="00CD0385" w:rsidRPr="009616EB" w:rsidRDefault="00CD0385" w:rsidP="00CD0385">
      <w:pPr>
        <w:pStyle w:val="Lijstalinea"/>
        <w:numPr>
          <w:ilvl w:val="0"/>
          <w:numId w:val="2"/>
        </w:numPr>
        <w:spacing w:after="0" w:line="240" w:lineRule="auto"/>
        <w:rPr>
          <w:rFonts w:cs="Arial"/>
        </w:rPr>
      </w:pPr>
      <w:r w:rsidRPr="009616EB">
        <w:rPr>
          <w:rFonts w:eastAsiaTheme="minorEastAsia" w:cs="Arial"/>
        </w:rPr>
        <w:t>Hoe er zicht wordt gehouden op de veiligheid van jeugdige en gezin. Welke veiligheidsafspraken er gelden en wie hierin welke rol heeft.</w:t>
      </w:r>
    </w:p>
    <w:p w14:paraId="14933EBE" w14:textId="77777777" w:rsidR="00CD0385" w:rsidRPr="009616EB" w:rsidRDefault="00CD0385" w:rsidP="00CD0385">
      <w:pPr>
        <w:pStyle w:val="Lijstalinea"/>
        <w:numPr>
          <w:ilvl w:val="0"/>
          <w:numId w:val="6"/>
        </w:numPr>
        <w:spacing w:after="0" w:line="240" w:lineRule="auto"/>
        <w:rPr>
          <w:rFonts w:cs="Arial"/>
        </w:rPr>
      </w:pPr>
      <w:r w:rsidRPr="009616EB">
        <w:rPr>
          <w:rFonts w:eastAsiaTheme="minorEastAsia" w:cs="Arial"/>
        </w:rPr>
        <w:t>Hoe en wanneer er wordt gewerkt, en wie welke acties onderneemt in het kader van het perspectief (bij alle jeugdigen) of het perspectief - / toekomstplan (bij jeugdige vanaf 16,5 jaar).</w:t>
      </w:r>
    </w:p>
    <w:p w14:paraId="6FDAAE73" w14:textId="77777777" w:rsidR="00CD0385" w:rsidRPr="009616EB" w:rsidRDefault="00CD0385" w:rsidP="00CD0385">
      <w:pPr>
        <w:pStyle w:val="Lijstalinea"/>
        <w:numPr>
          <w:ilvl w:val="0"/>
          <w:numId w:val="6"/>
        </w:numPr>
        <w:spacing w:after="0" w:line="240" w:lineRule="auto"/>
        <w:rPr>
          <w:rFonts w:cs="Arial"/>
        </w:rPr>
      </w:pPr>
      <w:r w:rsidRPr="009616EB">
        <w:rPr>
          <w:rFonts w:eastAsia="Calibri" w:cs="Arial"/>
        </w:rPr>
        <w:t>De inzet die nodig is op afsluiten, afschalen, verlengen en/of opschalen van de hulp; er worden afspraken vastgelegd over wie informeert wie op welk moment, wie heeft dan welke verantwoordelijk voor oppakken/ uitvoeren/ organiseren en welke route wordt gevolgd.</w:t>
      </w:r>
    </w:p>
    <w:p w14:paraId="33637128" w14:textId="77777777" w:rsidR="00CD0385" w:rsidRPr="009616EB" w:rsidRDefault="00CD0385" w:rsidP="00CD0385">
      <w:pPr>
        <w:pStyle w:val="Lijstalinea"/>
        <w:numPr>
          <w:ilvl w:val="0"/>
          <w:numId w:val="6"/>
        </w:numPr>
        <w:spacing w:after="0" w:line="240" w:lineRule="auto"/>
        <w:rPr>
          <w:rFonts w:cs="Arial"/>
        </w:rPr>
      </w:pPr>
      <w:r w:rsidRPr="009616EB">
        <w:rPr>
          <w:rFonts w:eastAsia="Calibri" w:cs="Arial"/>
        </w:rPr>
        <w:t>Er wordt ook vastgelegd wat de jeugdige/ het gezin zelf kan doen.</w:t>
      </w:r>
    </w:p>
    <w:p w14:paraId="08F8DD48" w14:textId="77777777" w:rsidR="00CD0385" w:rsidRPr="009616EB" w:rsidRDefault="00CD0385" w:rsidP="00CD0385">
      <w:pPr>
        <w:pStyle w:val="Lijstalinea"/>
        <w:spacing w:after="0" w:line="240" w:lineRule="auto"/>
        <w:rPr>
          <w:rFonts w:cs="Arial"/>
        </w:rPr>
      </w:pPr>
    </w:p>
    <w:p w14:paraId="3D6D6D77" w14:textId="2B9CD686" w:rsidR="009512E5" w:rsidRDefault="009512E5" w:rsidP="00CD0385">
      <w:pPr>
        <w:pStyle w:val="Kop4"/>
        <w:rPr>
          <w:sz w:val="22"/>
          <w:szCs w:val="22"/>
        </w:rPr>
      </w:pPr>
    </w:p>
    <w:p w14:paraId="3ADE9717" w14:textId="085720FB" w:rsidR="007A29BE" w:rsidRDefault="007A29BE" w:rsidP="007A29BE">
      <w:pPr>
        <w:rPr>
          <w:lang w:eastAsia="en-US"/>
        </w:rPr>
      </w:pPr>
    </w:p>
    <w:p w14:paraId="1198E593" w14:textId="31ABE835" w:rsidR="007A29BE" w:rsidRDefault="007A29BE" w:rsidP="007A29BE">
      <w:pPr>
        <w:rPr>
          <w:lang w:eastAsia="en-US"/>
        </w:rPr>
      </w:pPr>
    </w:p>
    <w:p w14:paraId="2AF80EC0" w14:textId="77777777" w:rsidR="007A29BE" w:rsidRPr="007A29BE" w:rsidRDefault="007A29BE" w:rsidP="007A29BE">
      <w:pPr>
        <w:rPr>
          <w:lang w:eastAsia="en-US"/>
        </w:rPr>
      </w:pPr>
    </w:p>
    <w:p w14:paraId="4E4DCD26" w14:textId="56380039" w:rsidR="00CD0385" w:rsidRPr="009616EB" w:rsidRDefault="00CD0385" w:rsidP="00CD0385">
      <w:pPr>
        <w:pStyle w:val="Kop4"/>
        <w:rPr>
          <w:sz w:val="22"/>
          <w:szCs w:val="22"/>
        </w:rPr>
      </w:pPr>
      <w:r w:rsidRPr="009616EB">
        <w:rPr>
          <w:sz w:val="22"/>
          <w:szCs w:val="22"/>
        </w:rPr>
        <w:t>Uitvoering van 3 vormen van casusregie:</w:t>
      </w:r>
    </w:p>
    <w:p w14:paraId="19C41B46" w14:textId="77777777" w:rsidR="00CD0385" w:rsidRPr="009616EB" w:rsidRDefault="00CD0385" w:rsidP="00CD0385">
      <w:pPr>
        <w:rPr>
          <w:rFonts w:cs="Arial"/>
          <w:b/>
          <w:bCs/>
          <w:szCs w:val="22"/>
        </w:rPr>
      </w:pPr>
    </w:p>
    <w:p w14:paraId="1357188F" w14:textId="77777777" w:rsidR="00CD0385" w:rsidRPr="009616EB" w:rsidRDefault="00CD0385" w:rsidP="00CD0385">
      <w:pPr>
        <w:rPr>
          <w:rFonts w:cs="Arial"/>
          <w:szCs w:val="22"/>
        </w:rPr>
      </w:pPr>
      <w:r w:rsidRPr="009616EB">
        <w:rPr>
          <w:rFonts w:cs="Arial"/>
          <w:b/>
          <w:bCs/>
          <w:szCs w:val="22"/>
        </w:rPr>
        <w:t>Licht</w:t>
      </w:r>
      <w:r w:rsidRPr="009616EB">
        <w:rPr>
          <w:rFonts w:cs="Arial"/>
          <w:szCs w:val="22"/>
        </w:rPr>
        <w:t xml:space="preserve"> </w:t>
      </w:r>
    </w:p>
    <w:p w14:paraId="0F55EE68" w14:textId="77777777" w:rsidR="00CD0385" w:rsidRPr="009616EB" w:rsidRDefault="00CD0385" w:rsidP="00CD0385">
      <w:pPr>
        <w:pStyle w:val="Lijstalinea"/>
        <w:numPr>
          <w:ilvl w:val="0"/>
          <w:numId w:val="17"/>
        </w:numPr>
        <w:spacing w:after="0" w:line="240" w:lineRule="auto"/>
        <w:rPr>
          <w:rFonts w:eastAsiaTheme="minorEastAsia" w:cs="Arial"/>
        </w:rPr>
      </w:pPr>
      <w:r w:rsidRPr="009616EB">
        <w:rPr>
          <w:rFonts w:cs="Arial"/>
        </w:rPr>
        <w:t xml:space="preserve">Ondersteuningsplan/ opdracht (doelen, te behalen resultaten, perspectief en informatie over context (indien relevant en toestemming ouders)) wordt vanuit Sociaal Team altijd gedeeld met de zorgaanbieder en met andere betrokkenen (waaronder school en/of samenwerkingsverband). </w:t>
      </w:r>
    </w:p>
    <w:p w14:paraId="6EA7D80E" w14:textId="77777777" w:rsidR="00CD0385" w:rsidRPr="009616EB" w:rsidRDefault="00CD0385" w:rsidP="00CD0385">
      <w:pPr>
        <w:pStyle w:val="Lijstalinea"/>
        <w:numPr>
          <w:ilvl w:val="0"/>
          <w:numId w:val="16"/>
        </w:numPr>
        <w:spacing w:after="0" w:line="240" w:lineRule="auto"/>
        <w:rPr>
          <w:rFonts w:eastAsiaTheme="minorEastAsia" w:cs="Arial"/>
        </w:rPr>
      </w:pPr>
      <w:r w:rsidRPr="009616EB">
        <w:rPr>
          <w:rFonts w:cs="Arial"/>
        </w:rPr>
        <w:t xml:space="preserve">Zorgaanbieder (en jeugdige/ gezin) informeert Sociaal Team tenminste over behaalde resultaten bij afsluiting. </w:t>
      </w:r>
    </w:p>
    <w:p w14:paraId="38188DD8" w14:textId="77777777" w:rsidR="00CD0385" w:rsidRPr="009616EB" w:rsidRDefault="00CD0385" w:rsidP="00CD0385">
      <w:pPr>
        <w:pStyle w:val="Lijstalinea"/>
        <w:numPr>
          <w:ilvl w:val="0"/>
          <w:numId w:val="16"/>
        </w:numPr>
        <w:rPr>
          <w:rFonts w:cs="Arial"/>
        </w:rPr>
      </w:pPr>
      <w:r w:rsidRPr="009616EB">
        <w:rPr>
          <w:rFonts w:cs="Arial"/>
        </w:rPr>
        <w:t xml:space="preserve">Zorgaanbieder(s) heeft (hebben) signalerende rol en is (zijn) actief in informeren van het sociaal team of GI. </w:t>
      </w:r>
    </w:p>
    <w:p w14:paraId="21065B95" w14:textId="77777777" w:rsidR="00CD0385" w:rsidRPr="009616EB" w:rsidRDefault="00CD0385" w:rsidP="00CD0385">
      <w:pPr>
        <w:pStyle w:val="Lijstalinea"/>
        <w:numPr>
          <w:ilvl w:val="0"/>
          <w:numId w:val="16"/>
        </w:numPr>
        <w:rPr>
          <w:rFonts w:cs="Arial"/>
        </w:rPr>
      </w:pPr>
      <w:r w:rsidRPr="009616EB">
        <w:rPr>
          <w:rFonts w:cs="Arial"/>
        </w:rPr>
        <w:t xml:space="preserve">Het Sociaal Team sluit een casus niet af totdat de zorg is afgesloten en blijft (op afroep) van de aanbieder beschikbaar voor overleg. Zo blijft zoveel mogelijk dezelfde professional betrokken en hoeft een zaak bij een nieuwe vraag niet opnieuw aangemeld te worden. </w:t>
      </w:r>
    </w:p>
    <w:p w14:paraId="2EB7E29C" w14:textId="77777777" w:rsidR="00CD0385" w:rsidRPr="009616EB" w:rsidRDefault="00CD0385" w:rsidP="00CD0385">
      <w:pPr>
        <w:pStyle w:val="Lijstalinea"/>
        <w:rPr>
          <w:rFonts w:cs="Arial"/>
        </w:rPr>
      </w:pPr>
    </w:p>
    <w:p w14:paraId="5F7D4F57" w14:textId="77777777" w:rsidR="00CD0385" w:rsidRPr="009616EB" w:rsidRDefault="00CD0385" w:rsidP="00CD0385">
      <w:pPr>
        <w:rPr>
          <w:rFonts w:cs="Arial"/>
          <w:szCs w:val="22"/>
        </w:rPr>
      </w:pPr>
      <w:r w:rsidRPr="009616EB">
        <w:rPr>
          <w:rFonts w:cs="Arial"/>
          <w:b/>
          <w:bCs/>
          <w:szCs w:val="22"/>
        </w:rPr>
        <w:t>Midden</w:t>
      </w:r>
      <w:r w:rsidRPr="009616EB">
        <w:rPr>
          <w:rFonts w:cs="Arial"/>
          <w:szCs w:val="22"/>
        </w:rPr>
        <w:t xml:space="preserve">  </w:t>
      </w:r>
    </w:p>
    <w:p w14:paraId="6559A02F" w14:textId="77777777" w:rsidR="00CD0385" w:rsidRPr="009616EB" w:rsidRDefault="00CD0385" w:rsidP="00CD0385">
      <w:pPr>
        <w:pStyle w:val="Lijstalinea"/>
        <w:numPr>
          <w:ilvl w:val="0"/>
          <w:numId w:val="15"/>
        </w:numPr>
        <w:spacing w:after="0" w:line="240" w:lineRule="auto"/>
        <w:rPr>
          <w:rFonts w:eastAsiaTheme="minorEastAsia" w:cs="Arial"/>
        </w:rPr>
      </w:pPr>
      <w:r w:rsidRPr="009616EB">
        <w:rPr>
          <w:rFonts w:cs="Arial"/>
        </w:rPr>
        <w:t xml:space="preserve">Ondersteuningsplan/ opdracht (doelen, te behalen resultaten, perspectief en informatie over context (indien relevant en toestemming ouders)) wordt vanuit Sociaal Team altijd gedeeld met de zorgaanbieder(s) en met andere betrokkenen (waaronder school en/of samenwerkingsverband, jeugdarts en leerplicht). </w:t>
      </w:r>
    </w:p>
    <w:p w14:paraId="3A631446" w14:textId="77777777" w:rsidR="00CD0385" w:rsidRPr="009616EB" w:rsidRDefault="00CD0385" w:rsidP="00CD0385">
      <w:pPr>
        <w:pStyle w:val="Lijstalinea"/>
        <w:numPr>
          <w:ilvl w:val="0"/>
          <w:numId w:val="14"/>
        </w:numPr>
        <w:spacing w:after="0" w:line="240" w:lineRule="auto"/>
        <w:rPr>
          <w:rFonts w:eastAsiaTheme="minorEastAsia" w:cs="Arial"/>
        </w:rPr>
      </w:pPr>
      <w:r w:rsidRPr="009616EB">
        <w:rPr>
          <w:rFonts w:cs="Arial"/>
        </w:rPr>
        <w:t xml:space="preserve">Om de 3-6 maanden contact tussen aanbieder en casusregisseur (telefonisch, mail, fysiek indien nodig) en jeugdige/ gezin. </w:t>
      </w:r>
    </w:p>
    <w:p w14:paraId="060D9C2C" w14:textId="77777777" w:rsidR="00CD0385" w:rsidRPr="009616EB" w:rsidRDefault="00CD0385" w:rsidP="00CD0385">
      <w:pPr>
        <w:pStyle w:val="Lijstalinea"/>
        <w:numPr>
          <w:ilvl w:val="0"/>
          <w:numId w:val="13"/>
        </w:numPr>
        <w:spacing w:after="0" w:line="240" w:lineRule="auto"/>
        <w:rPr>
          <w:rFonts w:eastAsiaTheme="minorEastAsia" w:cs="Arial"/>
        </w:rPr>
      </w:pPr>
      <w:r w:rsidRPr="009616EB">
        <w:rPr>
          <w:rFonts w:cs="Arial"/>
        </w:rPr>
        <w:t xml:space="preserve">Gezamenlijke verantwoordelijkheid om met elkaar aan te sluiten bij evaluaties  (zorgaanbieder, Sociaal Team/GI, onderwijs, </w:t>
      </w:r>
      <w:proofErr w:type="spellStart"/>
      <w:r w:rsidRPr="009616EB">
        <w:rPr>
          <w:rFonts w:cs="Arial"/>
        </w:rPr>
        <w:t>etc</w:t>
      </w:r>
      <w:proofErr w:type="spellEnd"/>
      <w:r w:rsidRPr="009616EB">
        <w:rPr>
          <w:rFonts w:cs="Arial"/>
        </w:rPr>
        <w:t>). Er wordt tenminste één tussenevaluatie gepland.</w:t>
      </w:r>
    </w:p>
    <w:p w14:paraId="532CF62F" w14:textId="77777777" w:rsidR="00CD0385" w:rsidRPr="009616EB" w:rsidRDefault="00CD0385" w:rsidP="00CD0385">
      <w:pPr>
        <w:pStyle w:val="Lijstalinea"/>
        <w:numPr>
          <w:ilvl w:val="0"/>
          <w:numId w:val="12"/>
        </w:numPr>
        <w:spacing w:after="0" w:line="240" w:lineRule="auto"/>
        <w:rPr>
          <w:rFonts w:eastAsiaTheme="minorEastAsia" w:cs="Arial"/>
        </w:rPr>
      </w:pPr>
      <w:r w:rsidRPr="009616EB">
        <w:rPr>
          <w:rFonts w:cs="Arial"/>
        </w:rPr>
        <w:t xml:space="preserve">Eindevaluatie gezamenlijk voeren. </w:t>
      </w:r>
    </w:p>
    <w:p w14:paraId="7EED5DBC" w14:textId="77777777" w:rsidR="00CD0385" w:rsidRPr="009616EB" w:rsidRDefault="00CD0385" w:rsidP="00CD0385">
      <w:pPr>
        <w:pStyle w:val="Lijstalinea"/>
        <w:numPr>
          <w:ilvl w:val="0"/>
          <w:numId w:val="11"/>
        </w:numPr>
        <w:spacing w:after="0" w:line="240" w:lineRule="auto"/>
        <w:rPr>
          <w:rFonts w:eastAsiaTheme="minorEastAsia" w:cs="Arial"/>
        </w:rPr>
      </w:pPr>
      <w:r w:rsidRPr="009616EB">
        <w:rPr>
          <w:rFonts w:cs="Arial"/>
        </w:rPr>
        <w:t xml:space="preserve">Indien nodig intensiever contact </w:t>
      </w:r>
    </w:p>
    <w:p w14:paraId="7331EE61" w14:textId="77777777" w:rsidR="00CD0385" w:rsidRPr="009616EB" w:rsidRDefault="00CD0385" w:rsidP="00CD0385">
      <w:pPr>
        <w:pStyle w:val="Lijstalinea"/>
        <w:numPr>
          <w:ilvl w:val="0"/>
          <w:numId w:val="16"/>
        </w:numPr>
        <w:rPr>
          <w:rFonts w:cs="Arial"/>
        </w:rPr>
      </w:pPr>
      <w:r w:rsidRPr="009616EB">
        <w:rPr>
          <w:rFonts w:cs="Arial"/>
        </w:rPr>
        <w:t xml:space="preserve">Zorgaanbieder(s) heeft (hebben) signalerende rol en is (zijn) actief in informeren van het sociaal team of GI. </w:t>
      </w:r>
    </w:p>
    <w:p w14:paraId="68AC82D5" w14:textId="77777777" w:rsidR="00CD0385" w:rsidRPr="009616EB" w:rsidRDefault="00CD0385" w:rsidP="00CD0385">
      <w:pPr>
        <w:rPr>
          <w:rFonts w:cs="Arial"/>
          <w:szCs w:val="22"/>
        </w:rPr>
      </w:pPr>
      <w:r w:rsidRPr="009616EB">
        <w:rPr>
          <w:rFonts w:cs="Arial"/>
          <w:b/>
          <w:bCs/>
          <w:szCs w:val="22"/>
        </w:rPr>
        <w:t>Zwaar</w:t>
      </w:r>
      <w:r w:rsidRPr="009616EB">
        <w:rPr>
          <w:rFonts w:cs="Arial"/>
          <w:szCs w:val="22"/>
        </w:rPr>
        <w:t xml:space="preserve"> </w:t>
      </w:r>
    </w:p>
    <w:p w14:paraId="3D2423B5" w14:textId="77777777" w:rsidR="00CD0385" w:rsidRPr="009616EB" w:rsidRDefault="00CD0385" w:rsidP="00CD0385">
      <w:pPr>
        <w:pStyle w:val="Lijstalinea"/>
        <w:numPr>
          <w:ilvl w:val="0"/>
          <w:numId w:val="10"/>
        </w:numPr>
        <w:spacing w:after="0" w:line="240" w:lineRule="auto"/>
        <w:rPr>
          <w:rFonts w:eastAsiaTheme="minorEastAsia" w:cs="Arial"/>
        </w:rPr>
      </w:pPr>
      <w:r w:rsidRPr="009616EB">
        <w:rPr>
          <w:rFonts w:cs="Arial"/>
        </w:rPr>
        <w:t>Ondersteuningsplan/ opdracht (doelen, te behalen resultaten, perspectief en informatie over context (indien relevant en toestemming ouders)) wordt vanuit Sociaal Team altijd gedeeld met de zorgaanbieder(s) en andere betrokkenen. Nb in sommige gevallen is het plan al gezamenlijk integraal opgesteld met de aanbieder(s) en/of school in geval van JH in onderwijstijd.</w:t>
      </w:r>
    </w:p>
    <w:p w14:paraId="2E7ABA09" w14:textId="07F4F9FD" w:rsidR="00CD0385" w:rsidRPr="009616EB" w:rsidRDefault="00CD0385" w:rsidP="00CD0385">
      <w:pPr>
        <w:pStyle w:val="Lijstalinea"/>
        <w:numPr>
          <w:ilvl w:val="0"/>
          <w:numId w:val="10"/>
        </w:numPr>
        <w:spacing w:after="0" w:line="240" w:lineRule="auto"/>
        <w:rPr>
          <w:rFonts w:eastAsiaTheme="minorEastAsia" w:cs="Arial"/>
        </w:rPr>
      </w:pPr>
      <w:r w:rsidRPr="009616EB">
        <w:rPr>
          <w:rFonts w:eastAsiaTheme="minorEastAsia" w:cs="Arial"/>
        </w:rPr>
        <w:t xml:space="preserve">Tenminste elke 3 maanden contact tussen aanbieder en casusregisseur (telefonisch, mail) en jeugdige/ gezin. Indien nodig intensiever (o.a. bij: </w:t>
      </w:r>
      <w:r w:rsidRPr="009616EB">
        <w:rPr>
          <w:rFonts w:cs="Arial"/>
        </w:rPr>
        <w:t xml:space="preserve">verzwaring door opstart, weerstand, onveiligheid, crisis, </w:t>
      </w:r>
      <w:proofErr w:type="spellStart"/>
      <w:r w:rsidRPr="009616EB">
        <w:rPr>
          <w:rFonts w:cs="Arial"/>
        </w:rPr>
        <w:t>multiproblem</w:t>
      </w:r>
      <w:proofErr w:type="spellEnd"/>
      <w:r w:rsidRPr="009616EB">
        <w:rPr>
          <w:rFonts w:cs="Arial"/>
        </w:rPr>
        <w:t>). In afwijking van genoemde frequentie wordt bij het segment</w:t>
      </w:r>
      <w:r w:rsidR="00066F69" w:rsidRPr="009616EB">
        <w:rPr>
          <w:rFonts w:cs="Arial"/>
        </w:rPr>
        <w:t xml:space="preserve"> crisis</w:t>
      </w:r>
      <w:r w:rsidRPr="009616EB">
        <w:rPr>
          <w:rFonts w:cs="Arial"/>
        </w:rPr>
        <w:t xml:space="preserve"> tenminste 1x per week contact tussen aanbieder en casusregisseur en jeugdige/gezin.</w:t>
      </w:r>
    </w:p>
    <w:p w14:paraId="353FB899" w14:textId="77777777" w:rsidR="00CD0385" w:rsidRPr="009616EB" w:rsidRDefault="00CD0385" w:rsidP="00CD0385">
      <w:pPr>
        <w:pStyle w:val="Lijstalinea"/>
        <w:numPr>
          <w:ilvl w:val="0"/>
          <w:numId w:val="10"/>
        </w:numPr>
        <w:spacing w:after="0" w:line="240" w:lineRule="auto"/>
        <w:rPr>
          <w:rFonts w:cs="Arial"/>
        </w:rPr>
      </w:pPr>
      <w:r w:rsidRPr="009616EB">
        <w:rPr>
          <w:rFonts w:eastAsiaTheme="minorEastAsia" w:cs="Arial"/>
        </w:rPr>
        <w:t>Meerdere evaluaties tijdens het traject waarbij intensief, gezamenlijk wordt afgestemd (incl. voortgangsrapportages). In geval van Jeugdhulp in onderwijstijd wordt het onderwijs hierbij betrokken.</w:t>
      </w:r>
    </w:p>
    <w:p w14:paraId="68998A70" w14:textId="77777777" w:rsidR="00CD0385" w:rsidRPr="009616EB" w:rsidRDefault="00CD0385" w:rsidP="00CD0385">
      <w:pPr>
        <w:pStyle w:val="Lijstalinea"/>
        <w:numPr>
          <w:ilvl w:val="0"/>
          <w:numId w:val="9"/>
        </w:numPr>
        <w:spacing w:after="0" w:line="240" w:lineRule="auto"/>
        <w:rPr>
          <w:rFonts w:eastAsiaTheme="minorEastAsia" w:cs="Arial"/>
        </w:rPr>
      </w:pPr>
      <w:r w:rsidRPr="009616EB">
        <w:rPr>
          <w:rFonts w:cs="Arial"/>
        </w:rPr>
        <w:t xml:space="preserve">Bepalen of Sociaal Team/ GI zelf alle regie voert of dat zorgaanbieder regie (tijdelijk of deels) krijgt op organiseren van evaluaties en/of organiseren van </w:t>
      </w:r>
      <w:proofErr w:type="spellStart"/>
      <w:r w:rsidRPr="009616EB">
        <w:rPr>
          <w:rFonts w:cs="Arial"/>
        </w:rPr>
        <w:t>MDO’s</w:t>
      </w:r>
      <w:proofErr w:type="spellEnd"/>
      <w:r w:rsidRPr="009616EB">
        <w:rPr>
          <w:rFonts w:cs="Arial"/>
        </w:rPr>
        <w:t xml:space="preserve"> .  Taakverdeling tussen alle betrokkenen wordt vastgelegd in het ondersteuningsplan en door aanbieder(s) overgenomen in het hulpverleningsplan en/of het ontwikkelperspectiefplan (OPP) van het onderwijs.</w:t>
      </w:r>
    </w:p>
    <w:p w14:paraId="6560E81E" w14:textId="77777777" w:rsidR="00CD0385" w:rsidRPr="009616EB" w:rsidRDefault="00CD0385" w:rsidP="00CD0385">
      <w:pPr>
        <w:pStyle w:val="Lijstalinea"/>
        <w:numPr>
          <w:ilvl w:val="0"/>
          <w:numId w:val="8"/>
        </w:numPr>
        <w:spacing w:after="0" w:line="240" w:lineRule="auto"/>
      </w:pPr>
      <w:r w:rsidRPr="009616EB">
        <w:rPr>
          <w:rFonts w:cs="Arial"/>
        </w:rPr>
        <w:t>Zorgaanbieder(s) heeft (hebben) signalerende rol en is (zijn) actief in informeren Sociaal Team of GI.</w:t>
      </w:r>
      <w:r w:rsidRPr="009616EB">
        <w:t xml:space="preserve"> </w:t>
      </w:r>
    </w:p>
    <w:p w14:paraId="31A826E7" w14:textId="4B709DA8" w:rsidR="00451B2E" w:rsidRPr="009616EB" w:rsidRDefault="00CD0385" w:rsidP="00451B2E">
      <w:pPr>
        <w:pStyle w:val="Lijstalinea"/>
        <w:numPr>
          <w:ilvl w:val="0"/>
          <w:numId w:val="8"/>
        </w:numPr>
        <w:rPr>
          <w:rStyle w:val="eop"/>
          <w:rFonts w:cs="Arial"/>
          <w:color w:val="000000" w:themeColor="text1"/>
        </w:rPr>
      </w:pPr>
      <w:r w:rsidRPr="009616EB">
        <w:rPr>
          <w:rStyle w:val="normaltextrun"/>
          <w:rFonts w:cs="Arial"/>
          <w:color w:val="000000" w:themeColor="text1"/>
          <w:shd w:val="clear" w:color="auto" w:fill="FFFFFF"/>
        </w:rPr>
        <w:t>. </w:t>
      </w:r>
      <w:r w:rsidRPr="009616EB">
        <w:rPr>
          <w:rStyle w:val="eop"/>
          <w:rFonts w:cs="Arial"/>
          <w:color w:val="000000" w:themeColor="text1"/>
          <w:shd w:val="clear" w:color="auto" w:fill="FFFFFF"/>
        </w:rPr>
        <w:t> </w:t>
      </w:r>
    </w:p>
    <w:p w14:paraId="734FBEC2" w14:textId="75CC53C3" w:rsidR="00451B2E" w:rsidRPr="009616EB" w:rsidRDefault="00C1055A" w:rsidP="00451B2E">
      <w:pPr>
        <w:pStyle w:val="Kop2"/>
        <w:rPr>
          <w:sz w:val="22"/>
          <w:szCs w:val="22"/>
        </w:rPr>
      </w:pPr>
      <w:r w:rsidRPr="009616EB">
        <w:rPr>
          <w:sz w:val="22"/>
          <w:szCs w:val="22"/>
        </w:rPr>
        <w:t>Monitoring en a</w:t>
      </w:r>
      <w:r w:rsidR="00451B2E" w:rsidRPr="009616EB">
        <w:rPr>
          <w:sz w:val="22"/>
          <w:szCs w:val="22"/>
        </w:rPr>
        <w:t xml:space="preserve">fsluiten van hulp </w:t>
      </w:r>
    </w:p>
    <w:p w14:paraId="675983D1" w14:textId="7022D678" w:rsidR="00451B2E" w:rsidRPr="009616EB" w:rsidRDefault="00451B2E" w:rsidP="00451B2E">
      <w:pPr>
        <w:rPr>
          <w:szCs w:val="22"/>
          <w:lang w:eastAsia="en-US"/>
        </w:rPr>
      </w:pPr>
    </w:p>
    <w:p w14:paraId="038AA8DE" w14:textId="16ED9701" w:rsidR="00451B2E" w:rsidRPr="009616EB" w:rsidRDefault="00C1055A" w:rsidP="00451B2E">
      <w:pPr>
        <w:rPr>
          <w:szCs w:val="22"/>
          <w:lang w:eastAsia="en-US"/>
        </w:rPr>
      </w:pPr>
      <w:r w:rsidRPr="009616EB">
        <w:rPr>
          <w:szCs w:val="22"/>
          <w:lang w:eastAsia="en-US"/>
        </w:rPr>
        <w:t>Al bij het opstellen van een ondersteuningsplan (door Sociaal Team) als het hulpverleningsplan (door aanbieder) is oog voor het perspectief van de jeugdige en gezin. Oftewel: wat is de verwachting voor nodige hulp voor de toekomst en welke partijen moeten daarvoor eventueel tijdig worden aangehaakt? Tussentijds wordt de voortgang regelmatig gemonitord (frequentie mede afhankelijk van de zwaarte van casusregie). Voor aanbieders betekent dit concreet:</w:t>
      </w:r>
    </w:p>
    <w:p w14:paraId="06D330C3" w14:textId="77777777" w:rsidR="00C1055A" w:rsidRPr="009616EB" w:rsidRDefault="00C1055A" w:rsidP="00C1055A">
      <w:pPr>
        <w:pStyle w:val="Lijstalinea"/>
        <w:numPr>
          <w:ilvl w:val="0"/>
          <w:numId w:val="8"/>
        </w:numPr>
      </w:pPr>
      <w:r w:rsidRPr="009616EB">
        <w:t>Er vindt tussentijdse monitoring plaats van het effect van de hulp en de tevredenheid van de cliënt. Er vindt ten minste een tussenevaluatie en een eindevaluatie plaats. Wanneer het Sociaal Team casusregie heeft, zal het Sociaal Team evaluaties organiseren, waarbij de frequentie bepaald wordt door de zwaarte van casusregie die gevoerd wordt.</w:t>
      </w:r>
    </w:p>
    <w:p w14:paraId="433ECBE4" w14:textId="77777777" w:rsidR="00C1055A" w:rsidRPr="009616EB" w:rsidRDefault="00C1055A" w:rsidP="00C1055A">
      <w:pPr>
        <w:pStyle w:val="Lijstalinea"/>
        <w:numPr>
          <w:ilvl w:val="0"/>
          <w:numId w:val="8"/>
        </w:numPr>
      </w:pPr>
      <w:r w:rsidRPr="009616EB">
        <w:t>Aanbieder weegt steeds af (ook bij wijzigingen in de situatie) of het Sociaal Team betrokken moet worden.</w:t>
      </w:r>
    </w:p>
    <w:p w14:paraId="6F1C331D" w14:textId="77777777" w:rsidR="00C1055A" w:rsidRPr="009616EB" w:rsidRDefault="00C1055A" w:rsidP="00C1055A">
      <w:pPr>
        <w:pStyle w:val="Lijstalinea"/>
        <w:numPr>
          <w:ilvl w:val="0"/>
          <w:numId w:val="8"/>
        </w:numPr>
      </w:pPr>
      <w:r w:rsidRPr="009616EB">
        <w:t>De aanbieder voert inhoudelijk de regie over de behandeling / begeleiding en betrekt daarbij andere partijen waar nodig.</w:t>
      </w:r>
    </w:p>
    <w:p w14:paraId="33C6B6DD" w14:textId="1C8CC5D2" w:rsidR="00C1055A" w:rsidRPr="009616EB" w:rsidRDefault="00C1055A" w:rsidP="00C1055A">
      <w:pPr>
        <w:pStyle w:val="Lijstalinea"/>
        <w:numPr>
          <w:ilvl w:val="0"/>
          <w:numId w:val="8"/>
        </w:numPr>
      </w:pPr>
      <w:r w:rsidRPr="009616EB">
        <w:t>Bij afsluiten wordt nagegaan of de doelen behaald zijn; en (indien van toepassing) of de veiligheid voldoende hersteld is.</w:t>
      </w:r>
    </w:p>
    <w:p w14:paraId="6C27B0CE" w14:textId="7AEEFABB" w:rsidR="00C1055A" w:rsidRPr="009616EB" w:rsidRDefault="00C1055A" w:rsidP="00C1055A">
      <w:pPr>
        <w:pStyle w:val="Lijstalinea"/>
        <w:numPr>
          <w:ilvl w:val="0"/>
          <w:numId w:val="8"/>
        </w:numPr>
      </w:pPr>
      <w:r w:rsidRPr="009616EB">
        <w:t>De aanbieder gaat bij afsluiten na of een waakvlamcontact nodig is en organiseert dit zelf o</w:t>
      </w:r>
      <w:r w:rsidR="00A35AEF" w:rsidRPr="009616EB">
        <w:t>f</w:t>
      </w:r>
      <w:r w:rsidRPr="009616EB">
        <w:t xml:space="preserve"> betre</w:t>
      </w:r>
      <w:r w:rsidR="00A35AEF" w:rsidRPr="009616EB">
        <w:t>k</w:t>
      </w:r>
      <w:r w:rsidRPr="009616EB">
        <w:t>t hiervoor het Sociaal Team.</w:t>
      </w:r>
    </w:p>
    <w:p w14:paraId="1D02EA12" w14:textId="7FC2C446" w:rsidR="00C1055A" w:rsidRPr="009616EB" w:rsidRDefault="00C1055A" w:rsidP="00C1055A">
      <w:pPr>
        <w:pStyle w:val="Lijstalinea"/>
        <w:numPr>
          <w:ilvl w:val="0"/>
          <w:numId w:val="8"/>
        </w:numPr>
      </w:pPr>
      <w:r w:rsidRPr="009616EB">
        <w:t>Indien van toepassing: eindevaluatie sturen (met toestemming gezin) naar casusregisseur.</w:t>
      </w:r>
    </w:p>
    <w:p w14:paraId="6DF0B41A" w14:textId="20798E87" w:rsidR="00C1055A" w:rsidRPr="009616EB" w:rsidRDefault="00C1055A" w:rsidP="00C1055A">
      <w:pPr>
        <w:pStyle w:val="Lijstalinea"/>
        <w:numPr>
          <w:ilvl w:val="0"/>
          <w:numId w:val="8"/>
        </w:numPr>
      </w:pPr>
      <w:r w:rsidRPr="009616EB">
        <w:t xml:space="preserve">Bij verlengen en/of opschalen neemt de aanbieder contact op met het Sociaal Team voor een verlenging of afstemming. </w:t>
      </w:r>
    </w:p>
    <w:sectPr w:rsidR="00C1055A" w:rsidRPr="009616EB" w:rsidSect="00B87314">
      <w:footerReference w:type="default" r:id="rId8"/>
      <w:pgSz w:w="11906" w:h="16838"/>
      <w:pgMar w:top="2269" w:right="1417" w:bottom="1417"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3CC24" w14:textId="77777777" w:rsidR="004567D8" w:rsidRDefault="004567D8" w:rsidP="00720153">
      <w:r>
        <w:separator/>
      </w:r>
    </w:p>
  </w:endnote>
  <w:endnote w:type="continuationSeparator" w:id="0">
    <w:p w14:paraId="47C1F72A" w14:textId="77777777" w:rsidR="004567D8" w:rsidRDefault="004567D8" w:rsidP="007201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028912"/>
      <w:docPartObj>
        <w:docPartGallery w:val="Page Numbers (Bottom of Page)"/>
        <w:docPartUnique/>
      </w:docPartObj>
    </w:sdtPr>
    <w:sdtContent>
      <w:p w14:paraId="561EE4C2" w14:textId="7FBB534E" w:rsidR="00720153" w:rsidRDefault="00720153">
        <w:pPr>
          <w:pStyle w:val="Voettekst"/>
          <w:jc w:val="right"/>
        </w:pPr>
        <w:r>
          <w:fldChar w:fldCharType="begin"/>
        </w:r>
        <w:r>
          <w:instrText>PAGE   \* MERGEFORMAT</w:instrText>
        </w:r>
        <w:r>
          <w:fldChar w:fldCharType="separate"/>
        </w:r>
        <w:r>
          <w:t>2</w:t>
        </w:r>
        <w:r>
          <w:fldChar w:fldCharType="end"/>
        </w:r>
      </w:p>
    </w:sdtContent>
  </w:sdt>
  <w:p w14:paraId="76474448" w14:textId="77777777" w:rsidR="00720153" w:rsidRDefault="0072015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41AC3" w14:textId="77777777" w:rsidR="004567D8" w:rsidRDefault="004567D8" w:rsidP="00720153">
      <w:r>
        <w:separator/>
      </w:r>
    </w:p>
  </w:footnote>
  <w:footnote w:type="continuationSeparator" w:id="0">
    <w:p w14:paraId="3B50D196" w14:textId="77777777" w:rsidR="004567D8" w:rsidRDefault="004567D8" w:rsidP="007201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0E8"/>
    <w:multiLevelType w:val="hybridMultilevel"/>
    <w:tmpl w:val="E8523FAA"/>
    <w:lvl w:ilvl="0" w:tplc="B5564BBA">
      <w:start w:val="1"/>
      <w:numFmt w:val="bullet"/>
      <w:lvlText w:val="-"/>
      <w:lvlJc w:val="left"/>
      <w:pPr>
        <w:ind w:left="720" w:hanging="360"/>
      </w:pPr>
      <w:rPr>
        <w:rFonts w:ascii="Calibri" w:hAnsi="Calibri" w:hint="default"/>
      </w:rPr>
    </w:lvl>
    <w:lvl w:ilvl="1" w:tplc="B42C6948">
      <w:start w:val="1"/>
      <w:numFmt w:val="bullet"/>
      <w:lvlText w:val="o"/>
      <w:lvlJc w:val="left"/>
      <w:pPr>
        <w:ind w:left="1440" w:hanging="360"/>
      </w:pPr>
      <w:rPr>
        <w:rFonts w:ascii="Courier New" w:hAnsi="Courier New" w:hint="default"/>
      </w:rPr>
    </w:lvl>
    <w:lvl w:ilvl="2" w:tplc="4FCA718A">
      <w:start w:val="1"/>
      <w:numFmt w:val="bullet"/>
      <w:lvlText w:val=""/>
      <w:lvlJc w:val="left"/>
      <w:pPr>
        <w:ind w:left="2160" w:hanging="360"/>
      </w:pPr>
      <w:rPr>
        <w:rFonts w:ascii="Wingdings" w:hAnsi="Wingdings" w:hint="default"/>
      </w:rPr>
    </w:lvl>
    <w:lvl w:ilvl="3" w:tplc="53E05248">
      <w:start w:val="1"/>
      <w:numFmt w:val="bullet"/>
      <w:lvlText w:val=""/>
      <w:lvlJc w:val="left"/>
      <w:pPr>
        <w:ind w:left="2880" w:hanging="360"/>
      </w:pPr>
      <w:rPr>
        <w:rFonts w:ascii="Symbol" w:hAnsi="Symbol" w:hint="default"/>
      </w:rPr>
    </w:lvl>
    <w:lvl w:ilvl="4" w:tplc="2660A64C">
      <w:start w:val="1"/>
      <w:numFmt w:val="bullet"/>
      <w:lvlText w:val="o"/>
      <w:lvlJc w:val="left"/>
      <w:pPr>
        <w:ind w:left="3600" w:hanging="360"/>
      </w:pPr>
      <w:rPr>
        <w:rFonts w:ascii="Courier New" w:hAnsi="Courier New" w:hint="default"/>
      </w:rPr>
    </w:lvl>
    <w:lvl w:ilvl="5" w:tplc="32B6C1BA">
      <w:start w:val="1"/>
      <w:numFmt w:val="bullet"/>
      <w:lvlText w:val=""/>
      <w:lvlJc w:val="left"/>
      <w:pPr>
        <w:ind w:left="4320" w:hanging="360"/>
      </w:pPr>
      <w:rPr>
        <w:rFonts w:ascii="Wingdings" w:hAnsi="Wingdings" w:hint="default"/>
      </w:rPr>
    </w:lvl>
    <w:lvl w:ilvl="6" w:tplc="8DE28366">
      <w:start w:val="1"/>
      <w:numFmt w:val="bullet"/>
      <w:lvlText w:val=""/>
      <w:lvlJc w:val="left"/>
      <w:pPr>
        <w:ind w:left="5040" w:hanging="360"/>
      </w:pPr>
      <w:rPr>
        <w:rFonts w:ascii="Symbol" w:hAnsi="Symbol" w:hint="default"/>
      </w:rPr>
    </w:lvl>
    <w:lvl w:ilvl="7" w:tplc="5B124122">
      <w:start w:val="1"/>
      <w:numFmt w:val="bullet"/>
      <w:lvlText w:val="o"/>
      <w:lvlJc w:val="left"/>
      <w:pPr>
        <w:ind w:left="5760" w:hanging="360"/>
      </w:pPr>
      <w:rPr>
        <w:rFonts w:ascii="Courier New" w:hAnsi="Courier New" w:hint="default"/>
      </w:rPr>
    </w:lvl>
    <w:lvl w:ilvl="8" w:tplc="47E229AA">
      <w:start w:val="1"/>
      <w:numFmt w:val="bullet"/>
      <w:lvlText w:val=""/>
      <w:lvlJc w:val="left"/>
      <w:pPr>
        <w:ind w:left="6480" w:hanging="360"/>
      </w:pPr>
      <w:rPr>
        <w:rFonts w:ascii="Wingdings" w:hAnsi="Wingdings" w:hint="default"/>
      </w:rPr>
    </w:lvl>
  </w:abstractNum>
  <w:abstractNum w:abstractNumId="1" w15:restartNumberingAfterBreak="0">
    <w:nsid w:val="042B0259"/>
    <w:multiLevelType w:val="hybridMultilevel"/>
    <w:tmpl w:val="FFFFFFFF"/>
    <w:lvl w:ilvl="0" w:tplc="7C8EDB0E">
      <w:start w:val="1"/>
      <w:numFmt w:val="bullet"/>
      <w:lvlText w:val="-"/>
      <w:lvlJc w:val="left"/>
      <w:pPr>
        <w:ind w:left="720" w:hanging="360"/>
      </w:pPr>
      <w:rPr>
        <w:rFonts w:ascii="Calibri" w:hAnsi="Calibri" w:hint="default"/>
      </w:rPr>
    </w:lvl>
    <w:lvl w:ilvl="1" w:tplc="52A6FA9C">
      <w:start w:val="1"/>
      <w:numFmt w:val="bullet"/>
      <w:lvlText w:val="o"/>
      <w:lvlJc w:val="left"/>
      <w:pPr>
        <w:ind w:left="1440" w:hanging="360"/>
      </w:pPr>
      <w:rPr>
        <w:rFonts w:ascii="Courier New" w:hAnsi="Courier New" w:hint="default"/>
      </w:rPr>
    </w:lvl>
    <w:lvl w:ilvl="2" w:tplc="D136AFB8">
      <w:start w:val="1"/>
      <w:numFmt w:val="bullet"/>
      <w:lvlText w:val=""/>
      <w:lvlJc w:val="left"/>
      <w:pPr>
        <w:ind w:left="2160" w:hanging="360"/>
      </w:pPr>
      <w:rPr>
        <w:rFonts w:ascii="Wingdings" w:hAnsi="Wingdings" w:hint="default"/>
      </w:rPr>
    </w:lvl>
    <w:lvl w:ilvl="3" w:tplc="95845D56">
      <w:start w:val="1"/>
      <w:numFmt w:val="bullet"/>
      <w:lvlText w:val=""/>
      <w:lvlJc w:val="left"/>
      <w:pPr>
        <w:ind w:left="2880" w:hanging="360"/>
      </w:pPr>
      <w:rPr>
        <w:rFonts w:ascii="Symbol" w:hAnsi="Symbol" w:hint="default"/>
      </w:rPr>
    </w:lvl>
    <w:lvl w:ilvl="4" w:tplc="2D50DC12">
      <w:start w:val="1"/>
      <w:numFmt w:val="bullet"/>
      <w:lvlText w:val="o"/>
      <w:lvlJc w:val="left"/>
      <w:pPr>
        <w:ind w:left="3600" w:hanging="360"/>
      </w:pPr>
      <w:rPr>
        <w:rFonts w:ascii="Courier New" w:hAnsi="Courier New" w:hint="default"/>
      </w:rPr>
    </w:lvl>
    <w:lvl w:ilvl="5" w:tplc="4AB8F5DA">
      <w:start w:val="1"/>
      <w:numFmt w:val="bullet"/>
      <w:lvlText w:val=""/>
      <w:lvlJc w:val="left"/>
      <w:pPr>
        <w:ind w:left="4320" w:hanging="360"/>
      </w:pPr>
      <w:rPr>
        <w:rFonts w:ascii="Wingdings" w:hAnsi="Wingdings" w:hint="default"/>
      </w:rPr>
    </w:lvl>
    <w:lvl w:ilvl="6" w:tplc="4AA4CC16">
      <w:start w:val="1"/>
      <w:numFmt w:val="bullet"/>
      <w:lvlText w:val=""/>
      <w:lvlJc w:val="left"/>
      <w:pPr>
        <w:ind w:left="5040" w:hanging="360"/>
      </w:pPr>
      <w:rPr>
        <w:rFonts w:ascii="Symbol" w:hAnsi="Symbol" w:hint="default"/>
      </w:rPr>
    </w:lvl>
    <w:lvl w:ilvl="7" w:tplc="F3B2B0AC">
      <w:start w:val="1"/>
      <w:numFmt w:val="bullet"/>
      <w:lvlText w:val="o"/>
      <w:lvlJc w:val="left"/>
      <w:pPr>
        <w:ind w:left="5760" w:hanging="360"/>
      </w:pPr>
      <w:rPr>
        <w:rFonts w:ascii="Courier New" w:hAnsi="Courier New" w:hint="default"/>
      </w:rPr>
    </w:lvl>
    <w:lvl w:ilvl="8" w:tplc="372E4B5C">
      <w:start w:val="1"/>
      <w:numFmt w:val="bullet"/>
      <w:lvlText w:val=""/>
      <w:lvlJc w:val="left"/>
      <w:pPr>
        <w:ind w:left="6480" w:hanging="360"/>
      </w:pPr>
      <w:rPr>
        <w:rFonts w:ascii="Wingdings" w:hAnsi="Wingdings" w:hint="default"/>
      </w:rPr>
    </w:lvl>
  </w:abstractNum>
  <w:abstractNum w:abstractNumId="2" w15:restartNumberingAfterBreak="0">
    <w:nsid w:val="0C542C29"/>
    <w:multiLevelType w:val="hybridMultilevel"/>
    <w:tmpl w:val="FFFFFFFF"/>
    <w:lvl w:ilvl="0" w:tplc="C0087550">
      <w:start w:val="1"/>
      <w:numFmt w:val="bullet"/>
      <w:lvlText w:val="-"/>
      <w:lvlJc w:val="left"/>
      <w:pPr>
        <w:ind w:left="720" w:hanging="360"/>
      </w:pPr>
      <w:rPr>
        <w:rFonts w:ascii="Calibri" w:hAnsi="Calibri" w:hint="default"/>
      </w:rPr>
    </w:lvl>
    <w:lvl w:ilvl="1" w:tplc="E85EFF0C">
      <w:start w:val="1"/>
      <w:numFmt w:val="bullet"/>
      <w:lvlText w:val="o"/>
      <w:lvlJc w:val="left"/>
      <w:pPr>
        <w:ind w:left="1440" w:hanging="360"/>
      </w:pPr>
      <w:rPr>
        <w:rFonts w:ascii="Courier New" w:hAnsi="Courier New" w:hint="default"/>
      </w:rPr>
    </w:lvl>
    <w:lvl w:ilvl="2" w:tplc="175C697A">
      <w:start w:val="1"/>
      <w:numFmt w:val="bullet"/>
      <w:lvlText w:val=""/>
      <w:lvlJc w:val="left"/>
      <w:pPr>
        <w:ind w:left="2160" w:hanging="360"/>
      </w:pPr>
      <w:rPr>
        <w:rFonts w:ascii="Wingdings" w:hAnsi="Wingdings" w:hint="default"/>
      </w:rPr>
    </w:lvl>
    <w:lvl w:ilvl="3" w:tplc="EF705F8A">
      <w:start w:val="1"/>
      <w:numFmt w:val="bullet"/>
      <w:lvlText w:val=""/>
      <w:lvlJc w:val="left"/>
      <w:pPr>
        <w:ind w:left="2880" w:hanging="360"/>
      </w:pPr>
      <w:rPr>
        <w:rFonts w:ascii="Symbol" w:hAnsi="Symbol" w:hint="default"/>
      </w:rPr>
    </w:lvl>
    <w:lvl w:ilvl="4" w:tplc="9662CAC2">
      <w:start w:val="1"/>
      <w:numFmt w:val="bullet"/>
      <w:lvlText w:val="o"/>
      <w:lvlJc w:val="left"/>
      <w:pPr>
        <w:ind w:left="3600" w:hanging="360"/>
      </w:pPr>
      <w:rPr>
        <w:rFonts w:ascii="Courier New" w:hAnsi="Courier New" w:hint="default"/>
      </w:rPr>
    </w:lvl>
    <w:lvl w:ilvl="5" w:tplc="2A24049E">
      <w:start w:val="1"/>
      <w:numFmt w:val="bullet"/>
      <w:lvlText w:val=""/>
      <w:lvlJc w:val="left"/>
      <w:pPr>
        <w:ind w:left="4320" w:hanging="360"/>
      </w:pPr>
      <w:rPr>
        <w:rFonts w:ascii="Wingdings" w:hAnsi="Wingdings" w:hint="default"/>
      </w:rPr>
    </w:lvl>
    <w:lvl w:ilvl="6" w:tplc="64DCB10A">
      <w:start w:val="1"/>
      <w:numFmt w:val="bullet"/>
      <w:lvlText w:val=""/>
      <w:lvlJc w:val="left"/>
      <w:pPr>
        <w:ind w:left="5040" w:hanging="360"/>
      </w:pPr>
      <w:rPr>
        <w:rFonts w:ascii="Symbol" w:hAnsi="Symbol" w:hint="default"/>
      </w:rPr>
    </w:lvl>
    <w:lvl w:ilvl="7" w:tplc="6A8AC280">
      <w:start w:val="1"/>
      <w:numFmt w:val="bullet"/>
      <w:lvlText w:val="o"/>
      <w:lvlJc w:val="left"/>
      <w:pPr>
        <w:ind w:left="5760" w:hanging="360"/>
      </w:pPr>
      <w:rPr>
        <w:rFonts w:ascii="Courier New" w:hAnsi="Courier New" w:hint="default"/>
      </w:rPr>
    </w:lvl>
    <w:lvl w:ilvl="8" w:tplc="20C47806">
      <w:start w:val="1"/>
      <w:numFmt w:val="bullet"/>
      <w:lvlText w:val=""/>
      <w:lvlJc w:val="left"/>
      <w:pPr>
        <w:ind w:left="6480" w:hanging="360"/>
      </w:pPr>
      <w:rPr>
        <w:rFonts w:ascii="Wingdings" w:hAnsi="Wingdings" w:hint="default"/>
      </w:rPr>
    </w:lvl>
  </w:abstractNum>
  <w:abstractNum w:abstractNumId="3" w15:restartNumberingAfterBreak="0">
    <w:nsid w:val="0F543C46"/>
    <w:multiLevelType w:val="hybridMultilevel"/>
    <w:tmpl w:val="FFFFFFFF"/>
    <w:lvl w:ilvl="0" w:tplc="3886E8C8">
      <w:start w:val="1"/>
      <w:numFmt w:val="bullet"/>
      <w:lvlText w:val="-"/>
      <w:lvlJc w:val="left"/>
      <w:pPr>
        <w:ind w:left="720" w:hanging="360"/>
      </w:pPr>
      <w:rPr>
        <w:rFonts w:ascii="Calibri" w:hAnsi="Calibri" w:hint="default"/>
      </w:rPr>
    </w:lvl>
    <w:lvl w:ilvl="1" w:tplc="02C45C5E">
      <w:start w:val="1"/>
      <w:numFmt w:val="bullet"/>
      <w:lvlText w:val="o"/>
      <w:lvlJc w:val="left"/>
      <w:pPr>
        <w:ind w:left="1440" w:hanging="360"/>
      </w:pPr>
      <w:rPr>
        <w:rFonts w:ascii="Courier New" w:hAnsi="Courier New" w:hint="default"/>
      </w:rPr>
    </w:lvl>
    <w:lvl w:ilvl="2" w:tplc="DF288DD0">
      <w:start w:val="1"/>
      <w:numFmt w:val="bullet"/>
      <w:lvlText w:val=""/>
      <w:lvlJc w:val="left"/>
      <w:pPr>
        <w:ind w:left="2160" w:hanging="360"/>
      </w:pPr>
      <w:rPr>
        <w:rFonts w:ascii="Wingdings" w:hAnsi="Wingdings" w:hint="default"/>
      </w:rPr>
    </w:lvl>
    <w:lvl w:ilvl="3" w:tplc="F1EA47D8">
      <w:start w:val="1"/>
      <w:numFmt w:val="bullet"/>
      <w:lvlText w:val=""/>
      <w:lvlJc w:val="left"/>
      <w:pPr>
        <w:ind w:left="2880" w:hanging="360"/>
      </w:pPr>
      <w:rPr>
        <w:rFonts w:ascii="Symbol" w:hAnsi="Symbol" w:hint="default"/>
      </w:rPr>
    </w:lvl>
    <w:lvl w:ilvl="4" w:tplc="B3765BB6">
      <w:start w:val="1"/>
      <w:numFmt w:val="bullet"/>
      <w:lvlText w:val="o"/>
      <w:lvlJc w:val="left"/>
      <w:pPr>
        <w:ind w:left="3600" w:hanging="360"/>
      </w:pPr>
      <w:rPr>
        <w:rFonts w:ascii="Courier New" w:hAnsi="Courier New" w:hint="default"/>
      </w:rPr>
    </w:lvl>
    <w:lvl w:ilvl="5" w:tplc="CD4C7988">
      <w:start w:val="1"/>
      <w:numFmt w:val="bullet"/>
      <w:lvlText w:val=""/>
      <w:lvlJc w:val="left"/>
      <w:pPr>
        <w:ind w:left="4320" w:hanging="360"/>
      </w:pPr>
      <w:rPr>
        <w:rFonts w:ascii="Wingdings" w:hAnsi="Wingdings" w:hint="default"/>
      </w:rPr>
    </w:lvl>
    <w:lvl w:ilvl="6" w:tplc="DF7671DA">
      <w:start w:val="1"/>
      <w:numFmt w:val="bullet"/>
      <w:lvlText w:val=""/>
      <w:lvlJc w:val="left"/>
      <w:pPr>
        <w:ind w:left="5040" w:hanging="360"/>
      </w:pPr>
      <w:rPr>
        <w:rFonts w:ascii="Symbol" w:hAnsi="Symbol" w:hint="default"/>
      </w:rPr>
    </w:lvl>
    <w:lvl w:ilvl="7" w:tplc="32CAD3FE">
      <w:start w:val="1"/>
      <w:numFmt w:val="bullet"/>
      <w:lvlText w:val="o"/>
      <w:lvlJc w:val="left"/>
      <w:pPr>
        <w:ind w:left="5760" w:hanging="360"/>
      </w:pPr>
      <w:rPr>
        <w:rFonts w:ascii="Courier New" w:hAnsi="Courier New" w:hint="default"/>
      </w:rPr>
    </w:lvl>
    <w:lvl w:ilvl="8" w:tplc="4E78BDAA">
      <w:start w:val="1"/>
      <w:numFmt w:val="bullet"/>
      <w:lvlText w:val=""/>
      <w:lvlJc w:val="left"/>
      <w:pPr>
        <w:ind w:left="6480" w:hanging="360"/>
      </w:pPr>
      <w:rPr>
        <w:rFonts w:ascii="Wingdings" w:hAnsi="Wingdings" w:hint="default"/>
      </w:rPr>
    </w:lvl>
  </w:abstractNum>
  <w:abstractNum w:abstractNumId="4" w15:restartNumberingAfterBreak="0">
    <w:nsid w:val="1A015033"/>
    <w:multiLevelType w:val="hybridMultilevel"/>
    <w:tmpl w:val="FFFFFFFF"/>
    <w:lvl w:ilvl="0" w:tplc="F3EAF56A">
      <w:start w:val="1"/>
      <w:numFmt w:val="bullet"/>
      <w:lvlText w:val="-"/>
      <w:lvlJc w:val="left"/>
      <w:pPr>
        <w:ind w:left="720" w:hanging="360"/>
      </w:pPr>
      <w:rPr>
        <w:rFonts w:ascii="Calibri" w:hAnsi="Calibri" w:hint="default"/>
      </w:rPr>
    </w:lvl>
    <w:lvl w:ilvl="1" w:tplc="6D48F114">
      <w:start w:val="1"/>
      <w:numFmt w:val="bullet"/>
      <w:lvlText w:val="o"/>
      <w:lvlJc w:val="left"/>
      <w:pPr>
        <w:ind w:left="1440" w:hanging="360"/>
      </w:pPr>
      <w:rPr>
        <w:rFonts w:ascii="Courier New" w:hAnsi="Courier New" w:hint="default"/>
      </w:rPr>
    </w:lvl>
    <w:lvl w:ilvl="2" w:tplc="0D606616">
      <w:start w:val="1"/>
      <w:numFmt w:val="bullet"/>
      <w:lvlText w:val=""/>
      <w:lvlJc w:val="left"/>
      <w:pPr>
        <w:ind w:left="2160" w:hanging="360"/>
      </w:pPr>
      <w:rPr>
        <w:rFonts w:ascii="Wingdings" w:hAnsi="Wingdings" w:hint="default"/>
      </w:rPr>
    </w:lvl>
    <w:lvl w:ilvl="3" w:tplc="C9F69324">
      <w:start w:val="1"/>
      <w:numFmt w:val="bullet"/>
      <w:lvlText w:val=""/>
      <w:lvlJc w:val="left"/>
      <w:pPr>
        <w:ind w:left="2880" w:hanging="360"/>
      </w:pPr>
      <w:rPr>
        <w:rFonts w:ascii="Symbol" w:hAnsi="Symbol" w:hint="default"/>
      </w:rPr>
    </w:lvl>
    <w:lvl w:ilvl="4" w:tplc="514420EC">
      <w:start w:val="1"/>
      <w:numFmt w:val="bullet"/>
      <w:lvlText w:val="o"/>
      <w:lvlJc w:val="left"/>
      <w:pPr>
        <w:ind w:left="3600" w:hanging="360"/>
      </w:pPr>
      <w:rPr>
        <w:rFonts w:ascii="Courier New" w:hAnsi="Courier New" w:hint="default"/>
      </w:rPr>
    </w:lvl>
    <w:lvl w:ilvl="5" w:tplc="80BC357E">
      <w:start w:val="1"/>
      <w:numFmt w:val="bullet"/>
      <w:lvlText w:val=""/>
      <w:lvlJc w:val="left"/>
      <w:pPr>
        <w:ind w:left="4320" w:hanging="360"/>
      </w:pPr>
      <w:rPr>
        <w:rFonts w:ascii="Wingdings" w:hAnsi="Wingdings" w:hint="default"/>
      </w:rPr>
    </w:lvl>
    <w:lvl w:ilvl="6" w:tplc="9DAAE920">
      <w:start w:val="1"/>
      <w:numFmt w:val="bullet"/>
      <w:lvlText w:val=""/>
      <w:lvlJc w:val="left"/>
      <w:pPr>
        <w:ind w:left="5040" w:hanging="360"/>
      </w:pPr>
      <w:rPr>
        <w:rFonts w:ascii="Symbol" w:hAnsi="Symbol" w:hint="default"/>
      </w:rPr>
    </w:lvl>
    <w:lvl w:ilvl="7" w:tplc="F474BBFC">
      <w:start w:val="1"/>
      <w:numFmt w:val="bullet"/>
      <w:lvlText w:val="o"/>
      <w:lvlJc w:val="left"/>
      <w:pPr>
        <w:ind w:left="5760" w:hanging="360"/>
      </w:pPr>
      <w:rPr>
        <w:rFonts w:ascii="Courier New" w:hAnsi="Courier New" w:hint="default"/>
      </w:rPr>
    </w:lvl>
    <w:lvl w:ilvl="8" w:tplc="56EAC8DC">
      <w:start w:val="1"/>
      <w:numFmt w:val="bullet"/>
      <w:lvlText w:val=""/>
      <w:lvlJc w:val="left"/>
      <w:pPr>
        <w:ind w:left="6480" w:hanging="360"/>
      </w:pPr>
      <w:rPr>
        <w:rFonts w:ascii="Wingdings" w:hAnsi="Wingdings" w:hint="default"/>
      </w:rPr>
    </w:lvl>
  </w:abstractNum>
  <w:abstractNum w:abstractNumId="5" w15:restartNumberingAfterBreak="0">
    <w:nsid w:val="1D347C09"/>
    <w:multiLevelType w:val="hybridMultilevel"/>
    <w:tmpl w:val="FFFFFFFF"/>
    <w:lvl w:ilvl="0" w:tplc="8026C496">
      <w:start w:val="1"/>
      <w:numFmt w:val="bullet"/>
      <w:lvlText w:val="-"/>
      <w:lvlJc w:val="left"/>
      <w:pPr>
        <w:ind w:left="720" w:hanging="360"/>
      </w:pPr>
      <w:rPr>
        <w:rFonts w:ascii="Calibri" w:hAnsi="Calibri" w:hint="default"/>
      </w:rPr>
    </w:lvl>
    <w:lvl w:ilvl="1" w:tplc="3F6C7560">
      <w:start w:val="1"/>
      <w:numFmt w:val="bullet"/>
      <w:lvlText w:val="o"/>
      <w:lvlJc w:val="left"/>
      <w:pPr>
        <w:ind w:left="1440" w:hanging="360"/>
      </w:pPr>
      <w:rPr>
        <w:rFonts w:ascii="Courier New" w:hAnsi="Courier New" w:hint="default"/>
      </w:rPr>
    </w:lvl>
    <w:lvl w:ilvl="2" w:tplc="7DF0F644">
      <w:start w:val="1"/>
      <w:numFmt w:val="bullet"/>
      <w:lvlText w:val=""/>
      <w:lvlJc w:val="left"/>
      <w:pPr>
        <w:ind w:left="2160" w:hanging="360"/>
      </w:pPr>
      <w:rPr>
        <w:rFonts w:ascii="Wingdings" w:hAnsi="Wingdings" w:hint="default"/>
      </w:rPr>
    </w:lvl>
    <w:lvl w:ilvl="3" w:tplc="224C2620">
      <w:start w:val="1"/>
      <w:numFmt w:val="bullet"/>
      <w:lvlText w:val=""/>
      <w:lvlJc w:val="left"/>
      <w:pPr>
        <w:ind w:left="2880" w:hanging="360"/>
      </w:pPr>
      <w:rPr>
        <w:rFonts w:ascii="Symbol" w:hAnsi="Symbol" w:hint="default"/>
      </w:rPr>
    </w:lvl>
    <w:lvl w:ilvl="4" w:tplc="2586D57A">
      <w:start w:val="1"/>
      <w:numFmt w:val="bullet"/>
      <w:lvlText w:val="o"/>
      <w:lvlJc w:val="left"/>
      <w:pPr>
        <w:ind w:left="3600" w:hanging="360"/>
      </w:pPr>
      <w:rPr>
        <w:rFonts w:ascii="Courier New" w:hAnsi="Courier New" w:hint="default"/>
      </w:rPr>
    </w:lvl>
    <w:lvl w:ilvl="5" w:tplc="418E5C68">
      <w:start w:val="1"/>
      <w:numFmt w:val="bullet"/>
      <w:lvlText w:val=""/>
      <w:lvlJc w:val="left"/>
      <w:pPr>
        <w:ind w:left="4320" w:hanging="360"/>
      </w:pPr>
      <w:rPr>
        <w:rFonts w:ascii="Wingdings" w:hAnsi="Wingdings" w:hint="default"/>
      </w:rPr>
    </w:lvl>
    <w:lvl w:ilvl="6" w:tplc="73E4833E">
      <w:start w:val="1"/>
      <w:numFmt w:val="bullet"/>
      <w:lvlText w:val=""/>
      <w:lvlJc w:val="left"/>
      <w:pPr>
        <w:ind w:left="5040" w:hanging="360"/>
      </w:pPr>
      <w:rPr>
        <w:rFonts w:ascii="Symbol" w:hAnsi="Symbol" w:hint="default"/>
      </w:rPr>
    </w:lvl>
    <w:lvl w:ilvl="7" w:tplc="560C68C2">
      <w:start w:val="1"/>
      <w:numFmt w:val="bullet"/>
      <w:lvlText w:val="o"/>
      <w:lvlJc w:val="left"/>
      <w:pPr>
        <w:ind w:left="5760" w:hanging="360"/>
      </w:pPr>
      <w:rPr>
        <w:rFonts w:ascii="Courier New" w:hAnsi="Courier New" w:hint="default"/>
      </w:rPr>
    </w:lvl>
    <w:lvl w:ilvl="8" w:tplc="7A58089A">
      <w:start w:val="1"/>
      <w:numFmt w:val="bullet"/>
      <w:lvlText w:val=""/>
      <w:lvlJc w:val="left"/>
      <w:pPr>
        <w:ind w:left="6480" w:hanging="360"/>
      </w:pPr>
      <w:rPr>
        <w:rFonts w:ascii="Wingdings" w:hAnsi="Wingdings" w:hint="default"/>
      </w:rPr>
    </w:lvl>
  </w:abstractNum>
  <w:abstractNum w:abstractNumId="6" w15:restartNumberingAfterBreak="0">
    <w:nsid w:val="1F095AFF"/>
    <w:multiLevelType w:val="hybridMultilevel"/>
    <w:tmpl w:val="622802D6"/>
    <w:lvl w:ilvl="0" w:tplc="0B46E64E">
      <w:start w:val="1"/>
      <w:numFmt w:val="bullet"/>
      <w:lvlText w:val="-"/>
      <w:lvlJc w:val="left"/>
      <w:pPr>
        <w:ind w:left="720" w:hanging="360"/>
      </w:pPr>
      <w:rPr>
        <w:rFonts w:ascii="Calibri" w:hAnsi="Calibri" w:hint="default"/>
      </w:rPr>
    </w:lvl>
    <w:lvl w:ilvl="1" w:tplc="F4AE71CA">
      <w:start w:val="1"/>
      <w:numFmt w:val="bullet"/>
      <w:lvlText w:val="o"/>
      <w:lvlJc w:val="left"/>
      <w:pPr>
        <w:ind w:left="1440" w:hanging="360"/>
      </w:pPr>
      <w:rPr>
        <w:rFonts w:ascii="Courier New" w:hAnsi="Courier New" w:hint="default"/>
      </w:rPr>
    </w:lvl>
    <w:lvl w:ilvl="2" w:tplc="C610FEEC">
      <w:start w:val="1"/>
      <w:numFmt w:val="bullet"/>
      <w:lvlText w:val=""/>
      <w:lvlJc w:val="left"/>
      <w:pPr>
        <w:ind w:left="2160" w:hanging="360"/>
      </w:pPr>
      <w:rPr>
        <w:rFonts w:ascii="Wingdings" w:hAnsi="Wingdings" w:hint="default"/>
      </w:rPr>
    </w:lvl>
    <w:lvl w:ilvl="3" w:tplc="34CA82C4">
      <w:start w:val="1"/>
      <w:numFmt w:val="bullet"/>
      <w:lvlText w:val=""/>
      <w:lvlJc w:val="left"/>
      <w:pPr>
        <w:ind w:left="2880" w:hanging="360"/>
      </w:pPr>
      <w:rPr>
        <w:rFonts w:ascii="Symbol" w:hAnsi="Symbol" w:hint="default"/>
      </w:rPr>
    </w:lvl>
    <w:lvl w:ilvl="4" w:tplc="1E78636C">
      <w:start w:val="1"/>
      <w:numFmt w:val="bullet"/>
      <w:lvlText w:val="o"/>
      <w:lvlJc w:val="left"/>
      <w:pPr>
        <w:ind w:left="3600" w:hanging="360"/>
      </w:pPr>
      <w:rPr>
        <w:rFonts w:ascii="Courier New" w:hAnsi="Courier New" w:hint="default"/>
      </w:rPr>
    </w:lvl>
    <w:lvl w:ilvl="5" w:tplc="97B2F3D6">
      <w:start w:val="1"/>
      <w:numFmt w:val="bullet"/>
      <w:lvlText w:val=""/>
      <w:lvlJc w:val="left"/>
      <w:pPr>
        <w:ind w:left="4320" w:hanging="360"/>
      </w:pPr>
      <w:rPr>
        <w:rFonts w:ascii="Wingdings" w:hAnsi="Wingdings" w:hint="default"/>
      </w:rPr>
    </w:lvl>
    <w:lvl w:ilvl="6" w:tplc="FAEE3E02">
      <w:start w:val="1"/>
      <w:numFmt w:val="bullet"/>
      <w:lvlText w:val=""/>
      <w:lvlJc w:val="left"/>
      <w:pPr>
        <w:ind w:left="5040" w:hanging="360"/>
      </w:pPr>
      <w:rPr>
        <w:rFonts w:ascii="Symbol" w:hAnsi="Symbol" w:hint="default"/>
      </w:rPr>
    </w:lvl>
    <w:lvl w:ilvl="7" w:tplc="6552902C">
      <w:start w:val="1"/>
      <w:numFmt w:val="bullet"/>
      <w:lvlText w:val="o"/>
      <w:lvlJc w:val="left"/>
      <w:pPr>
        <w:ind w:left="5760" w:hanging="360"/>
      </w:pPr>
      <w:rPr>
        <w:rFonts w:ascii="Courier New" w:hAnsi="Courier New" w:hint="default"/>
      </w:rPr>
    </w:lvl>
    <w:lvl w:ilvl="8" w:tplc="63F65196">
      <w:start w:val="1"/>
      <w:numFmt w:val="bullet"/>
      <w:lvlText w:val=""/>
      <w:lvlJc w:val="left"/>
      <w:pPr>
        <w:ind w:left="6480" w:hanging="360"/>
      </w:pPr>
      <w:rPr>
        <w:rFonts w:ascii="Wingdings" w:hAnsi="Wingdings" w:hint="default"/>
      </w:rPr>
    </w:lvl>
  </w:abstractNum>
  <w:abstractNum w:abstractNumId="7" w15:restartNumberingAfterBreak="0">
    <w:nsid w:val="205C2B12"/>
    <w:multiLevelType w:val="hybridMultilevel"/>
    <w:tmpl w:val="FFFFFFFF"/>
    <w:lvl w:ilvl="0" w:tplc="0F8480D6">
      <w:start w:val="1"/>
      <w:numFmt w:val="bullet"/>
      <w:lvlText w:val="-"/>
      <w:lvlJc w:val="left"/>
      <w:pPr>
        <w:ind w:left="720" w:hanging="360"/>
      </w:pPr>
      <w:rPr>
        <w:rFonts w:ascii="Calibri" w:hAnsi="Calibri" w:hint="default"/>
      </w:rPr>
    </w:lvl>
    <w:lvl w:ilvl="1" w:tplc="37E0F8B6">
      <w:start w:val="1"/>
      <w:numFmt w:val="bullet"/>
      <w:lvlText w:val="o"/>
      <w:lvlJc w:val="left"/>
      <w:pPr>
        <w:ind w:left="1440" w:hanging="360"/>
      </w:pPr>
      <w:rPr>
        <w:rFonts w:ascii="Courier New" w:hAnsi="Courier New" w:hint="default"/>
      </w:rPr>
    </w:lvl>
    <w:lvl w:ilvl="2" w:tplc="23ACD25E">
      <w:start w:val="1"/>
      <w:numFmt w:val="bullet"/>
      <w:lvlText w:val=""/>
      <w:lvlJc w:val="left"/>
      <w:pPr>
        <w:ind w:left="2160" w:hanging="360"/>
      </w:pPr>
      <w:rPr>
        <w:rFonts w:ascii="Wingdings" w:hAnsi="Wingdings" w:hint="default"/>
      </w:rPr>
    </w:lvl>
    <w:lvl w:ilvl="3" w:tplc="F1E46AF4">
      <w:start w:val="1"/>
      <w:numFmt w:val="bullet"/>
      <w:lvlText w:val=""/>
      <w:lvlJc w:val="left"/>
      <w:pPr>
        <w:ind w:left="2880" w:hanging="360"/>
      </w:pPr>
      <w:rPr>
        <w:rFonts w:ascii="Symbol" w:hAnsi="Symbol" w:hint="default"/>
      </w:rPr>
    </w:lvl>
    <w:lvl w:ilvl="4" w:tplc="957AEEBA">
      <w:start w:val="1"/>
      <w:numFmt w:val="bullet"/>
      <w:lvlText w:val="o"/>
      <w:lvlJc w:val="left"/>
      <w:pPr>
        <w:ind w:left="3600" w:hanging="360"/>
      </w:pPr>
      <w:rPr>
        <w:rFonts w:ascii="Courier New" w:hAnsi="Courier New" w:hint="default"/>
      </w:rPr>
    </w:lvl>
    <w:lvl w:ilvl="5" w:tplc="19D086EA">
      <w:start w:val="1"/>
      <w:numFmt w:val="bullet"/>
      <w:lvlText w:val=""/>
      <w:lvlJc w:val="left"/>
      <w:pPr>
        <w:ind w:left="4320" w:hanging="360"/>
      </w:pPr>
      <w:rPr>
        <w:rFonts w:ascii="Wingdings" w:hAnsi="Wingdings" w:hint="default"/>
      </w:rPr>
    </w:lvl>
    <w:lvl w:ilvl="6" w:tplc="40F6939E">
      <w:start w:val="1"/>
      <w:numFmt w:val="bullet"/>
      <w:lvlText w:val=""/>
      <w:lvlJc w:val="left"/>
      <w:pPr>
        <w:ind w:left="5040" w:hanging="360"/>
      </w:pPr>
      <w:rPr>
        <w:rFonts w:ascii="Symbol" w:hAnsi="Symbol" w:hint="default"/>
      </w:rPr>
    </w:lvl>
    <w:lvl w:ilvl="7" w:tplc="9F5C26BC">
      <w:start w:val="1"/>
      <w:numFmt w:val="bullet"/>
      <w:lvlText w:val="o"/>
      <w:lvlJc w:val="left"/>
      <w:pPr>
        <w:ind w:left="5760" w:hanging="360"/>
      </w:pPr>
      <w:rPr>
        <w:rFonts w:ascii="Courier New" w:hAnsi="Courier New" w:hint="default"/>
      </w:rPr>
    </w:lvl>
    <w:lvl w:ilvl="8" w:tplc="7AFEEC36">
      <w:start w:val="1"/>
      <w:numFmt w:val="bullet"/>
      <w:lvlText w:val=""/>
      <w:lvlJc w:val="left"/>
      <w:pPr>
        <w:ind w:left="6480" w:hanging="360"/>
      </w:pPr>
      <w:rPr>
        <w:rFonts w:ascii="Wingdings" w:hAnsi="Wingdings" w:hint="default"/>
      </w:rPr>
    </w:lvl>
  </w:abstractNum>
  <w:abstractNum w:abstractNumId="8" w15:restartNumberingAfterBreak="0">
    <w:nsid w:val="20E938EF"/>
    <w:multiLevelType w:val="hybridMultilevel"/>
    <w:tmpl w:val="FFFFFFFF"/>
    <w:lvl w:ilvl="0" w:tplc="EF542FE8">
      <w:start w:val="1"/>
      <w:numFmt w:val="bullet"/>
      <w:lvlText w:val="-"/>
      <w:lvlJc w:val="left"/>
      <w:pPr>
        <w:ind w:left="720" w:hanging="360"/>
      </w:pPr>
      <w:rPr>
        <w:rFonts w:ascii="Calibri" w:hAnsi="Calibri" w:hint="default"/>
      </w:rPr>
    </w:lvl>
    <w:lvl w:ilvl="1" w:tplc="29DAE80A">
      <w:start w:val="1"/>
      <w:numFmt w:val="bullet"/>
      <w:lvlText w:val="o"/>
      <w:lvlJc w:val="left"/>
      <w:pPr>
        <w:ind w:left="1440" w:hanging="360"/>
      </w:pPr>
      <w:rPr>
        <w:rFonts w:ascii="Courier New" w:hAnsi="Courier New" w:hint="default"/>
      </w:rPr>
    </w:lvl>
    <w:lvl w:ilvl="2" w:tplc="63845E7E">
      <w:start w:val="1"/>
      <w:numFmt w:val="bullet"/>
      <w:lvlText w:val=""/>
      <w:lvlJc w:val="left"/>
      <w:pPr>
        <w:ind w:left="2160" w:hanging="360"/>
      </w:pPr>
      <w:rPr>
        <w:rFonts w:ascii="Wingdings" w:hAnsi="Wingdings" w:hint="default"/>
      </w:rPr>
    </w:lvl>
    <w:lvl w:ilvl="3" w:tplc="7570AC4A">
      <w:start w:val="1"/>
      <w:numFmt w:val="bullet"/>
      <w:lvlText w:val=""/>
      <w:lvlJc w:val="left"/>
      <w:pPr>
        <w:ind w:left="2880" w:hanging="360"/>
      </w:pPr>
      <w:rPr>
        <w:rFonts w:ascii="Symbol" w:hAnsi="Symbol" w:hint="default"/>
      </w:rPr>
    </w:lvl>
    <w:lvl w:ilvl="4" w:tplc="25AA34B4">
      <w:start w:val="1"/>
      <w:numFmt w:val="bullet"/>
      <w:lvlText w:val="o"/>
      <w:lvlJc w:val="left"/>
      <w:pPr>
        <w:ind w:left="3600" w:hanging="360"/>
      </w:pPr>
      <w:rPr>
        <w:rFonts w:ascii="Courier New" w:hAnsi="Courier New" w:hint="default"/>
      </w:rPr>
    </w:lvl>
    <w:lvl w:ilvl="5" w:tplc="2B3290C0">
      <w:start w:val="1"/>
      <w:numFmt w:val="bullet"/>
      <w:lvlText w:val=""/>
      <w:lvlJc w:val="left"/>
      <w:pPr>
        <w:ind w:left="4320" w:hanging="360"/>
      </w:pPr>
      <w:rPr>
        <w:rFonts w:ascii="Wingdings" w:hAnsi="Wingdings" w:hint="default"/>
      </w:rPr>
    </w:lvl>
    <w:lvl w:ilvl="6" w:tplc="9392C46E">
      <w:start w:val="1"/>
      <w:numFmt w:val="bullet"/>
      <w:lvlText w:val=""/>
      <w:lvlJc w:val="left"/>
      <w:pPr>
        <w:ind w:left="5040" w:hanging="360"/>
      </w:pPr>
      <w:rPr>
        <w:rFonts w:ascii="Symbol" w:hAnsi="Symbol" w:hint="default"/>
      </w:rPr>
    </w:lvl>
    <w:lvl w:ilvl="7" w:tplc="5AA49F00">
      <w:start w:val="1"/>
      <w:numFmt w:val="bullet"/>
      <w:lvlText w:val="o"/>
      <w:lvlJc w:val="left"/>
      <w:pPr>
        <w:ind w:left="5760" w:hanging="360"/>
      </w:pPr>
      <w:rPr>
        <w:rFonts w:ascii="Courier New" w:hAnsi="Courier New" w:hint="default"/>
      </w:rPr>
    </w:lvl>
    <w:lvl w:ilvl="8" w:tplc="63D2F120">
      <w:start w:val="1"/>
      <w:numFmt w:val="bullet"/>
      <w:lvlText w:val=""/>
      <w:lvlJc w:val="left"/>
      <w:pPr>
        <w:ind w:left="6480" w:hanging="360"/>
      </w:pPr>
      <w:rPr>
        <w:rFonts w:ascii="Wingdings" w:hAnsi="Wingdings" w:hint="default"/>
      </w:rPr>
    </w:lvl>
  </w:abstractNum>
  <w:abstractNum w:abstractNumId="9" w15:restartNumberingAfterBreak="0">
    <w:nsid w:val="21AA368F"/>
    <w:multiLevelType w:val="hybridMultilevel"/>
    <w:tmpl w:val="FFFFFFFF"/>
    <w:lvl w:ilvl="0" w:tplc="B50ABA50">
      <w:start w:val="1"/>
      <w:numFmt w:val="bullet"/>
      <w:lvlText w:val="-"/>
      <w:lvlJc w:val="left"/>
      <w:pPr>
        <w:ind w:left="720" w:hanging="360"/>
      </w:pPr>
      <w:rPr>
        <w:rFonts w:ascii="Calibri" w:hAnsi="Calibri" w:hint="default"/>
      </w:rPr>
    </w:lvl>
    <w:lvl w:ilvl="1" w:tplc="2A127614">
      <w:start w:val="1"/>
      <w:numFmt w:val="bullet"/>
      <w:lvlText w:val="o"/>
      <w:lvlJc w:val="left"/>
      <w:pPr>
        <w:ind w:left="1440" w:hanging="360"/>
      </w:pPr>
      <w:rPr>
        <w:rFonts w:ascii="Courier New" w:hAnsi="Courier New" w:hint="default"/>
      </w:rPr>
    </w:lvl>
    <w:lvl w:ilvl="2" w:tplc="66A079FE">
      <w:start w:val="1"/>
      <w:numFmt w:val="bullet"/>
      <w:lvlText w:val=""/>
      <w:lvlJc w:val="left"/>
      <w:pPr>
        <w:ind w:left="2160" w:hanging="360"/>
      </w:pPr>
      <w:rPr>
        <w:rFonts w:ascii="Wingdings" w:hAnsi="Wingdings" w:hint="default"/>
      </w:rPr>
    </w:lvl>
    <w:lvl w:ilvl="3" w:tplc="984C0438">
      <w:start w:val="1"/>
      <w:numFmt w:val="bullet"/>
      <w:lvlText w:val=""/>
      <w:lvlJc w:val="left"/>
      <w:pPr>
        <w:ind w:left="2880" w:hanging="360"/>
      </w:pPr>
      <w:rPr>
        <w:rFonts w:ascii="Symbol" w:hAnsi="Symbol" w:hint="default"/>
      </w:rPr>
    </w:lvl>
    <w:lvl w:ilvl="4" w:tplc="172424C8">
      <w:start w:val="1"/>
      <w:numFmt w:val="bullet"/>
      <w:lvlText w:val="o"/>
      <w:lvlJc w:val="left"/>
      <w:pPr>
        <w:ind w:left="3600" w:hanging="360"/>
      </w:pPr>
      <w:rPr>
        <w:rFonts w:ascii="Courier New" w:hAnsi="Courier New" w:hint="default"/>
      </w:rPr>
    </w:lvl>
    <w:lvl w:ilvl="5" w:tplc="8850EDB2">
      <w:start w:val="1"/>
      <w:numFmt w:val="bullet"/>
      <w:lvlText w:val=""/>
      <w:lvlJc w:val="left"/>
      <w:pPr>
        <w:ind w:left="4320" w:hanging="360"/>
      </w:pPr>
      <w:rPr>
        <w:rFonts w:ascii="Wingdings" w:hAnsi="Wingdings" w:hint="default"/>
      </w:rPr>
    </w:lvl>
    <w:lvl w:ilvl="6" w:tplc="7752F300">
      <w:start w:val="1"/>
      <w:numFmt w:val="bullet"/>
      <w:lvlText w:val=""/>
      <w:lvlJc w:val="left"/>
      <w:pPr>
        <w:ind w:left="5040" w:hanging="360"/>
      </w:pPr>
      <w:rPr>
        <w:rFonts w:ascii="Symbol" w:hAnsi="Symbol" w:hint="default"/>
      </w:rPr>
    </w:lvl>
    <w:lvl w:ilvl="7" w:tplc="0BD077FE">
      <w:start w:val="1"/>
      <w:numFmt w:val="bullet"/>
      <w:lvlText w:val="o"/>
      <w:lvlJc w:val="left"/>
      <w:pPr>
        <w:ind w:left="5760" w:hanging="360"/>
      </w:pPr>
      <w:rPr>
        <w:rFonts w:ascii="Courier New" w:hAnsi="Courier New" w:hint="default"/>
      </w:rPr>
    </w:lvl>
    <w:lvl w:ilvl="8" w:tplc="CACCA7F4">
      <w:start w:val="1"/>
      <w:numFmt w:val="bullet"/>
      <w:lvlText w:val=""/>
      <w:lvlJc w:val="left"/>
      <w:pPr>
        <w:ind w:left="6480" w:hanging="360"/>
      </w:pPr>
      <w:rPr>
        <w:rFonts w:ascii="Wingdings" w:hAnsi="Wingdings" w:hint="default"/>
      </w:rPr>
    </w:lvl>
  </w:abstractNum>
  <w:abstractNum w:abstractNumId="10" w15:restartNumberingAfterBreak="0">
    <w:nsid w:val="227D4A42"/>
    <w:multiLevelType w:val="hybridMultilevel"/>
    <w:tmpl w:val="FFFFFFFF"/>
    <w:lvl w:ilvl="0" w:tplc="FD6C9F36">
      <w:start w:val="1"/>
      <w:numFmt w:val="bullet"/>
      <w:lvlText w:val="-"/>
      <w:lvlJc w:val="left"/>
      <w:pPr>
        <w:ind w:left="720" w:hanging="360"/>
      </w:pPr>
      <w:rPr>
        <w:rFonts w:ascii="Calibri" w:hAnsi="Calibri" w:hint="default"/>
      </w:rPr>
    </w:lvl>
    <w:lvl w:ilvl="1" w:tplc="5066C318">
      <w:start w:val="1"/>
      <w:numFmt w:val="bullet"/>
      <w:lvlText w:val="o"/>
      <w:lvlJc w:val="left"/>
      <w:pPr>
        <w:ind w:left="1440" w:hanging="360"/>
      </w:pPr>
      <w:rPr>
        <w:rFonts w:ascii="Courier New" w:hAnsi="Courier New" w:hint="default"/>
      </w:rPr>
    </w:lvl>
    <w:lvl w:ilvl="2" w:tplc="0DE46518">
      <w:start w:val="1"/>
      <w:numFmt w:val="bullet"/>
      <w:lvlText w:val=""/>
      <w:lvlJc w:val="left"/>
      <w:pPr>
        <w:ind w:left="2160" w:hanging="360"/>
      </w:pPr>
      <w:rPr>
        <w:rFonts w:ascii="Wingdings" w:hAnsi="Wingdings" w:hint="default"/>
      </w:rPr>
    </w:lvl>
    <w:lvl w:ilvl="3" w:tplc="DAFA5C72">
      <w:start w:val="1"/>
      <w:numFmt w:val="bullet"/>
      <w:lvlText w:val=""/>
      <w:lvlJc w:val="left"/>
      <w:pPr>
        <w:ind w:left="2880" w:hanging="360"/>
      </w:pPr>
      <w:rPr>
        <w:rFonts w:ascii="Symbol" w:hAnsi="Symbol" w:hint="default"/>
      </w:rPr>
    </w:lvl>
    <w:lvl w:ilvl="4" w:tplc="FAB20DCA">
      <w:start w:val="1"/>
      <w:numFmt w:val="bullet"/>
      <w:lvlText w:val="o"/>
      <w:lvlJc w:val="left"/>
      <w:pPr>
        <w:ind w:left="3600" w:hanging="360"/>
      </w:pPr>
      <w:rPr>
        <w:rFonts w:ascii="Courier New" w:hAnsi="Courier New" w:hint="default"/>
      </w:rPr>
    </w:lvl>
    <w:lvl w:ilvl="5" w:tplc="49B2918C">
      <w:start w:val="1"/>
      <w:numFmt w:val="bullet"/>
      <w:lvlText w:val=""/>
      <w:lvlJc w:val="left"/>
      <w:pPr>
        <w:ind w:left="4320" w:hanging="360"/>
      </w:pPr>
      <w:rPr>
        <w:rFonts w:ascii="Wingdings" w:hAnsi="Wingdings" w:hint="default"/>
      </w:rPr>
    </w:lvl>
    <w:lvl w:ilvl="6" w:tplc="0BA88F28">
      <w:start w:val="1"/>
      <w:numFmt w:val="bullet"/>
      <w:lvlText w:val=""/>
      <w:lvlJc w:val="left"/>
      <w:pPr>
        <w:ind w:left="5040" w:hanging="360"/>
      </w:pPr>
      <w:rPr>
        <w:rFonts w:ascii="Symbol" w:hAnsi="Symbol" w:hint="default"/>
      </w:rPr>
    </w:lvl>
    <w:lvl w:ilvl="7" w:tplc="749AD540">
      <w:start w:val="1"/>
      <w:numFmt w:val="bullet"/>
      <w:lvlText w:val="o"/>
      <w:lvlJc w:val="left"/>
      <w:pPr>
        <w:ind w:left="5760" w:hanging="360"/>
      </w:pPr>
      <w:rPr>
        <w:rFonts w:ascii="Courier New" w:hAnsi="Courier New" w:hint="default"/>
      </w:rPr>
    </w:lvl>
    <w:lvl w:ilvl="8" w:tplc="90F46CC8">
      <w:start w:val="1"/>
      <w:numFmt w:val="bullet"/>
      <w:lvlText w:val=""/>
      <w:lvlJc w:val="left"/>
      <w:pPr>
        <w:ind w:left="6480" w:hanging="360"/>
      </w:pPr>
      <w:rPr>
        <w:rFonts w:ascii="Wingdings" w:hAnsi="Wingdings" w:hint="default"/>
      </w:rPr>
    </w:lvl>
  </w:abstractNum>
  <w:abstractNum w:abstractNumId="11" w15:restartNumberingAfterBreak="0">
    <w:nsid w:val="228341A7"/>
    <w:multiLevelType w:val="hybridMultilevel"/>
    <w:tmpl w:val="FFFFFFFF"/>
    <w:lvl w:ilvl="0" w:tplc="D3D4E416">
      <w:start w:val="1"/>
      <w:numFmt w:val="bullet"/>
      <w:lvlText w:val="-"/>
      <w:lvlJc w:val="left"/>
      <w:pPr>
        <w:ind w:left="720" w:hanging="360"/>
      </w:pPr>
      <w:rPr>
        <w:rFonts w:ascii="Calibri" w:hAnsi="Calibri" w:hint="default"/>
      </w:rPr>
    </w:lvl>
    <w:lvl w:ilvl="1" w:tplc="BB8EB1CC">
      <w:start w:val="1"/>
      <w:numFmt w:val="bullet"/>
      <w:lvlText w:val="o"/>
      <w:lvlJc w:val="left"/>
      <w:pPr>
        <w:ind w:left="1440" w:hanging="360"/>
      </w:pPr>
      <w:rPr>
        <w:rFonts w:ascii="Courier New" w:hAnsi="Courier New" w:hint="default"/>
      </w:rPr>
    </w:lvl>
    <w:lvl w:ilvl="2" w:tplc="8CAC3A16">
      <w:start w:val="1"/>
      <w:numFmt w:val="bullet"/>
      <w:lvlText w:val=""/>
      <w:lvlJc w:val="left"/>
      <w:pPr>
        <w:ind w:left="2160" w:hanging="360"/>
      </w:pPr>
      <w:rPr>
        <w:rFonts w:ascii="Wingdings" w:hAnsi="Wingdings" w:hint="default"/>
      </w:rPr>
    </w:lvl>
    <w:lvl w:ilvl="3" w:tplc="AEF43CF4">
      <w:start w:val="1"/>
      <w:numFmt w:val="bullet"/>
      <w:lvlText w:val=""/>
      <w:lvlJc w:val="left"/>
      <w:pPr>
        <w:ind w:left="2880" w:hanging="360"/>
      </w:pPr>
      <w:rPr>
        <w:rFonts w:ascii="Symbol" w:hAnsi="Symbol" w:hint="default"/>
      </w:rPr>
    </w:lvl>
    <w:lvl w:ilvl="4" w:tplc="E4EE3F4C">
      <w:start w:val="1"/>
      <w:numFmt w:val="bullet"/>
      <w:lvlText w:val="o"/>
      <w:lvlJc w:val="left"/>
      <w:pPr>
        <w:ind w:left="3600" w:hanging="360"/>
      </w:pPr>
      <w:rPr>
        <w:rFonts w:ascii="Courier New" w:hAnsi="Courier New" w:hint="default"/>
      </w:rPr>
    </w:lvl>
    <w:lvl w:ilvl="5" w:tplc="AE4884C0">
      <w:start w:val="1"/>
      <w:numFmt w:val="bullet"/>
      <w:lvlText w:val=""/>
      <w:lvlJc w:val="left"/>
      <w:pPr>
        <w:ind w:left="4320" w:hanging="360"/>
      </w:pPr>
      <w:rPr>
        <w:rFonts w:ascii="Wingdings" w:hAnsi="Wingdings" w:hint="default"/>
      </w:rPr>
    </w:lvl>
    <w:lvl w:ilvl="6" w:tplc="223EF00C">
      <w:start w:val="1"/>
      <w:numFmt w:val="bullet"/>
      <w:lvlText w:val=""/>
      <w:lvlJc w:val="left"/>
      <w:pPr>
        <w:ind w:left="5040" w:hanging="360"/>
      </w:pPr>
      <w:rPr>
        <w:rFonts w:ascii="Symbol" w:hAnsi="Symbol" w:hint="default"/>
      </w:rPr>
    </w:lvl>
    <w:lvl w:ilvl="7" w:tplc="A28C5A88">
      <w:start w:val="1"/>
      <w:numFmt w:val="bullet"/>
      <w:lvlText w:val="o"/>
      <w:lvlJc w:val="left"/>
      <w:pPr>
        <w:ind w:left="5760" w:hanging="360"/>
      </w:pPr>
      <w:rPr>
        <w:rFonts w:ascii="Courier New" w:hAnsi="Courier New" w:hint="default"/>
      </w:rPr>
    </w:lvl>
    <w:lvl w:ilvl="8" w:tplc="809C7F2E">
      <w:start w:val="1"/>
      <w:numFmt w:val="bullet"/>
      <w:lvlText w:val=""/>
      <w:lvlJc w:val="left"/>
      <w:pPr>
        <w:ind w:left="6480" w:hanging="360"/>
      </w:pPr>
      <w:rPr>
        <w:rFonts w:ascii="Wingdings" w:hAnsi="Wingdings" w:hint="default"/>
      </w:rPr>
    </w:lvl>
  </w:abstractNum>
  <w:abstractNum w:abstractNumId="12" w15:restartNumberingAfterBreak="0">
    <w:nsid w:val="27F8149F"/>
    <w:multiLevelType w:val="hybridMultilevel"/>
    <w:tmpl w:val="FFFFFFFF"/>
    <w:lvl w:ilvl="0" w:tplc="80607C12">
      <w:start w:val="1"/>
      <w:numFmt w:val="bullet"/>
      <w:lvlText w:val="-"/>
      <w:lvlJc w:val="left"/>
      <w:pPr>
        <w:ind w:left="720" w:hanging="360"/>
      </w:pPr>
      <w:rPr>
        <w:rFonts w:ascii="Calibri" w:hAnsi="Calibri" w:hint="default"/>
      </w:rPr>
    </w:lvl>
    <w:lvl w:ilvl="1" w:tplc="5A562586">
      <w:start w:val="1"/>
      <w:numFmt w:val="bullet"/>
      <w:lvlText w:val="o"/>
      <w:lvlJc w:val="left"/>
      <w:pPr>
        <w:ind w:left="1440" w:hanging="360"/>
      </w:pPr>
      <w:rPr>
        <w:rFonts w:ascii="Courier New" w:hAnsi="Courier New" w:hint="default"/>
      </w:rPr>
    </w:lvl>
    <w:lvl w:ilvl="2" w:tplc="F9640290">
      <w:start w:val="1"/>
      <w:numFmt w:val="bullet"/>
      <w:lvlText w:val=""/>
      <w:lvlJc w:val="left"/>
      <w:pPr>
        <w:ind w:left="2160" w:hanging="360"/>
      </w:pPr>
      <w:rPr>
        <w:rFonts w:ascii="Wingdings" w:hAnsi="Wingdings" w:hint="default"/>
      </w:rPr>
    </w:lvl>
    <w:lvl w:ilvl="3" w:tplc="B37C5412">
      <w:start w:val="1"/>
      <w:numFmt w:val="bullet"/>
      <w:lvlText w:val=""/>
      <w:lvlJc w:val="left"/>
      <w:pPr>
        <w:ind w:left="2880" w:hanging="360"/>
      </w:pPr>
      <w:rPr>
        <w:rFonts w:ascii="Symbol" w:hAnsi="Symbol" w:hint="default"/>
      </w:rPr>
    </w:lvl>
    <w:lvl w:ilvl="4" w:tplc="983E0550">
      <w:start w:val="1"/>
      <w:numFmt w:val="bullet"/>
      <w:lvlText w:val="o"/>
      <w:lvlJc w:val="left"/>
      <w:pPr>
        <w:ind w:left="3600" w:hanging="360"/>
      </w:pPr>
      <w:rPr>
        <w:rFonts w:ascii="Courier New" w:hAnsi="Courier New" w:hint="default"/>
      </w:rPr>
    </w:lvl>
    <w:lvl w:ilvl="5" w:tplc="3C62E98E">
      <w:start w:val="1"/>
      <w:numFmt w:val="bullet"/>
      <w:lvlText w:val=""/>
      <w:lvlJc w:val="left"/>
      <w:pPr>
        <w:ind w:left="4320" w:hanging="360"/>
      </w:pPr>
      <w:rPr>
        <w:rFonts w:ascii="Wingdings" w:hAnsi="Wingdings" w:hint="default"/>
      </w:rPr>
    </w:lvl>
    <w:lvl w:ilvl="6" w:tplc="9362C1D8">
      <w:start w:val="1"/>
      <w:numFmt w:val="bullet"/>
      <w:lvlText w:val=""/>
      <w:lvlJc w:val="left"/>
      <w:pPr>
        <w:ind w:left="5040" w:hanging="360"/>
      </w:pPr>
      <w:rPr>
        <w:rFonts w:ascii="Symbol" w:hAnsi="Symbol" w:hint="default"/>
      </w:rPr>
    </w:lvl>
    <w:lvl w:ilvl="7" w:tplc="1120396E">
      <w:start w:val="1"/>
      <w:numFmt w:val="bullet"/>
      <w:lvlText w:val="o"/>
      <w:lvlJc w:val="left"/>
      <w:pPr>
        <w:ind w:left="5760" w:hanging="360"/>
      </w:pPr>
      <w:rPr>
        <w:rFonts w:ascii="Courier New" w:hAnsi="Courier New" w:hint="default"/>
      </w:rPr>
    </w:lvl>
    <w:lvl w:ilvl="8" w:tplc="94F621A2">
      <w:start w:val="1"/>
      <w:numFmt w:val="bullet"/>
      <w:lvlText w:val=""/>
      <w:lvlJc w:val="left"/>
      <w:pPr>
        <w:ind w:left="6480" w:hanging="360"/>
      </w:pPr>
      <w:rPr>
        <w:rFonts w:ascii="Wingdings" w:hAnsi="Wingdings" w:hint="default"/>
      </w:rPr>
    </w:lvl>
  </w:abstractNum>
  <w:abstractNum w:abstractNumId="13" w15:restartNumberingAfterBreak="0">
    <w:nsid w:val="286E3668"/>
    <w:multiLevelType w:val="hybridMultilevel"/>
    <w:tmpl w:val="FFFFFFFF"/>
    <w:lvl w:ilvl="0" w:tplc="F2CAE8CE">
      <w:start w:val="1"/>
      <w:numFmt w:val="bullet"/>
      <w:lvlText w:val="-"/>
      <w:lvlJc w:val="left"/>
      <w:pPr>
        <w:ind w:left="720" w:hanging="360"/>
      </w:pPr>
      <w:rPr>
        <w:rFonts w:ascii="Calibri" w:hAnsi="Calibri" w:hint="default"/>
      </w:rPr>
    </w:lvl>
    <w:lvl w:ilvl="1" w:tplc="E9FE3316">
      <w:start w:val="1"/>
      <w:numFmt w:val="bullet"/>
      <w:lvlText w:val="o"/>
      <w:lvlJc w:val="left"/>
      <w:pPr>
        <w:ind w:left="1440" w:hanging="360"/>
      </w:pPr>
      <w:rPr>
        <w:rFonts w:ascii="Courier New" w:hAnsi="Courier New" w:hint="default"/>
      </w:rPr>
    </w:lvl>
    <w:lvl w:ilvl="2" w:tplc="2820C392">
      <w:start w:val="1"/>
      <w:numFmt w:val="bullet"/>
      <w:lvlText w:val=""/>
      <w:lvlJc w:val="left"/>
      <w:pPr>
        <w:ind w:left="2160" w:hanging="360"/>
      </w:pPr>
      <w:rPr>
        <w:rFonts w:ascii="Wingdings" w:hAnsi="Wingdings" w:hint="default"/>
      </w:rPr>
    </w:lvl>
    <w:lvl w:ilvl="3" w:tplc="33D01A9E">
      <w:start w:val="1"/>
      <w:numFmt w:val="bullet"/>
      <w:lvlText w:val=""/>
      <w:lvlJc w:val="left"/>
      <w:pPr>
        <w:ind w:left="2880" w:hanging="360"/>
      </w:pPr>
      <w:rPr>
        <w:rFonts w:ascii="Symbol" w:hAnsi="Symbol" w:hint="default"/>
      </w:rPr>
    </w:lvl>
    <w:lvl w:ilvl="4" w:tplc="A7087E9C">
      <w:start w:val="1"/>
      <w:numFmt w:val="bullet"/>
      <w:lvlText w:val="o"/>
      <w:lvlJc w:val="left"/>
      <w:pPr>
        <w:ind w:left="3600" w:hanging="360"/>
      </w:pPr>
      <w:rPr>
        <w:rFonts w:ascii="Courier New" w:hAnsi="Courier New" w:hint="default"/>
      </w:rPr>
    </w:lvl>
    <w:lvl w:ilvl="5" w:tplc="CE20363A">
      <w:start w:val="1"/>
      <w:numFmt w:val="bullet"/>
      <w:lvlText w:val=""/>
      <w:lvlJc w:val="left"/>
      <w:pPr>
        <w:ind w:left="4320" w:hanging="360"/>
      </w:pPr>
      <w:rPr>
        <w:rFonts w:ascii="Wingdings" w:hAnsi="Wingdings" w:hint="default"/>
      </w:rPr>
    </w:lvl>
    <w:lvl w:ilvl="6" w:tplc="AD228378">
      <w:start w:val="1"/>
      <w:numFmt w:val="bullet"/>
      <w:lvlText w:val=""/>
      <w:lvlJc w:val="left"/>
      <w:pPr>
        <w:ind w:left="5040" w:hanging="360"/>
      </w:pPr>
      <w:rPr>
        <w:rFonts w:ascii="Symbol" w:hAnsi="Symbol" w:hint="default"/>
      </w:rPr>
    </w:lvl>
    <w:lvl w:ilvl="7" w:tplc="2E7CA1C4">
      <w:start w:val="1"/>
      <w:numFmt w:val="bullet"/>
      <w:lvlText w:val="o"/>
      <w:lvlJc w:val="left"/>
      <w:pPr>
        <w:ind w:left="5760" w:hanging="360"/>
      </w:pPr>
      <w:rPr>
        <w:rFonts w:ascii="Courier New" w:hAnsi="Courier New" w:hint="default"/>
      </w:rPr>
    </w:lvl>
    <w:lvl w:ilvl="8" w:tplc="56487248">
      <w:start w:val="1"/>
      <w:numFmt w:val="bullet"/>
      <w:lvlText w:val=""/>
      <w:lvlJc w:val="left"/>
      <w:pPr>
        <w:ind w:left="6480" w:hanging="360"/>
      </w:pPr>
      <w:rPr>
        <w:rFonts w:ascii="Wingdings" w:hAnsi="Wingdings" w:hint="default"/>
      </w:rPr>
    </w:lvl>
  </w:abstractNum>
  <w:abstractNum w:abstractNumId="14" w15:restartNumberingAfterBreak="0">
    <w:nsid w:val="29CF379F"/>
    <w:multiLevelType w:val="hybridMultilevel"/>
    <w:tmpl w:val="FFFFFFFF"/>
    <w:lvl w:ilvl="0" w:tplc="1B5AB4C8">
      <w:start w:val="1"/>
      <w:numFmt w:val="bullet"/>
      <w:lvlText w:val="-"/>
      <w:lvlJc w:val="left"/>
      <w:pPr>
        <w:ind w:left="720" w:hanging="360"/>
      </w:pPr>
      <w:rPr>
        <w:rFonts w:ascii="Calibri" w:hAnsi="Calibri" w:hint="default"/>
      </w:rPr>
    </w:lvl>
    <w:lvl w:ilvl="1" w:tplc="0DBAD858">
      <w:start w:val="1"/>
      <w:numFmt w:val="bullet"/>
      <w:lvlText w:val="o"/>
      <w:lvlJc w:val="left"/>
      <w:pPr>
        <w:ind w:left="1440" w:hanging="360"/>
      </w:pPr>
      <w:rPr>
        <w:rFonts w:ascii="Courier New" w:hAnsi="Courier New" w:hint="default"/>
      </w:rPr>
    </w:lvl>
    <w:lvl w:ilvl="2" w:tplc="4F865644">
      <w:start w:val="1"/>
      <w:numFmt w:val="bullet"/>
      <w:lvlText w:val=""/>
      <w:lvlJc w:val="left"/>
      <w:pPr>
        <w:ind w:left="2160" w:hanging="360"/>
      </w:pPr>
      <w:rPr>
        <w:rFonts w:ascii="Wingdings" w:hAnsi="Wingdings" w:hint="default"/>
      </w:rPr>
    </w:lvl>
    <w:lvl w:ilvl="3" w:tplc="DBEECF70">
      <w:start w:val="1"/>
      <w:numFmt w:val="bullet"/>
      <w:lvlText w:val=""/>
      <w:lvlJc w:val="left"/>
      <w:pPr>
        <w:ind w:left="2880" w:hanging="360"/>
      </w:pPr>
      <w:rPr>
        <w:rFonts w:ascii="Symbol" w:hAnsi="Symbol" w:hint="default"/>
      </w:rPr>
    </w:lvl>
    <w:lvl w:ilvl="4" w:tplc="7B4A38FC">
      <w:start w:val="1"/>
      <w:numFmt w:val="bullet"/>
      <w:lvlText w:val="o"/>
      <w:lvlJc w:val="left"/>
      <w:pPr>
        <w:ind w:left="3600" w:hanging="360"/>
      </w:pPr>
      <w:rPr>
        <w:rFonts w:ascii="Courier New" w:hAnsi="Courier New" w:hint="default"/>
      </w:rPr>
    </w:lvl>
    <w:lvl w:ilvl="5" w:tplc="911094D8">
      <w:start w:val="1"/>
      <w:numFmt w:val="bullet"/>
      <w:lvlText w:val=""/>
      <w:lvlJc w:val="left"/>
      <w:pPr>
        <w:ind w:left="4320" w:hanging="360"/>
      </w:pPr>
      <w:rPr>
        <w:rFonts w:ascii="Wingdings" w:hAnsi="Wingdings" w:hint="default"/>
      </w:rPr>
    </w:lvl>
    <w:lvl w:ilvl="6" w:tplc="CBB2FDC8">
      <w:start w:val="1"/>
      <w:numFmt w:val="bullet"/>
      <w:lvlText w:val=""/>
      <w:lvlJc w:val="left"/>
      <w:pPr>
        <w:ind w:left="5040" w:hanging="360"/>
      </w:pPr>
      <w:rPr>
        <w:rFonts w:ascii="Symbol" w:hAnsi="Symbol" w:hint="default"/>
      </w:rPr>
    </w:lvl>
    <w:lvl w:ilvl="7" w:tplc="8CD090A6">
      <w:start w:val="1"/>
      <w:numFmt w:val="bullet"/>
      <w:lvlText w:val="o"/>
      <w:lvlJc w:val="left"/>
      <w:pPr>
        <w:ind w:left="5760" w:hanging="360"/>
      </w:pPr>
      <w:rPr>
        <w:rFonts w:ascii="Courier New" w:hAnsi="Courier New" w:hint="default"/>
      </w:rPr>
    </w:lvl>
    <w:lvl w:ilvl="8" w:tplc="BF46909E">
      <w:start w:val="1"/>
      <w:numFmt w:val="bullet"/>
      <w:lvlText w:val=""/>
      <w:lvlJc w:val="left"/>
      <w:pPr>
        <w:ind w:left="6480" w:hanging="360"/>
      </w:pPr>
      <w:rPr>
        <w:rFonts w:ascii="Wingdings" w:hAnsi="Wingdings" w:hint="default"/>
      </w:rPr>
    </w:lvl>
  </w:abstractNum>
  <w:abstractNum w:abstractNumId="15" w15:restartNumberingAfterBreak="0">
    <w:nsid w:val="2CE15E41"/>
    <w:multiLevelType w:val="hybridMultilevel"/>
    <w:tmpl w:val="FFFFFFFF"/>
    <w:lvl w:ilvl="0" w:tplc="77DEF07E">
      <w:start w:val="1"/>
      <w:numFmt w:val="bullet"/>
      <w:lvlText w:val="-"/>
      <w:lvlJc w:val="left"/>
      <w:pPr>
        <w:ind w:left="720" w:hanging="360"/>
      </w:pPr>
      <w:rPr>
        <w:rFonts w:ascii="Calibri" w:hAnsi="Calibri" w:hint="default"/>
      </w:rPr>
    </w:lvl>
    <w:lvl w:ilvl="1" w:tplc="ABF8F086">
      <w:start w:val="1"/>
      <w:numFmt w:val="bullet"/>
      <w:lvlText w:val="o"/>
      <w:lvlJc w:val="left"/>
      <w:pPr>
        <w:ind w:left="1440" w:hanging="360"/>
      </w:pPr>
      <w:rPr>
        <w:rFonts w:ascii="Courier New" w:hAnsi="Courier New" w:hint="default"/>
      </w:rPr>
    </w:lvl>
    <w:lvl w:ilvl="2" w:tplc="F66C1362">
      <w:start w:val="1"/>
      <w:numFmt w:val="bullet"/>
      <w:lvlText w:val=""/>
      <w:lvlJc w:val="left"/>
      <w:pPr>
        <w:ind w:left="2160" w:hanging="360"/>
      </w:pPr>
      <w:rPr>
        <w:rFonts w:ascii="Wingdings" w:hAnsi="Wingdings" w:hint="default"/>
      </w:rPr>
    </w:lvl>
    <w:lvl w:ilvl="3" w:tplc="E676E4F0">
      <w:start w:val="1"/>
      <w:numFmt w:val="bullet"/>
      <w:lvlText w:val=""/>
      <w:lvlJc w:val="left"/>
      <w:pPr>
        <w:ind w:left="2880" w:hanging="360"/>
      </w:pPr>
      <w:rPr>
        <w:rFonts w:ascii="Symbol" w:hAnsi="Symbol" w:hint="default"/>
      </w:rPr>
    </w:lvl>
    <w:lvl w:ilvl="4" w:tplc="499898BC">
      <w:start w:val="1"/>
      <w:numFmt w:val="bullet"/>
      <w:lvlText w:val="o"/>
      <w:lvlJc w:val="left"/>
      <w:pPr>
        <w:ind w:left="3600" w:hanging="360"/>
      </w:pPr>
      <w:rPr>
        <w:rFonts w:ascii="Courier New" w:hAnsi="Courier New" w:hint="default"/>
      </w:rPr>
    </w:lvl>
    <w:lvl w:ilvl="5" w:tplc="E8D01A4E">
      <w:start w:val="1"/>
      <w:numFmt w:val="bullet"/>
      <w:lvlText w:val=""/>
      <w:lvlJc w:val="left"/>
      <w:pPr>
        <w:ind w:left="4320" w:hanging="360"/>
      </w:pPr>
      <w:rPr>
        <w:rFonts w:ascii="Wingdings" w:hAnsi="Wingdings" w:hint="default"/>
      </w:rPr>
    </w:lvl>
    <w:lvl w:ilvl="6" w:tplc="7646CE3E">
      <w:start w:val="1"/>
      <w:numFmt w:val="bullet"/>
      <w:lvlText w:val=""/>
      <w:lvlJc w:val="left"/>
      <w:pPr>
        <w:ind w:left="5040" w:hanging="360"/>
      </w:pPr>
      <w:rPr>
        <w:rFonts w:ascii="Symbol" w:hAnsi="Symbol" w:hint="default"/>
      </w:rPr>
    </w:lvl>
    <w:lvl w:ilvl="7" w:tplc="C3A29352">
      <w:start w:val="1"/>
      <w:numFmt w:val="bullet"/>
      <w:lvlText w:val="o"/>
      <w:lvlJc w:val="left"/>
      <w:pPr>
        <w:ind w:left="5760" w:hanging="360"/>
      </w:pPr>
      <w:rPr>
        <w:rFonts w:ascii="Courier New" w:hAnsi="Courier New" w:hint="default"/>
      </w:rPr>
    </w:lvl>
    <w:lvl w:ilvl="8" w:tplc="29FE5F90">
      <w:start w:val="1"/>
      <w:numFmt w:val="bullet"/>
      <w:lvlText w:val=""/>
      <w:lvlJc w:val="left"/>
      <w:pPr>
        <w:ind w:left="6480" w:hanging="360"/>
      </w:pPr>
      <w:rPr>
        <w:rFonts w:ascii="Wingdings" w:hAnsi="Wingdings" w:hint="default"/>
      </w:rPr>
    </w:lvl>
  </w:abstractNum>
  <w:abstractNum w:abstractNumId="16" w15:restartNumberingAfterBreak="0">
    <w:nsid w:val="31276745"/>
    <w:multiLevelType w:val="hybridMultilevel"/>
    <w:tmpl w:val="FFFFFFFF"/>
    <w:lvl w:ilvl="0" w:tplc="04E65422">
      <w:start w:val="1"/>
      <w:numFmt w:val="bullet"/>
      <w:lvlText w:val="-"/>
      <w:lvlJc w:val="left"/>
      <w:pPr>
        <w:ind w:left="720" w:hanging="360"/>
      </w:pPr>
      <w:rPr>
        <w:rFonts w:ascii="Calibri" w:hAnsi="Calibri" w:hint="default"/>
      </w:rPr>
    </w:lvl>
    <w:lvl w:ilvl="1" w:tplc="33803A28">
      <w:start w:val="1"/>
      <w:numFmt w:val="bullet"/>
      <w:lvlText w:val="o"/>
      <w:lvlJc w:val="left"/>
      <w:pPr>
        <w:ind w:left="1440" w:hanging="360"/>
      </w:pPr>
      <w:rPr>
        <w:rFonts w:ascii="Courier New" w:hAnsi="Courier New" w:hint="default"/>
      </w:rPr>
    </w:lvl>
    <w:lvl w:ilvl="2" w:tplc="6CBE114E">
      <w:start w:val="1"/>
      <w:numFmt w:val="bullet"/>
      <w:lvlText w:val=""/>
      <w:lvlJc w:val="left"/>
      <w:pPr>
        <w:ind w:left="2160" w:hanging="360"/>
      </w:pPr>
      <w:rPr>
        <w:rFonts w:ascii="Wingdings" w:hAnsi="Wingdings" w:hint="default"/>
      </w:rPr>
    </w:lvl>
    <w:lvl w:ilvl="3" w:tplc="1B04E1EC">
      <w:start w:val="1"/>
      <w:numFmt w:val="bullet"/>
      <w:lvlText w:val=""/>
      <w:lvlJc w:val="left"/>
      <w:pPr>
        <w:ind w:left="2880" w:hanging="360"/>
      </w:pPr>
      <w:rPr>
        <w:rFonts w:ascii="Symbol" w:hAnsi="Symbol" w:hint="default"/>
      </w:rPr>
    </w:lvl>
    <w:lvl w:ilvl="4" w:tplc="BAD87A9C">
      <w:start w:val="1"/>
      <w:numFmt w:val="bullet"/>
      <w:lvlText w:val="o"/>
      <w:lvlJc w:val="left"/>
      <w:pPr>
        <w:ind w:left="3600" w:hanging="360"/>
      </w:pPr>
      <w:rPr>
        <w:rFonts w:ascii="Courier New" w:hAnsi="Courier New" w:hint="default"/>
      </w:rPr>
    </w:lvl>
    <w:lvl w:ilvl="5" w:tplc="310E2BEE">
      <w:start w:val="1"/>
      <w:numFmt w:val="bullet"/>
      <w:lvlText w:val=""/>
      <w:lvlJc w:val="left"/>
      <w:pPr>
        <w:ind w:left="4320" w:hanging="360"/>
      </w:pPr>
      <w:rPr>
        <w:rFonts w:ascii="Wingdings" w:hAnsi="Wingdings" w:hint="default"/>
      </w:rPr>
    </w:lvl>
    <w:lvl w:ilvl="6" w:tplc="B72EE112">
      <w:start w:val="1"/>
      <w:numFmt w:val="bullet"/>
      <w:lvlText w:val=""/>
      <w:lvlJc w:val="left"/>
      <w:pPr>
        <w:ind w:left="5040" w:hanging="360"/>
      </w:pPr>
      <w:rPr>
        <w:rFonts w:ascii="Symbol" w:hAnsi="Symbol" w:hint="default"/>
      </w:rPr>
    </w:lvl>
    <w:lvl w:ilvl="7" w:tplc="26D88496">
      <w:start w:val="1"/>
      <w:numFmt w:val="bullet"/>
      <w:lvlText w:val="o"/>
      <w:lvlJc w:val="left"/>
      <w:pPr>
        <w:ind w:left="5760" w:hanging="360"/>
      </w:pPr>
      <w:rPr>
        <w:rFonts w:ascii="Courier New" w:hAnsi="Courier New" w:hint="default"/>
      </w:rPr>
    </w:lvl>
    <w:lvl w:ilvl="8" w:tplc="0194EA18">
      <w:start w:val="1"/>
      <w:numFmt w:val="bullet"/>
      <w:lvlText w:val=""/>
      <w:lvlJc w:val="left"/>
      <w:pPr>
        <w:ind w:left="6480" w:hanging="360"/>
      </w:pPr>
      <w:rPr>
        <w:rFonts w:ascii="Wingdings" w:hAnsi="Wingdings" w:hint="default"/>
      </w:rPr>
    </w:lvl>
  </w:abstractNum>
  <w:abstractNum w:abstractNumId="17" w15:restartNumberingAfterBreak="0">
    <w:nsid w:val="3298410F"/>
    <w:multiLevelType w:val="hybridMultilevel"/>
    <w:tmpl w:val="4486357E"/>
    <w:lvl w:ilvl="0" w:tplc="B1F6C728">
      <w:start w:val="1"/>
      <w:numFmt w:val="bullet"/>
      <w:lvlText w:val="-"/>
      <w:lvlJc w:val="left"/>
      <w:pPr>
        <w:ind w:left="720" w:hanging="360"/>
      </w:pPr>
      <w:rPr>
        <w:rFonts w:ascii="Calibri" w:hAnsi="Calibri" w:hint="default"/>
      </w:rPr>
    </w:lvl>
    <w:lvl w:ilvl="1" w:tplc="BB5427FA">
      <w:start w:val="1"/>
      <w:numFmt w:val="bullet"/>
      <w:lvlText w:val="o"/>
      <w:lvlJc w:val="left"/>
      <w:pPr>
        <w:ind w:left="1440" w:hanging="360"/>
      </w:pPr>
      <w:rPr>
        <w:rFonts w:ascii="Courier New" w:hAnsi="Courier New" w:hint="default"/>
      </w:rPr>
    </w:lvl>
    <w:lvl w:ilvl="2" w:tplc="05920748">
      <w:start w:val="1"/>
      <w:numFmt w:val="bullet"/>
      <w:lvlText w:val=""/>
      <w:lvlJc w:val="left"/>
      <w:pPr>
        <w:ind w:left="2160" w:hanging="360"/>
      </w:pPr>
      <w:rPr>
        <w:rFonts w:ascii="Wingdings" w:hAnsi="Wingdings" w:hint="default"/>
      </w:rPr>
    </w:lvl>
    <w:lvl w:ilvl="3" w:tplc="AB9AC48E">
      <w:start w:val="1"/>
      <w:numFmt w:val="bullet"/>
      <w:lvlText w:val=""/>
      <w:lvlJc w:val="left"/>
      <w:pPr>
        <w:ind w:left="2880" w:hanging="360"/>
      </w:pPr>
      <w:rPr>
        <w:rFonts w:ascii="Symbol" w:hAnsi="Symbol" w:hint="default"/>
      </w:rPr>
    </w:lvl>
    <w:lvl w:ilvl="4" w:tplc="1362174E">
      <w:start w:val="1"/>
      <w:numFmt w:val="bullet"/>
      <w:lvlText w:val="o"/>
      <w:lvlJc w:val="left"/>
      <w:pPr>
        <w:ind w:left="3600" w:hanging="360"/>
      </w:pPr>
      <w:rPr>
        <w:rFonts w:ascii="Courier New" w:hAnsi="Courier New" w:hint="default"/>
      </w:rPr>
    </w:lvl>
    <w:lvl w:ilvl="5" w:tplc="8D3E102E">
      <w:start w:val="1"/>
      <w:numFmt w:val="bullet"/>
      <w:lvlText w:val=""/>
      <w:lvlJc w:val="left"/>
      <w:pPr>
        <w:ind w:left="4320" w:hanging="360"/>
      </w:pPr>
      <w:rPr>
        <w:rFonts w:ascii="Wingdings" w:hAnsi="Wingdings" w:hint="default"/>
      </w:rPr>
    </w:lvl>
    <w:lvl w:ilvl="6" w:tplc="2124C554">
      <w:start w:val="1"/>
      <w:numFmt w:val="bullet"/>
      <w:lvlText w:val=""/>
      <w:lvlJc w:val="left"/>
      <w:pPr>
        <w:ind w:left="5040" w:hanging="360"/>
      </w:pPr>
      <w:rPr>
        <w:rFonts w:ascii="Symbol" w:hAnsi="Symbol" w:hint="default"/>
      </w:rPr>
    </w:lvl>
    <w:lvl w:ilvl="7" w:tplc="B5E48980">
      <w:start w:val="1"/>
      <w:numFmt w:val="bullet"/>
      <w:lvlText w:val="o"/>
      <w:lvlJc w:val="left"/>
      <w:pPr>
        <w:ind w:left="5760" w:hanging="360"/>
      </w:pPr>
      <w:rPr>
        <w:rFonts w:ascii="Courier New" w:hAnsi="Courier New" w:hint="default"/>
      </w:rPr>
    </w:lvl>
    <w:lvl w:ilvl="8" w:tplc="80D0386E">
      <w:start w:val="1"/>
      <w:numFmt w:val="bullet"/>
      <w:lvlText w:val=""/>
      <w:lvlJc w:val="left"/>
      <w:pPr>
        <w:ind w:left="6480" w:hanging="360"/>
      </w:pPr>
      <w:rPr>
        <w:rFonts w:ascii="Wingdings" w:hAnsi="Wingdings" w:hint="default"/>
      </w:rPr>
    </w:lvl>
  </w:abstractNum>
  <w:abstractNum w:abstractNumId="18" w15:restartNumberingAfterBreak="0">
    <w:nsid w:val="361D2833"/>
    <w:multiLevelType w:val="hybridMultilevel"/>
    <w:tmpl w:val="FFFFFFFF"/>
    <w:lvl w:ilvl="0" w:tplc="B77CA964">
      <w:start w:val="1"/>
      <w:numFmt w:val="bullet"/>
      <w:lvlText w:val="-"/>
      <w:lvlJc w:val="left"/>
      <w:pPr>
        <w:ind w:left="720" w:hanging="360"/>
      </w:pPr>
      <w:rPr>
        <w:rFonts w:ascii="Calibri" w:hAnsi="Calibri" w:hint="default"/>
      </w:rPr>
    </w:lvl>
    <w:lvl w:ilvl="1" w:tplc="FA949112">
      <w:start w:val="1"/>
      <w:numFmt w:val="bullet"/>
      <w:lvlText w:val="o"/>
      <w:lvlJc w:val="left"/>
      <w:pPr>
        <w:ind w:left="1440" w:hanging="360"/>
      </w:pPr>
      <w:rPr>
        <w:rFonts w:ascii="Courier New" w:hAnsi="Courier New" w:hint="default"/>
      </w:rPr>
    </w:lvl>
    <w:lvl w:ilvl="2" w:tplc="F20C43E6">
      <w:start w:val="1"/>
      <w:numFmt w:val="bullet"/>
      <w:lvlText w:val=""/>
      <w:lvlJc w:val="left"/>
      <w:pPr>
        <w:ind w:left="2160" w:hanging="360"/>
      </w:pPr>
      <w:rPr>
        <w:rFonts w:ascii="Wingdings" w:hAnsi="Wingdings" w:hint="default"/>
      </w:rPr>
    </w:lvl>
    <w:lvl w:ilvl="3" w:tplc="30A232BA">
      <w:start w:val="1"/>
      <w:numFmt w:val="bullet"/>
      <w:lvlText w:val=""/>
      <w:lvlJc w:val="left"/>
      <w:pPr>
        <w:ind w:left="2880" w:hanging="360"/>
      </w:pPr>
      <w:rPr>
        <w:rFonts w:ascii="Symbol" w:hAnsi="Symbol" w:hint="default"/>
      </w:rPr>
    </w:lvl>
    <w:lvl w:ilvl="4" w:tplc="85E8AEA0">
      <w:start w:val="1"/>
      <w:numFmt w:val="bullet"/>
      <w:lvlText w:val="o"/>
      <w:lvlJc w:val="left"/>
      <w:pPr>
        <w:ind w:left="3600" w:hanging="360"/>
      </w:pPr>
      <w:rPr>
        <w:rFonts w:ascii="Courier New" w:hAnsi="Courier New" w:hint="default"/>
      </w:rPr>
    </w:lvl>
    <w:lvl w:ilvl="5" w:tplc="ADC04C8E">
      <w:start w:val="1"/>
      <w:numFmt w:val="bullet"/>
      <w:lvlText w:val=""/>
      <w:lvlJc w:val="left"/>
      <w:pPr>
        <w:ind w:left="4320" w:hanging="360"/>
      </w:pPr>
      <w:rPr>
        <w:rFonts w:ascii="Wingdings" w:hAnsi="Wingdings" w:hint="default"/>
      </w:rPr>
    </w:lvl>
    <w:lvl w:ilvl="6" w:tplc="3AE6FC4A">
      <w:start w:val="1"/>
      <w:numFmt w:val="bullet"/>
      <w:lvlText w:val=""/>
      <w:lvlJc w:val="left"/>
      <w:pPr>
        <w:ind w:left="5040" w:hanging="360"/>
      </w:pPr>
      <w:rPr>
        <w:rFonts w:ascii="Symbol" w:hAnsi="Symbol" w:hint="default"/>
      </w:rPr>
    </w:lvl>
    <w:lvl w:ilvl="7" w:tplc="6284BA24">
      <w:start w:val="1"/>
      <w:numFmt w:val="bullet"/>
      <w:lvlText w:val="o"/>
      <w:lvlJc w:val="left"/>
      <w:pPr>
        <w:ind w:left="5760" w:hanging="360"/>
      </w:pPr>
      <w:rPr>
        <w:rFonts w:ascii="Courier New" w:hAnsi="Courier New" w:hint="default"/>
      </w:rPr>
    </w:lvl>
    <w:lvl w:ilvl="8" w:tplc="74204C08">
      <w:start w:val="1"/>
      <w:numFmt w:val="bullet"/>
      <w:lvlText w:val=""/>
      <w:lvlJc w:val="left"/>
      <w:pPr>
        <w:ind w:left="6480" w:hanging="360"/>
      </w:pPr>
      <w:rPr>
        <w:rFonts w:ascii="Wingdings" w:hAnsi="Wingdings" w:hint="default"/>
      </w:rPr>
    </w:lvl>
  </w:abstractNum>
  <w:abstractNum w:abstractNumId="19" w15:restartNumberingAfterBreak="0">
    <w:nsid w:val="383B7EC0"/>
    <w:multiLevelType w:val="hybridMultilevel"/>
    <w:tmpl w:val="FFFFFFFF"/>
    <w:lvl w:ilvl="0" w:tplc="A9440412">
      <w:start w:val="1"/>
      <w:numFmt w:val="bullet"/>
      <w:lvlText w:val="-"/>
      <w:lvlJc w:val="left"/>
      <w:pPr>
        <w:ind w:left="720" w:hanging="360"/>
      </w:pPr>
      <w:rPr>
        <w:rFonts w:ascii="Calibri" w:hAnsi="Calibri" w:hint="default"/>
      </w:rPr>
    </w:lvl>
    <w:lvl w:ilvl="1" w:tplc="9F5AC208">
      <w:start w:val="1"/>
      <w:numFmt w:val="bullet"/>
      <w:lvlText w:val="o"/>
      <w:lvlJc w:val="left"/>
      <w:pPr>
        <w:ind w:left="1440" w:hanging="360"/>
      </w:pPr>
      <w:rPr>
        <w:rFonts w:ascii="Courier New" w:hAnsi="Courier New" w:hint="default"/>
      </w:rPr>
    </w:lvl>
    <w:lvl w:ilvl="2" w:tplc="692C26AA">
      <w:start w:val="1"/>
      <w:numFmt w:val="bullet"/>
      <w:lvlText w:val=""/>
      <w:lvlJc w:val="left"/>
      <w:pPr>
        <w:ind w:left="2160" w:hanging="360"/>
      </w:pPr>
      <w:rPr>
        <w:rFonts w:ascii="Wingdings" w:hAnsi="Wingdings" w:hint="default"/>
      </w:rPr>
    </w:lvl>
    <w:lvl w:ilvl="3" w:tplc="9F3AF448">
      <w:start w:val="1"/>
      <w:numFmt w:val="bullet"/>
      <w:lvlText w:val=""/>
      <w:lvlJc w:val="left"/>
      <w:pPr>
        <w:ind w:left="2880" w:hanging="360"/>
      </w:pPr>
      <w:rPr>
        <w:rFonts w:ascii="Symbol" w:hAnsi="Symbol" w:hint="default"/>
      </w:rPr>
    </w:lvl>
    <w:lvl w:ilvl="4" w:tplc="15023018">
      <w:start w:val="1"/>
      <w:numFmt w:val="bullet"/>
      <w:lvlText w:val="o"/>
      <w:lvlJc w:val="left"/>
      <w:pPr>
        <w:ind w:left="3600" w:hanging="360"/>
      </w:pPr>
      <w:rPr>
        <w:rFonts w:ascii="Courier New" w:hAnsi="Courier New" w:hint="default"/>
      </w:rPr>
    </w:lvl>
    <w:lvl w:ilvl="5" w:tplc="7A1AB7B2">
      <w:start w:val="1"/>
      <w:numFmt w:val="bullet"/>
      <w:lvlText w:val=""/>
      <w:lvlJc w:val="left"/>
      <w:pPr>
        <w:ind w:left="4320" w:hanging="360"/>
      </w:pPr>
      <w:rPr>
        <w:rFonts w:ascii="Wingdings" w:hAnsi="Wingdings" w:hint="default"/>
      </w:rPr>
    </w:lvl>
    <w:lvl w:ilvl="6" w:tplc="BB263DC0">
      <w:start w:val="1"/>
      <w:numFmt w:val="bullet"/>
      <w:lvlText w:val=""/>
      <w:lvlJc w:val="left"/>
      <w:pPr>
        <w:ind w:left="5040" w:hanging="360"/>
      </w:pPr>
      <w:rPr>
        <w:rFonts w:ascii="Symbol" w:hAnsi="Symbol" w:hint="default"/>
      </w:rPr>
    </w:lvl>
    <w:lvl w:ilvl="7" w:tplc="3FE0F762">
      <w:start w:val="1"/>
      <w:numFmt w:val="bullet"/>
      <w:lvlText w:val="o"/>
      <w:lvlJc w:val="left"/>
      <w:pPr>
        <w:ind w:left="5760" w:hanging="360"/>
      </w:pPr>
      <w:rPr>
        <w:rFonts w:ascii="Courier New" w:hAnsi="Courier New" w:hint="default"/>
      </w:rPr>
    </w:lvl>
    <w:lvl w:ilvl="8" w:tplc="03AAE884">
      <w:start w:val="1"/>
      <w:numFmt w:val="bullet"/>
      <w:lvlText w:val=""/>
      <w:lvlJc w:val="left"/>
      <w:pPr>
        <w:ind w:left="6480" w:hanging="360"/>
      </w:pPr>
      <w:rPr>
        <w:rFonts w:ascii="Wingdings" w:hAnsi="Wingdings" w:hint="default"/>
      </w:rPr>
    </w:lvl>
  </w:abstractNum>
  <w:abstractNum w:abstractNumId="20" w15:restartNumberingAfterBreak="0">
    <w:nsid w:val="38585589"/>
    <w:multiLevelType w:val="hybridMultilevel"/>
    <w:tmpl w:val="FFFFFFFF"/>
    <w:lvl w:ilvl="0" w:tplc="6CEAC73E">
      <w:start w:val="1"/>
      <w:numFmt w:val="bullet"/>
      <w:lvlText w:val="-"/>
      <w:lvlJc w:val="left"/>
      <w:pPr>
        <w:ind w:left="720" w:hanging="360"/>
      </w:pPr>
      <w:rPr>
        <w:rFonts w:ascii="Calibri" w:hAnsi="Calibri" w:hint="default"/>
      </w:rPr>
    </w:lvl>
    <w:lvl w:ilvl="1" w:tplc="2BBC4806">
      <w:start w:val="1"/>
      <w:numFmt w:val="bullet"/>
      <w:lvlText w:val="o"/>
      <w:lvlJc w:val="left"/>
      <w:pPr>
        <w:ind w:left="1440" w:hanging="360"/>
      </w:pPr>
      <w:rPr>
        <w:rFonts w:ascii="Courier New" w:hAnsi="Courier New" w:hint="default"/>
      </w:rPr>
    </w:lvl>
    <w:lvl w:ilvl="2" w:tplc="83EEB592">
      <w:start w:val="1"/>
      <w:numFmt w:val="bullet"/>
      <w:lvlText w:val=""/>
      <w:lvlJc w:val="left"/>
      <w:pPr>
        <w:ind w:left="2160" w:hanging="360"/>
      </w:pPr>
      <w:rPr>
        <w:rFonts w:ascii="Wingdings" w:hAnsi="Wingdings" w:hint="default"/>
      </w:rPr>
    </w:lvl>
    <w:lvl w:ilvl="3" w:tplc="3AA6525E">
      <w:start w:val="1"/>
      <w:numFmt w:val="bullet"/>
      <w:lvlText w:val=""/>
      <w:lvlJc w:val="left"/>
      <w:pPr>
        <w:ind w:left="2880" w:hanging="360"/>
      </w:pPr>
      <w:rPr>
        <w:rFonts w:ascii="Symbol" w:hAnsi="Symbol" w:hint="default"/>
      </w:rPr>
    </w:lvl>
    <w:lvl w:ilvl="4" w:tplc="6A2C78AC">
      <w:start w:val="1"/>
      <w:numFmt w:val="bullet"/>
      <w:lvlText w:val="o"/>
      <w:lvlJc w:val="left"/>
      <w:pPr>
        <w:ind w:left="3600" w:hanging="360"/>
      </w:pPr>
      <w:rPr>
        <w:rFonts w:ascii="Courier New" w:hAnsi="Courier New" w:hint="default"/>
      </w:rPr>
    </w:lvl>
    <w:lvl w:ilvl="5" w:tplc="F8EE79D0">
      <w:start w:val="1"/>
      <w:numFmt w:val="bullet"/>
      <w:lvlText w:val=""/>
      <w:lvlJc w:val="left"/>
      <w:pPr>
        <w:ind w:left="4320" w:hanging="360"/>
      </w:pPr>
      <w:rPr>
        <w:rFonts w:ascii="Wingdings" w:hAnsi="Wingdings" w:hint="default"/>
      </w:rPr>
    </w:lvl>
    <w:lvl w:ilvl="6" w:tplc="A5043C04">
      <w:start w:val="1"/>
      <w:numFmt w:val="bullet"/>
      <w:lvlText w:val=""/>
      <w:lvlJc w:val="left"/>
      <w:pPr>
        <w:ind w:left="5040" w:hanging="360"/>
      </w:pPr>
      <w:rPr>
        <w:rFonts w:ascii="Symbol" w:hAnsi="Symbol" w:hint="default"/>
      </w:rPr>
    </w:lvl>
    <w:lvl w:ilvl="7" w:tplc="B4C0C10C">
      <w:start w:val="1"/>
      <w:numFmt w:val="bullet"/>
      <w:lvlText w:val="o"/>
      <w:lvlJc w:val="left"/>
      <w:pPr>
        <w:ind w:left="5760" w:hanging="360"/>
      </w:pPr>
      <w:rPr>
        <w:rFonts w:ascii="Courier New" w:hAnsi="Courier New" w:hint="default"/>
      </w:rPr>
    </w:lvl>
    <w:lvl w:ilvl="8" w:tplc="865E4BF6">
      <w:start w:val="1"/>
      <w:numFmt w:val="bullet"/>
      <w:lvlText w:val=""/>
      <w:lvlJc w:val="left"/>
      <w:pPr>
        <w:ind w:left="6480" w:hanging="360"/>
      </w:pPr>
      <w:rPr>
        <w:rFonts w:ascii="Wingdings" w:hAnsi="Wingdings" w:hint="default"/>
      </w:rPr>
    </w:lvl>
  </w:abstractNum>
  <w:abstractNum w:abstractNumId="21" w15:restartNumberingAfterBreak="0">
    <w:nsid w:val="385B4AB2"/>
    <w:multiLevelType w:val="hybridMultilevel"/>
    <w:tmpl w:val="FFFFFFFF"/>
    <w:lvl w:ilvl="0" w:tplc="B178BA06">
      <w:start w:val="1"/>
      <w:numFmt w:val="bullet"/>
      <w:lvlText w:val="-"/>
      <w:lvlJc w:val="left"/>
      <w:pPr>
        <w:ind w:left="720" w:hanging="360"/>
      </w:pPr>
      <w:rPr>
        <w:rFonts w:ascii="Calibri" w:hAnsi="Calibri" w:hint="default"/>
      </w:rPr>
    </w:lvl>
    <w:lvl w:ilvl="1" w:tplc="0C127800">
      <w:start w:val="1"/>
      <w:numFmt w:val="bullet"/>
      <w:lvlText w:val="o"/>
      <w:lvlJc w:val="left"/>
      <w:pPr>
        <w:ind w:left="1440" w:hanging="360"/>
      </w:pPr>
      <w:rPr>
        <w:rFonts w:ascii="Courier New" w:hAnsi="Courier New" w:hint="default"/>
      </w:rPr>
    </w:lvl>
    <w:lvl w:ilvl="2" w:tplc="384057BC">
      <w:start w:val="1"/>
      <w:numFmt w:val="bullet"/>
      <w:lvlText w:val=""/>
      <w:lvlJc w:val="left"/>
      <w:pPr>
        <w:ind w:left="2160" w:hanging="360"/>
      </w:pPr>
      <w:rPr>
        <w:rFonts w:ascii="Wingdings" w:hAnsi="Wingdings" w:hint="default"/>
      </w:rPr>
    </w:lvl>
    <w:lvl w:ilvl="3" w:tplc="2DD0DD8E">
      <w:start w:val="1"/>
      <w:numFmt w:val="bullet"/>
      <w:lvlText w:val=""/>
      <w:lvlJc w:val="left"/>
      <w:pPr>
        <w:ind w:left="2880" w:hanging="360"/>
      </w:pPr>
      <w:rPr>
        <w:rFonts w:ascii="Symbol" w:hAnsi="Symbol" w:hint="default"/>
      </w:rPr>
    </w:lvl>
    <w:lvl w:ilvl="4" w:tplc="5374FAC8">
      <w:start w:val="1"/>
      <w:numFmt w:val="bullet"/>
      <w:lvlText w:val="o"/>
      <w:lvlJc w:val="left"/>
      <w:pPr>
        <w:ind w:left="3600" w:hanging="360"/>
      </w:pPr>
      <w:rPr>
        <w:rFonts w:ascii="Courier New" w:hAnsi="Courier New" w:hint="default"/>
      </w:rPr>
    </w:lvl>
    <w:lvl w:ilvl="5" w:tplc="508CA170">
      <w:start w:val="1"/>
      <w:numFmt w:val="bullet"/>
      <w:lvlText w:val=""/>
      <w:lvlJc w:val="left"/>
      <w:pPr>
        <w:ind w:left="4320" w:hanging="360"/>
      </w:pPr>
      <w:rPr>
        <w:rFonts w:ascii="Wingdings" w:hAnsi="Wingdings" w:hint="default"/>
      </w:rPr>
    </w:lvl>
    <w:lvl w:ilvl="6" w:tplc="B396077E">
      <w:start w:val="1"/>
      <w:numFmt w:val="bullet"/>
      <w:lvlText w:val=""/>
      <w:lvlJc w:val="left"/>
      <w:pPr>
        <w:ind w:left="5040" w:hanging="360"/>
      </w:pPr>
      <w:rPr>
        <w:rFonts w:ascii="Symbol" w:hAnsi="Symbol" w:hint="default"/>
      </w:rPr>
    </w:lvl>
    <w:lvl w:ilvl="7" w:tplc="C02CD6F0">
      <w:start w:val="1"/>
      <w:numFmt w:val="bullet"/>
      <w:lvlText w:val="o"/>
      <w:lvlJc w:val="left"/>
      <w:pPr>
        <w:ind w:left="5760" w:hanging="360"/>
      </w:pPr>
      <w:rPr>
        <w:rFonts w:ascii="Courier New" w:hAnsi="Courier New" w:hint="default"/>
      </w:rPr>
    </w:lvl>
    <w:lvl w:ilvl="8" w:tplc="2DC424DA">
      <w:start w:val="1"/>
      <w:numFmt w:val="bullet"/>
      <w:lvlText w:val=""/>
      <w:lvlJc w:val="left"/>
      <w:pPr>
        <w:ind w:left="6480" w:hanging="360"/>
      </w:pPr>
      <w:rPr>
        <w:rFonts w:ascii="Wingdings" w:hAnsi="Wingdings" w:hint="default"/>
      </w:rPr>
    </w:lvl>
  </w:abstractNum>
  <w:abstractNum w:abstractNumId="22" w15:restartNumberingAfterBreak="0">
    <w:nsid w:val="39886001"/>
    <w:multiLevelType w:val="hybridMultilevel"/>
    <w:tmpl w:val="FFFFFFFF"/>
    <w:lvl w:ilvl="0" w:tplc="7D188B96">
      <w:start w:val="1"/>
      <w:numFmt w:val="bullet"/>
      <w:lvlText w:val="-"/>
      <w:lvlJc w:val="left"/>
      <w:pPr>
        <w:ind w:left="720" w:hanging="360"/>
      </w:pPr>
      <w:rPr>
        <w:rFonts w:ascii="Calibri" w:hAnsi="Calibri" w:hint="default"/>
      </w:rPr>
    </w:lvl>
    <w:lvl w:ilvl="1" w:tplc="5FF48F06">
      <w:start w:val="1"/>
      <w:numFmt w:val="bullet"/>
      <w:lvlText w:val="o"/>
      <w:lvlJc w:val="left"/>
      <w:pPr>
        <w:ind w:left="1440" w:hanging="360"/>
      </w:pPr>
      <w:rPr>
        <w:rFonts w:ascii="Courier New" w:hAnsi="Courier New" w:hint="default"/>
      </w:rPr>
    </w:lvl>
    <w:lvl w:ilvl="2" w:tplc="70943DE0">
      <w:start w:val="1"/>
      <w:numFmt w:val="bullet"/>
      <w:lvlText w:val=""/>
      <w:lvlJc w:val="left"/>
      <w:pPr>
        <w:ind w:left="2160" w:hanging="360"/>
      </w:pPr>
      <w:rPr>
        <w:rFonts w:ascii="Wingdings" w:hAnsi="Wingdings" w:hint="default"/>
      </w:rPr>
    </w:lvl>
    <w:lvl w:ilvl="3" w:tplc="3CF8896C">
      <w:start w:val="1"/>
      <w:numFmt w:val="bullet"/>
      <w:lvlText w:val=""/>
      <w:lvlJc w:val="left"/>
      <w:pPr>
        <w:ind w:left="2880" w:hanging="360"/>
      </w:pPr>
      <w:rPr>
        <w:rFonts w:ascii="Symbol" w:hAnsi="Symbol" w:hint="default"/>
      </w:rPr>
    </w:lvl>
    <w:lvl w:ilvl="4" w:tplc="70F49AF6">
      <w:start w:val="1"/>
      <w:numFmt w:val="bullet"/>
      <w:lvlText w:val="o"/>
      <w:lvlJc w:val="left"/>
      <w:pPr>
        <w:ind w:left="3600" w:hanging="360"/>
      </w:pPr>
      <w:rPr>
        <w:rFonts w:ascii="Courier New" w:hAnsi="Courier New" w:hint="default"/>
      </w:rPr>
    </w:lvl>
    <w:lvl w:ilvl="5" w:tplc="4A9E062C">
      <w:start w:val="1"/>
      <w:numFmt w:val="bullet"/>
      <w:lvlText w:val=""/>
      <w:lvlJc w:val="left"/>
      <w:pPr>
        <w:ind w:left="4320" w:hanging="360"/>
      </w:pPr>
      <w:rPr>
        <w:rFonts w:ascii="Wingdings" w:hAnsi="Wingdings" w:hint="default"/>
      </w:rPr>
    </w:lvl>
    <w:lvl w:ilvl="6" w:tplc="225436FC">
      <w:start w:val="1"/>
      <w:numFmt w:val="bullet"/>
      <w:lvlText w:val=""/>
      <w:lvlJc w:val="left"/>
      <w:pPr>
        <w:ind w:left="5040" w:hanging="360"/>
      </w:pPr>
      <w:rPr>
        <w:rFonts w:ascii="Symbol" w:hAnsi="Symbol" w:hint="default"/>
      </w:rPr>
    </w:lvl>
    <w:lvl w:ilvl="7" w:tplc="B43A9F86">
      <w:start w:val="1"/>
      <w:numFmt w:val="bullet"/>
      <w:lvlText w:val="o"/>
      <w:lvlJc w:val="left"/>
      <w:pPr>
        <w:ind w:left="5760" w:hanging="360"/>
      </w:pPr>
      <w:rPr>
        <w:rFonts w:ascii="Courier New" w:hAnsi="Courier New" w:hint="default"/>
      </w:rPr>
    </w:lvl>
    <w:lvl w:ilvl="8" w:tplc="6F8CBAF8">
      <w:start w:val="1"/>
      <w:numFmt w:val="bullet"/>
      <w:lvlText w:val=""/>
      <w:lvlJc w:val="left"/>
      <w:pPr>
        <w:ind w:left="6480" w:hanging="360"/>
      </w:pPr>
      <w:rPr>
        <w:rFonts w:ascii="Wingdings" w:hAnsi="Wingdings" w:hint="default"/>
      </w:rPr>
    </w:lvl>
  </w:abstractNum>
  <w:abstractNum w:abstractNumId="23" w15:restartNumberingAfterBreak="0">
    <w:nsid w:val="3A1160DB"/>
    <w:multiLevelType w:val="hybridMultilevel"/>
    <w:tmpl w:val="C700DB72"/>
    <w:lvl w:ilvl="0" w:tplc="5178EFD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B457F4A"/>
    <w:multiLevelType w:val="hybridMultilevel"/>
    <w:tmpl w:val="1960D59A"/>
    <w:lvl w:ilvl="0" w:tplc="0852A2AE">
      <w:start w:val="1"/>
      <w:numFmt w:val="bullet"/>
      <w:lvlText w:val="-"/>
      <w:lvlJc w:val="left"/>
      <w:pPr>
        <w:ind w:left="720" w:hanging="360"/>
      </w:pPr>
      <w:rPr>
        <w:rFonts w:ascii="Calibri" w:hAnsi="Calibri" w:hint="default"/>
      </w:rPr>
    </w:lvl>
    <w:lvl w:ilvl="1" w:tplc="5D726FD4">
      <w:start w:val="1"/>
      <w:numFmt w:val="bullet"/>
      <w:lvlText w:val="o"/>
      <w:lvlJc w:val="left"/>
      <w:pPr>
        <w:ind w:left="1440" w:hanging="360"/>
      </w:pPr>
      <w:rPr>
        <w:rFonts w:ascii="Courier New" w:hAnsi="Courier New" w:hint="default"/>
      </w:rPr>
    </w:lvl>
    <w:lvl w:ilvl="2" w:tplc="9EDCE96A">
      <w:start w:val="1"/>
      <w:numFmt w:val="bullet"/>
      <w:lvlText w:val=""/>
      <w:lvlJc w:val="left"/>
      <w:pPr>
        <w:ind w:left="2160" w:hanging="360"/>
      </w:pPr>
      <w:rPr>
        <w:rFonts w:ascii="Wingdings" w:hAnsi="Wingdings" w:hint="default"/>
      </w:rPr>
    </w:lvl>
    <w:lvl w:ilvl="3" w:tplc="4FC6CA6C">
      <w:start w:val="1"/>
      <w:numFmt w:val="bullet"/>
      <w:lvlText w:val=""/>
      <w:lvlJc w:val="left"/>
      <w:pPr>
        <w:ind w:left="2880" w:hanging="360"/>
      </w:pPr>
      <w:rPr>
        <w:rFonts w:ascii="Symbol" w:hAnsi="Symbol" w:hint="default"/>
      </w:rPr>
    </w:lvl>
    <w:lvl w:ilvl="4" w:tplc="0BB0C4D8">
      <w:start w:val="1"/>
      <w:numFmt w:val="bullet"/>
      <w:lvlText w:val="o"/>
      <w:lvlJc w:val="left"/>
      <w:pPr>
        <w:ind w:left="3600" w:hanging="360"/>
      </w:pPr>
      <w:rPr>
        <w:rFonts w:ascii="Courier New" w:hAnsi="Courier New" w:hint="default"/>
      </w:rPr>
    </w:lvl>
    <w:lvl w:ilvl="5" w:tplc="363AADE2">
      <w:start w:val="1"/>
      <w:numFmt w:val="bullet"/>
      <w:lvlText w:val=""/>
      <w:lvlJc w:val="left"/>
      <w:pPr>
        <w:ind w:left="4320" w:hanging="360"/>
      </w:pPr>
      <w:rPr>
        <w:rFonts w:ascii="Wingdings" w:hAnsi="Wingdings" w:hint="default"/>
      </w:rPr>
    </w:lvl>
    <w:lvl w:ilvl="6" w:tplc="3A0C7240">
      <w:start w:val="1"/>
      <w:numFmt w:val="bullet"/>
      <w:lvlText w:val=""/>
      <w:lvlJc w:val="left"/>
      <w:pPr>
        <w:ind w:left="5040" w:hanging="360"/>
      </w:pPr>
      <w:rPr>
        <w:rFonts w:ascii="Symbol" w:hAnsi="Symbol" w:hint="default"/>
      </w:rPr>
    </w:lvl>
    <w:lvl w:ilvl="7" w:tplc="6FF80118">
      <w:start w:val="1"/>
      <w:numFmt w:val="bullet"/>
      <w:lvlText w:val="o"/>
      <w:lvlJc w:val="left"/>
      <w:pPr>
        <w:ind w:left="5760" w:hanging="360"/>
      </w:pPr>
      <w:rPr>
        <w:rFonts w:ascii="Courier New" w:hAnsi="Courier New" w:hint="default"/>
      </w:rPr>
    </w:lvl>
    <w:lvl w:ilvl="8" w:tplc="4E243968">
      <w:start w:val="1"/>
      <w:numFmt w:val="bullet"/>
      <w:lvlText w:val=""/>
      <w:lvlJc w:val="left"/>
      <w:pPr>
        <w:ind w:left="6480" w:hanging="360"/>
      </w:pPr>
      <w:rPr>
        <w:rFonts w:ascii="Wingdings" w:hAnsi="Wingdings" w:hint="default"/>
      </w:rPr>
    </w:lvl>
  </w:abstractNum>
  <w:abstractNum w:abstractNumId="25" w15:restartNumberingAfterBreak="0">
    <w:nsid w:val="40682053"/>
    <w:multiLevelType w:val="hybridMultilevel"/>
    <w:tmpl w:val="FFFFFFFF"/>
    <w:lvl w:ilvl="0" w:tplc="7A021AB4">
      <w:start w:val="1"/>
      <w:numFmt w:val="bullet"/>
      <w:lvlText w:val="-"/>
      <w:lvlJc w:val="left"/>
      <w:pPr>
        <w:ind w:left="720" w:hanging="360"/>
      </w:pPr>
      <w:rPr>
        <w:rFonts w:ascii="Calibri" w:hAnsi="Calibri" w:hint="default"/>
      </w:rPr>
    </w:lvl>
    <w:lvl w:ilvl="1" w:tplc="F272816E">
      <w:start w:val="1"/>
      <w:numFmt w:val="bullet"/>
      <w:lvlText w:val="o"/>
      <w:lvlJc w:val="left"/>
      <w:pPr>
        <w:ind w:left="1440" w:hanging="360"/>
      </w:pPr>
      <w:rPr>
        <w:rFonts w:ascii="Courier New" w:hAnsi="Courier New" w:hint="default"/>
      </w:rPr>
    </w:lvl>
    <w:lvl w:ilvl="2" w:tplc="F03A71C2">
      <w:start w:val="1"/>
      <w:numFmt w:val="bullet"/>
      <w:lvlText w:val=""/>
      <w:lvlJc w:val="left"/>
      <w:pPr>
        <w:ind w:left="2160" w:hanging="360"/>
      </w:pPr>
      <w:rPr>
        <w:rFonts w:ascii="Wingdings" w:hAnsi="Wingdings" w:hint="default"/>
      </w:rPr>
    </w:lvl>
    <w:lvl w:ilvl="3" w:tplc="AB98738E">
      <w:start w:val="1"/>
      <w:numFmt w:val="bullet"/>
      <w:lvlText w:val=""/>
      <w:lvlJc w:val="left"/>
      <w:pPr>
        <w:ind w:left="2880" w:hanging="360"/>
      </w:pPr>
      <w:rPr>
        <w:rFonts w:ascii="Symbol" w:hAnsi="Symbol" w:hint="default"/>
      </w:rPr>
    </w:lvl>
    <w:lvl w:ilvl="4" w:tplc="8CF4D47C">
      <w:start w:val="1"/>
      <w:numFmt w:val="bullet"/>
      <w:lvlText w:val="o"/>
      <w:lvlJc w:val="left"/>
      <w:pPr>
        <w:ind w:left="3600" w:hanging="360"/>
      </w:pPr>
      <w:rPr>
        <w:rFonts w:ascii="Courier New" w:hAnsi="Courier New" w:hint="default"/>
      </w:rPr>
    </w:lvl>
    <w:lvl w:ilvl="5" w:tplc="31E46F78">
      <w:start w:val="1"/>
      <w:numFmt w:val="bullet"/>
      <w:lvlText w:val=""/>
      <w:lvlJc w:val="left"/>
      <w:pPr>
        <w:ind w:left="4320" w:hanging="360"/>
      </w:pPr>
      <w:rPr>
        <w:rFonts w:ascii="Wingdings" w:hAnsi="Wingdings" w:hint="default"/>
      </w:rPr>
    </w:lvl>
    <w:lvl w:ilvl="6" w:tplc="E72AEAC8">
      <w:start w:val="1"/>
      <w:numFmt w:val="bullet"/>
      <w:lvlText w:val=""/>
      <w:lvlJc w:val="left"/>
      <w:pPr>
        <w:ind w:left="5040" w:hanging="360"/>
      </w:pPr>
      <w:rPr>
        <w:rFonts w:ascii="Symbol" w:hAnsi="Symbol" w:hint="default"/>
      </w:rPr>
    </w:lvl>
    <w:lvl w:ilvl="7" w:tplc="832484E8">
      <w:start w:val="1"/>
      <w:numFmt w:val="bullet"/>
      <w:lvlText w:val="o"/>
      <w:lvlJc w:val="left"/>
      <w:pPr>
        <w:ind w:left="5760" w:hanging="360"/>
      </w:pPr>
      <w:rPr>
        <w:rFonts w:ascii="Courier New" w:hAnsi="Courier New" w:hint="default"/>
      </w:rPr>
    </w:lvl>
    <w:lvl w:ilvl="8" w:tplc="1ED42AA8">
      <w:start w:val="1"/>
      <w:numFmt w:val="bullet"/>
      <w:lvlText w:val=""/>
      <w:lvlJc w:val="left"/>
      <w:pPr>
        <w:ind w:left="6480" w:hanging="360"/>
      </w:pPr>
      <w:rPr>
        <w:rFonts w:ascii="Wingdings" w:hAnsi="Wingdings" w:hint="default"/>
      </w:rPr>
    </w:lvl>
  </w:abstractNum>
  <w:abstractNum w:abstractNumId="26" w15:restartNumberingAfterBreak="0">
    <w:nsid w:val="41772FBF"/>
    <w:multiLevelType w:val="hybridMultilevel"/>
    <w:tmpl w:val="FFFFFFFF"/>
    <w:lvl w:ilvl="0" w:tplc="D2603BC8">
      <w:start w:val="1"/>
      <w:numFmt w:val="bullet"/>
      <w:lvlText w:val="-"/>
      <w:lvlJc w:val="left"/>
      <w:pPr>
        <w:ind w:left="720" w:hanging="360"/>
      </w:pPr>
      <w:rPr>
        <w:rFonts w:ascii="Calibri" w:hAnsi="Calibri" w:hint="default"/>
      </w:rPr>
    </w:lvl>
    <w:lvl w:ilvl="1" w:tplc="EBF49620">
      <w:start w:val="1"/>
      <w:numFmt w:val="bullet"/>
      <w:lvlText w:val="o"/>
      <w:lvlJc w:val="left"/>
      <w:pPr>
        <w:ind w:left="1440" w:hanging="360"/>
      </w:pPr>
      <w:rPr>
        <w:rFonts w:ascii="Courier New" w:hAnsi="Courier New" w:hint="default"/>
      </w:rPr>
    </w:lvl>
    <w:lvl w:ilvl="2" w:tplc="DD82853E">
      <w:start w:val="1"/>
      <w:numFmt w:val="bullet"/>
      <w:lvlText w:val=""/>
      <w:lvlJc w:val="left"/>
      <w:pPr>
        <w:ind w:left="2160" w:hanging="360"/>
      </w:pPr>
      <w:rPr>
        <w:rFonts w:ascii="Wingdings" w:hAnsi="Wingdings" w:hint="default"/>
      </w:rPr>
    </w:lvl>
    <w:lvl w:ilvl="3" w:tplc="15E8EA52">
      <w:start w:val="1"/>
      <w:numFmt w:val="bullet"/>
      <w:lvlText w:val=""/>
      <w:lvlJc w:val="left"/>
      <w:pPr>
        <w:ind w:left="2880" w:hanging="360"/>
      </w:pPr>
      <w:rPr>
        <w:rFonts w:ascii="Symbol" w:hAnsi="Symbol" w:hint="default"/>
      </w:rPr>
    </w:lvl>
    <w:lvl w:ilvl="4" w:tplc="FF8A1D2E">
      <w:start w:val="1"/>
      <w:numFmt w:val="bullet"/>
      <w:lvlText w:val="o"/>
      <w:lvlJc w:val="left"/>
      <w:pPr>
        <w:ind w:left="3600" w:hanging="360"/>
      </w:pPr>
      <w:rPr>
        <w:rFonts w:ascii="Courier New" w:hAnsi="Courier New" w:hint="default"/>
      </w:rPr>
    </w:lvl>
    <w:lvl w:ilvl="5" w:tplc="E1BEDABC">
      <w:start w:val="1"/>
      <w:numFmt w:val="bullet"/>
      <w:lvlText w:val=""/>
      <w:lvlJc w:val="left"/>
      <w:pPr>
        <w:ind w:left="4320" w:hanging="360"/>
      </w:pPr>
      <w:rPr>
        <w:rFonts w:ascii="Wingdings" w:hAnsi="Wingdings" w:hint="default"/>
      </w:rPr>
    </w:lvl>
    <w:lvl w:ilvl="6" w:tplc="DA2ED514">
      <w:start w:val="1"/>
      <w:numFmt w:val="bullet"/>
      <w:lvlText w:val=""/>
      <w:lvlJc w:val="left"/>
      <w:pPr>
        <w:ind w:left="5040" w:hanging="360"/>
      </w:pPr>
      <w:rPr>
        <w:rFonts w:ascii="Symbol" w:hAnsi="Symbol" w:hint="default"/>
      </w:rPr>
    </w:lvl>
    <w:lvl w:ilvl="7" w:tplc="0630AB94">
      <w:start w:val="1"/>
      <w:numFmt w:val="bullet"/>
      <w:lvlText w:val="o"/>
      <w:lvlJc w:val="left"/>
      <w:pPr>
        <w:ind w:left="5760" w:hanging="360"/>
      </w:pPr>
      <w:rPr>
        <w:rFonts w:ascii="Courier New" w:hAnsi="Courier New" w:hint="default"/>
      </w:rPr>
    </w:lvl>
    <w:lvl w:ilvl="8" w:tplc="F1CCB200">
      <w:start w:val="1"/>
      <w:numFmt w:val="bullet"/>
      <w:lvlText w:val=""/>
      <w:lvlJc w:val="left"/>
      <w:pPr>
        <w:ind w:left="6480" w:hanging="360"/>
      </w:pPr>
      <w:rPr>
        <w:rFonts w:ascii="Wingdings" w:hAnsi="Wingdings" w:hint="default"/>
      </w:rPr>
    </w:lvl>
  </w:abstractNum>
  <w:abstractNum w:abstractNumId="27" w15:restartNumberingAfterBreak="0">
    <w:nsid w:val="4A490FBA"/>
    <w:multiLevelType w:val="hybridMultilevel"/>
    <w:tmpl w:val="FFFFFFFF"/>
    <w:lvl w:ilvl="0" w:tplc="26D0476E">
      <w:start w:val="1"/>
      <w:numFmt w:val="bullet"/>
      <w:lvlText w:val="-"/>
      <w:lvlJc w:val="left"/>
      <w:pPr>
        <w:ind w:left="720" w:hanging="360"/>
      </w:pPr>
      <w:rPr>
        <w:rFonts w:ascii="Calibri" w:hAnsi="Calibri" w:hint="default"/>
      </w:rPr>
    </w:lvl>
    <w:lvl w:ilvl="1" w:tplc="AEF6AA52">
      <w:start w:val="1"/>
      <w:numFmt w:val="bullet"/>
      <w:lvlText w:val="o"/>
      <w:lvlJc w:val="left"/>
      <w:pPr>
        <w:ind w:left="1440" w:hanging="360"/>
      </w:pPr>
      <w:rPr>
        <w:rFonts w:ascii="Courier New" w:hAnsi="Courier New" w:hint="default"/>
      </w:rPr>
    </w:lvl>
    <w:lvl w:ilvl="2" w:tplc="AB86BC10">
      <w:start w:val="1"/>
      <w:numFmt w:val="bullet"/>
      <w:lvlText w:val=""/>
      <w:lvlJc w:val="left"/>
      <w:pPr>
        <w:ind w:left="2160" w:hanging="360"/>
      </w:pPr>
      <w:rPr>
        <w:rFonts w:ascii="Wingdings" w:hAnsi="Wingdings" w:hint="default"/>
      </w:rPr>
    </w:lvl>
    <w:lvl w:ilvl="3" w:tplc="444A5588">
      <w:start w:val="1"/>
      <w:numFmt w:val="bullet"/>
      <w:lvlText w:val=""/>
      <w:lvlJc w:val="left"/>
      <w:pPr>
        <w:ind w:left="2880" w:hanging="360"/>
      </w:pPr>
      <w:rPr>
        <w:rFonts w:ascii="Symbol" w:hAnsi="Symbol" w:hint="default"/>
      </w:rPr>
    </w:lvl>
    <w:lvl w:ilvl="4" w:tplc="BEE00B82">
      <w:start w:val="1"/>
      <w:numFmt w:val="bullet"/>
      <w:lvlText w:val="o"/>
      <w:lvlJc w:val="left"/>
      <w:pPr>
        <w:ind w:left="3600" w:hanging="360"/>
      </w:pPr>
      <w:rPr>
        <w:rFonts w:ascii="Courier New" w:hAnsi="Courier New" w:hint="default"/>
      </w:rPr>
    </w:lvl>
    <w:lvl w:ilvl="5" w:tplc="C78A772E">
      <w:start w:val="1"/>
      <w:numFmt w:val="bullet"/>
      <w:lvlText w:val=""/>
      <w:lvlJc w:val="left"/>
      <w:pPr>
        <w:ind w:left="4320" w:hanging="360"/>
      </w:pPr>
      <w:rPr>
        <w:rFonts w:ascii="Wingdings" w:hAnsi="Wingdings" w:hint="default"/>
      </w:rPr>
    </w:lvl>
    <w:lvl w:ilvl="6" w:tplc="9DB6E94A">
      <w:start w:val="1"/>
      <w:numFmt w:val="bullet"/>
      <w:lvlText w:val=""/>
      <w:lvlJc w:val="left"/>
      <w:pPr>
        <w:ind w:left="5040" w:hanging="360"/>
      </w:pPr>
      <w:rPr>
        <w:rFonts w:ascii="Symbol" w:hAnsi="Symbol" w:hint="default"/>
      </w:rPr>
    </w:lvl>
    <w:lvl w:ilvl="7" w:tplc="70B2F1C2">
      <w:start w:val="1"/>
      <w:numFmt w:val="bullet"/>
      <w:lvlText w:val="o"/>
      <w:lvlJc w:val="left"/>
      <w:pPr>
        <w:ind w:left="5760" w:hanging="360"/>
      </w:pPr>
      <w:rPr>
        <w:rFonts w:ascii="Courier New" w:hAnsi="Courier New" w:hint="default"/>
      </w:rPr>
    </w:lvl>
    <w:lvl w:ilvl="8" w:tplc="69DA71B8">
      <w:start w:val="1"/>
      <w:numFmt w:val="bullet"/>
      <w:lvlText w:val=""/>
      <w:lvlJc w:val="left"/>
      <w:pPr>
        <w:ind w:left="6480" w:hanging="360"/>
      </w:pPr>
      <w:rPr>
        <w:rFonts w:ascii="Wingdings" w:hAnsi="Wingdings" w:hint="default"/>
      </w:rPr>
    </w:lvl>
  </w:abstractNum>
  <w:abstractNum w:abstractNumId="28" w15:restartNumberingAfterBreak="0">
    <w:nsid w:val="4B3A269A"/>
    <w:multiLevelType w:val="hybridMultilevel"/>
    <w:tmpl w:val="FFFFFFFF"/>
    <w:lvl w:ilvl="0" w:tplc="16AC14B8">
      <w:start w:val="1"/>
      <w:numFmt w:val="bullet"/>
      <w:lvlText w:val="-"/>
      <w:lvlJc w:val="left"/>
      <w:pPr>
        <w:ind w:left="720" w:hanging="360"/>
      </w:pPr>
      <w:rPr>
        <w:rFonts w:ascii="Calibri" w:hAnsi="Calibri" w:hint="default"/>
      </w:rPr>
    </w:lvl>
    <w:lvl w:ilvl="1" w:tplc="21C00778">
      <w:start w:val="1"/>
      <w:numFmt w:val="bullet"/>
      <w:lvlText w:val="o"/>
      <w:lvlJc w:val="left"/>
      <w:pPr>
        <w:ind w:left="1440" w:hanging="360"/>
      </w:pPr>
      <w:rPr>
        <w:rFonts w:ascii="Courier New" w:hAnsi="Courier New" w:hint="default"/>
      </w:rPr>
    </w:lvl>
    <w:lvl w:ilvl="2" w:tplc="C3180FD0">
      <w:start w:val="1"/>
      <w:numFmt w:val="bullet"/>
      <w:lvlText w:val=""/>
      <w:lvlJc w:val="left"/>
      <w:pPr>
        <w:ind w:left="2160" w:hanging="360"/>
      </w:pPr>
      <w:rPr>
        <w:rFonts w:ascii="Wingdings" w:hAnsi="Wingdings" w:hint="default"/>
      </w:rPr>
    </w:lvl>
    <w:lvl w:ilvl="3" w:tplc="FC0A99D8">
      <w:start w:val="1"/>
      <w:numFmt w:val="bullet"/>
      <w:lvlText w:val=""/>
      <w:lvlJc w:val="left"/>
      <w:pPr>
        <w:ind w:left="2880" w:hanging="360"/>
      </w:pPr>
      <w:rPr>
        <w:rFonts w:ascii="Symbol" w:hAnsi="Symbol" w:hint="default"/>
      </w:rPr>
    </w:lvl>
    <w:lvl w:ilvl="4" w:tplc="88A4A0DC">
      <w:start w:val="1"/>
      <w:numFmt w:val="bullet"/>
      <w:lvlText w:val="o"/>
      <w:lvlJc w:val="left"/>
      <w:pPr>
        <w:ind w:left="3600" w:hanging="360"/>
      </w:pPr>
      <w:rPr>
        <w:rFonts w:ascii="Courier New" w:hAnsi="Courier New" w:hint="default"/>
      </w:rPr>
    </w:lvl>
    <w:lvl w:ilvl="5" w:tplc="85A0AF12">
      <w:start w:val="1"/>
      <w:numFmt w:val="bullet"/>
      <w:lvlText w:val=""/>
      <w:lvlJc w:val="left"/>
      <w:pPr>
        <w:ind w:left="4320" w:hanging="360"/>
      </w:pPr>
      <w:rPr>
        <w:rFonts w:ascii="Wingdings" w:hAnsi="Wingdings" w:hint="default"/>
      </w:rPr>
    </w:lvl>
    <w:lvl w:ilvl="6" w:tplc="FBF8EC0E">
      <w:start w:val="1"/>
      <w:numFmt w:val="bullet"/>
      <w:lvlText w:val=""/>
      <w:lvlJc w:val="left"/>
      <w:pPr>
        <w:ind w:left="5040" w:hanging="360"/>
      </w:pPr>
      <w:rPr>
        <w:rFonts w:ascii="Symbol" w:hAnsi="Symbol" w:hint="default"/>
      </w:rPr>
    </w:lvl>
    <w:lvl w:ilvl="7" w:tplc="5DA4DBC2">
      <w:start w:val="1"/>
      <w:numFmt w:val="bullet"/>
      <w:lvlText w:val="o"/>
      <w:lvlJc w:val="left"/>
      <w:pPr>
        <w:ind w:left="5760" w:hanging="360"/>
      </w:pPr>
      <w:rPr>
        <w:rFonts w:ascii="Courier New" w:hAnsi="Courier New" w:hint="default"/>
      </w:rPr>
    </w:lvl>
    <w:lvl w:ilvl="8" w:tplc="3C6E9B84">
      <w:start w:val="1"/>
      <w:numFmt w:val="bullet"/>
      <w:lvlText w:val=""/>
      <w:lvlJc w:val="left"/>
      <w:pPr>
        <w:ind w:left="6480" w:hanging="360"/>
      </w:pPr>
      <w:rPr>
        <w:rFonts w:ascii="Wingdings" w:hAnsi="Wingdings" w:hint="default"/>
      </w:rPr>
    </w:lvl>
  </w:abstractNum>
  <w:abstractNum w:abstractNumId="29" w15:restartNumberingAfterBreak="0">
    <w:nsid w:val="4CAF0D70"/>
    <w:multiLevelType w:val="hybridMultilevel"/>
    <w:tmpl w:val="89004862"/>
    <w:lvl w:ilvl="0" w:tplc="6B24BAA2">
      <w:start w:val="1"/>
      <w:numFmt w:val="bullet"/>
      <w:lvlText w:val="-"/>
      <w:lvlJc w:val="left"/>
      <w:pPr>
        <w:ind w:left="720" w:hanging="360"/>
      </w:pPr>
      <w:rPr>
        <w:rFonts w:ascii="Calibri" w:hAnsi="Calibri" w:hint="default"/>
      </w:rPr>
    </w:lvl>
    <w:lvl w:ilvl="1" w:tplc="6F8818D6">
      <w:start w:val="1"/>
      <w:numFmt w:val="bullet"/>
      <w:lvlText w:val="o"/>
      <w:lvlJc w:val="left"/>
      <w:pPr>
        <w:ind w:left="1440" w:hanging="360"/>
      </w:pPr>
      <w:rPr>
        <w:rFonts w:ascii="Courier New" w:hAnsi="Courier New" w:hint="default"/>
      </w:rPr>
    </w:lvl>
    <w:lvl w:ilvl="2" w:tplc="2B4EC740">
      <w:start w:val="1"/>
      <w:numFmt w:val="bullet"/>
      <w:lvlText w:val=""/>
      <w:lvlJc w:val="left"/>
      <w:pPr>
        <w:ind w:left="2160" w:hanging="360"/>
      </w:pPr>
      <w:rPr>
        <w:rFonts w:ascii="Wingdings" w:hAnsi="Wingdings" w:hint="default"/>
      </w:rPr>
    </w:lvl>
    <w:lvl w:ilvl="3" w:tplc="5EF45576">
      <w:start w:val="1"/>
      <w:numFmt w:val="bullet"/>
      <w:lvlText w:val=""/>
      <w:lvlJc w:val="left"/>
      <w:pPr>
        <w:ind w:left="2880" w:hanging="360"/>
      </w:pPr>
      <w:rPr>
        <w:rFonts w:ascii="Symbol" w:hAnsi="Symbol" w:hint="default"/>
      </w:rPr>
    </w:lvl>
    <w:lvl w:ilvl="4" w:tplc="FAB452D4">
      <w:start w:val="1"/>
      <w:numFmt w:val="bullet"/>
      <w:lvlText w:val="o"/>
      <w:lvlJc w:val="left"/>
      <w:pPr>
        <w:ind w:left="3600" w:hanging="360"/>
      </w:pPr>
      <w:rPr>
        <w:rFonts w:ascii="Courier New" w:hAnsi="Courier New" w:hint="default"/>
      </w:rPr>
    </w:lvl>
    <w:lvl w:ilvl="5" w:tplc="29FAC26C">
      <w:start w:val="1"/>
      <w:numFmt w:val="bullet"/>
      <w:lvlText w:val=""/>
      <w:lvlJc w:val="left"/>
      <w:pPr>
        <w:ind w:left="4320" w:hanging="360"/>
      </w:pPr>
      <w:rPr>
        <w:rFonts w:ascii="Wingdings" w:hAnsi="Wingdings" w:hint="default"/>
      </w:rPr>
    </w:lvl>
    <w:lvl w:ilvl="6" w:tplc="4C72FEDE">
      <w:start w:val="1"/>
      <w:numFmt w:val="bullet"/>
      <w:lvlText w:val=""/>
      <w:lvlJc w:val="left"/>
      <w:pPr>
        <w:ind w:left="5040" w:hanging="360"/>
      </w:pPr>
      <w:rPr>
        <w:rFonts w:ascii="Symbol" w:hAnsi="Symbol" w:hint="default"/>
      </w:rPr>
    </w:lvl>
    <w:lvl w:ilvl="7" w:tplc="1422C168">
      <w:start w:val="1"/>
      <w:numFmt w:val="bullet"/>
      <w:lvlText w:val="o"/>
      <w:lvlJc w:val="left"/>
      <w:pPr>
        <w:ind w:left="5760" w:hanging="360"/>
      </w:pPr>
      <w:rPr>
        <w:rFonts w:ascii="Courier New" w:hAnsi="Courier New" w:hint="default"/>
      </w:rPr>
    </w:lvl>
    <w:lvl w:ilvl="8" w:tplc="3646A8FC">
      <w:start w:val="1"/>
      <w:numFmt w:val="bullet"/>
      <w:lvlText w:val=""/>
      <w:lvlJc w:val="left"/>
      <w:pPr>
        <w:ind w:left="6480" w:hanging="360"/>
      </w:pPr>
      <w:rPr>
        <w:rFonts w:ascii="Wingdings" w:hAnsi="Wingdings" w:hint="default"/>
      </w:rPr>
    </w:lvl>
  </w:abstractNum>
  <w:abstractNum w:abstractNumId="30" w15:restartNumberingAfterBreak="0">
    <w:nsid w:val="512B34D8"/>
    <w:multiLevelType w:val="hybridMultilevel"/>
    <w:tmpl w:val="FFFFFFFF"/>
    <w:lvl w:ilvl="0" w:tplc="E8DAAC1A">
      <w:start w:val="1"/>
      <w:numFmt w:val="bullet"/>
      <w:lvlText w:val="-"/>
      <w:lvlJc w:val="left"/>
      <w:pPr>
        <w:ind w:left="720" w:hanging="360"/>
      </w:pPr>
      <w:rPr>
        <w:rFonts w:ascii="Calibri" w:hAnsi="Calibri" w:hint="default"/>
      </w:rPr>
    </w:lvl>
    <w:lvl w:ilvl="1" w:tplc="0F20B4AC">
      <w:start w:val="1"/>
      <w:numFmt w:val="bullet"/>
      <w:lvlText w:val="o"/>
      <w:lvlJc w:val="left"/>
      <w:pPr>
        <w:ind w:left="1440" w:hanging="360"/>
      </w:pPr>
      <w:rPr>
        <w:rFonts w:ascii="Courier New" w:hAnsi="Courier New" w:hint="default"/>
      </w:rPr>
    </w:lvl>
    <w:lvl w:ilvl="2" w:tplc="A106FA70">
      <w:start w:val="1"/>
      <w:numFmt w:val="bullet"/>
      <w:lvlText w:val=""/>
      <w:lvlJc w:val="left"/>
      <w:pPr>
        <w:ind w:left="2160" w:hanging="360"/>
      </w:pPr>
      <w:rPr>
        <w:rFonts w:ascii="Wingdings" w:hAnsi="Wingdings" w:hint="default"/>
      </w:rPr>
    </w:lvl>
    <w:lvl w:ilvl="3" w:tplc="63EA8704">
      <w:start w:val="1"/>
      <w:numFmt w:val="bullet"/>
      <w:lvlText w:val=""/>
      <w:lvlJc w:val="left"/>
      <w:pPr>
        <w:ind w:left="2880" w:hanging="360"/>
      </w:pPr>
      <w:rPr>
        <w:rFonts w:ascii="Symbol" w:hAnsi="Symbol" w:hint="default"/>
      </w:rPr>
    </w:lvl>
    <w:lvl w:ilvl="4" w:tplc="3CB0BB90">
      <w:start w:val="1"/>
      <w:numFmt w:val="bullet"/>
      <w:lvlText w:val="o"/>
      <w:lvlJc w:val="left"/>
      <w:pPr>
        <w:ind w:left="3600" w:hanging="360"/>
      </w:pPr>
      <w:rPr>
        <w:rFonts w:ascii="Courier New" w:hAnsi="Courier New" w:hint="default"/>
      </w:rPr>
    </w:lvl>
    <w:lvl w:ilvl="5" w:tplc="F2B24AE0">
      <w:start w:val="1"/>
      <w:numFmt w:val="bullet"/>
      <w:lvlText w:val=""/>
      <w:lvlJc w:val="left"/>
      <w:pPr>
        <w:ind w:left="4320" w:hanging="360"/>
      </w:pPr>
      <w:rPr>
        <w:rFonts w:ascii="Wingdings" w:hAnsi="Wingdings" w:hint="default"/>
      </w:rPr>
    </w:lvl>
    <w:lvl w:ilvl="6" w:tplc="EEC46E1C">
      <w:start w:val="1"/>
      <w:numFmt w:val="bullet"/>
      <w:lvlText w:val=""/>
      <w:lvlJc w:val="left"/>
      <w:pPr>
        <w:ind w:left="5040" w:hanging="360"/>
      </w:pPr>
      <w:rPr>
        <w:rFonts w:ascii="Symbol" w:hAnsi="Symbol" w:hint="default"/>
      </w:rPr>
    </w:lvl>
    <w:lvl w:ilvl="7" w:tplc="C10EC0CA">
      <w:start w:val="1"/>
      <w:numFmt w:val="bullet"/>
      <w:lvlText w:val="o"/>
      <w:lvlJc w:val="left"/>
      <w:pPr>
        <w:ind w:left="5760" w:hanging="360"/>
      </w:pPr>
      <w:rPr>
        <w:rFonts w:ascii="Courier New" w:hAnsi="Courier New" w:hint="default"/>
      </w:rPr>
    </w:lvl>
    <w:lvl w:ilvl="8" w:tplc="BFCEC16C">
      <w:start w:val="1"/>
      <w:numFmt w:val="bullet"/>
      <w:lvlText w:val=""/>
      <w:lvlJc w:val="left"/>
      <w:pPr>
        <w:ind w:left="6480" w:hanging="360"/>
      </w:pPr>
      <w:rPr>
        <w:rFonts w:ascii="Wingdings" w:hAnsi="Wingdings" w:hint="default"/>
      </w:rPr>
    </w:lvl>
  </w:abstractNum>
  <w:abstractNum w:abstractNumId="31" w15:restartNumberingAfterBreak="0">
    <w:nsid w:val="65500BD1"/>
    <w:multiLevelType w:val="hybridMultilevel"/>
    <w:tmpl w:val="E91433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6D21C4B"/>
    <w:multiLevelType w:val="hybridMultilevel"/>
    <w:tmpl w:val="FFFFFFFF"/>
    <w:lvl w:ilvl="0" w:tplc="1FEE3A18">
      <w:start w:val="1"/>
      <w:numFmt w:val="bullet"/>
      <w:lvlText w:val="-"/>
      <w:lvlJc w:val="left"/>
      <w:pPr>
        <w:ind w:left="720" w:hanging="360"/>
      </w:pPr>
      <w:rPr>
        <w:rFonts w:ascii="Calibri" w:hAnsi="Calibri" w:hint="default"/>
      </w:rPr>
    </w:lvl>
    <w:lvl w:ilvl="1" w:tplc="F8709820">
      <w:start w:val="1"/>
      <w:numFmt w:val="bullet"/>
      <w:lvlText w:val="o"/>
      <w:lvlJc w:val="left"/>
      <w:pPr>
        <w:ind w:left="1440" w:hanging="360"/>
      </w:pPr>
      <w:rPr>
        <w:rFonts w:ascii="Courier New" w:hAnsi="Courier New" w:hint="default"/>
      </w:rPr>
    </w:lvl>
    <w:lvl w:ilvl="2" w:tplc="AE4AE3EE">
      <w:start w:val="1"/>
      <w:numFmt w:val="bullet"/>
      <w:lvlText w:val=""/>
      <w:lvlJc w:val="left"/>
      <w:pPr>
        <w:ind w:left="2160" w:hanging="360"/>
      </w:pPr>
      <w:rPr>
        <w:rFonts w:ascii="Wingdings" w:hAnsi="Wingdings" w:hint="default"/>
      </w:rPr>
    </w:lvl>
    <w:lvl w:ilvl="3" w:tplc="D0E8079A">
      <w:start w:val="1"/>
      <w:numFmt w:val="bullet"/>
      <w:lvlText w:val=""/>
      <w:lvlJc w:val="left"/>
      <w:pPr>
        <w:ind w:left="2880" w:hanging="360"/>
      </w:pPr>
      <w:rPr>
        <w:rFonts w:ascii="Symbol" w:hAnsi="Symbol" w:hint="default"/>
      </w:rPr>
    </w:lvl>
    <w:lvl w:ilvl="4" w:tplc="F2BA94AA">
      <w:start w:val="1"/>
      <w:numFmt w:val="bullet"/>
      <w:lvlText w:val="o"/>
      <w:lvlJc w:val="left"/>
      <w:pPr>
        <w:ind w:left="3600" w:hanging="360"/>
      </w:pPr>
      <w:rPr>
        <w:rFonts w:ascii="Courier New" w:hAnsi="Courier New" w:hint="default"/>
      </w:rPr>
    </w:lvl>
    <w:lvl w:ilvl="5" w:tplc="C6B480AA">
      <w:start w:val="1"/>
      <w:numFmt w:val="bullet"/>
      <w:lvlText w:val=""/>
      <w:lvlJc w:val="left"/>
      <w:pPr>
        <w:ind w:left="4320" w:hanging="360"/>
      </w:pPr>
      <w:rPr>
        <w:rFonts w:ascii="Wingdings" w:hAnsi="Wingdings" w:hint="default"/>
      </w:rPr>
    </w:lvl>
    <w:lvl w:ilvl="6" w:tplc="9D5EC78A">
      <w:start w:val="1"/>
      <w:numFmt w:val="bullet"/>
      <w:lvlText w:val=""/>
      <w:lvlJc w:val="left"/>
      <w:pPr>
        <w:ind w:left="5040" w:hanging="360"/>
      </w:pPr>
      <w:rPr>
        <w:rFonts w:ascii="Symbol" w:hAnsi="Symbol" w:hint="default"/>
      </w:rPr>
    </w:lvl>
    <w:lvl w:ilvl="7" w:tplc="7D220FAC">
      <w:start w:val="1"/>
      <w:numFmt w:val="bullet"/>
      <w:lvlText w:val="o"/>
      <w:lvlJc w:val="left"/>
      <w:pPr>
        <w:ind w:left="5760" w:hanging="360"/>
      </w:pPr>
      <w:rPr>
        <w:rFonts w:ascii="Courier New" w:hAnsi="Courier New" w:hint="default"/>
      </w:rPr>
    </w:lvl>
    <w:lvl w:ilvl="8" w:tplc="A782AC2A">
      <w:start w:val="1"/>
      <w:numFmt w:val="bullet"/>
      <w:lvlText w:val=""/>
      <w:lvlJc w:val="left"/>
      <w:pPr>
        <w:ind w:left="6480" w:hanging="360"/>
      </w:pPr>
      <w:rPr>
        <w:rFonts w:ascii="Wingdings" w:hAnsi="Wingdings" w:hint="default"/>
      </w:rPr>
    </w:lvl>
  </w:abstractNum>
  <w:num w:numId="1" w16cid:durableId="240255236">
    <w:abstractNumId w:val="29"/>
  </w:num>
  <w:num w:numId="2" w16cid:durableId="684983655">
    <w:abstractNumId w:val="6"/>
  </w:num>
  <w:num w:numId="3" w16cid:durableId="30615614">
    <w:abstractNumId w:val="24"/>
  </w:num>
  <w:num w:numId="4" w16cid:durableId="310718932">
    <w:abstractNumId w:val="0"/>
  </w:num>
  <w:num w:numId="5" w16cid:durableId="1274751728">
    <w:abstractNumId w:val="17"/>
  </w:num>
  <w:num w:numId="6" w16cid:durableId="2103255281">
    <w:abstractNumId w:val="1"/>
  </w:num>
  <w:num w:numId="7" w16cid:durableId="1763062900">
    <w:abstractNumId w:val="2"/>
  </w:num>
  <w:num w:numId="8" w16cid:durableId="26638007">
    <w:abstractNumId w:val="3"/>
  </w:num>
  <w:num w:numId="9" w16cid:durableId="357774545">
    <w:abstractNumId w:val="4"/>
  </w:num>
  <w:num w:numId="10" w16cid:durableId="1981422782">
    <w:abstractNumId w:val="5"/>
  </w:num>
  <w:num w:numId="11" w16cid:durableId="1768575792">
    <w:abstractNumId w:val="7"/>
  </w:num>
  <w:num w:numId="12" w16cid:durableId="412120797">
    <w:abstractNumId w:val="8"/>
  </w:num>
  <w:num w:numId="13" w16cid:durableId="1031109988">
    <w:abstractNumId w:val="9"/>
  </w:num>
  <w:num w:numId="14" w16cid:durableId="1085957076">
    <w:abstractNumId w:val="10"/>
  </w:num>
  <w:num w:numId="15" w16cid:durableId="1983921603">
    <w:abstractNumId w:val="11"/>
  </w:num>
  <w:num w:numId="16" w16cid:durableId="637612330">
    <w:abstractNumId w:val="12"/>
  </w:num>
  <w:num w:numId="17" w16cid:durableId="1339384784">
    <w:abstractNumId w:val="13"/>
  </w:num>
  <w:num w:numId="18" w16cid:durableId="1669627832">
    <w:abstractNumId w:val="14"/>
  </w:num>
  <w:num w:numId="19" w16cid:durableId="389577364">
    <w:abstractNumId w:val="15"/>
  </w:num>
  <w:num w:numId="20" w16cid:durableId="1139417420">
    <w:abstractNumId w:val="16"/>
  </w:num>
  <w:num w:numId="21" w16cid:durableId="687367646">
    <w:abstractNumId w:val="18"/>
  </w:num>
  <w:num w:numId="22" w16cid:durableId="1120494940">
    <w:abstractNumId w:val="19"/>
  </w:num>
  <w:num w:numId="23" w16cid:durableId="1041319735">
    <w:abstractNumId w:val="20"/>
  </w:num>
  <w:num w:numId="24" w16cid:durableId="1264264514">
    <w:abstractNumId w:val="21"/>
  </w:num>
  <w:num w:numId="25" w16cid:durableId="431322250">
    <w:abstractNumId w:val="22"/>
  </w:num>
  <w:num w:numId="26" w16cid:durableId="466245125">
    <w:abstractNumId w:val="25"/>
  </w:num>
  <w:num w:numId="27" w16cid:durableId="1319191520">
    <w:abstractNumId w:val="26"/>
  </w:num>
  <w:num w:numId="28" w16cid:durableId="443382699">
    <w:abstractNumId w:val="27"/>
  </w:num>
  <w:num w:numId="29" w16cid:durableId="728918373">
    <w:abstractNumId w:val="28"/>
  </w:num>
  <w:num w:numId="30" w16cid:durableId="596718744">
    <w:abstractNumId w:val="30"/>
  </w:num>
  <w:num w:numId="31" w16cid:durableId="1855804195">
    <w:abstractNumId w:val="32"/>
  </w:num>
  <w:num w:numId="32" w16cid:durableId="1044214868">
    <w:abstractNumId w:val="31"/>
  </w:num>
  <w:num w:numId="33" w16cid:durableId="4619243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268"/>
    <w:rsid w:val="0003619E"/>
    <w:rsid w:val="00066F69"/>
    <w:rsid w:val="000B5F5D"/>
    <w:rsid w:val="000E5268"/>
    <w:rsid w:val="000F1744"/>
    <w:rsid w:val="0014650A"/>
    <w:rsid w:val="001C2C1D"/>
    <w:rsid w:val="001C6AE3"/>
    <w:rsid w:val="00204558"/>
    <w:rsid w:val="00256012"/>
    <w:rsid w:val="002E1C35"/>
    <w:rsid w:val="00451B2E"/>
    <w:rsid w:val="004567D8"/>
    <w:rsid w:val="00546A4A"/>
    <w:rsid w:val="0058316D"/>
    <w:rsid w:val="005D631C"/>
    <w:rsid w:val="00720153"/>
    <w:rsid w:val="007A29BE"/>
    <w:rsid w:val="007C6B8B"/>
    <w:rsid w:val="00881250"/>
    <w:rsid w:val="008E1775"/>
    <w:rsid w:val="009411BC"/>
    <w:rsid w:val="009512E5"/>
    <w:rsid w:val="009616EB"/>
    <w:rsid w:val="009A4A50"/>
    <w:rsid w:val="00A35AEF"/>
    <w:rsid w:val="00B87314"/>
    <w:rsid w:val="00C1055A"/>
    <w:rsid w:val="00C24F03"/>
    <w:rsid w:val="00C86636"/>
    <w:rsid w:val="00CD0385"/>
    <w:rsid w:val="00D32DD1"/>
    <w:rsid w:val="00D51784"/>
    <w:rsid w:val="00D73270"/>
    <w:rsid w:val="00E44110"/>
    <w:rsid w:val="00E52EB8"/>
    <w:rsid w:val="00EC03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A3C8A5"/>
  <w15:chartTrackingRefBased/>
  <w15:docId w15:val="{C5101A32-0603-4E1F-BE50-BEDF9F6C9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sz w:val="22"/>
      <w:szCs w:val="24"/>
    </w:rPr>
  </w:style>
  <w:style w:type="paragraph" w:styleId="Kop1">
    <w:name w:val="heading 1"/>
    <w:basedOn w:val="Standaard"/>
    <w:next w:val="Standaard"/>
    <w:link w:val="Kop1Char"/>
    <w:uiPriority w:val="9"/>
    <w:qFormat/>
    <w:rsid w:val="00546A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E5268"/>
    <w:pPr>
      <w:keepNext/>
      <w:keepLines/>
      <w:spacing w:before="40" w:line="276" w:lineRule="auto"/>
      <w:outlineLvl w:val="1"/>
    </w:pPr>
    <w:rPr>
      <w:rFonts w:asciiTheme="majorHAnsi" w:eastAsiaTheme="majorEastAsia" w:hAnsiTheme="majorHAnsi" w:cstheme="majorBidi"/>
      <w:color w:val="365F91" w:themeColor="accent1" w:themeShade="BF"/>
      <w:sz w:val="26"/>
      <w:szCs w:val="26"/>
      <w:lang w:eastAsia="en-US"/>
    </w:rPr>
  </w:style>
  <w:style w:type="paragraph" w:styleId="Kop4">
    <w:name w:val="heading 4"/>
    <w:basedOn w:val="Standaard"/>
    <w:next w:val="Standaard"/>
    <w:link w:val="Kop4Char"/>
    <w:uiPriority w:val="9"/>
    <w:unhideWhenUsed/>
    <w:qFormat/>
    <w:rsid w:val="000E5268"/>
    <w:pPr>
      <w:keepNext/>
      <w:keepLines/>
      <w:spacing w:before="40"/>
      <w:outlineLvl w:val="3"/>
    </w:pPr>
    <w:rPr>
      <w:rFonts w:asciiTheme="majorHAnsi" w:eastAsiaTheme="majorEastAsia" w:hAnsiTheme="majorHAnsi" w:cstheme="majorBidi"/>
      <w:i/>
      <w:iCs/>
      <w:color w:val="365F91" w:themeColor="accent1" w:themeShade="BF"/>
      <w:sz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E5268"/>
    <w:rPr>
      <w:rFonts w:asciiTheme="majorHAnsi" w:eastAsiaTheme="majorEastAsia" w:hAnsiTheme="majorHAnsi" w:cstheme="majorBidi"/>
      <w:color w:val="365F91" w:themeColor="accent1" w:themeShade="BF"/>
      <w:sz w:val="26"/>
      <w:szCs w:val="26"/>
      <w:lang w:eastAsia="en-US"/>
    </w:rPr>
  </w:style>
  <w:style w:type="character" w:customStyle="1" w:styleId="Kop4Char">
    <w:name w:val="Kop 4 Char"/>
    <w:basedOn w:val="Standaardalinea-lettertype"/>
    <w:link w:val="Kop4"/>
    <w:uiPriority w:val="9"/>
    <w:rsid w:val="000E5268"/>
    <w:rPr>
      <w:rFonts w:asciiTheme="majorHAnsi" w:eastAsiaTheme="majorEastAsia" w:hAnsiTheme="majorHAnsi" w:cstheme="majorBidi"/>
      <w:i/>
      <w:iCs/>
      <w:color w:val="365F91" w:themeColor="accent1" w:themeShade="BF"/>
      <w:sz w:val="24"/>
      <w:szCs w:val="24"/>
      <w:lang w:eastAsia="en-US"/>
    </w:rPr>
  </w:style>
  <w:style w:type="paragraph" w:styleId="Lijstalinea">
    <w:name w:val="List Paragraph"/>
    <w:aliases w:val="standaard,Bullet 1,Bullet Points,Dot pt,F5 List Paragraph,Indicator Text,List Paragraph Char Char Char,List Paragraph1,List Paragraph2,MAIN CONTENT,No Spacing1,Normal numbere,Numbered Para 1,Párrafo de lista,Recommendation,Bullet alinea"/>
    <w:basedOn w:val="Standaard"/>
    <w:link w:val="LijstalineaChar"/>
    <w:uiPriority w:val="34"/>
    <w:qFormat/>
    <w:rsid w:val="000E5268"/>
    <w:pPr>
      <w:spacing w:after="160" w:line="259" w:lineRule="auto"/>
      <w:ind w:left="720"/>
      <w:contextualSpacing/>
    </w:pPr>
    <w:rPr>
      <w:rFonts w:eastAsiaTheme="minorHAnsi" w:cstheme="minorBidi"/>
      <w:szCs w:val="22"/>
      <w:lang w:eastAsia="en-US"/>
    </w:rPr>
  </w:style>
  <w:style w:type="character" w:customStyle="1" w:styleId="normaltextrun">
    <w:name w:val="normaltextrun"/>
    <w:basedOn w:val="Standaardalinea-lettertype"/>
    <w:rsid w:val="000E5268"/>
  </w:style>
  <w:style w:type="character" w:customStyle="1" w:styleId="LijstalineaChar">
    <w:name w:val="Lijstalinea Char"/>
    <w:aliases w:val="standaard Char,Bullet 1 Char,Bullet Points Char,Dot pt Char,F5 List Paragraph Char,Indicator Text Char,List Paragraph Char Char Char Char,List Paragraph1 Char,List Paragraph2 Char,MAIN CONTENT Char,No Spacing1 Char,Normal numbere Char"/>
    <w:basedOn w:val="Standaardalinea-lettertype"/>
    <w:link w:val="Lijstalinea"/>
    <w:uiPriority w:val="34"/>
    <w:locked/>
    <w:rsid w:val="000E5268"/>
    <w:rPr>
      <w:rFonts w:ascii="Arial" w:eastAsiaTheme="minorHAnsi" w:hAnsi="Arial" w:cstheme="minorBidi"/>
      <w:sz w:val="22"/>
      <w:szCs w:val="22"/>
      <w:lang w:eastAsia="en-US"/>
    </w:rPr>
  </w:style>
  <w:style w:type="character" w:customStyle="1" w:styleId="eop">
    <w:name w:val="eop"/>
    <w:basedOn w:val="Standaardalinea-lettertype"/>
    <w:rsid w:val="000E5268"/>
  </w:style>
  <w:style w:type="character" w:customStyle="1" w:styleId="Kop1Char">
    <w:name w:val="Kop 1 Char"/>
    <w:basedOn w:val="Standaardalinea-lettertype"/>
    <w:link w:val="Kop1"/>
    <w:uiPriority w:val="9"/>
    <w:rsid w:val="00546A4A"/>
    <w:rPr>
      <w:rFonts w:asciiTheme="majorHAnsi" w:eastAsiaTheme="majorEastAsia" w:hAnsiTheme="majorHAnsi" w:cstheme="majorBidi"/>
      <w:color w:val="365F91" w:themeColor="accent1" w:themeShade="BF"/>
      <w:sz w:val="32"/>
      <w:szCs w:val="32"/>
    </w:rPr>
  </w:style>
  <w:style w:type="character" w:styleId="Verwijzingopmerking">
    <w:name w:val="annotation reference"/>
    <w:basedOn w:val="Standaardalinea-lettertype"/>
    <w:uiPriority w:val="99"/>
    <w:semiHidden/>
    <w:unhideWhenUsed/>
    <w:rsid w:val="008E1775"/>
    <w:rPr>
      <w:sz w:val="16"/>
      <w:szCs w:val="16"/>
    </w:rPr>
  </w:style>
  <w:style w:type="paragraph" w:styleId="Tekstopmerking">
    <w:name w:val="annotation text"/>
    <w:basedOn w:val="Standaard"/>
    <w:link w:val="TekstopmerkingChar"/>
    <w:uiPriority w:val="99"/>
    <w:unhideWhenUsed/>
    <w:rsid w:val="008E1775"/>
    <w:rPr>
      <w:sz w:val="20"/>
      <w:szCs w:val="20"/>
    </w:rPr>
  </w:style>
  <w:style w:type="character" w:customStyle="1" w:styleId="TekstopmerkingChar">
    <w:name w:val="Tekst opmerking Char"/>
    <w:basedOn w:val="Standaardalinea-lettertype"/>
    <w:link w:val="Tekstopmerking"/>
    <w:uiPriority w:val="99"/>
    <w:rsid w:val="008E1775"/>
    <w:rPr>
      <w:rFonts w:ascii="Arial" w:hAnsi="Arial"/>
    </w:rPr>
  </w:style>
  <w:style w:type="paragraph" w:styleId="Onderwerpvanopmerking">
    <w:name w:val="annotation subject"/>
    <w:basedOn w:val="Tekstopmerking"/>
    <w:next w:val="Tekstopmerking"/>
    <w:link w:val="OnderwerpvanopmerkingChar"/>
    <w:uiPriority w:val="99"/>
    <w:semiHidden/>
    <w:unhideWhenUsed/>
    <w:rsid w:val="008E1775"/>
    <w:rPr>
      <w:b/>
      <w:bCs/>
    </w:rPr>
  </w:style>
  <w:style w:type="character" w:customStyle="1" w:styleId="OnderwerpvanopmerkingChar">
    <w:name w:val="Onderwerp van opmerking Char"/>
    <w:basedOn w:val="TekstopmerkingChar"/>
    <w:link w:val="Onderwerpvanopmerking"/>
    <w:uiPriority w:val="99"/>
    <w:semiHidden/>
    <w:rsid w:val="008E1775"/>
    <w:rPr>
      <w:rFonts w:ascii="Arial" w:hAnsi="Arial"/>
      <w:b/>
      <w:bCs/>
    </w:rPr>
  </w:style>
  <w:style w:type="paragraph" w:styleId="Koptekst">
    <w:name w:val="header"/>
    <w:basedOn w:val="Standaard"/>
    <w:link w:val="KoptekstChar"/>
    <w:uiPriority w:val="99"/>
    <w:unhideWhenUsed/>
    <w:rsid w:val="00720153"/>
    <w:pPr>
      <w:tabs>
        <w:tab w:val="center" w:pos="4536"/>
        <w:tab w:val="right" w:pos="9072"/>
      </w:tabs>
    </w:pPr>
  </w:style>
  <w:style w:type="character" w:customStyle="1" w:styleId="KoptekstChar">
    <w:name w:val="Koptekst Char"/>
    <w:basedOn w:val="Standaardalinea-lettertype"/>
    <w:link w:val="Koptekst"/>
    <w:uiPriority w:val="99"/>
    <w:rsid w:val="00720153"/>
    <w:rPr>
      <w:rFonts w:ascii="Arial" w:hAnsi="Arial"/>
      <w:sz w:val="22"/>
      <w:szCs w:val="24"/>
    </w:rPr>
  </w:style>
  <w:style w:type="paragraph" w:styleId="Voettekst">
    <w:name w:val="footer"/>
    <w:basedOn w:val="Standaard"/>
    <w:link w:val="VoettekstChar"/>
    <w:uiPriority w:val="99"/>
    <w:unhideWhenUsed/>
    <w:rsid w:val="00720153"/>
    <w:pPr>
      <w:tabs>
        <w:tab w:val="center" w:pos="4536"/>
        <w:tab w:val="right" w:pos="9072"/>
      </w:tabs>
    </w:pPr>
  </w:style>
  <w:style w:type="character" w:customStyle="1" w:styleId="VoettekstChar">
    <w:name w:val="Voettekst Char"/>
    <w:basedOn w:val="Standaardalinea-lettertype"/>
    <w:link w:val="Voettekst"/>
    <w:uiPriority w:val="99"/>
    <w:rsid w:val="00720153"/>
    <w:rPr>
      <w:rFonts w:ascii="Arial" w:hAnsi="Arial"/>
      <w:sz w:val="22"/>
      <w:szCs w:val="24"/>
    </w:rPr>
  </w:style>
  <w:style w:type="paragraph" w:styleId="Revisie">
    <w:name w:val="Revision"/>
    <w:hidden/>
    <w:uiPriority w:val="99"/>
    <w:semiHidden/>
    <w:rsid w:val="00720153"/>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80050D7F12094991ECCA6C41C99E5E" ma:contentTypeVersion="13" ma:contentTypeDescription="Een nieuw document maken." ma:contentTypeScope="" ma:versionID="aace89bcdc8126dd2561fdbc8cc3d1c0">
  <xsd:schema xmlns:xsd="http://www.w3.org/2001/XMLSchema" xmlns:xs="http://www.w3.org/2001/XMLSchema" xmlns:p="http://schemas.microsoft.com/office/2006/metadata/properties" xmlns:ns2="cb945eff-40bf-4c9f-b39d-54a4ad43e57d" xmlns:ns3="2a9eb8d6-0043-4ede-801e-bbf6f0f4388c" targetNamespace="http://schemas.microsoft.com/office/2006/metadata/properties" ma:root="true" ma:fieldsID="5bfce4b05d8dc3c6f63504a2e64d678e" ns2:_="" ns3:_="">
    <xsd:import namespace="cb945eff-40bf-4c9f-b39d-54a4ad43e57d"/>
    <xsd:import namespace="2a9eb8d6-0043-4ede-801e-bbf6f0f4388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945eff-40bf-4c9f-b39d-54a4ad43e5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0bde4269-7c0f-42d6-b455-ed60271de2a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a9eb8d6-0043-4ede-801e-bbf6f0f4388c"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b945eff-40bf-4c9f-b39d-54a4ad43e57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55C1286-AA7A-442D-9344-40C025562747}"/>
</file>

<file path=customXml/itemProps2.xml><?xml version="1.0" encoding="utf-8"?>
<ds:datastoreItem xmlns:ds="http://schemas.openxmlformats.org/officeDocument/2006/customXml" ds:itemID="{9F27B3ED-40DE-4EC5-B8D4-CCFA46417ADF}"/>
</file>

<file path=customXml/itemProps3.xml><?xml version="1.0" encoding="utf-8"?>
<ds:datastoreItem xmlns:ds="http://schemas.openxmlformats.org/officeDocument/2006/customXml" ds:itemID="{AA82ECA7-7E17-4352-93E4-60D9F72D2B56}"/>
</file>

<file path=docProps/app.xml><?xml version="1.0" encoding="utf-8"?>
<Properties xmlns="http://schemas.openxmlformats.org/officeDocument/2006/extended-properties" xmlns:vt="http://schemas.openxmlformats.org/officeDocument/2006/docPropsVTypes">
  <Template>Normal.dotm</Template>
  <TotalTime>1</TotalTime>
  <Pages>9</Pages>
  <Words>3245</Words>
  <Characters>17848</Characters>
  <Application>Microsoft Office Word</Application>
  <DocSecurity>0</DocSecurity>
  <Lines>148</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Dirkje van Nes</dc:creator>
  <cp:keywords/>
  <dc:description/>
  <cp:lastModifiedBy>Leontien van Oosterwijk</cp:lastModifiedBy>
  <cp:revision>2</cp:revision>
  <dcterms:created xsi:type="dcterms:W3CDTF">2023-01-12T17:37:00Z</dcterms:created>
  <dcterms:modified xsi:type="dcterms:W3CDTF">2023-01-12T17:37:00Z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0x0101005680050D7F12094991ECCA6C41C99E5E</vt:lpwstr>
  </property>
</Properties>
</file>