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AB9D" w14:textId="77777777" w:rsidR="000D47DD" w:rsidRPr="005F48BD" w:rsidRDefault="000D47DD" w:rsidP="000D47DD">
      <w:pPr>
        <w:spacing w:after="0" w:line="240" w:lineRule="auto"/>
        <w:jc w:val="both"/>
        <w:rPr>
          <w:rFonts w:cstheme="minorHAnsi"/>
          <w:noProof/>
          <w:lang w:eastAsia="nl-NL"/>
        </w:rPr>
      </w:pPr>
      <w:bookmarkStart w:id="0" w:name="_Toc361822967"/>
      <w:r w:rsidRPr="005F48BD">
        <w:rPr>
          <w:rFonts w:cstheme="minorHAnsi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B15E23A" wp14:editId="61948344">
            <wp:simplePos x="0" y="0"/>
            <wp:positionH relativeFrom="column">
              <wp:posOffset>-894655</wp:posOffset>
            </wp:positionH>
            <wp:positionV relativeFrom="paragraph">
              <wp:posOffset>-892175</wp:posOffset>
            </wp:positionV>
            <wp:extent cx="7589520" cy="11119485"/>
            <wp:effectExtent l="0" t="0" r="0" b="5715"/>
            <wp:wrapNone/>
            <wp:docPr id="1" name="Afbeelding 0" descr="Voorzij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zij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111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393" w:tblpY="10374"/>
        <w:tblW w:w="0" w:type="auto"/>
        <w:tblLook w:val="01E0" w:firstRow="1" w:lastRow="1" w:firstColumn="1" w:lastColumn="1" w:noHBand="0" w:noVBand="0"/>
      </w:tblPr>
      <w:tblGrid>
        <w:gridCol w:w="1559"/>
        <w:gridCol w:w="3274"/>
      </w:tblGrid>
      <w:tr w:rsidR="000D47DD" w:rsidRPr="005F48BD" w14:paraId="239086E3" w14:textId="77777777" w:rsidTr="00DE726D">
        <w:tc>
          <w:tcPr>
            <w:tcW w:w="1559" w:type="dxa"/>
          </w:tcPr>
          <w:p w14:paraId="2DA293A8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510763E7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  <w:tr w:rsidR="000D47DD" w:rsidRPr="005F48BD" w14:paraId="6669D6C1" w14:textId="77777777" w:rsidTr="00DE726D">
        <w:tc>
          <w:tcPr>
            <w:tcW w:w="1559" w:type="dxa"/>
          </w:tcPr>
          <w:p w14:paraId="7A937081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054FEDFE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  <w:tr w:rsidR="000D47DD" w:rsidRPr="005F48BD" w14:paraId="751B7B20" w14:textId="77777777" w:rsidTr="00DE726D">
        <w:tc>
          <w:tcPr>
            <w:tcW w:w="1559" w:type="dxa"/>
          </w:tcPr>
          <w:p w14:paraId="05608DC6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642B885E" w14:textId="77777777" w:rsidR="000D47DD" w:rsidRPr="005F48BD" w:rsidRDefault="000D47DD" w:rsidP="00DE726D">
            <w:pPr>
              <w:jc w:val="both"/>
              <w:rPr>
                <w:rFonts w:cstheme="minorHAnsi"/>
                <w:highlight w:val="yellow"/>
              </w:rPr>
            </w:pPr>
          </w:p>
        </w:tc>
      </w:tr>
      <w:tr w:rsidR="000D47DD" w:rsidRPr="005F48BD" w14:paraId="68CC6A82" w14:textId="77777777" w:rsidTr="00DE726D">
        <w:tc>
          <w:tcPr>
            <w:tcW w:w="1559" w:type="dxa"/>
          </w:tcPr>
          <w:p w14:paraId="3A4F79EE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  <w:tc>
          <w:tcPr>
            <w:tcW w:w="3274" w:type="dxa"/>
          </w:tcPr>
          <w:p w14:paraId="16056A51" w14:textId="77777777" w:rsidR="000D47DD" w:rsidRPr="005F48BD" w:rsidRDefault="000D47DD" w:rsidP="00DE726D">
            <w:pPr>
              <w:jc w:val="both"/>
              <w:rPr>
                <w:rFonts w:cstheme="minorHAnsi"/>
              </w:rPr>
            </w:pPr>
          </w:p>
        </w:tc>
      </w:tr>
    </w:tbl>
    <w:p w14:paraId="051EE934" w14:textId="77777777" w:rsidR="002C0848" w:rsidRPr="00CF50D3" w:rsidRDefault="00413E39" w:rsidP="000D47DD">
      <w:pPr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color w:val="4F81BD"/>
          <w:kern w:val="28"/>
          <w:sz w:val="24"/>
          <w:szCs w:val="24"/>
          <w:lang w:eastAsia="nl-NL"/>
        </w:rPr>
      </w:pPr>
      <w:r w:rsidRPr="00CF50D3">
        <w:rPr>
          <w:rFonts w:ascii="Lucida Sans Unicode" w:hAnsi="Lucida Sans Unicode" w:cs="Lucida Sans Unicode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7CAA63" wp14:editId="32EDF43B">
                <wp:simplePos x="0" y="0"/>
                <wp:positionH relativeFrom="column">
                  <wp:posOffset>-192129</wp:posOffset>
                </wp:positionH>
                <wp:positionV relativeFrom="paragraph">
                  <wp:posOffset>1820490</wp:posOffset>
                </wp:positionV>
                <wp:extent cx="4940300" cy="4412974"/>
                <wp:effectExtent l="0" t="0" r="0" b="698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412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E915B" w14:textId="0E5093AE" w:rsidR="000D47DD" w:rsidRDefault="00D908F2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>Bijlage</w:t>
                            </w:r>
                            <w:r w:rsidR="00291D4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434CD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>9</w:t>
                            </w:r>
                            <w:r w:rsidR="00291D4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- </w:t>
                            </w:r>
                            <w:r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434CD4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Instructie demo perceel 1 en 2</w:t>
                            </w:r>
                          </w:p>
                          <w:p w14:paraId="6DE9871B" w14:textId="217FC1A9" w:rsidR="00A44A21" w:rsidRPr="008B7E07" w:rsidRDefault="00A44A21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</w:p>
                          <w:p w14:paraId="554B21F4" w14:textId="77777777" w:rsidR="008B7E07" w:rsidRPr="008B7E07" w:rsidRDefault="008B7E07" w:rsidP="000D47DD">
                            <w:pPr>
                              <w:spacing w:after="0" w:line="240" w:lineRule="auto"/>
                              <w:contextualSpacing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3E627BEF" w14:textId="03172211" w:rsidR="009445C4" w:rsidRDefault="00CF50D3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O</w:t>
                            </w:r>
                            <w:r w:rsidR="009445C4" w:rsidRPr="008B7E07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penbare aanbesteding</w:t>
                            </w:r>
                          </w:p>
                          <w:p w14:paraId="6339680C" w14:textId="77777777" w:rsidR="00413E39" w:rsidRPr="008B7E07" w:rsidRDefault="00413E39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</w:p>
                          <w:p w14:paraId="2C59879A" w14:textId="3C9B4CB8" w:rsidR="000D47DD" w:rsidRPr="008B7E07" w:rsidRDefault="00D733F5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“</w:t>
                            </w:r>
                            <w:r w:rsidR="00B618BD" w:rsidRPr="00B618BD"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Vulgraad- en toegangssystemen (ondergrondse) containers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01B3E05D" w14:textId="77777777" w:rsidR="000C4291" w:rsidRDefault="000C4291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6CB2F2D9" w14:textId="77777777" w:rsidR="00413E39" w:rsidRDefault="00413E39" w:rsidP="000D47DD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  <w:p w14:paraId="5BF23F57" w14:textId="0BD82601" w:rsidR="00291D44" w:rsidRPr="00291D44" w:rsidRDefault="00291D44" w:rsidP="00291D44">
                            <w:pPr>
                              <w:spacing w:after="0" w:line="240" w:lineRule="auto"/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</w:pP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>Zaaknummer:</w:t>
                            </w: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ab/>
                            </w:r>
                            <w:r w:rsidRPr="00291D44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ab/>
                            </w:r>
                            <w:r w:rsidR="00DE726D" w:rsidRPr="00DE726D">
                              <w:rPr>
                                <w:rFonts w:eastAsia="Times New Roman" w:cs="Univers"/>
                                <w:b/>
                                <w:noProof/>
                                <w:color w:val="000046"/>
                                <w:sz w:val="32"/>
                                <w:szCs w:val="32"/>
                              </w:rPr>
                              <w:t>3808220</w:t>
                            </w:r>
                          </w:p>
                          <w:p w14:paraId="162EE953" w14:textId="434EE27D" w:rsidR="005367AF" w:rsidRPr="008B7E07" w:rsidRDefault="005367AF" w:rsidP="00291D44">
                            <w:pPr>
                              <w:spacing w:after="0" w:line="240" w:lineRule="auto"/>
                              <w:rPr>
                                <w:rFonts w:ascii="Lucida Sans Unicode" w:eastAsia="Times New Roman" w:hAnsi="Lucida Sans Unicode" w:cs="Lucida Sans Unicode"/>
                                <w:b/>
                                <w:noProof/>
                                <w:color w:val="000046"/>
                                <w:sz w:val="3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CAA63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15.15pt;margin-top:143.35pt;width:389pt;height:3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" stroked="f">
                <v:textbox>
                  <w:txbxContent>
                    <w:p w14:paraId="42EE915B" w14:textId="0E5093AE" w:rsidR="000D47DD" w:rsidRDefault="00D908F2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>Bijlage</w:t>
                      </w:r>
                      <w:r w:rsidR="00291D4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</w:t>
                      </w:r>
                      <w:r w:rsidR="00434CD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>9</w:t>
                      </w:r>
                      <w:r w:rsidR="00291D4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- </w:t>
                      </w:r>
                      <w:r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40"/>
                        </w:rPr>
                        <w:t xml:space="preserve"> </w:t>
                      </w:r>
                      <w:r w:rsidR="00434CD4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Instructie demo perceel 1 en 2</w:t>
                      </w:r>
                    </w:p>
                    <w:p w14:paraId="6DE9871B" w14:textId="217FC1A9" w:rsidR="00A44A21" w:rsidRPr="008B7E07" w:rsidRDefault="00A44A21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</w:p>
                    <w:p w14:paraId="554B21F4" w14:textId="77777777" w:rsidR="008B7E07" w:rsidRPr="008B7E07" w:rsidRDefault="008B7E07" w:rsidP="000D47DD">
                      <w:pPr>
                        <w:spacing w:after="0" w:line="240" w:lineRule="auto"/>
                        <w:contextualSpacing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3E627BEF" w14:textId="03172211" w:rsidR="009445C4" w:rsidRDefault="00CF50D3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O</w:t>
                      </w:r>
                      <w:r w:rsidR="009445C4" w:rsidRPr="008B7E07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penbare aanbesteding</w:t>
                      </w:r>
                    </w:p>
                    <w:p w14:paraId="6339680C" w14:textId="77777777" w:rsidR="00413E39" w:rsidRPr="008B7E07" w:rsidRDefault="00413E39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</w:p>
                    <w:p w14:paraId="2C59879A" w14:textId="3C9B4CB8" w:rsidR="000D47DD" w:rsidRPr="008B7E07" w:rsidRDefault="00D733F5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“</w:t>
                      </w:r>
                      <w:r w:rsidR="00B618BD" w:rsidRPr="00B618BD"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Vulgraad- en toegangssystemen (ondergrondse) containers</w:t>
                      </w:r>
                      <w:r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6"/>
                          <w:szCs w:val="36"/>
                        </w:rPr>
                        <w:t>”</w:t>
                      </w:r>
                    </w:p>
                    <w:p w14:paraId="01B3E05D" w14:textId="77777777" w:rsidR="000C4291" w:rsidRDefault="000C4291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6CB2F2D9" w14:textId="77777777" w:rsidR="00413E39" w:rsidRDefault="00413E39" w:rsidP="000D47DD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  <w:p w14:paraId="5BF23F57" w14:textId="0BD82601" w:rsidR="00291D44" w:rsidRPr="00291D44" w:rsidRDefault="00291D44" w:rsidP="00291D44">
                      <w:pPr>
                        <w:spacing w:after="0" w:line="240" w:lineRule="auto"/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</w:pP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>Zaaknummer:</w:t>
                      </w: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ab/>
                      </w:r>
                      <w:r w:rsidRPr="00291D44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ab/>
                      </w:r>
                      <w:r w:rsidR="00DE726D" w:rsidRPr="00DE726D">
                        <w:rPr>
                          <w:rFonts w:eastAsia="Times New Roman" w:cs="Univers"/>
                          <w:b/>
                          <w:noProof/>
                          <w:color w:val="000046"/>
                          <w:sz w:val="32"/>
                          <w:szCs w:val="32"/>
                        </w:rPr>
                        <w:t>3808220</w:t>
                      </w:r>
                    </w:p>
                    <w:p w14:paraId="162EE953" w14:textId="434EE27D" w:rsidR="005367AF" w:rsidRPr="008B7E07" w:rsidRDefault="005367AF" w:rsidP="00291D44">
                      <w:pPr>
                        <w:spacing w:after="0" w:line="240" w:lineRule="auto"/>
                        <w:rPr>
                          <w:rFonts w:ascii="Lucida Sans Unicode" w:eastAsia="Times New Roman" w:hAnsi="Lucida Sans Unicode" w:cs="Lucida Sans Unicode"/>
                          <w:b/>
                          <w:noProof/>
                          <w:color w:val="000046"/>
                          <w:sz w:val="3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7DD" w:rsidRPr="00CF50D3">
        <w:rPr>
          <w:rFonts w:ascii="Lucida Sans Unicode" w:hAnsi="Lucida Sans Unicode" w:cs="Lucida Sans Unicode"/>
        </w:rPr>
        <w:br w:type="page"/>
      </w:r>
      <w:bookmarkEnd w:id="0"/>
    </w:p>
    <w:p w14:paraId="261D8A2B" w14:textId="72A0A604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lastRenderedPageBreak/>
        <w:t>Wij nodigen u graag uit o</w:t>
      </w:r>
      <w:r>
        <w:rPr>
          <w:rFonts w:ascii="Lucida Sans Unicode" w:hAnsi="Lucida Sans Unicode" w:cs="Lucida Sans Unicode"/>
        </w:rPr>
        <w:t>p tijdstip en dag: Nadere te bepalen. Zie voor data planning in beschrijvend document</w:t>
      </w:r>
    </w:p>
    <w:p w14:paraId="564A6631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Locatie: Genielaan 1 te Alphen aan den Rijn</w:t>
      </w:r>
    </w:p>
    <w:p w14:paraId="7F3F4615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Contactpersoon: Robin Mooijman en Marc van der Horst</w:t>
      </w:r>
    </w:p>
    <w:p w14:paraId="561A9952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Tijdens de demo vragen wij u in te gaan op onderstaande onderwerpen:</w:t>
      </w:r>
    </w:p>
    <w:p w14:paraId="5578C9DC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 </w:t>
      </w:r>
    </w:p>
    <w:p w14:paraId="15E4EC6B" w14:textId="65192155" w:rsidR="00604535" w:rsidRPr="00604535" w:rsidRDefault="00604535" w:rsidP="00604535">
      <w:pPr>
        <w:rPr>
          <w:rFonts w:ascii="Lucida Sans Unicode" w:hAnsi="Lucida Sans Unicode" w:cs="Lucida Sans Unicode"/>
          <w:b/>
          <w:bCs/>
        </w:rPr>
      </w:pPr>
      <w:r w:rsidRPr="00604535">
        <w:rPr>
          <w:rFonts w:ascii="Lucida Sans Unicode" w:hAnsi="Lucida Sans Unicode" w:cs="Lucida Sans Unicode"/>
          <w:b/>
          <w:bCs/>
        </w:rPr>
        <w:t>Perceel 1:</w:t>
      </w:r>
    </w:p>
    <w:p w14:paraId="0A4E8324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  <w:b/>
          <w:bCs/>
        </w:rPr>
        <w:t>Overzicht &amp; gegevens containers</w:t>
      </w:r>
      <w:r w:rsidRPr="00604535">
        <w:rPr>
          <w:rFonts w:ascii="Lucida Sans Unicode" w:hAnsi="Lucida Sans Unicode" w:cs="Lucida Sans Unicode"/>
        </w:rPr>
        <w:t> </w:t>
      </w:r>
    </w:p>
    <w:p w14:paraId="0109AD63" w14:textId="77777777" w:rsidR="00604535" w:rsidRPr="00604535" w:rsidRDefault="00604535" w:rsidP="00604535">
      <w:pPr>
        <w:numPr>
          <w:ilvl w:val="0"/>
          <w:numId w:val="8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 hoe in één dashboard alle containergegevens overzichtelijk bij elkaar weergegeven worden (locatie, vulgraad, snelheid van vollopen, gebied, temperatuur, werking, enz.) zonder te hoeven schakelen tussen schermen. </w:t>
      </w:r>
    </w:p>
    <w:p w14:paraId="6B4D5002" w14:textId="77777777" w:rsidR="00604535" w:rsidRPr="00604535" w:rsidRDefault="00604535" w:rsidP="00604535">
      <w:pPr>
        <w:numPr>
          <w:ilvl w:val="0"/>
          <w:numId w:val="9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 eenvoudig en intuïtief het is om een nieuwe container toe te voegen of een container te verplaatsen, zodat dit in de praktijk tijd en fouten scheelt. </w:t>
      </w:r>
    </w:p>
    <w:p w14:paraId="10033A8B" w14:textId="77777777" w:rsidR="00604535" w:rsidRPr="00604535" w:rsidRDefault="00604535" w:rsidP="00604535">
      <w:pPr>
        <w:numPr>
          <w:ilvl w:val="0"/>
          <w:numId w:val="10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 eenvoudig een vulgraadsensor correct gekoppeld kan worden aan de juiste container. </w:t>
      </w:r>
    </w:p>
    <w:p w14:paraId="66E98F08" w14:textId="77777777" w:rsidR="00604535" w:rsidRPr="00604535" w:rsidRDefault="00604535" w:rsidP="00604535">
      <w:pPr>
        <w:numPr>
          <w:ilvl w:val="0"/>
          <w:numId w:val="11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 hoe direct inzicht verkregen kan worden in de ledigingshistorie én in de geplande ledigingen, zodat vooruit gepland kan worden zonder apart te zoeken. </w:t>
      </w:r>
    </w:p>
    <w:p w14:paraId="29210A03" w14:textId="77777777" w:rsidR="00604535" w:rsidRPr="00604535" w:rsidRDefault="00604535" w:rsidP="00604535">
      <w:pPr>
        <w:numPr>
          <w:ilvl w:val="0"/>
          <w:numId w:val="12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 hoe filters eenvoudig kunnen worden toegepast (bijv. alleen containers boven 80% vulling). </w:t>
      </w:r>
    </w:p>
    <w:p w14:paraId="7389E257" w14:textId="77777777" w:rsidR="00604535" w:rsidRPr="00604535" w:rsidRDefault="00604535" w:rsidP="00604535">
      <w:pPr>
        <w:numPr>
          <w:ilvl w:val="0"/>
          <w:numId w:val="13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 hoe (management)rapportages gemaakt kunnen worden. </w:t>
      </w:r>
    </w:p>
    <w:p w14:paraId="0BBD07DD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 </w:t>
      </w:r>
    </w:p>
    <w:p w14:paraId="6DE35E42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  <w:b/>
          <w:bCs/>
        </w:rPr>
        <w:t>Trends, routes &amp; meldingen</w:t>
      </w:r>
      <w:r w:rsidRPr="00604535">
        <w:rPr>
          <w:rFonts w:ascii="Lucida Sans Unicode" w:hAnsi="Lucida Sans Unicode" w:cs="Lucida Sans Unicode"/>
        </w:rPr>
        <w:t> </w:t>
      </w:r>
    </w:p>
    <w:p w14:paraId="46A3F3ED" w14:textId="77777777" w:rsidR="00604535" w:rsidRPr="00604535" w:rsidRDefault="00604535" w:rsidP="00604535">
      <w:pPr>
        <w:numPr>
          <w:ilvl w:val="0"/>
          <w:numId w:val="14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 trend van vulgraad duidelijk en visueel inzichtelijk wordt, zodat prioriteiten meteen duidelijk worden. </w:t>
      </w:r>
    </w:p>
    <w:p w14:paraId="1AD19EF2" w14:textId="77777777" w:rsidR="00604535" w:rsidRPr="00604535" w:rsidRDefault="00604535" w:rsidP="00604535">
      <w:pPr>
        <w:numPr>
          <w:ilvl w:val="0"/>
          <w:numId w:val="15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het systeem automatisch slimme routes genereert op basis van actuele data, en hoe dat leidt tot minder kilometers en minder voertuigen. </w:t>
      </w:r>
    </w:p>
    <w:p w14:paraId="76CB6734" w14:textId="77777777" w:rsidR="00604535" w:rsidRPr="00604535" w:rsidRDefault="00604535" w:rsidP="00604535">
      <w:pPr>
        <w:numPr>
          <w:ilvl w:val="0"/>
          <w:numId w:val="16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lastRenderedPageBreak/>
        <w:t>Laat zien hoe de actuele status van vulgraad direct bekeken kan worden, zodat meldingen van burgers sneller en beter afgehandeld kunnen worden.  </w:t>
      </w:r>
    </w:p>
    <w:p w14:paraId="4F17E424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  <w:b/>
          <w:bCs/>
        </w:rPr>
        <w:t>Storingen &amp; techniek</w:t>
      </w:r>
      <w:r w:rsidRPr="00604535">
        <w:rPr>
          <w:rFonts w:ascii="Lucida Sans Unicode" w:hAnsi="Lucida Sans Unicode" w:cs="Lucida Sans Unicode"/>
        </w:rPr>
        <w:t> </w:t>
      </w:r>
    </w:p>
    <w:p w14:paraId="6298190F" w14:textId="77777777" w:rsidR="00604535" w:rsidRPr="00604535" w:rsidRDefault="00604535" w:rsidP="00604535">
      <w:pPr>
        <w:numPr>
          <w:ilvl w:val="0"/>
          <w:numId w:val="17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storingen direct en overzichtelijk aan de juiste persoon (bv. monteur) getoond worden, zodat actie snel kan worden ondernomen. </w:t>
      </w:r>
    </w:p>
    <w:p w14:paraId="00064871" w14:textId="77777777" w:rsidR="00604535" w:rsidRPr="00604535" w:rsidRDefault="00604535" w:rsidP="00604535">
      <w:pPr>
        <w:numPr>
          <w:ilvl w:val="0"/>
          <w:numId w:val="18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een niet-oplosbare storing eenvoudig kan worden doorgespeeld naar de leverancier. </w:t>
      </w:r>
    </w:p>
    <w:p w14:paraId="76EECB5E" w14:textId="77777777" w:rsidR="00604535" w:rsidRDefault="00604535" w:rsidP="00604535">
      <w:pPr>
        <w:numPr>
          <w:ilvl w:val="0"/>
          <w:numId w:val="19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het testen van vervangen onderdelen intuïtief werkt en direct zekerheid geeft dat alles correct functioneert. </w:t>
      </w:r>
    </w:p>
    <w:p w14:paraId="17925D7C" w14:textId="77777777" w:rsidR="00604535" w:rsidRDefault="00604535" w:rsidP="00604535">
      <w:pPr>
        <w:rPr>
          <w:rFonts w:ascii="Lucida Sans Unicode" w:hAnsi="Lucida Sans Unicode" w:cs="Lucida Sans Unicode"/>
        </w:rPr>
      </w:pPr>
    </w:p>
    <w:p w14:paraId="487D5777" w14:textId="41FCBAAD" w:rsidR="00604535" w:rsidRPr="00604535" w:rsidRDefault="00604535" w:rsidP="00604535">
      <w:pPr>
        <w:rPr>
          <w:rFonts w:ascii="Lucida Sans Unicode" w:hAnsi="Lucida Sans Unicode" w:cs="Lucida Sans Unicode"/>
          <w:b/>
          <w:bCs/>
        </w:rPr>
      </w:pPr>
      <w:r w:rsidRPr="00604535">
        <w:rPr>
          <w:rFonts w:ascii="Lucida Sans Unicode" w:hAnsi="Lucida Sans Unicode" w:cs="Lucida Sans Unicode"/>
          <w:b/>
          <w:bCs/>
        </w:rPr>
        <w:t> Perceel 2:</w:t>
      </w:r>
    </w:p>
    <w:p w14:paraId="0B915B4E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  <w:b/>
          <w:bCs/>
        </w:rPr>
        <w:t>Overzicht &amp; gegevens containers</w:t>
      </w:r>
      <w:r w:rsidRPr="00604535">
        <w:rPr>
          <w:rFonts w:ascii="Lucida Sans Unicode" w:hAnsi="Lucida Sans Unicode" w:cs="Lucida Sans Unicode"/>
        </w:rPr>
        <w:t> </w:t>
      </w:r>
    </w:p>
    <w:p w14:paraId="62688877" w14:textId="77777777" w:rsidR="00604535" w:rsidRPr="00604535" w:rsidRDefault="00604535" w:rsidP="00604535">
      <w:pPr>
        <w:numPr>
          <w:ilvl w:val="0"/>
          <w:numId w:val="20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 hoe het systeem automatisch valideert dat er een geldige storting heeft plaatsgevonden en hoe dit visueel inzichtelijk wordt gemaakt. </w:t>
      </w:r>
    </w:p>
    <w:p w14:paraId="5F4821DC" w14:textId="77777777" w:rsidR="00604535" w:rsidRPr="00604535" w:rsidRDefault="00604535" w:rsidP="00604535">
      <w:pPr>
        <w:numPr>
          <w:ilvl w:val="0"/>
          <w:numId w:val="21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 eenvoudig en intuïtief het is om een nieuwe container toe te voegen of een container te verplaatsen, zodat dit in de praktijk tijd en fouten scheelt. </w:t>
      </w:r>
    </w:p>
    <w:p w14:paraId="6D47CC96" w14:textId="77777777" w:rsidR="00604535" w:rsidRPr="00604535" w:rsidRDefault="00604535" w:rsidP="00604535">
      <w:pPr>
        <w:numPr>
          <w:ilvl w:val="0"/>
          <w:numId w:val="22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 eenvoudig een paslezer correct gekoppeld kan worden aan de juiste container. </w:t>
      </w:r>
    </w:p>
    <w:p w14:paraId="76808442" w14:textId="77777777" w:rsidR="00604535" w:rsidRPr="00604535" w:rsidRDefault="00604535" w:rsidP="00604535">
      <w:pPr>
        <w:numPr>
          <w:ilvl w:val="0"/>
          <w:numId w:val="23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Laat zien hoe teksten van de paslezer vanuit de software in te stellen zijn. </w:t>
      </w:r>
    </w:p>
    <w:p w14:paraId="3B5EDC3A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 </w:t>
      </w:r>
    </w:p>
    <w:p w14:paraId="41336779" w14:textId="77777777" w:rsidR="00604535" w:rsidRPr="00604535" w:rsidRDefault="00604535" w:rsidP="00604535">
      <w:p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  <w:b/>
          <w:bCs/>
        </w:rPr>
        <w:t>Storingen &amp; techniek</w:t>
      </w:r>
      <w:r w:rsidRPr="00604535">
        <w:rPr>
          <w:rFonts w:ascii="Lucida Sans Unicode" w:hAnsi="Lucida Sans Unicode" w:cs="Lucida Sans Unicode"/>
        </w:rPr>
        <w:t> </w:t>
      </w:r>
    </w:p>
    <w:p w14:paraId="6C1574F5" w14:textId="77777777" w:rsidR="00604535" w:rsidRPr="00604535" w:rsidRDefault="00604535" w:rsidP="00604535">
      <w:pPr>
        <w:numPr>
          <w:ilvl w:val="0"/>
          <w:numId w:val="24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storingen direct en overzichtelijk aan de juiste persoon (bv. monteur) getoond worden, zodat actie snel kan worden ondernomen. </w:t>
      </w:r>
    </w:p>
    <w:p w14:paraId="0E34B958" w14:textId="77777777" w:rsidR="00604535" w:rsidRPr="00604535" w:rsidRDefault="00604535" w:rsidP="00604535">
      <w:pPr>
        <w:numPr>
          <w:ilvl w:val="0"/>
          <w:numId w:val="25"/>
        </w:numPr>
        <w:rPr>
          <w:rFonts w:ascii="Lucida Sans Unicode" w:hAnsi="Lucida Sans Unicode" w:cs="Lucida Sans Unicode"/>
        </w:rPr>
      </w:pPr>
      <w:r w:rsidRPr="00604535">
        <w:rPr>
          <w:rFonts w:ascii="Lucida Sans Unicode" w:hAnsi="Lucida Sans Unicode" w:cs="Lucida Sans Unicode"/>
        </w:rPr>
        <w:t>Toon hoe een niet-oplosbare storing eenvoudig kan worden doorgespeeld naar de leverancier. </w:t>
      </w:r>
    </w:p>
    <w:p w14:paraId="4F616B82" w14:textId="3BBB9D27" w:rsidR="00D3309F" w:rsidRDefault="00604535">
      <w:pPr>
        <w:rPr>
          <w:szCs w:val="20"/>
        </w:rPr>
      </w:pPr>
      <w:r w:rsidRPr="00604535">
        <w:rPr>
          <w:rFonts w:ascii="Lucida Sans Unicode" w:hAnsi="Lucida Sans Unicode" w:cs="Lucida Sans Unicode"/>
        </w:rPr>
        <w:t>Ten aanzien van de testopstelling verwijzen wij u naar pagina 3</w:t>
      </w:r>
      <w:r w:rsidR="00D830D1">
        <w:rPr>
          <w:rFonts w:ascii="Lucida Sans Unicode" w:hAnsi="Lucida Sans Unicode" w:cs="Lucida Sans Unicode"/>
        </w:rPr>
        <w:t>4</w:t>
      </w:r>
      <w:r w:rsidRPr="00604535">
        <w:rPr>
          <w:rFonts w:ascii="Lucida Sans Unicode" w:hAnsi="Lucida Sans Unicode" w:cs="Lucida Sans Unicode"/>
        </w:rPr>
        <w:t xml:space="preserve"> van het beschrijvend document.</w:t>
      </w:r>
    </w:p>
    <w:sectPr w:rsidR="00D3309F" w:rsidSect="00301508">
      <w:footerReference w:type="default" r:id="rId12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3F84" w14:textId="77777777" w:rsidR="007110EB" w:rsidRDefault="007110EB" w:rsidP="00012660">
      <w:pPr>
        <w:spacing w:after="0" w:line="240" w:lineRule="auto"/>
      </w:pPr>
      <w:r>
        <w:separator/>
      </w:r>
    </w:p>
  </w:endnote>
  <w:endnote w:type="continuationSeparator" w:id="0">
    <w:p w14:paraId="40C8DD72" w14:textId="77777777" w:rsidR="007110EB" w:rsidRDefault="007110EB" w:rsidP="0001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ED2F" w14:textId="77777777" w:rsidR="00012660" w:rsidRDefault="000126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8FD3" w14:textId="77777777" w:rsidR="007110EB" w:rsidRDefault="007110EB" w:rsidP="00012660">
      <w:pPr>
        <w:spacing w:after="0" w:line="240" w:lineRule="auto"/>
      </w:pPr>
      <w:r>
        <w:separator/>
      </w:r>
    </w:p>
  </w:footnote>
  <w:footnote w:type="continuationSeparator" w:id="0">
    <w:p w14:paraId="7BBB0048" w14:textId="77777777" w:rsidR="007110EB" w:rsidRDefault="007110EB" w:rsidP="00012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9F6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3033"/>
    <w:multiLevelType w:val="multilevel"/>
    <w:tmpl w:val="C21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41BBE"/>
    <w:multiLevelType w:val="hybridMultilevel"/>
    <w:tmpl w:val="FEF48C5C"/>
    <w:lvl w:ilvl="0" w:tplc="409868EE">
      <w:start w:val="17"/>
      <w:numFmt w:val="bullet"/>
      <w:lvlText w:val="•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5E56"/>
    <w:multiLevelType w:val="multilevel"/>
    <w:tmpl w:val="859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54810"/>
    <w:multiLevelType w:val="hybridMultilevel"/>
    <w:tmpl w:val="87263F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D7411"/>
    <w:multiLevelType w:val="multilevel"/>
    <w:tmpl w:val="F7E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42A21"/>
    <w:multiLevelType w:val="multilevel"/>
    <w:tmpl w:val="03F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C3FC8"/>
    <w:multiLevelType w:val="multilevel"/>
    <w:tmpl w:val="1FE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343E3"/>
    <w:multiLevelType w:val="multilevel"/>
    <w:tmpl w:val="16C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507DE"/>
    <w:multiLevelType w:val="hybridMultilevel"/>
    <w:tmpl w:val="A2E83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5C05"/>
    <w:multiLevelType w:val="hybridMultilevel"/>
    <w:tmpl w:val="04044794"/>
    <w:lvl w:ilvl="0" w:tplc="B8984D62">
      <w:start w:val="3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7C34"/>
    <w:multiLevelType w:val="multilevel"/>
    <w:tmpl w:val="6F2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579B1"/>
    <w:multiLevelType w:val="multilevel"/>
    <w:tmpl w:val="94A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D3AEF"/>
    <w:multiLevelType w:val="multilevel"/>
    <w:tmpl w:val="2C9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678A2"/>
    <w:multiLevelType w:val="multilevel"/>
    <w:tmpl w:val="85A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2795E"/>
    <w:multiLevelType w:val="multilevel"/>
    <w:tmpl w:val="DCF2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05F9B"/>
    <w:multiLevelType w:val="multilevel"/>
    <w:tmpl w:val="17E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84386"/>
    <w:multiLevelType w:val="hybridMultilevel"/>
    <w:tmpl w:val="3B1895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9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755A96"/>
    <w:multiLevelType w:val="multilevel"/>
    <w:tmpl w:val="E75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33336"/>
    <w:multiLevelType w:val="multilevel"/>
    <w:tmpl w:val="AC5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42363"/>
    <w:multiLevelType w:val="hybridMultilevel"/>
    <w:tmpl w:val="77824818"/>
    <w:lvl w:ilvl="0" w:tplc="F8AA3D20">
      <w:numFmt w:val="bullet"/>
      <w:lvlText w:val="-"/>
      <w:lvlJc w:val="left"/>
      <w:pPr>
        <w:ind w:left="1068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3E1597B"/>
    <w:multiLevelType w:val="multilevel"/>
    <w:tmpl w:val="F51C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80F4C"/>
    <w:multiLevelType w:val="multilevel"/>
    <w:tmpl w:val="F3A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13346"/>
    <w:multiLevelType w:val="multilevel"/>
    <w:tmpl w:val="95E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B30D8"/>
    <w:multiLevelType w:val="multilevel"/>
    <w:tmpl w:val="F64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60942">
    <w:abstractNumId w:val="10"/>
  </w:num>
  <w:num w:numId="2" w16cid:durableId="1681076695">
    <w:abstractNumId w:val="2"/>
  </w:num>
  <w:num w:numId="3" w16cid:durableId="773985987">
    <w:abstractNumId w:val="17"/>
  </w:num>
  <w:num w:numId="4" w16cid:durableId="918367603">
    <w:abstractNumId w:val="20"/>
  </w:num>
  <w:num w:numId="5" w16cid:durableId="129717345">
    <w:abstractNumId w:val="9"/>
  </w:num>
  <w:num w:numId="6" w16cid:durableId="1310591937">
    <w:abstractNumId w:val="0"/>
  </w:num>
  <w:num w:numId="7" w16cid:durableId="1947611899">
    <w:abstractNumId w:val="4"/>
  </w:num>
  <w:num w:numId="8" w16cid:durableId="863516875">
    <w:abstractNumId w:val="19"/>
  </w:num>
  <w:num w:numId="9" w16cid:durableId="1427916871">
    <w:abstractNumId w:val="22"/>
  </w:num>
  <w:num w:numId="10" w16cid:durableId="957032973">
    <w:abstractNumId w:val="24"/>
  </w:num>
  <w:num w:numId="11" w16cid:durableId="955142180">
    <w:abstractNumId w:val="18"/>
  </w:num>
  <w:num w:numId="12" w16cid:durableId="579557820">
    <w:abstractNumId w:val="15"/>
  </w:num>
  <w:num w:numId="13" w16cid:durableId="1032192483">
    <w:abstractNumId w:val="12"/>
  </w:num>
  <w:num w:numId="14" w16cid:durableId="2018537153">
    <w:abstractNumId w:val="1"/>
  </w:num>
  <w:num w:numId="15" w16cid:durableId="1682467759">
    <w:abstractNumId w:val="11"/>
  </w:num>
  <w:num w:numId="16" w16cid:durableId="122894009">
    <w:abstractNumId w:val="21"/>
  </w:num>
  <w:num w:numId="17" w16cid:durableId="1797720622">
    <w:abstractNumId w:val="3"/>
  </w:num>
  <w:num w:numId="18" w16cid:durableId="1255943127">
    <w:abstractNumId w:val="8"/>
  </w:num>
  <w:num w:numId="19" w16cid:durableId="391200922">
    <w:abstractNumId w:val="5"/>
  </w:num>
  <w:num w:numId="20" w16cid:durableId="1458183707">
    <w:abstractNumId w:val="7"/>
  </w:num>
  <w:num w:numId="21" w16cid:durableId="906646304">
    <w:abstractNumId w:val="6"/>
  </w:num>
  <w:num w:numId="22" w16cid:durableId="1638878795">
    <w:abstractNumId w:val="13"/>
  </w:num>
  <w:num w:numId="23" w16cid:durableId="1864829814">
    <w:abstractNumId w:val="14"/>
  </w:num>
  <w:num w:numId="24" w16cid:durableId="1706177118">
    <w:abstractNumId w:val="16"/>
  </w:num>
  <w:num w:numId="25" w16cid:durableId="21267304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48"/>
    <w:rsid w:val="000061B0"/>
    <w:rsid w:val="00012660"/>
    <w:rsid w:val="00015AFE"/>
    <w:rsid w:val="00015F8B"/>
    <w:rsid w:val="0003240F"/>
    <w:rsid w:val="00033545"/>
    <w:rsid w:val="00066620"/>
    <w:rsid w:val="00070C21"/>
    <w:rsid w:val="000C4291"/>
    <w:rsid w:val="000D47DD"/>
    <w:rsid w:val="00107A99"/>
    <w:rsid w:val="0015036E"/>
    <w:rsid w:val="001A3C94"/>
    <w:rsid w:val="001E13E3"/>
    <w:rsid w:val="00205A7C"/>
    <w:rsid w:val="00262A79"/>
    <w:rsid w:val="00291D44"/>
    <w:rsid w:val="002B7BB4"/>
    <w:rsid w:val="002C0848"/>
    <w:rsid w:val="002C12E3"/>
    <w:rsid w:val="002C1305"/>
    <w:rsid w:val="00301508"/>
    <w:rsid w:val="0030174C"/>
    <w:rsid w:val="003237E9"/>
    <w:rsid w:val="003375A2"/>
    <w:rsid w:val="003741C7"/>
    <w:rsid w:val="00384DCF"/>
    <w:rsid w:val="00385D40"/>
    <w:rsid w:val="0039759E"/>
    <w:rsid w:val="003A0F28"/>
    <w:rsid w:val="003B75C7"/>
    <w:rsid w:val="003E253D"/>
    <w:rsid w:val="003E691E"/>
    <w:rsid w:val="00401930"/>
    <w:rsid w:val="00410E3B"/>
    <w:rsid w:val="00413E39"/>
    <w:rsid w:val="00434CD4"/>
    <w:rsid w:val="004614F9"/>
    <w:rsid w:val="004956B1"/>
    <w:rsid w:val="00524A24"/>
    <w:rsid w:val="005367AF"/>
    <w:rsid w:val="005624E1"/>
    <w:rsid w:val="00581C05"/>
    <w:rsid w:val="00582691"/>
    <w:rsid w:val="005908CE"/>
    <w:rsid w:val="005A2A19"/>
    <w:rsid w:val="005F48BD"/>
    <w:rsid w:val="00604535"/>
    <w:rsid w:val="0062531C"/>
    <w:rsid w:val="00626B7E"/>
    <w:rsid w:val="00626CFC"/>
    <w:rsid w:val="0063195C"/>
    <w:rsid w:val="00631C2B"/>
    <w:rsid w:val="00661792"/>
    <w:rsid w:val="006658D8"/>
    <w:rsid w:val="006D1DDF"/>
    <w:rsid w:val="006E6458"/>
    <w:rsid w:val="007110EB"/>
    <w:rsid w:val="00720140"/>
    <w:rsid w:val="00791D83"/>
    <w:rsid w:val="007C6929"/>
    <w:rsid w:val="007D5CC6"/>
    <w:rsid w:val="00802E79"/>
    <w:rsid w:val="00813553"/>
    <w:rsid w:val="0081684E"/>
    <w:rsid w:val="00857F98"/>
    <w:rsid w:val="00862FF7"/>
    <w:rsid w:val="00897E8D"/>
    <w:rsid w:val="008B7E07"/>
    <w:rsid w:val="008E1912"/>
    <w:rsid w:val="008E3741"/>
    <w:rsid w:val="008E4B85"/>
    <w:rsid w:val="008F4108"/>
    <w:rsid w:val="00906CDA"/>
    <w:rsid w:val="0093382E"/>
    <w:rsid w:val="00934A49"/>
    <w:rsid w:val="009445C4"/>
    <w:rsid w:val="009F162F"/>
    <w:rsid w:val="00A11B8D"/>
    <w:rsid w:val="00A13B56"/>
    <w:rsid w:val="00A44A21"/>
    <w:rsid w:val="00A74779"/>
    <w:rsid w:val="00A94094"/>
    <w:rsid w:val="00AA32D2"/>
    <w:rsid w:val="00AA796B"/>
    <w:rsid w:val="00AB4BF9"/>
    <w:rsid w:val="00AE02B6"/>
    <w:rsid w:val="00AF6005"/>
    <w:rsid w:val="00AF7811"/>
    <w:rsid w:val="00B47637"/>
    <w:rsid w:val="00B53182"/>
    <w:rsid w:val="00B56199"/>
    <w:rsid w:val="00B618BD"/>
    <w:rsid w:val="00B61923"/>
    <w:rsid w:val="00B63827"/>
    <w:rsid w:val="00B84143"/>
    <w:rsid w:val="00B95C11"/>
    <w:rsid w:val="00BD25F9"/>
    <w:rsid w:val="00C3770E"/>
    <w:rsid w:val="00C4410A"/>
    <w:rsid w:val="00C6425E"/>
    <w:rsid w:val="00C64847"/>
    <w:rsid w:val="00C67546"/>
    <w:rsid w:val="00C839E7"/>
    <w:rsid w:val="00CA0051"/>
    <w:rsid w:val="00CA4286"/>
    <w:rsid w:val="00CB1516"/>
    <w:rsid w:val="00CC78C6"/>
    <w:rsid w:val="00CD1044"/>
    <w:rsid w:val="00CF50D3"/>
    <w:rsid w:val="00CF780E"/>
    <w:rsid w:val="00D024B6"/>
    <w:rsid w:val="00D21A59"/>
    <w:rsid w:val="00D3309F"/>
    <w:rsid w:val="00D3546F"/>
    <w:rsid w:val="00D5252E"/>
    <w:rsid w:val="00D574F3"/>
    <w:rsid w:val="00D626AA"/>
    <w:rsid w:val="00D733F5"/>
    <w:rsid w:val="00D776B0"/>
    <w:rsid w:val="00D830D1"/>
    <w:rsid w:val="00D86801"/>
    <w:rsid w:val="00D908F2"/>
    <w:rsid w:val="00DB2514"/>
    <w:rsid w:val="00DC5098"/>
    <w:rsid w:val="00DD6CBF"/>
    <w:rsid w:val="00DE27D7"/>
    <w:rsid w:val="00DE726D"/>
    <w:rsid w:val="00DF7A94"/>
    <w:rsid w:val="00E117DD"/>
    <w:rsid w:val="00E2152C"/>
    <w:rsid w:val="00E53069"/>
    <w:rsid w:val="00EB2CE4"/>
    <w:rsid w:val="00F26364"/>
    <w:rsid w:val="00F40426"/>
    <w:rsid w:val="00F4561D"/>
    <w:rsid w:val="00F51D6F"/>
    <w:rsid w:val="00F84450"/>
    <w:rsid w:val="00FB265F"/>
    <w:rsid w:val="00FC061A"/>
    <w:rsid w:val="00FC5AFA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27BE"/>
  <w15:docId w15:val="{D49350B5-0D19-4CFA-B3B7-708617F0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C08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A32D2"/>
    <w:pPr>
      <w:spacing w:after="0" w:line="240" w:lineRule="auto"/>
    </w:pPr>
  </w:style>
  <w:style w:type="paragraph" w:styleId="Lijstalinea">
    <w:name w:val="List Paragraph"/>
    <w:basedOn w:val="Standaard"/>
    <w:link w:val="LijstalineaChar"/>
    <w:uiPriority w:val="34"/>
    <w:qFormat/>
    <w:rsid w:val="00791D83"/>
    <w:pPr>
      <w:ind w:left="720"/>
      <w:contextualSpacing/>
    </w:pPr>
    <w:rPr>
      <w:rFonts w:ascii="Lucida Sans Unicode" w:eastAsia="Calibri" w:hAnsi="Lucida Sans Unicode" w:cs="Times New Roman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CC78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78C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78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78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78C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8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1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660"/>
  </w:style>
  <w:style w:type="paragraph" w:styleId="Voettekst">
    <w:name w:val="footer"/>
    <w:basedOn w:val="Standaard"/>
    <w:link w:val="VoettekstChar"/>
    <w:uiPriority w:val="99"/>
    <w:unhideWhenUsed/>
    <w:rsid w:val="0001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660"/>
  </w:style>
  <w:style w:type="paragraph" w:customStyle="1" w:styleId="Geenafstand1">
    <w:name w:val="Geen afstand1"/>
    <w:rsid w:val="00934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jstalineaChar">
    <w:name w:val="Lijstalinea Char"/>
    <w:link w:val="Lijstalinea"/>
    <w:uiPriority w:val="34"/>
    <w:rsid w:val="008E4B85"/>
    <w:rPr>
      <w:rFonts w:ascii="Lucida Sans Unicode" w:eastAsia="Calibri" w:hAnsi="Lucida Sans Unicode" w:cs="Times New Roman"/>
      <w:sz w:val="20"/>
    </w:rPr>
  </w:style>
  <w:style w:type="paragraph" w:customStyle="1" w:styleId="Default">
    <w:name w:val="Default"/>
    <w:rsid w:val="00DB2514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2C12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115b4-644e-41c0-9c24-443337781afb">
      <Terms xmlns="http://schemas.microsoft.com/office/infopath/2007/PartnerControls"/>
    </lcf76f155ced4ddcb4097134ff3c332f>
    <TaxCatchAll xmlns="39ef3fe4-a698-4115-9e28-aca9ba6daf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734E0F1FCBB43B18444B9A2C86D9E" ma:contentTypeVersion="10" ma:contentTypeDescription="Een nieuw document maken." ma:contentTypeScope="" ma:versionID="c0b90661281bdd815fe15c5dcae4d09d">
  <xsd:schema xmlns:xsd="http://www.w3.org/2001/XMLSchema" xmlns:xs="http://www.w3.org/2001/XMLSchema" xmlns:p="http://schemas.microsoft.com/office/2006/metadata/properties" xmlns:ns2="7d6115b4-644e-41c0-9c24-443337781afb" xmlns:ns3="39ef3fe4-a698-4115-9e28-aca9ba6daf44" targetNamespace="http://schemas.microsoft.com/office/2006/metadata/properties" ma:root="true" ma:fieldsID="107f56f5cf6b55921adabc886f1cc03c" ns2:_="" ns3:_="">
    <xsd:import namespace="7d6115b4-644e-41c0-9c24-443337781afb"/>
    <xsd:import namespace="39ef3fe4-a698-4115-9e28-aca9ba6da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115b4-644e-41c0-9c24-443337781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f956ecb-a244-4c5a-92ae-df2ba7a52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3fe4-a698-4115-9e28-aca9ba6da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3005b6-c514-4287-813c-83f1e33246f4}" ma:internalName="TaxCatchAll" ma:showField="CatchAllData" ma:web="39ef3fe4-a698-4115-9e28-aca9ba6da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25DD9-F0F0-46AE-A107-AADAB086B4BA}">
  <ds:schemaRefs>
    <ds:schemaRef ds:uri="http://schemas.microsoft.com/office/2006/metadata/properties"/>
    <ds:schemaRef ds:uri="http://schemas.microsoft.com/office/infopath/2007/PartnerControls"/>
    <ds:schemaRef ds:uri="7d6115b4-644e-41c0-9c24-443337781afb"/>
    <ds:schemaRef ds:uri="39ef3fe4-a698-4115-9e28-aca9ba6daf44"/>
  </ds:schemaRefs>
</ds:datastoreItem>
</file>

<file path=customXml/itemProps2.xml><?xml version="1.0" encoding="utf-8"?>
<ds:datastoreItem xmlns:ds="http://schemas.openxmlformats.org/officeDocument/2006/customXml" ds:itemID="{2884E948-CD6B-40FE-9063-28C1C05EE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21B1D-2F0B-4069-923F-831F356414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58E14-AC0A-45C0-ABF4-BA79E676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115b4-644e-41c0-9c24-443337781afb"/>
    <ds:schemaRef ds:uri="39ef3fe4-a698-4115-9e28-aca9ba6da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Vugt, Marliese van</dc:creator>
  <cp:keywords/>
  <cp:lastModifiedBy>Mooijman, Robin</cp:lastModifiedBy>
  <cp:revision>5</cp:revision>
  <dcterms:created xsi:type="dcterms:W3CDTF">2026-02-19T13:38:00Z</dcterms:created>
  <dcterms:modified xsi:type="dcterms:W3CDTF">2026-02-19T13:42:00Z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0x010100A33734E0F1FCBB43B18444B9A2C86D9E</vt:lpwstr>
  </property>
  <property fmtid="{D5CDD505-2E9C-101B-9397-08002B2CF9AE}" pid="3" name="MediaServiceImageTags">
    <vt:lpwstr/>
  </property>
</Properties>
</file>