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573BE" w14:textId="2A5A765B" w:rsidR="0023303F" w:rsidRPr="002B5E38" w:rsidRDefault="0023303F" w:rsidP="09A0EAF7"/>
    <w:p w14:paraId="07C5FC6B" w14:textId="77777777" w:rsidR="0023303F" w:rsidRPr="00C47D24" w:rsidRDefault="0023303F" w:rsidP="00406115">
      <w:pPr>
        <w:ind w:left="708" w:right="-144" w:firstLine="710"/>
        <w:jc w:val="left"/>
        <w:rPr>
          <w:b/>
          <w:sz w:val="36"/>
          <w:szCs w:val="36"/>
        </w:rPr>
      </w:pPr>
    </w:p>
    <w:p w14:paraId="517157C8" w14:textId="4656F460" w:rsidR="0023303F" w:rsidRPr="001311A9" w:rsidRDefault="00C84160" w:rsidP="243DDF5E">
      <w:pPr>
        <w:pStyle w:val="Titel"/>
        <w:rPr>
          <w:sz w:val="32"/>
          <w:szCs w:val="32"/>
        </w:rPr>
      </w:pPr>
      <w:r>
        <w:t>RA</w:t>
      </w:r>
      <w:r w:rsidR="00F74AA9">
        <w:t>AM</w:t>
      </w:r>
      <w:r w:rsidR="00143781" w:rsidRPr="00366F07">
        <w:t>OVEREENKOMST</w:t>
      </w:r>
      <w:r w:rsidR="00143781">
        <w:t xml:space="preserve"> </w:t>
      </w:r>
      <w:r w:rsidR="00371544">
        <w:t xml:space="preserve">van </w:t>
      </w:r>
      <w:r w:rsidR="00072D8D">
        <w:t>opdracht (</w:t>
      </w:r>
      <w:r w:rsidR="00143781">
        <w:t>DIENSTEN</w:t>
      </w:r>
      <w:r w:rsidR="00072D8D">
        <w:t>)</w:t>
      </w:r>
      <w:r w:rsidR="0023303F" w:rsidRPr="00366F07">
        <w:rPr>
          <w:bCs/>
          <w:sz w:val="22"/>
        </w:rPr>
        <w:br/>
      </w:r>
      <w:r w:rsidR="005E0328" w:rsidRPr="00F46A25">
        <w:rPr>
          <w:rStyle w:val="TitelChar1"/>
          <w:highlight w:val="yellow"/>
        </w:rPr>
        <w:t>[…]</w:t>
      </w:r>
    </w:p>
    <w:p w14:paraId="0441755E" w14:textId="77777777" w:rsidR="0023303F" w:rsidRPr="00C47D24" w:rsidRDefault="0023303F" w:rsidP="0023303F">
      <w:pPr>
        <w:ind w:right="-144"/>
        <w:jc w:val="center"/>
      </w:pPr>
    </w:p>
    <w:p w14:paraId="5E40453A" w14:textId="77777777" w:rsidR="0023303F" w:rsidRPr="00C47D24" w:rsidRDefault="0023303F" w:rsidP="0023303F">
      <w:pPr>
        <w:ind w:right="-144"/>
        <w:jc w:val="center"/>
        <w:rPr>
          <w:b/>
          <w:bCs/>
          <w:sz w:val="22"/>
        </w:rPr>
      </w:pPr>
    </w:p>
    <w:p w14:paraId="62ACB71B" w14:textId="77777777" w:rsidR="0023303F" w:rsidRPr="00C47D24" w:rsidRDefault="0023303F" w:rsidP="0023303F">
      <w:pPr>
        <w:ind w:right="-144"/>
        <w:jc w:val="center"/>
        <w:rPr>
          <w:b/>
          <w:bCs/>
          <w:sz w:val="22"/>
        </w:rPr>
      </w:pPr>
    </w:p>
    <w:p w14:paraId="16F97C60" w14:textId="77777777" w:rsidR="0023303F" w:rsidRPr="00C47D24" w:rsidRDefault="0023303F" w:rsidP="0023303F">
      <w:pPr>
        <w:ind w:right="-144"/>
        <w:jc w:val="center"/>
        <w:rPr>
          <w:b/>
          <w:bCs/>
          <w:sz w:val="22"/>
        </w:rPr>
      </w:pPr>
      <w:r w:rsidRPr="00C47D24">
        <w:rPr>
          <w:b/>
          <w:bCs/>
          <w:sz w:val="22"/>
        </w:rPr>
        <w:t>tussen</w:t>
      </w:r>
    </w:p>
    <w:p w14:paraId="7C25221F" w14:textId="77777777" w:rsidR="0023303F" w:rsidRDefault="0023303F" w:rsidP="0023303F">
      <w:pPr>
        <w:ind w:right="-144"/>
        <w:jc w:val="center"/>
        <w:rPr>
          <w:b/>
          <w:bCs/>
          <w:sz w:val="22"/>
        </w:rPr>
      </w:pPr>
      <w:r w:rsidRPr="00C47D24">
        <w:rPr>
          <w:b/>
          <w:bCs/>
          <w:sz w:val="22"/>
        </w:rPr>
        <w:t xml:space="preserve">ProRail en </w:t>
      </w:r>
      <w:r w:rsidRPr="00552782">
        <w:rPr>
          <w:b/>
          <w:bCs/>
          <w:sz w:val="22"/>
          <w:highlight w:val="yellow"/>
        </w:rPr>
        <w:t>[…]</w:t>
      </w:r>
    </w:p>
    <w:p w14:paraId="43FDFBF7" w14:textId="3FE8FCCA" w:rsidR="008F039D" w:rsidRDefault="00F70019" w:rsidP="001331CE">
      <w:pPr>
        <w:tabs>
          <w:tab w:val="left" w:pos="8331"/>
        </w:tabs>
        <w:ind w:right="-144"/>
        <w:rPr>
          <w:b/>
          <w:sz w:val="22"/>
          <w:szCs w:val="22"/>
        </w:rPr>
      </w:pPr>
      <w:r>
        <w:rPr>
          <w:b/>
          <w:bCs/>
          <w:sz w:val="22"/>
        </w:rPr>
        <w:tab/>
      </w:r>
    </w:p>
    <w:p w14:paraId="0CB8BDBF" w14:textId="77777777" w:rsidR="008F039D" w:rsidRDefault="008F039D" w:rsidP="0023303F">
      <w:pPr>
        <w:ind w:right="-144"/>
        <w:jc w:val="center"/>
        <w:rPr>
          <w:b/>
          <w:bCs/>
          <w:sz w:val="22"/>
        </w:rPr>
      </w:pPr>
    </w:p>
    <w:p w14:paraId="013F7B71" w14:textId="77777777" w:rsidR="008F039D" w:rsidRDefault="008F039D" w:rsidP="0023303F">
      <w:pPr>
        <w:ind w:right="-144"/>
        <w:jc w:val="center"/>
        <w:rPr>
          <w:b/>
          <w:bCs/>
          <w:sz w:val="22"/>
        </w:rPr>
      </w:pPr>
    </w:p>
    <w:p w14:paraId="7A8193AA" w14:textId="77777777" w:rsidR="008F039D" w:rsidRDefault="008F039D" w:rsidP="0023303F">
      <w:pPr>
        <w:ind w:right="-144"/>
        <w:jc w:val="center"/>
        <w:rPr>
          <w:b/>
          <w:bCs/>
          <w:sz w:val="22"/>
        </w:rPr>
      </w:pPr>
    </w:p>
    <w:p w14:paraId="3E47B4E1" w14:textId="6005E9F4" w:rsidR="00CC7F14" w:rsidRDefault="00870206" w:rsidP="00870206">
      <w:pPr>
        <w:jc w:val="center"/>
        <w:rPr>
          <w:b/>
          <w:bCs/>
          <w:sz w:val="22"/>
        </w:rPr>
      </w:pPr>
      <w:r>
        <w:rPr>
          <w:b/>
          <w:bCs/>
          <w:sz w:val="22"/>
        </w:rPr>
        <w:t>voor dienstverlening</w:t>
      </w:r>
      <w:r w:rsidR="00CC7F14">
        <w:rPr>
          <w:b/>
          <w:bCs/>
          <w:sz w:val="22"/>
        </w:rPr>
        <w:t xml:space="preserve"> </w:t>
      </w:r>
      <w:r>
        <w:rPr>
          <w:b/>
          <w:bCs/>
          <w:sz w:val="22"/>
        </w:rPr>
        <w:t xml:space="preserve">op het gebied van </w:t>
      </w:r>
      <w:r w:rsidR="00FE6CBA">
        <w:rPr>
          <w:b/>
          <w:bCs/>
          <w:sz w:val="22"/>
        </w:rPr>
        <w:t>Psychotraumazorg</w:t>
      </w:r>
      <w:r w:rsidR="00BE53BB">
        <w:rPr>
          <w:b/>
          <w:bCs/>
          <w:sz w:val="22"/>
        </w:rPr>
        <w:t xml:space="preserve"> ICB</w:t>
      </w:r>
    </w:p>
    <w:p w14:paraId="2A1E17B2" w14:textId="5F7FBF42" w:rsidR="000C49AA" w:rsidRDefault="000C49AA" w:rsidP="0023303F">
      <w:pPr>
        <w:ind w:right="-144"/>
        <w:jc w:val="center"/>
        <w:rPr>
          <w:b/>
          <w:bCs/>
          <w:sz w:val="22"/>
        </w:rPr>
      </w:pPr>
    </w:p>
    <w:p w14:paraId="6BFB215E" w14:textId="5EEAB2B7" w:rsidR="0047093F" w:rsidRPr="00C84160" w:rsidRDefault="000C49AA" w:rsidP="00C84160">
      <w:pPr>
        <w:ind w:right="-144"/>
        <w:jc w:val="center"/>
        <w:rPr>
          <w:b/>
          <w:sz w:val="22"/>
          <w:szCs w:val="22"/>
        </w:rPr>
      </w:pPr>
      <w:r w:rsidRPr="00792EA8">
        <w:rPr>
          <w:b/>
          <w:color w:val="FF0000"/>
          <w:sz w:val="22"/>
          <w:szCs w:val="22"/>
        </w:rPr>
        <w:t>d.d.</w:t>
      </w:r>
      <w:r w:rsidR="00C84160" w:rsidRPr="00792EA8">
        <w:rPr>
          <w:b/>
          <w:color w:val="FF0000"/>
          <w:sz w:val="22"/>
          <w:szCs w:val="22"/>
        </w:rPr>
        <w:t xml:space="preserve"> </w:t>
      </w:r>
      <w:r w:rsidR="00792EA8" w:rsidRPr="00792EA8">
        <w:rPr>
          <w:b/>
          <w:color w:val="FF0000"/>
          <w:sz w:val="22"/>
          <w:szCs w:val="22"/>
        </w:rPr>
        <w:t>12</w:t>
      </w:r>
      <w:r w:rsidR="00C84160" w:rsidRPr="00792EA8">
        <w:rPr>
          <w:b/>
          <w:color w:val="FF0000"/>
          <w:sz w:val="22"/>
          <w:szCs w:val="22"/>
        </w:rPr>
        <w:t>-0</w:t>
      </w:r>
      <w:r w:rsidR="00792EA8" w:rsidRPr="00792EA8">
        <w:rPr>
          <w:b/>
          <w:color w:val="FF0000"/>
          <w:sz w:val="22"/>
          <w:szCs w:val="22"/>
        </w:rPr>
        <w:t>3</w:t>
      </w:r>
      <w:r w:rsidR="00C84160" w:rsidRPr="00792EA8">
        <w:rPr>
          <w:b/>
          <w:color w:val="FF0000"/>
          <w:sz w:val="22"/>
          <w:szCs w:val="22"/>
        </w:rPr>
        <w:t>-2026</w:t>
      </w:r>
      <w:r w:rsidR="00792EA8" w:rsidRPr="00792EA8">
        <w:rPr>
          <w:bCs/>
          <w:color w:val="FF0000"/>
        </w:rPr>
        <w:t xml:space="preserve"> N.a.v. </w:t>
      </w:r>
      <w:proofErr w:type="spellStart"/>
      <w:r w:rsidR="00792EA8" w:rsidRPr="00792EA8">
        <w:rPr>
          <w:bCs/>
          <w:color w:val="FF0000"/>
        </w:rPr>
        <w:t>NvI</w:t>
      </w:r>
      <w:proofErr w:type="spellEnd"/>
      <w:r w:rsidR="00792EA8" w:rsidRPr="00792EA8">
        <w:rPr>
          <w:bCs/>
          <w:color w:val="FF0000"/>
        </w:rPr>
        <w:t xml:space="preserve"> 1</w:t>
      </w:r>
      <w:r w:rsidR="0047093F" w:rsidRPr="006E1AA0">
        <w:rPr>
          <w:bCs/>
        </w:rPr>
        <w:br w:type="page"/>
      </w:r>
    </w:p>
    <w:p w14:paraId="4F35892D" w14:textId="5849791D" w:rsidR="0014773E" w:rsidRPr="00167DC2" w:rsidRDefault="0014773E" w:rsidP="0014773E">
      <w:pPr>
        <w:pStyle w:val="Titel"/>
      </w:pPr>
      <w:r w:rsidRPr="00167DC2">
        <w:rPr>
          <w:rStyle w:val="TitelChar1"/>
          <w:b/>
          <w:caps/>
        </w:rPr>
        <w:lastRenderedPageBreak/>
        <w:t xml:space="preserve">RAAMOVEREENKOMST </w:t>
      </w:r>
      <w:r w:rsidR="00072D8D">
        <w:t>van opdracht (DIENSTEN)</w:t>
      </w:r>
    </w:p>
    <w:p w14:paraId="76DFCEAD" w14:textId="77777777" w:rsidR="006A2FCD" w:rsidRDefault="006A2FCD" w:rsidP="0023303F">
      <w:pPr>
        <w:jc w:val="center"/>
        <w:rPr>
          <w:b/>
          <w:bCs/>
          <w:sz w:val="22"/>
        </w:rPr>
      </w:pPr>
    </w:p>
    <w:p w14:paraId="6DC63C28" w14:textId="1C7B7FAD" w:rsidR="0023303F" w:rsidRPr="00C47D24" w:rsidRDefault="00692300" w:rsidP="00A626E4">
      <w:pPr>
        <w:pStyle w:val="Ondertitel"/>
        <w:rPr>
          <w:bCs/>
        </w:rPr>
      </w:pPr>
      <w:r>
        <w:t>DE ONDERGETEKENDEN</w:t>
      </w:r>
      <w:r w:rsidR="0023303F" w:rsidRPr="00C47D24">
        <w:rPr>
          <w:bCs/>
        </w:rPr>
        <w:t>:</w:t>
      </w:r>
    </w:p>
    <w:p w14:paraId="562883F3" w14:textId="599F1CAD" w:rsidR="0023303F" w:rsidRPr="00C47D24" w:rsidRDefault="562FAA3E" w:rsidP="00692300">
      <w:pPr>
        <w:pStyle w:val="Opsommingpartijen"/>
        <w:ind w:left="567" w:hanging="567"/>
      </w:pPr>
      <w:r>
        <w:t xml:space="preserve">De besloten </w:t>
      </w:r>
      <w:r w:rsidR="59A32AC5">
        <w:t>v</w:t>
      </w:r>
      <w:r>
        <w:t xml:space="preserve">ennootschap met beperkte aansprakelijkheid </w:t>
      </w:r>
      <w:r w:rsidRPr="7A1BEFEA">
        <w:rPr>
          <w:b/>
        </w:rPr>
        <w:t>ProRail B.V.</w:t>
      </w:r>
      <w:r>
        <w:t xml:space="preserve">, gevestigd te Utrecht en kantoorhoudend te Utrecht aan het adres </w:t>
      </w:r>
      <w:proofErr w:type="spellStart"/>
      <w:r>
        <w:t>Moreelsepark</w:t>
      </w:r>
      <w:proofErr w:type="spellEnd"/>
      <w:r>
        <w:t xml:space="preserve"> 3,</w:t>
      </w:r>
      <w:r w:rsidR="36E4E0D9">
        <w:t xml:space="preserve"> ingeschreven in het Handelsregister van de Kamer van Koophandel onder nummer</w:t>
      </w:r>
      <w:r w:rsidR="001331CE">
        <w:t xml:space="preserve"> 30124359,</w:t>
      </w:r>
      <w:r>
        <w:t xml:space="preserve"> hierbij </w:t>
      </w:r>
      <w:r w:rsidRPr="00CD3F92">
        <w:t xml:space="preserve">vertegenwoordigd door </w:t>
      </w:r>
      <w:r w:rsidR="006A3CDD" w:rsidRPr="00CD3F92">
        <w:t>A.J.M. Buijssen, Directeur Verkeersleiding en M.P. Lanser, Directeur HRM</w:t>
      </w:r>
      <w:r w:rsidRPr="00CD3F92">
        <w:t>, hierna te noeme</w:t>
      </w:r>
      <w:r>
        <w:t>n “ProRail”,</w:t>
      </w:r>
    </w:p>
    <w:p w14:paraId="19AB8785" w14:textId="0C4FD3E7" w:rsidR="0023303F" w:rsidRPr="00C47D24" w:rsidRDefault="0023303F" w:rsidP="00692300">
      <w:pPr>
        <w:pStyle w:val="Opsommingpartijen"/>
        <w:numPr>
          <w:ilvl w:val="0"/>
          <w:numId w:val="0"/>
        </w:numPr>
        <w:ind w:left="567"/>
      </w:pPr>
      <w:r w:rsidRPr="00C47D24">
        <w:t>en</w:t>
      </w:r>
    </w:p>
    <w:p w14:paraId="647AAD17" w14:textId="4D384F2F" w:rsidR="0023303F" w:rsidRPr="00C47D24" w:rsidRDefault="562FAA3E" w:rsidP="00692300">
      <w:pPr>
        <w:pStyle w:val="Opsommingpartijen"/>
        <w:ind w:left="567" w:hanging="567"/>
      </w:pPr>
      <w:r w:rsidRPr="7A1BEFEA">
        <w:rPr>
          <w:highlight w:val="yellow"/>
        </w:rPr>
        <w:t>[Rechtsvorm opdrachtnemer]</w:t>
      </w:r>
      <w:r>
        <w:t xml:space="preserve"> </w:t>
      </w:r>
      <w:r w:rsidRPr="7A1BEFEA">
        <w:rPr>
          <w:b/>
          <w:highlight w:val="yellow"/>
        </w:rPr>
        <w:t>[naam opdrachtnemer]</w:t>
      </w:r>
      <w:r>
        <w:t xml:space="preserve">, gevestigd </w:t>
      </w:r>
      <w:r w:rsidR="59A32AC5">
        <w:t xml:space="preserve">te </w:t>
      </w:r>
      <w:r w:rsidRPr="7A1BEFEA">
        <w:rPr>
          <w:highlight w:val="yellow"/>
        </w:rPr>
        <w:t>[statutaire vestigingsplaats]</w:t>
      </w:r>
      <w:r>
        <w:t xml:space="preserve"> en kantoorhoudend te </w:t>
      </w:r>
      <w:r w:rsidRPr="7A1BEFEA">
        <w:rPr>
          <w:highlight w:val="yellow"/>
        </w:rPr>
        <w:t>[plaats]</w:t>
      </w:r>
      <w:r>
        <w:t xml:space="preserve"> aan het adres </w:t>
      </w:r>
      <w:r w:rsidRPr="7A1BEFEA">
        <w:rPr>
          <w:highlight w:val="yellow"/>
        </w:rPr>
        <w:t>[adres]</w:t>
      </w:r>
      <w:r w:rsidR="63479FB2">
        <w:t xml:space="preserve">, ingeschreven in het Handelsregister van de Kamer van Koophandel onder nummer </w:t>
      </w:r>
      <w:r w:rsidR="63479FB2" w:rsidRPr="001331CE">
        <w:rPr>
          <w:highlight w:val="yellow"/>
        </w:rPr>
        <w:t>[KvK-nummer]</w:t>
      </w:r>
      <w:r>
        <w:t xml:space="preserve"> hierbij vertegenwoordigd door </w:t>
      </w:r>
      <w:r w:rsidRPr="7A1BEFEA">
        <w:rPr>
          <w:highlight w:val="yellow"/>
        </w:rPr>
        <w:t>[naam en functie]</w:t>
      </w:r>
      <w:r>
        <w:t xml:space="preserve">, hierna te noemen “Opdrachtnemer”, </w:t>
      </w:r>
    </w:p>
    <w:p w14:paraId="6746BED2" w14:textId="58E23631" w:rsidR="0023303F" w:rsidRDefault="0023303F" w:rsidP="0023303F">
      <w:r w:rsidRPr="00C47D24">
        <w:t>hierna gezamenlijk ook te noemen “Partijen”</w:t>
      </w:r>
      <w:r w:rsidR="003376FB">
        <w:t>.</w:t>
      </w:r>
    </w:p>
    <w:p w14:paraId="0874BEA6" w14:textId="77777777" w:rsidR="003376FB" w:rsidRPr="00C47D24" w:rsidRDefault="003376FB" w:rsidP="0023303F"/>
    <w:p w14:paraId="20137461" w14:textId="77777777" w:rsidR="0023303F" w:rsidRPr="00C47D24" w:rsidRDefault="0023303F" w:rsidP="0023303F"/>
    <w:p w14:paraId="18660C91" w14:textId="0C23B436" w:rsidR="0023303F" w:rsidRPr="00C47D24" w:rsidRDefault="00907C18" w:rsidP="00907C18">
      <w:pPr>
        <w:pStyle w:val="Ondertitel"/>
      </w:pPr>
      <w:r w:rsidRPr="006A0DEB">
        <w:t>NEMEN IN OVERWEGING DAT:</w:t>
      </w:r>
    </w:p>
    <w:p w14:paraId="768424D3" w14:textId="77777777" w:rsidR="00F46782" w:rsidRDefault="00CF7F09" w:rsidP="004C19F1">
      <w:pPr>
        <w:pStyle w:val="Overwegingen"/>
        <w:ind w:left="567" w:hanging="567"/>
      </w:pPr>
      <w:r w:rsidRPr="00C47D24">
        <w:t>ProRail de terugkerende behoefte heeft aan diensten</w:t>
      </w:r>
      <w:r w:rsidR="00DD0A42">
        <w:t xml:space="preserve"> </w:t>
      </w:r>
      <w:r w:rsidRPr="00C47D24">
        <w:t>op het gebied van</w:t>
      </w:r>
      <w:r w:rsidR="00F46782">
        <w:t>:</w:t>
      </w:r>
    </w:p>
    <w:p w14:paraId="539FCD7D" w14:textId="1627F17E" w:rsidR="00833164" w:rsidRDefault="00833164" w:rsidP="00F46782">
      <w:pPr>
        <w:pStyle w:val="Overwegingen"/>
        <w:numPr>
          <w:ilvl w:val="1"/>
          <w:numId w:val="11"/>
        </w:numPr>
      </w:pPr>
      <w:r>
        <w:t>Specialistische traumazorg (curatief);</w:t>
      </w:r>
    </w:p>
    <w:p w14:paraId="16EC3A8A" w14:textId="23E843ED" w:rsidR="00CF7F09" w:rsidRDefault="00833164" w:rsidP="00F46782">
      <w:pPr>
        <w:pStyle w:val="Overwegingen"/>
        <w:numPr>
          <w:ilvl w:val="1"/>
          <w:numId w:val="11"/>
        </w:numPr>
      </w:pPr>
      <w:r>
        <w:t>Psychologische check-ups en monitoring (preventief)</w:t>
      </w:r>
      <w:r w:rsidR="00CF7F09" w:rsidRPr="00C47D24">
        <w:t>;</w:t>
      </w:r>
    </w:p>
    <w:p w14:paraId="16382961" w14:textId="56D75BC8" w:rsidR="00833164" w:rsidRPr="00C47D24" w:rsidRDefault="00833164" w:rsidP="6184DF10">
      <w:pPr>
        <w:pStyle w:val="Overwegingen"/>
      </w:pPr>
      <w:r>
        <w:t>Trainingen op het gebied van opvang en nazorg</w:t>
      </w:r>
      <w:r w:rsidR="5F53F55B">
        <w:t>.</w:t>
      </w:r>
    </w:p>
    <w:p w14:paraId="7F8E8510" w14:textId="7E7EFDA5" w:rsidR="00CF7F09" w:rsidRPr="00C47D24" w:rsidRDefault="04E9BAA5" w:rsidP="004C19F1">
      <w:pPr>
        <w:pStyle w:val="Overwegingen"/>
        <w:ind w:left="567" w:hanging="567"/>
      </w:pPr>
      <w:r>
        <w:t>ProRail ten behoeve van deze dienstverlening een raamovereenkomst w</w:t>
      </w:r>
      <w:r w:rsidR="58023271">
        <w:t>il</w:t>
      </w:r>
      <w:r>
        <w:t xml:space="preserve"> sluiten op basis waarvan ProRail voor deze dienstverlening deelopdrachten kan </w:t>
      </w:r>
      <w:r w:rsidRPr="00A1619D">
        <w:t>verstrekken</w:t>
      </w:r>
      <w:r w:rsidR="009D225D">
        <w:rPr>
          <w:color w:val="2E74B5" w:themeColor="accent5" w:themeShade="BF"/>
        </w:rPr>
        <w:t>;</w:t>
      </w:r>
    </w:p>
    <w:p w14:paraId="1993BB37" w14:textId="5B66CEE6" w:rsidR="00CF7F09" w:rsidRPr="00C47D24" w:rsidRDefault="00CF7F09" w:rsidP="004C19F1">
      <w:pPr>
        <w:pStyle w:val="Overwegingen"/>
        <w:ind w:left="567" w:hanging="567"/>
      </w:pPr>
      <w:bookmarkStart w:id="0" w:name="_Ref94801505"/>
      <w:r>
        <w:t xml:space="preserve">ProRail hiertoe een </w:t>
      </w:r>
      <w:r w:rsidR="001311A9" w:rsidRPr="000A0251">
        <w:t>openbare Europese</w:t>
      </w:r>
      <w:r w:rsidR="00CC464B" w:rsidRPr="000A0251">
        <w:t xml:space="preserve"> </w:t>
      </w:r>
      <w:r w:rsidR="001311A9" w:rsidRPr="000A0251">
        <w:t>aanbestedingsprocedure</w:t>
      </w:r>
      <w:r w:rsidR="00AE7302" w:rsidRPr="000A0251">
        <w:t xml:space="preserve"> </w:t>
      </w:r>
      <w:r w:rsidR="001311A9" w:rsidRPr="000A0251">
        <w:t>volgens deel II van het ARN</w:t>
      </w:r>
      <w:r w:rsidR="001311A9" w:rsidRPr="000A0251">
        <w:rPr>
          <w:vertAlign w:val="superscript"/>
        </w:rPr>
        <w:t>2016</w:t>
      </w:r>
      <w:r w:rsidR="002433C5" w:rsidRPr="00AE7302">
        <w:t xml:space="preserve"> </w:t>
      </w:r>
      <w:r w:rsidRPr="00AE7302">
        <w:t>heeft</w:t>
      </w:r>
      <w:r>
        <w:t xml:space="preserve"> georganiseerd, en ProRail op grond van de aanbieding van Opdrachtnemer in die aanbesteding heeft besloten om de raamovereenkomst te gunnen aan Opdrachtnemer;</w:t>
      </w:r>
      <w:bookmarkEnd w:id="0"/>
    </w:p>
    <w:p w14:paraId="5381DEF5" w14:textId="3D7C759A" w:rsidR="00CF7F09" w:rsidRPr="00C47D24" w:rsidRDefault="04E9BAA5" w:rsidP="004C19F1">
      <w:pPr>
        <w:pStyle w:val="Overwegingen"/>
        <w:ind w:left="567" w:hanging="567"/>
      </w:pPr>
      <w:r>
        <w:t xml:space="preserve">Partijen om uitvoering te geven aan de gunning deze raamovereenkomst aangaan en hierin rechten en verplichtingen tussen hen </w:t>
      </w:r>
      <w:r w:rsidR="55F20CC0">
        <w:t>vast</w:t>
      </w:r>
      <w:r>
        <w:t>leggen</w:t>
      </w:r>
      <w:r w:rsidR="001E5E4B">
        <w:t>.</w:t>
      </w:r>
    </w:p>
    <w:p w14:paraId="7BA67647" w14:textId="6F5655D4" w:rsidR="7A1BEFEA" w:rsidRDefault="7A1BEFEA" w:rsidP="7A1BEFEA">
      <w:pPr>
        <w:rPr>
          <w:u w:val="single"/>
        </w:rPr>
      </w:pPr>
    </w:p>
    <w:p w14:paraId="5B802BD0" w14:textId="77777777" w:rsidR="00A37061" w:rsidRDefault="00A37061" w:rsidP="008B0D45">
      <w:pPr>
        <w:pStyle w:val="Ondertitel"/>
      </w:pPr>
      <w:bookmarkStart w:id="1" w:name="_Toc206470784"/>
    </w:p>
    <w:p w14:paraId="10E7017E" w14:textId="77777777" w:rsidR="00CB5CC4" w:rsidRDefault="00CB5CC4">
      <w:pPr>
        <w:spacing w:after="160" w:line="259" w:lineRule="auto"/>
        <w:jc w:val="left"/>
        <w:rPr>
          <w:rFonts w:cs="Arial"/>
          <w:b/>
          <w:caps/>
          <w:szCs w:val="20"/>
        </w:rPr>
      </w:pPr>
      <w:r>
        <w:br w:type="page"/>
      </w:r>
    </w:p>
    <w:p w14:paraId="4523899B" w14:textId="634CB5CA" w:rsidR="0023303F" w:rsidRPr="008B0D45" w:rsidRDefault="008B0D45" w:rsidP="008B0D45">
      <w:pPr>
        <w:pStyle w:val="Ondertitel"/>
      </w:pPr>
      <w:r w:rsidRPr="00F366C4">
        <w:lastRenderedPageBreak/>
        <w:t xml:space="preserve">KOMEN </w:t>
      </w:r>
      <w:r>
        <w:t>ALS VOLGT OVEREEN</w:t>
      </w:r>
      <w:r w:rsidRPr="00F366C4">
        <w:t xml:space="preserve">: </w:t>
      </w:r>
    </w:p>
    <w:p w14:paraId="10F75889" w14:textId="77777777" w:rsidR="0023303F" w:rsidRPr="00231E99" w:rsidRDefault="562FAA3E" w:rsidP="003376FB">
      <w:pPr>
        <w:pStyle w:val="Kop1"/>
      </w:pPr>
      <w:bookmarkStart w:id="2" w:name="_Ref63764454"/>
      <w:r w:rsidRPr="00231E99">
        <w:t>Begripsbepalingen</w:t>
      </w:r>
      <w:bookmarkEnd w:id="2"/>
    </w:p>
    <w:p w14:paraId="7DB76B4B" w14:textId="77777777" w:rsidR="0023303F" w:rsidRPr="000D58AF" w:rsidRDefault="0023303F" w:rsidP="00231E99">
      <w:pPr>
        <w:pStyle w:val="Lijstalinea"/>
        <w:numPr>
          <w:ilvl w:val="0"/>
          <w:numId w:val="0"/>
        </w:numPr>
      </w:pPr>
      <w:bookmarkStart w:id="3" w:name="_Ref63764457"/>
      <w:r w:rsidRPr="000D58AF">
        <w:t xml:space="preserve">In aanvulling op de begripsbepalingen in de Inkoopvoorwaarden, hebben de volgende met een hoofdletter geschreven begrippen de volgende betekenis in de </w:t>
      </w:r>
      <w:r>
        <w:t>Contractdocumenten</w:t>
      </w:r>
      <w:r w:rsidRPr="000D58AF">
        <w:t>:</w:t>
      </w:r>
      <w:bookmarkEnd w:id="3"/>
    </w:p>
    <w:tbl>
      <w:tblPr>
        <w:tblW w:w="9072" w:type="dxa"/>
        <w:tblLook w:val="04A0" w:firstRow="1" w:lastRow="0" w:firstColumn="1" w:lastColumn="0" w:noHBand="0" w:noVBand="1"/>
      </w:tblPr>
      <w:tblGrid>
        <w:gridCol w:w="2977"/>
        <w:gridCol w:w="567"/>
        <w:gridCol w:w="5528"/>
      </w:tblGrid>
      <w:tr w:rsidR="001A38E3" w14:paraId="0F8D0B82" w14:textId="77777777" w:rsidTr="0C7A8E07">
        <w:tc>
          <w:tcPr>
            <w:tcW w:w="2977" w:type="dxa"/>
          </w:tcPr>
          <w:bookmarkEnd w:id="1"/>
          <w:p w14:paraId="791B5CF5" w14:textId="61152A8D" w:rsidR="001A38E3" w:rsidRPr="00C47D24" w:rsidRDefault="001A38E3" w:rsidP="001A38E3">
            <w:pPr>
              <w:rPr>
                <w:bCs/>
              </w:rPr>
            </w:pPr>
            <w:r w:rsidRPr="00C47D24">
              <w:rPr>
                <w:bCs/>
              </w:rPr>
              <w:t>Aanbestedingsprocedure</w:t>
            </w:r>
          </w:p>
        </w:tc>
        <w:tc>
          <w:tcPr>
            <w:tcW w:w="567" w:type="dxa"/>
          </w:tcPr>
          <w:p w14:paraId="29CA23E2" w14:textId="040E3AF8" w:rsidR="001A38E3" w:rsidRDefault="001A38E3" w:rsidP="001A38E3">
            <w:pPr>
              <w:rPr>
                <w:bCs/>
              </w:rPr>
            </w:pPr>
            <w:r>
              <w:rPr>
                <w:bCs/>
              </w:rPr>
              <w:t>:</w:t>
            </w:r>
          </w:p>
        </w:tc>
        <w:tc>
          <w:tcPr>
            <w:tcW w:w="5528" w:type="dxa"/>
          </w:tcPr>
          <w:p w14:paraId="4ACF58C3" w14:textId="04966783" w:rsidR="001A38E3" w:rsidRPr="00C47D24" w:rsidRDefault="001A38E3" w:rsidP="001A38E3">
            <w:pPr>
              <w:rPr>
                <w:bCs/>
              </w:rPr>
            </w:pPr>
            <w:r w:rsidRPr="00C47D24">
              <w:rPr>
                <w:bCs/>
              </w:rPr>
              <w:t xml:space="preserve">De aanbestedingsprocedure genoemd in overweging </w:t>
            </w:r>
            <w:r w:rsidR="00CB1A3E">
              <w:rPr>
                <w:bCs/>
              </w:rPr>
              <w:fldChar w:fldCharType="begin"/>
            </w:r>
            <w:r w:rsidR="00CB1A3E">
              <w:rPr>
                <w:bCs/>
              </w:rPr>
              <w:instrText xml:space="preserve"> REF _Ref94801505 \r \h </w:instrText>
            </w:r>
            <w:r w:rsidR="00CB1A3E">
              <w:rPr>
                <w:bCs/>
              </w:rPr>
            </w:r>
            <w:r w:rsidR="00CB1A3E">
              <w:rPr>
                <w:bCs/>
              </w:rPr>
              <w:fldChar w:fldCharType="separate"/>
            </w:r>
            <w:r w:rsidR="00C72CF0">
              <w:rPr>
                <w:bCs/>
              </w:rPr>
              <w:t>D</w:t>
            </w:r>
            <w:r w:rsidR="00CB1A3E">
              <w:rPr>
                <w:bCs/>
              </w:rPr>
              <w:fldChar w:fldCharType="end"/>
            </w:r>
            <w:r w:rsidR="00CB1A3E">
              <w:rPr>
                <w:bCs/>
              </w:rPr>
              <w:t xml:space="preserve"> </w:t>
            </w:r>
            <w:r w:rsidRPr="00C47D24">
              <w:rPr>
                <w:bCs/>
              </w:rPr>
              <w:t xml:space="preserve">van </w:t>
            </w:r>
            <w:r w:rsidR="006416DC">
              <w:rPr>
                <w:bCs/>
              </w:rPr>
              <w:t>deze Raamovereenkomst</w:t>
            </w:r>
          </w:p>
        </w:tc>
      </w:tr>
      <w:tr w:rsidR="001A38E3" w14:paraId="6734F8A9" w14:textId="77777777" w:rsidTr="0C7A8E07">
        <w:tc>
          <w:tcPr>
            <w:tcW w:w="2977" w:type="dxa"/>
          </w:tcPr>
          <w:p w14:paraId="0C60D9D5" w14:textId="77777777" w:rsidR="001A38E3" w:rsidRPr="00C47D24" w:rsidRDefault="001A38E3" w:rsidP="001A38E3">
            <w:pPr>
              <w:rPr>
                <w:bCs/>
              </w:rPr>
            </w:pPr>
            <w:r w:rsidRPr="00F8044C">
              <w:rPr>
                <w:bCs/>
              </w:rPr>
              <w:t>Aanbieding</w:t>
            </w:r>
          </w:p>
        </w:tc>
        <w:tc>
          <w:tcPr>
            <w:tcW w:w="567" w:type="dxa"/>
          </w:tcPr>
          <w:p w14:paraId="7A916D1C" w14:textId="77777777" w:rsidR="001A38E3" w:rsidRDefault="001A38E3" w:rsidP="001A38E3">
            <w:pPr>
              <w:rPr>
                <w:bCs/>
              </w:rPr>
            </w:pPr>
            <w:r>
              <w:rPr>
                <w:bCs/>
              </w:rPr>
              <w:t>:</w:t>
            </w:r>
          </w:p>
        </w:tc>
        <w:tc>
          <w:tcPr>
            <w:tcW w:w="5528" w:type="dxa"/>
          </w:tcPr>
          <w:p w14:paraId="3813B5DF" w14:textId="4236032A" w:rsidR="001A38E3" w:rsidRPr="00C47D24" w:rsidRDefault="001A38E3" w:rsidP="001A38E3">
            <w:pPr>
              <w:rPr>
                <w:bCs/>
              </w:rPr>
            </w:pPr>
            <w:r w:rsidRPr="00F8044C">
              <w:rPr>
                <w:bCs/>
              </w:rPr>
              <w:t>De aanbieding als gedaan door Opdrachtnemer in de Aanbestedingsprocedure</w:t>
            </w:r>
          </w:p>
        </w:tc>
      </w:tr>
      <w:tr w:rsidR="001A38E3" w14:paraId="41A79A9A" w14:textId="77777777" w:rsidTr="0C7A8E07">
        <w:tc>
          <w:tcPr>
            <w:tcW w:w="2977" w:type="dxa"/>
          </w:tcPr>
          <w:p w14:paraId="763464A0" w14:textId="77777777" w:rsidR="001A38E3" w:rsidRPr="00F8044C" w:rsidRDefault="001A38E3" w:rsidP="001A38E3">
            <w:pPr>
              <w:rPr>
                <w:bCs/>
              </w:rPr>
            </w:pPr>
            <w:r w:rsidRPr="00284561">
              <w:rPr>
                <w:bCs/>
              </w:rPr>
              <w:t>All-in</w:t>
            </w:r>
          </w:p>
        </w:tc>
        <w:tc>
          <w:tcPr>
            <w:tcW w:w="567" w:type="dxa"/>
          </w:tcPr>
          <w:p w14:paraId="53054A48" w14:textId="77777777" w:rsidR="001A38E3" w:rsidRDefault="001A38E3" w:rsidP="001A38E3">
            <w:pPr>
              <w:rPr>
                <w:bCs/>
              </w:rPr>
            </w:pPr>
            <w:r>
              <w:rPr>
                <w:bCs/>
              </w:rPr>
              <w:t>:</w:t>
            </w:r>
          </w:p>
        </w:tc>
        <w:tc>
          <w:tcPr>
            <w:tcW w:w="5528" w:type="dxa"/>
          </w:tcPr>
          <w:p w14:paraId="0CFF8540" w14:textId="61ABC9B4" w:rsidR="001A38E3" w:rsidRPr="00F8044C" w:rsidRDefault="20F09EB8" w:rsidP="48C7ACA5">
            <w:r>
              <w:t xml:space="preserve">Aanduiding bij een bedrag waarmee tot uitdrukking wordt gebracht dat in de bedragen waarop deze aanduiding van toepassing is alle (bijkomende) kosten om de overeengekomen opdracht uit te voeren zijn </w:t>
            </w:r>
            <w:r w:rsidR="00F320EE">
              <w:t>in</w:t>
            </w:r>
            <w:r>
              <w:t>begrepen</w:t>
            </w:r>
          </w:p>
        </w:tc>
      </w:tr>
      <w:tr w:rsidR="001A38E3" w14:paraId="69FE5501" w14:textId="77777777" w:rsidTr="0C7A8E07">
        <w:tc>
          <w:tcPr>
            <w:tcW w:w="2977" w:type="dxa"/>
          </w:tcPr>
          <w:p w14:paraId="1054AC8D" w14:textId="77777777" w:rsidR="001A38E3" w:rsidRPr="00C47D24" w:rsidRDefault="001A38E3" w:rsidP="001A38E3">
            <w:pPr>
              <w:rPr>
                <w:bCs/>
              </w:rPr>
            </w:pPr>
            <w:r w:rsidRPr="00DB648E">
              <w:rPr>
                <w:bCs/>
              </w:rPr>
              <w:t>Contractdocumenten</w:t>
            </w:r>
          </w:p>
        </w:tc>
        <w:tc>
          <w:tcPr>
            <w:tcW w:w="567" w:type="dxa"/>
          </w:tcPr>
          <w:p w14:paraId="1B6C64DB" w14:textId="77777777" w:rsidR="001A38E3" w:rsidRDefault="001A38E3" w:rsidP="001A38E3">
            <w:pPr>
              <w:rPr>
                <w:bCs/>
              </w:rPr>
            </w:pPr>
            <w:r>
              <w:rPr>
                <w:bCs/>
              </w:rPr>
              <w:t>:</w:t>
            </w:r>
          </w:p>
        </w:tc>
        <w:tc>
          <w:tcPr>
            <w:tcW w:w="5528" w:type="dxa"/>
          </w:tcPr>
          <w:p w14:paraId="2865F1EA" w14:textId="4256FDC6" w:rsidR="001A38E3" w:rsidRPr="00C47D24" w:rsidRDefault="001A38E3" w:rsidP="001A38E3">
            <w:pPr>
              <w:rPr>
                <w:bCs/>
              </w:rPr>
            </w:pPr>
            <w:r w:rsidRPr="00DB648E">
              <w:rPr>
                <w:bCs/>
              </w:rPr>
              <w:t>De documenten genoemd in artikel</w:t>
            </w:r>
            <w:r>
              <w:rPr>
                <w:bCs/>
              </w:rPr>
              <w:t xml:space="preserve"> </w:t>
            </w:r>
            <w:r>
              <w:rPr>
                <w:bCs/>
                <w:highlight w:val="green"/>
              </w:rPr>
              <w:fldChar w:fldCharType="begin"/>
            </w:r>
            <w:r>
              <w:rPr>
                <w:bCs/>
              </w:rPr>
              <w:instrText xml:space="preserve"> REF _Ref63681719 \r \h </w:instrText>
            </w:r>
            <w:r>
              <w:rPr>
                <w:bCs/>
                <w:highlight w:val="green"/>
              </w:rPr>
            </w:r>
            <w:r>
              <w:rPr>
                <w:bCs/>
                <w:highlight w:val="green"/>
              </w:rPr>
              <w:fldChar w:fldCharType="separate"/>
            </w:r>
            <w:r w:rsidR="00C72CF0">
              <w:rPr>
                <w:bCs/>
              </w:rPr>
              <w:t>3.1</w:t>
            </w:r>
            <w:r>
              <w:rPr>
                <w:bCs/>
                <w:highlight w:val="green"/>
              </w:rPr>
              <w:fldChar w:fldCharType="end"/>
            </w:r>
            <w:r w:rsidRPr="005324F6">
              <w:rPr>
                <w:bCs/>
              </w:rPr>
              <w:t xml:space="preserve"> </w:t>
            </w:r>
            <w:r>
              <w:rPr>
                <w:bCs/>
              </w:rPr>
              <w:t xml:space="preserve">van </w:t>
            </w:r>
            <w:r w:rsidRPr="00C47D24">
              <w:rPr>
                <w:bCs/>
              </w:rPr>
              <w:t>d</w:t>
            </w:r>
            <w:r>
              <w:rPr>
                <w:bCs/>
              </w:rPr>
              <w:t>it document</w:t>
            </w:r>
          </w:p>
        </w:tc>
      </w:tr>
      <w:tr w:rsidR="001A38E3" w14:paraId="40C54346" w14:textId="77777777" w:rsidTr="0C7A8E07">
        <w:tc>
          <w:tcPr>
            <w:tcW w:w="2977" w:type="dxa"/>
          </w:tcPr>
          <w:p w14:paraId="5D0FEDA4" w14:textId="4F305F79" w:rsidR="009F5ABF" w:rsidRPr="00DB648E" w:rsidRDefault="001A38E3" w:rsidP="001A38E3">
            <w:pPr>
              <w:rPr>
                <w:bCs/>
              </w:rPr>
            </w:pPr>
            <w:r>
              <w:rPr>
                <w:bCs/>
              </w:rPr>
              <w:t>Deelopdracht</w:t>
            </w:r>
          </w:p>
        </w:tc>
        <w:tc>
          <w:tcPr>
            <w:tcW w:w="567" w:type="dxa"/>
          </w:tcPr>
          <w:p w14:paraId="471C8418" w14:textId="77777777" w:rsidR="001A38E3" w:rsidRDefault="001A38E3" w:rsidP="001A38E3">
            <w:pPr>
              <w:rPr>
                <w:bCs/>
              </w:rPr>
            </w:pPr>
            <w:r>
              <w:rPr>
                <w:bCs/>
              </w:rPr>
              <w:t>:</w:t>
            </w:r>
          </w:p>
        </w:tc>
        <w:tc>
          <w:tcPr>
            <w:tcW w:w="5528" w:type="dxa"/>
          </w:tcPr>
          <w:p w14:paraId="2C046C8E" w14:textId="680B4C34" w:rsidR="002F0E75" w:rsidRPr="00DB648E" w:rsidRDefault="001A38E3" w:rsidP="001A38E3">
            <w:pPr>
              <w:rPr>
                <w:bCs/>
              </w:rPr>
            </w:pPr>
            <w:r w:rsidRPr="007C6258">
              <w:rPr>
                <w:bCs/>
              </w:rPr>
              <w:t xml:space="preserve">Een </w:t>
            </w:r>
            <w:r>
              <w:rPr>
                <w:bCs/>
              </w:rPr>
              <w:t>deel</w:t>
            </w:r>
            <w:r w:rsidRPr="007C6258">
              <w:rPr>
                <w:bCs/>
              </w:rPr>
              <w:t xml:space="preserve">opdracht </w:t>
            </w:r>
            <w:r>
              <w:rPr>
                <w:bCs/>
              </w:rPr>
              <w:t xml:space="preserve">voor </w:t>
            </w:r>
            <w:r w:rsidR="0069251A">
              <w:rPr>
                <w:bCs/>
              </w:rPr>
              <w:t xml:space="preserve">Diensten </w:t>
            </w:r>
            <w:r>
              <w:rPr>
                <w:bCs/>
              </w:rPr>
              <w:t xml:space="preserve">verstrekt </w:t>
            </w:r>
            <w:r w:rsidR="008D00A8">
              <w:rPr>
                <w:bCs/>
              </w:rPr>
              <w:t>op grond van</w:t>
            </w:r>
            <w:r>
              <w:rPr>
                <w:bCs/>
              </w:rPr>
              <w:t xml:space="preserve"> het bepaalde in artikel </w:t>
            </w:r>
            <w:r w:rsidR="008A6D2C">
              <w:rPr>
                <w:bCs/>
              </w:rPr>
              <w:t xml:space="preserve">5 </w:t>
            </w:r>
            <w:r>
              <w:rPr>
                <w:bCs/>
              </w:rPr>
              <w:t xml:space="preserve">van </w:t>
            </w:r>
            <w:r w:rsidR="006416DC">
              <w:rPr>
                <w:bCs/>
              </w:rPr>
              <w:t>deze Raamovereenkomst</w:t>
            </w:r>
            <w:r w:rsidRPr="007C6258">
              <w:rPr>
                <w:bCs/>
              </w:rPr>
              <w:t xml:space="preserve"> </w:t>
            </w:r>
          </w:p>
        </w:tc>
      </w:tr>
      <w:tr w:rsidR="006A5939" w14:paraId="6802AD30" w14:textId="77777777" w:rsidTr="0C7A8E07">
        <w:trPr>
          <w:trHeight w:val="533"/>
        </w:trPr>
        <w:tc>
          <w:tcPr>
            <w:tcW w:w="2977" w:type="dxa"/>
          </w:tcPr>
          <w:p w14:paraId="790FAD09" w14:textId="65765351" w:rsidR="006A5939" w:rsidRPr="006A5939" w:rsidRDefault="006A5939" w:rsidP="00B33389">
            <w:pPr>
              <w:rPr>
                <w:bCs/>
              </w:rPr>
            </w:pPr>
            <w:r w:rsidRPr="006A5939">
              <w:rPr>
                <w:bCs/>
              </w:rPr>
              <w:t xml:space="preserve">Diensten </w:t>
            </w:r>
          </w:p>
        </w:tc>
        <w:tc>
          <w:tcPr>
            <w:tcW w:w="567" w:type="dxa"/>
          </w:tcPr>
          <w:p w14:paraId="696E3BC3" w14:textId="4935CC8E" w:rsidR="006A5939" w:rsidRPr="006A5939" w:rsidRDefault="006A5939" w:rsidP="00137702">
            <w:pPr>
              <w:rPr>
                <w:bCs/>
              </w:rPr>
            </w:pPr>
            <w:r w:rsidRPr="006A5939">
              <w:rPr>
                <w:bCs/>
              </w:rPr>
              <w:t>:</w:t>
            </w:r>
          </w:p>
        </w:tc>
        <w:tc>
          <w:tcPr>
            <w:tcW w:w="5528" w:type="dxa"/>
          </w:tcPr>
          <w:p w14:paraId="44F78DAB" w14:textId="147747A0" w:rsidR="006A5939" w:rsidRPr="006A5939" w:rsidRDefault="006A5939" w:rsidP="00137702">
            <w:pPr>
              <w:rPr>
                <w:bCs/>
              </w:rPr>
            </w:pPr>
            <w:r w:rsidRPr="006A5939">
              <w:rPr>
                <w:bCs/>
              </w:rPr>
              <w:t xml:space="preserve">De diensten genoemd in artikel </w:t>
            </w:r>
            <w:r w:rsidR="00697BBC">
              <w:rPr>
                <w:bCs/>
              </w:rPr>
              <w:t>2</w:t>
            </w:r>
            <w:r w:rsidRPr="006A5939">
              <w:rPr>
                <w:bCs/>
              </w:rPr>
              <w:t xml:space="preserve"> van </w:t>
            </w:r>
            <w:r w:rsidR="008F4894">
              <w:rPr>
                <w:bCs/>
              </w:rPr>
              <w:t>deze Raamovereenkomst</w:t>
            </w:r>
          </w:p>
        </w:tc>
      </w:tr>
      <w:tr w:rsidR="001A38E3" w:rsidRPr="00614D16" w14:paraId="7CE6D3E7" w14:textId="77777777" w:rsidTr="0C7A8E07">
        <w:tc>
          <w:tcPr>
            <w:tcW w:w="2977" w:type="dxa"/>
          </w:tcPr>
          <w:p w14:paraId="6AB2BD67" w14:textId="77777777" w:rsidR="001A38E3" w:rsidRPr="00DB648E" w:rsidRDefault="001A38E3" w:rsidP="001A38E3">
            <w:pPr>
              <w:rPr>
                <w:bCs/>
              </w:rPr>
            </w:pPr>
            <w:r w:rsidRPr="00C47D24">
              <w:rPr>
                <w:bCs/>
              </w:rPr>
              <w:t>Inkoopvoorwaarden</w:t>
            </w:r>
            <w:r w:rsidRPr="00C47D24">
              <w:rPr>
                <w:bCs/>
              </w:rPr>
              <w:tab/>
            </w:r>
          </w:p>
        </w:tc>
        <w:tc>
          <w:tcPr>
            <w:tcW w:w="567" w:type="dxa"/>
          </w:tcPr>
          <w:p w14:paraId="6619049D" w14:textId="77777777" w:rsidR="001A38E3" w:rsidRPr="00614D16" w:rsidRDefault="001A38E3" w:rsidP="001A38E3">
            <w:pPr>
              <w:rPr>
                <w:bCs/>
              </w:rPr>
            </w:pPr>
            <w:r w:rsidRPr="00614D16">
              <w:rPr>
                <w:bCs/>
              </w:rPr>
              <w:t>:</w:t>
            </w:r>
          </w:p>
        </w:tc>
        <w:tc>
          <w:tcPr>
            <w:tcW w:w="5528" w:type="dxa"/>
          </w:tcPr>
          <w:p w14:paraId="68D2DFF6" w14:textId="34A169E8" w:rsidR="001A38E3" w:rsidRPr="00614D16" w:rsidRDefault="0706FFDF" w:rsidP="001A38E3">
            <w:r w:rsidRPr="00614D16">
              <w:t>De Inkoopvoorwaarden van ProRail B.V.</w:t>
            </w:r>
            <w:r w:rsidR="00BE368E" w:rsidRPr="00614D16">
              <w:t xml:space="preserve"> </w:t>
            </w:r>
            <w:r w:rsidR="000859C6">
              <w:t xml:space="preserve">2017 </w:t>
            </w:r>
            <w:r w:rsidR="00BE368E" w:rsidRPr="00614D16">
              <w:t xml:space="preserve">versie </w:t>
            </w:r>
            <w:r w:rsidR="000859C6">
              <w:t>V2.3</w:t>
            </w:r>
            <w:r w:rsidR="10B65494" w:rsidRPr="00614D16">
              <w:t xml:space="preserve"> van </w:t>
            </w:r>
            <w:r w:rsidR="000859C6">
              <w:t>7 september 20</w:t>
            </w:r>
            <w:r w:rsidR="00EF1DDE">
              <w:t xml:space="preserve">23. </w:t>
            </w:r>
          </w:p>
        </w:tc>
      </w:tr>
      <w:tr w:rsidR="00834CF8" w14:paraId="3D44F1CB" w14:textId="77777777" w:rsidTr="0C7A8E07">
        <w:tc>
          <w:tcPr>
            <w:tcW w:w="2977" w:type="dxa"/>
          </w:tcPr>
          <w:p w14:paraId="3AEAEF44" w14:textId="61494F0B" w:rsidR="00834CF8" w:rsidRPr="00C47D24" w:rsidRDefault="00834CF8" w:rsidP="001A38E3">
            <w:pPr>
              <w:rPr>
                <w:bCs/>
              </w:rPr>
            </w:pPr>
            <w:r>
              <w:rPr>
                <w:bCs/>
              </w:rPr>
              <w:t>Overeenkomst</w:t>
            </w:r>
          </w:p>
        </w:tc>
        <w:tc>
          <w:tcPr>
            <w:tcW w:w="567" w:type="dxa"/>
          </w:tcPr>
          <w:p w14:paraId="61E9DDB1" w14:textId="546A46EA" w:rsidR="00834CF8" w:rsidRDefault="00834CF8" w:rsidP="001A38E3">
            <w:pPr>
              <w:rPr>
                <w:bCs/>
              </w:rPr>
            </w:pPr>
            <w:r>
              <w:rPr>
                <w:bCs/>
              </w:rPr>
              <w:t>:</w:t>
            </w:r>
          </w:p>
        </w:tc>
        <w:tc>
          <w:tcPr>
            <w:tcW w:w="5528" w:type="dxa"/>
          </w:tcPr>
          <w:p w14:paraId="63EAAEE8" w14:textId="5F148DBE" w:rsidR="00834CF8" w:rsidRPr="00C47D24" w:rsidRDefault="00834CF8" w:rsidP="001A38E3">
            <w:pPr>
              <w:rPr>
                <w:bCs/>
              </w:rPr>
            </w:pPr>
            <w:r>
              <w:rPr>
                <w:bCs/>
              </w:rPr>
              <w:t>Het geheel van afspraken tussen partijen als vastgelegd in de Contractdocumenten</w:t>
            </w:r>
          </w:p>
        </w:tc>
      </w:tr>
      <w:tr w:rsidR="001A38E3" w14:paraId="6F3F1C6F" w14:textId="77777777" w:rsidTr="0C7A8E07">
        <w:tc>
          <w:tcPr>
            <w:tcW w:w="2977" w:type="dxa"/>
          </w:tcPr>
          <w:p w14:paraId="790B392E" w14:textId="774AD275" w:rsidR="001A38E3" w:rsidRPr="005A1133" w:rsidRDefault="001A38E3" w:rsidP="001A38E3">
            <w:r w:rsidRPr="005A1133">
              <w:rPr>
                <w:bCs/>
              </w:rPr>
              <w:t>P</w:t>
            </w:r>
            <w:r w:rsidR="00050315" w:rsidRPr="005A1133">
              <w:rPr>
                <w:bCs/>
              </w:rPr>
              <w:t>rogramma van Eisen</w:t>
            </w:r>
          </w:p>
        </w:tc>
        <w:tc>
          <w:tcPr>
            <w:tcW w:w="567" w:type="dxa"/>
          </w:tcPr>
          <w:p w14:paraId="3E9D93C5" w14:textId="77777777" w:rsidR="001A38E3" w:rsidRPr="005A1133" w:rsidRDefault="001A38E3" w:rsidP="001A38E3">
            <w:r w:rsidRPr="005A1133">
              <w:t>:</w:t>
            </w:r>
          </w:p>
        </w:tc>
        <w:tc>
          <w:tcPr>
            <w:tcW w:w="5528" w:type="dxa"/>
          </w:tcPr>
          <w:p w14:paraId="3E3AC25C" w14:textId="1B66A0AF" w:rsidR="001A38E3" w:rsidRPr="005A1133" w:rsidRDefault="001A38E3" w:rsidP="001A38E3">
            <w:r w:rsidRPr="005A1133">
              <w:t>Het programma van eisen met bijlagen uit de Aanbestedingsprocedure</w:t>
            </w:r>
          </w:p>
        </w:tc>
      </w:tr>
      <w:tr w:rsidR="00050315" w14:paraId="0B1ED037" w14:textId="77777777" w:rsidTr="0C7A8E07">
        <w:tc>
          <w:tcPr>
            <w:tcW w:w="2977" w:type="dxa"/>
          </w:tcPr>
          <w:p w14:paraId="007CAC28" w14:textId="7F5876BE" w:rsidR="00050315" w:rsidRPr="005A1133" w:rsidRDefault="00050315" w:rsidP="001A38E3">
            <w:pPr>
              <w:rPr>
                <w:bCs/>
              </w:rPr>
            </w:pPr>
            <w:r w:rsidRPr="005A1133">
              <w:rPr>
                <w:bCs/>
              </w:rPr>
              <w:t>PvE</w:t>
            </w:r>
          </w:p>
        </w:tc>
        <w:tc>
          <w:tcPr>
            <w:tcW w:w="567" w:type="dxa"/>
          </w:tcPr>
          <w:p w14:paraId="49E51EB9" w14:textId="38DCA272" w:rsidR="00050315" w:rsidRPr="005A1133" w:rsidRDefault="00050315" w:rsidP="001A38E3">
            <w:pPr>
              <w:rPr>
                <w:bCs/>
              </w:rPr>
            </w:pPr>
            <w:r w:rsidRPr="005A1133">
              <w:rPr>
                <w:bCs/>
              </w:rPr>
              <w:t>:</w:t>
            </w:r>
          </w:p>
        </w:tc>
        <w:tc>
          <w:tcPr>
            <w:tcW w:w="5528" w:type="dxa"/>
          </w:tcPr>
          <w:p w14:paraId="75D86EC7" w14:textId="0C78C91E" w:rsidR="00050315" w:rsidRPr="005A1133" w:rsidRDefault="00050315" w:rsidP="001A38E3">
            <w:pPr>
              <w:rPr>
                <w:bCs/>
              </w:rPr>
            </w:pPr>
            <w:r w:rsidRPr="005A1133">
              <w:rPr>
                <w:bCs/>
              </w:rPr>
              <w:t>Programma van Eisen</w:t>
            </w:r>
          </w:p>
        </w:tc>
      </w:tr>
      <w:tr w:rsidR="006416DC" w14:paraId="7C300118" w14:textId="77777777" w:rsidTr="0C7A8E07">
        <w:tc>
          <w:tcPr>
            <w:tcW w:w="2977" w:type="dxa"/>
          </w:tcPr>
          <w:p w14:paraId="496BD9F0" w14:textId="4AF39FE0" w:rsidR="00A20871" w:rsidRPr="005A1133" w:rsidRDefault="00A20871" w:rsidP="001A38E3">
            <w:pPr>
              <w:rPr>
                <w:bCs/>
              </w:rPr>
            </w:pPr>
            <w:r w:rsidRPr="005A1133">
              <w:rPr>
                <w:bCs/>
              </w:rPr>
              <w:t>Raamovereenkomst</w:t>
            </w:r>
          </w:p>
        </w:tc>
        <w:tc>
          <w:tcPr>
            <w:tcW w:w="567" w:type="dxa"/>
          </w:tcPr>
          <w:p w14:paraId="49949A30" w14:textId="2FD83885" w:rsidR="00A20871" w:rsidRPr="005A1133" w:rsidRDefault="00A20871" w:rsidP="001A38E3">
            <w:pPr>
              <w:rPr>
                <w:bCs/>
              </w:rPr>
            </w:pPr>
            <w:r w:rsidRPr="005A1133">
              <w:rPr>
                <w:bCs/>
              </w:rPr>
              <w:t>:</w:t>
            </w:r>
          </w:p>
        </w:tc>
        <w:tc>
          <w:tcPr>
            <w:tcW w:w="5528" w:type="dxa"/>
          </w:tcPr>
          <w:p w14:paraId="64EC00A5" w14:textId="74B0E4BD" w:rsidR="00A20871" w:rsidRPr="005A1133" w:rsidRDefault="17692E20" w:rsidP="7A1BEFEA">
            <w:r w:rsidRPr="005A1133">
              <w:t>Dit document</w:t>
            </w:r>
            <w:r w:rsidR="726B2564" w:rsidRPr="005A1133">
              <w:t xml:space="preserve"> met bijlagen die er deel van uitmaken</w:t>
            </w:r>
          </w:p>
        </w:tc>
      </w:tr>
      <w:tr w:rsidR="001311A9" w14:paraId="4DCDFDCC" w14:textId="77777777" w:rsidTr="0C7A8E07">
        <w:tc>
          <w:tcPr>
            <w:tcW w:w="2977" w:type="dxa"/>
          </w:tcPr>
          <w:p w14:paraId="78A2420D" w14:textId="47BFC883" w:rsidR="001311A9" w:rsidRPr="005A1133" w:rsidRDefault="001311A9" w:rsidP="00F320EE">
            <w:pPr>
              <w:rPr>
                <w:bCs/>
              </w:rPr>
            </w:pPr>
            <w:r w:rsidRPr="005A1133">
              <w:rPr>
                <w:bCs/>
              </w:rPr>
              <w:t>Verwerkersovereenkomst</w:t>
            </w:r>
          </w:p>
        </w:tc>
        <w:tc>
          <w:tcPr>
            <w:tcW w:w="567" w:type="dxa"/>
          </w:tcPr>
          <w:p w14:paraId="03CCD9AC" w14:textId="14F9C0F6" w:rsidR="001311A9" w:rsidRPr="005A1133" w:rsidRDefault="001311A9" w:rsidP="00F320EE">
            <w:r w:rsidRPr="005A1133">
              <w:t>:</w:t>
            </w:r>
          </w:p>
        </w:tc>
        <w:tc>
          <w:tcPr>
            <w:tcW w:w="5528" w:type="dxa"/>
          </w:tcPr>
          <w:p w14:paraId="64C75327" w14:textId="2F68CA51" w:rsidR="001311A9" w:rsidRPr="005A1133" w:rsidRDefault="001311A9" w:rsidP="3721181E">
            <w:r w:rsidRPr="005A1133">
              <w:t xml:space="preserve">De verwerkersovereenkomst bedoeld in artikel </w:t>
            </w:r>
            <w:r w:rsidR="00E94A70">
              <w:t>9</w:t>
            </w:r>
            <w:r w:rsidRPr="005A1133">
              <w:t xml:space="preserve"> van </w:t>
            </w:r>
            <w:r w:rsidR="00282BD8" w:rsidRPr="005A1133">
              <w:t>deze Raamovereenkomst</w:t>
            </w:r>
          </w:p>
        </w:tc>
      </w:tr>
    </w:tbl>
    <w:p w14:paraId="0F302BC0" w14:textId="1CFA4C2C" w:rsidR="3C635A10" w:rsidRDefault="3C635A10"/>
    <w:p w14:paraId="6332C66F" w14:textId="77777777" w:rsidR="0023303F" w:rsidRDefault="0023303F" w:rsidP="0023303F">
      <w:pPr>
        <w:ind w:left="2838" w:hanging="2130"/>
        <w:rPr>
          <w:bCs/>
          <w:highlight w:val="green"/>
        </w:rPr>
      </w:pPr>
    </w:p>
    <w:p w14:paraId="2DF370C2" w14:textId="2137B0BA" w:rsidR="0023303F" w:rsidRPr="000D58AF" w:rsidRDefault="00CC5676" w:rsidP="003376FB">
      <w:pPr>
        <w:pStyle w:val="Kop1"/>
      </w:pPr>
      <w:bookmarkStart w:id="4" w:name="_Ref63758324"/>
      <w:r>
        <w:t xml:space="preserve">Aard van de </w:t>
      </w:r>
      <w:r w:rsidR="003303A5">
        <w:t>overeenkomst</w:t>
      </w:r>
      <w:r>
        <w:t>, t</w:t>
      </w:r>
      <w:r w:rsidR="0023303F" w:rsidRPr="000D58AF">
        <w:t xml:space="preserve">oepassingsgebied en </w:t>
      </w:r>
      <w:bookmarkEnd w:id="4"/>
      <w:r w:rsidR="007728FA">
        <w:t>maximale waarde</w:t>
      </w:r>
    </w:p>
    <w:p w14:paraId="20FBA064" w14:textId="5CE96514" w:rsidR="00CB1A3E" w:rsidRPr="006D273F" w:rsidRDefault="00CC5676" w:rsidP="006D273F">
      <w:pPr>
        <w:pStyle w:val="Lijstalinea"/>
      </w:pPr>
      <w:bookmarkStart w:id="5" w:name="_Ref63680516"/>
      <w:r>
        <w:t>De</w:t>
      </w:r>
      <w:r w:rsidR="0078492A">
        <w:t>ze</w:t>
      </w:r>
      <w:r>
        <w:t xml:space="preserve"> </w:t>
      </w:r>
      <w:r w:rsidR="00AC0672">
        <w:t xml:space="preserve">Raamovereenkomst </w:t>
      </w:r>
      <w:r w:rsidR="0078492A">
        <w:t xml:space="preserve">bevat de voorwaarden die van toepassing zijn op de door </w:t>
      </w:r>
      <w:r w:rsidR="00070E36">
        <w:t xml:space="preserve">ProRail </w:t>
      </w:r>
      <w:r w:rsidR="0078492A">
        <w:t>te plaatsen</w:t>
      </w:r>
      <w:r>
        <w:t xml:space="preserve"> Deelopdrachten </w:t>
      </w:r>
      <w:r w:rsidR="00070E36">
        <w:t xml:space="preserve">voor </w:t>
      </w:r>
      <w:r w:rsidR="0078492A">
        <w:t xml:space="preserve">de overeengekomen </w:t>
      </w:r>
      <w:r w:rsidR="009D13A8">
        <w:t>D</w:t>
      </w:r>
      <w:r>
        <w:t>iensten</w:t>
      </w:r>
      <w:r w:rsidR="001F19E1">
        <w:t>.</w:t>
      </w:r>
    </w:p>
    <w:p w14:paraId="6AB7B537" w14:textId="00D78577" w:rsidR="00CC5676" w:rsidRPr="006D273F" w:rsidRDefault="71D53A05" w:rsidP="006D273F">
      <w:pPr>
        <w:pStyle w:val="Lijstalinea"/>
      </w:pPr>
      <w:r>
        <w:t xml:space="preserve">De </w:t>
      </w:r>
      <w:r w:rsidR="1D8D5C37">
        <w:t xml:space="preserve">Deelopdrachten </w:t>
      </w:r>
      <w:r w:rsidR="162463AB">
        <w:t xml:space="preserve">voor Diensten </w:t>
      </w:r>
      <w:r w:rsidR="14ED1C82">
        <w:t>gelden</w:t>
      </w:r>
      <w:r w:rsidR="1D8D5C37">
        <w:t xml:space="preserve"> als</w:t>
      </w:r>
      <w:r w:rsidR="42447E43">
        <w:t xml:space="preserve"> o</w:t>
      </w:r>
      <w:r w:rsidR="1D8D5C37">
        <w:t xml:space="preserve">vereenkomst van opdracht in de zin van artikel 7:400 </w:t>
      </w:r>
      <w:r w:rsidR="0B9CD900">
        <w:t>van het Burgerlijk Wetboek (BW)</w:t>
      </w:r>
      <w:r w:rsidR="1D8D5C37">
        <w:t>.</w:t>
      </w:r>
    </w:p>
    <w:p w14:paraId="0EDE503B" w14:textId="648248E1" w:rsidR="0023303F" w:rsidRPr="0069251A" w:rsidRDefault="004500A0" w:rsidP="006D273F">
      <w:pPr>
        <w:pStyle w:val="Lijstalinea"/>
      </w:pPr>
      <w:r>
        <w:t>De Diensten zijn ge</w:t>
      </w:r>
      <w:r w:rsidR="73672823">
        <w:t>de</w:t>
      </w:r>
      <w:r>
        <w:t xml:space="preserve">tailleerd beschreven in </w:t>
      </w:r>
      <w:r w:rsidRPr="004D41C2">
        <w:t xml:space="preserve">de </w:t>
      </w:r>
      <w:r w:rsidR="001C137D" w:rsidRPr="000A0251">
        <w:t>het PvE</w:t>
      </w:r>
      <w:r w:rsidRPr="004D41C2">
        <w:t xml:space="preserve"> en </w:t>
      </w:r>
      <w:r w:rsidR="00557506" w:rsidRPr="004D41C2">
        <w:t>hebben</w:t>
      </w:r>
      <w:r>
        <w:t xml:space="preserve"> betrekking op – kort samengevat – </w:t>
      </w:r>
      <w:r w:rsidR="00557506">
        <w:t>de</w:t>
      </w:r>
      <w:r>
        <w:t xml:space="preserve"> volgende</w:t>
      </w:r>
      <w:r w:rsidR="005A4197">
        <w:t xml:space="preserve"> Diensten</w:t>
      </w:r>
      <w:r>
        <w:t>:</w:t>
      </w:r>
      <w:bookmarkEnd w:id="5"/>
    </w:p>
    <w:p w14:paraId="2551C955" w14:textId="09076CCB" w:rsidR="0023303F" w:rsidRPr="00A126BA" w:rsidRDefault="009B13EE" w:rsidP="00287EC0">
      <w:pPr>
        <w:pStyle w:val="SubArtikellid"/>
        <w:ind w:left="1134" w:hanging="567"/>
      </w:pPr>
      <w:r w:rsidRPr="00E75BFB">
        <w:rPr>
          <w:lang w:val="nl-NL"/>
        </w:rPr>
        <w:lastRenderedPageBreak/>
        <w:tab/>
      </w:r>
      <w:bookmarkStart w:id="6" w:name="_Toc206470786"/>
      <w:proofErr w:type="spellStart"/>
      <w:r w:rsidR="00BC4AD8" w:rsidRPr="000A0251">
        <w:t>Specialistische</w:t>
      </w:r>
      <w:proofErr w:type="spellEnd"/>
      <w:r w:rsidR="00BC4AD8" w:rsidRPr="000A0251">
        <w:t xml:space="preserve"> </w:t>
      </w:r>
      <w:proofErr w:type="spellStart"/>
      <w:r w:rsidR="00BC4AD8" w:rsidRPr="000A0251">
        <w:t>traumazorg</w:t>
      </w:r>
      <w:proofErr w:type="spellEnd"/>
      <w:r w:rsidR="00BC4AD8" w:rsidRPr="000A0251">
        <w:t xml:space="preserve"> (</w:t>
      </w:r>
      <w:proofErr w:type="spellStart"/>
      <w:r w:rsidR="00BC4AD8" w:rsidRPr="000A0251">
        <w:t>curatief</w:t>
      </w:r>
      <w:proofErr w:type="spellEnd"/>
      <w:r w:rsidR="00BC4AD8" w:rsidRPr="000A0251">
        <w:t>)</w:t>
      </w:r>
      <w:r w:rsidR="004D5455" w:rsidRPr="00A126BA">
        <w:t>;</w:t>
      </w:r>
    </w:p>
    <w:p w14:paraId="7A6C2DB3" w14:textId="732E1C11" w:rsidR="00834CF8" w:rsidRPr="00A126BA" w:rsidRDefault="00BC4AD8" w:rsidP="00287EC0">
      <w:pPr>
        <w:pStyle w:val="SubArtikellid"/>
        <w:ind w:left="1134" w:hanging="567"/>
        <w:rPr>
          <w:lang w:val="nl-NL"/>
        </w:rPr>
      </w:pPr>
      <w:r w:rsidRPr="000A0251">
        <w:rPr>
          <w:lang w:val="nl-NL"/>
        </w:rPr>
        <w:t>Psychologische check-ups en monitoring (preventief)</w:t>
      </w:r>
      <w:r w:rsidR="00834CF8" w:rsidRPr="00A126BA">
        <w:rPr>
          <w:lang w:val="nl-NL"/>
        </w:rPr>
        <w:t>;</w:t>
      </w:r>
    </w:p>
    <w:p w14:paraId="5CF64B0A" w14:textId="30901561" w:rsidR="009B13EE" w:rsidRPr="00197256" w:rsidRDefault="00BC4AD8" w:rsidP="00287EC0">
      <w:pPr>
        <w:pStyle w:val="SubArtikellid"/>
        <w:ind w:left="1134" w:hanging="567"/>
        <w:rPr>
          <w:lang w:val="nl-NL"/>
        </w:rPr>
      </w:pPr>
      <w:r w:rsidRPr="000A0251">
        <w:rPr>
          <w:lang w:val="nl-NL"/>
        </w:rPr>
        <w:t>Trainingen op het gebied van opvang en nazorg</w:t>
      </w:r>
      <w:r w:rsidR="00A126BA" w:rsidRPr="00A126BA">
        <w:rPr>
          <w:lang w:val="nl-NL"/>
        </w:rPr>
        <w:t>.</w:t>
      </w:r>
    </w:p>
    <w:p w14:paraId="02730FB5" w14:textId="6B266B93" w:rsidR="0023303F" w:rsidRPr="00FB1791" w:rsidRDefault="004500A0" w:rsidP="005B1DA1">
      <w:pPr>
        <w:pStyle w:val="Lijstalinea"/>
      </w:pPr>
      <w:bookmarkStart w:id="7" w:name="_Ref63762461"/>
      <w:r>
        <w:t xml:space="preserve">De volgende </w:t>
      </w:r>
      <w:r w:rsidR="2951A459">
        <w:t xml:space="preserve">diensten </w:t>
      </w:r>
      <w:r>
        <w:t>beho</w:t>
      </w:r>
      <w:r w:rsidR="1713E9EB">
        <w:t>ren</w:t>
      </w:r>
      <w:r>
        <w:t xml:space="preserve"> niet tot het toepassingsgebied van deze Raamovereenkomst:</w:t>
      </w:r>
      <w:bookmarkEnd w:id="7"/>
    </w:p>
    <w:p w14:paraId="132E3872" w14:textId="150DD49D" w:rsidR="0023303F" w:rsidRDefault="00AE4727" w:rsidP="00A126BA">
      <w:pPr>
        <w:pStyle w:val="SubArtikellid"/>
        <w:numPr>
          <w:ilvl w:val="0"/>
          <w:numId w:val="21"/>
        </w:numPr>
        <w:ind w:hanging="153"/>
        <w:rPr>
          <w:lang w:val="nl-NL"/>
        </w:rPr>
      </w:pPr>
      <w:r w:rsidRPr="00A126BA">
        <w:rPr>
          <w:lang w:val="nl-NL"/>
        </w:rPr>
        <w:t>Mentale</w:t>
      </w:r>
      <w:r w:rsidR="00A126BA" w:rsidRPr="000A0251">
        <w:rPr>
          <w:lang w:val="nl-NL"/>
        </w:rPr>
        <w:t xml:space="preserve"> </w:t>
      </w:r>
      <w:r w:rsidRPr="00A126BA">
        <w:rPr>
          <w:lang w:val="nl-NL"/>
        </w:rPr>
        <w:t>z</w:t>
      </w:r>
      <w:r w:rsidRPr="000A0251">
        <w:rPr>
          <w:lang w:val="nl-NL"/>
        </w:rPr>
        <w:t>org die niet trauma gerelateerd is</w:t>
      </w:r>
      <w:r w:rsidR="00A126BA">
        <w:rPr>
          <w:lang w:val="nl-NL"/>
        </w:rPr>
        <w:t>;</w:t>
      </w:r>
    </w:p>
    <w:p w14:paraId="28F6F916" w14:textId="4F146C0F" w:rsidR="00AE4727" w:rsidRPr="000A0251" w:rsidRDefault="25C44F0A" w:rsidP="000A0251">
      <w:pPr>
        <w:pStyle w:val="SubArtikellid"/>
        <w:ind w:hanging="153"/>
        <w:rPr>
          <w:lang w:val="nl-NL"/>
        </w:rPr>
      </w:pPr>
      <w:r w:rsidRPr="0870028F">
        <w:rPr>
          <w:lang w:val="nl-NL"/>
        </w:rPr>
        <w:t>Mentale zorg die niet gespecialiseerd is in hoog-risicoberoepen</w:t>
      </w:r>
      <w:r w:rsidR="4314F932" w:rsidRPr="0870028F">
        <w:rPr>
          <w:lang w:val="nl-NL"/>
        </w:rPr>
        <w:t xml:space="preserve"> (zie H 4 van het PvE)</w:t>
      </w:r>
      <w:r w:rsidRPr="0870028F">
        <w:rPr>
          <w:lang w:val="nl-NL"/>
        </w:rPr>
        <w:t xml:space="preserve">. </w:t>
      </w:r>
    </w:p>
    <w:p w14:paraId="08CFE84F" w14:textId="794EADEE" w:rsidR="00B401F5" w:rsidRDefault="00354A94" w:rsidP="003166BE">
      <w:pPr>
        <w:pStyle w:val="Lijstalinea"/>
      </w:pPr>
      <w:bookmarkStart w:id="8" w:name="_Ref65078307"/>
      <w:r>
        <w:t>D</w:t>
      </w:r>
      <w:r w:rsidR="00ED262A">
        <w:t xml:space="preserve">e totale waarde (maximale waarde) van de Deelopdrachten die ProRail onder </w:t>
      </w:r>
      <w:r w:rsidR="004500A0">
        <w:t xml:space="preserve">deze Raamovereenkomst </w:t>
      </w:r>
      <w:r w:rsidR="00ED262A">
        <w:t>kan verstrekken is beperkt</w:t>
      </w:r>
      <w:r>
        <w:t xml:space="preserve"> tot </w:t>
      </w:r>
      <w:r w:rsidRPr="00FF65CA">
        <w:t xml:space="preserve">een bedrag van </w:t>
      </w:r>
      <w:r w:rsidRPr="000A0251">
        <w:t xml:space="preserve">€ </w:t>
      </w:r>
      <w:r w:rsidR="007B3548" w:rsidRPr="000A0251">
        <w:t>1.432.000,--</w:t>
      </w:r>
      <w:r w:rsidRPr="00FF65CA">
        <w:t xml:space="preserve"> exclusief Omzetbelasting</w:t>
      </w:r>
      <w:r>
        <w:t xml:space="preserve"> (</w:t>
      </w:r>
      <w:r w:rsidR="002527D5">
        <w:t>btw</w:t>
      </w:r>
      <w:r>
        <w:t>)</w:t>
      </w:r>
      <w:r w:rsidR="00FB74D3">
        <w:t xml:space="preserve"> en wordt geïndexeerd conform het bepaalde in artikel </w:t>
      </w:r>
      <w:r w:rsidR="000615CB">
        <w:t xml:space="preserve">6 </w:t>
      </w:r>
      <w:r w:rsidR="00FB74D3">
        <w:t>van deze Raamovereenkomst</w:t>
      </w:r>
      <w:r>
        <w:t>.</w:t>
      </w:r>
      <w:bookmarkStart w:id="9" w:name="_Ref101340081"/>
      <w:bookmarkEnd w:id="8"/>
      <w:r w:rsidR="00E6129D">
        <w:t xml:space="preserve"> De maximale waarde betreft nadrukkelijk geen afnamegarantie.</w:t>
      </w:r>
      <w:bookmarkEnd w:id="9"/>
      <w:r w:rsidR="000B59A9">
        <w:t xml:space="preserve"> </w:t>
      </w:r>
    </w:p>
    <w:p w14:paraId="354A4EBB" w14:textId="6CB87D8E" w:rsidR="00E278E9" w:rsidRPr="00106887" w:rsidRDefault="00E278E9" w:rsidP="000A0251">
      <w:pPr>
        <w:rPr>
          <w:bCs/>
          <w:color w:val="0070C0"/>
        </w:rPr>
      </w:pPr>
    </w:p>
    <w:p w14:paraId="49EF2385" w14:textId="77777777" w:rsidR="0023303F" w:rsidRPr="00662660" w:rsidRDefault="0023303F" w:rsidP="003376FB">
      <w:pPr>
        <w:pStyle w:val="Kop1"/>
      </w:pPr>
      <w:bookmarkStart w:id="10" w:name="_Hlk168652189"/>
      <w:r w:rsidRPr="00662660">
        <w:t>Contractdocumenten, rangorde en voorwaarden</w:t>
      </w:r>
    </w:p>
    <w:p w14:paraId="08B8450E" w14:textId="1775CEC7" w:rsidR="0023303F" w:rsidRPr="005324F6" w:rsidRDefault="0023303F" w:rsidP="00EE3BE2">
      <w:pPr>
        <w:pStyle w:val="Lijstalinea"/>
        <w:rPr>
          <w:bCs/>
        </w:rPr>
      </w:pPr>
      <w:bookmarkStart w:id="11" w:name="_Ref63681719"/>
      <w:bookmarkEnd w:id="10"/>
      <w:r w:rsidRPr="00C47D24">
        <w:t>De volgende Contractdocumenten maken deel uit van d</w:t>
      </w:r>
      <w:r w:rsidR="005F3034">
        <w:t>eze Raamovereenkomst</w:t>
      </w:r>
      <w:r w:rsidRPr="00C47D24">
        <w:t>:</w:t>
      </w:r>
      <w:bookmarkEnd w:id="11"/>
    </w:p>
    <w:p w14:paraId="3A926F5A" w14:textId="4E504D41" w:rsidR="00DD3E03" w:rsidRPr="0080406A" w:rsidRDefault="0080406A" w:rsidP="0080406A">
      <w:pPr>
        <w:pStyle w:val="SubArtikellid"/>
        <w:numPr>
          <w:ilvl w:val="0"/>
          <w:numId w:val="0"/>
        </w:numPr>
        <w:ind w:left="1134" w:hanging="567"/>
        <w:rPr>
          <w:lang w:val="nl-NL"/>
        </w:rPr>
      </w:pPr>
      <w:r w:rsidRPr="0080406A">
        <w:rPr>
          <w:lang w:val="nl-NL"/>
        </w:rPr>
        <w:t>a.</w:t>
      </w:r>
      <w:r w:rsidRPr="0080406A">
        <w:rPr>
          <w:lang w:val="nl-NL"/>
        </w:rPr>
        <w:tab/>
      </w:r>
      <w:r w:rsidR="00666292" w:rsidRPr="0080406A">
        <w:rPr>
          <w:lang w:val="nl-NL"/>
        </w:rPr>
        <w:t>d</w:t>
      </w:r>
      <w:r w:rsidR="00181D5E" w:rsidRPr="0080406A">
        <w:rPr>
          <w:lang w:val="nl-NL"/>
        </w:rPr>
        <w:t>it document</w:t>
      </w:r>
    </w:p>
    <w:p w14:paraId="25F0C393" w14:textId="5EEF1C7F" w:rsidR="00D25D21" w:rsidRPr="0080406A" w:rsidDel="005B2EFB" w:rsidRDefault="7CCCE151" w:rsidP="0080406A">
      <w:pPr>
        <w:pStyle w:val="SubArtikellid"/>
        <w:numPr>
          <w:ilvl w:val="0"/>
          <w:numId w:val="0"/>
        </w:numPr>
        <w:ind w:left="1134" w:hanging="567"/>
        <w:rPr>
          <w:b/>
          <w:bCs/>
          <w:lang w:val="nl-NL"/>
        </w:rPr>
      </w:pPr>
      <w:r w:rsidRPr="0870028F">
        <w:rPr>
          <w:lang w:val="nl-NL"/>
        </w:rPr>
        <w:t>b.</w:t>
      </w:r>
      <w:r w:rsidR="0080406A" w:rsidRPr="00E75BFB">
        <w:rPr>
          <w:lang w:val="nl-NL"/>
        </w:rPr>
        <w:tab/>
      </w:r>
      <w:bookmarkStart w:id="12" w:name="_Ref94793868"/>
      <w:r w:rsidR="293A2DD9" w:rsidRPr="0870028F">
        <w:rPr>
          <w:lang w:val="nl-NL"/>
        </w:rPr>
        <w:t xml:space="preserve">Programma van Eisen </w:t>
      </w:r>
      <w:r w:rsidR="293A2DD9" w:rsidRPr="0870028F">
        <w:rPr>
          <w:b/>
          <w:bCs/>
          <w:lang w:val="nl-NL"/>
        </w:rPr>
        <w:t>(</w:t>
      </w:r>
      <w:r w:rsidR="6D740E87" w:rsidRPr="0870028F">
        <w:rPr>
          <w:b/>
          <w:bCs/>
          <w:lang w:val="nl-NL"/>
        </w:rPr>
        <w:t>Annex 3</w:t>
      </w:r>
      <w:r w:rsidR="293A2DD9" w:rsidRPr="0870028F">
        <w:rPr>
          <w:b/>
          <w:bCs/>
          <w:lang w:val="nl-NL"/>
        </w:rPr>
        <w:t>)</w:t>
      </w:r>
    </w:p>
    <w:p w14:paraId="21F3C602" w14:textId="6198C4F7" w:rsidR="3E958B82" w:rsidRPr="0080406A" w:rsidRDefault="3E958B82" w:rsidP="0080406A">
      <w:pPr>
        <w:pStyle w:val="SubArtikellid"/>
        <w:ind w:left="1134" w:hanging="567"/>
        <w:rPr>
          <w:lang w:val="nl-NL"/>
        </w:rPr>
      </w:pPr>
      <w:r w:rsidRPr="0080406A">
        <w:rPr>
          <w:lang w:val="nl-NL"/>
        </w:rPr>
        <w:t>Aanbestedingsdossier</w:t>
      </w:r>
      <w:r w:rsidR="5E56F9B4" w:rsidRPr="0080406A">
        <w:rPr>
          <w:lang w:val="nl-NL"/>
        </w:rPr>
        <w:t>, inclusief Annexen</w:t>
      </w:r>
      <w:r w:rsidRPr="0080406A">
        <w:rPr>
          <w:lang w:val="nl-NL"/>
        </w:rPr>
        <w:t xml:space="preserve"> </w:t>
      </w:r>
      <w:r w:rsidRPr="0080406A">
        <w:rPr>
          <w:b/>
          <w:bCs/>
          <w:lang w:val="nl-NL"/>
        </w:rPr>
        <w:t>(bijlage</w:t>
      </w:r>
      <w:r w:rsidRPr="0080406A">
        <w:rPr>
          <w:lang w:val="nl-NL"/>
        </w:rPr>
        <w:t xml:space="preserve"> </w:t>
      </w:r>
      <w:r w:rsidRPr="0080406A">
        <w:rPr>
          <w:b/>
          <w:bCs/>
          <w:lang w:val="nl-NL"/>
        </w:rPr>
        <w:t>[x])</w:t>
      </w:r>
    </w:p>
    <w:p w14:paraId="0C0DE106" w14:textId="4D93CD98" w:rsidR="0023303F" w:rsidRPr="00C47D24" w:rsidRDefault="41449812" w:rsidP="0080406A">
      <w:pPr>
        <w:pStyle w:val="SubArtikellid"/>
        <w:ind w:left="1134" w:hanging="567"/>
      </w:pPr>
      <w:proofErr w:type="spellStart"/>
      <w:r>
        <w:t>Deelopdracht</w:t>
      </w:r>
      <w:proofErr w:type="spellEnd"/>
      <w:r>
        <w:t xml:space="preserve"> </w:t>
      </w:r>
    </w:p>
    <w:p w14:paraId="6D8CFC05" w14:textId="7FA85EDA" w:rsidR="0023303F" w:rsidRDefault="41449812" w:rsidP="0080406A">
      <w:pPr>
        <w:pStyle w:val="SubArtikellid"/>
        <w:ind w:left="1134" w:hanging="567"/>
        <w:rPr>
          <w:b/>
          <w:bCs/>
        </w:rPr>
      </w:pPr>
      <w:proofErr w:type="spellStart"/>
      <w:r>
        <w:t>I</w:t>
      </w:r>
      <w:r w:rsidR="0023303F">
        <w:t>nkoopvoorwaarden</w:t>
      </w:r>
      <w:proofErr w:type="spellEnd"/>
      <w:r w:rsidR="0023303F">
        <w:t xml:space="preserve"> </w:t>
      </w:r>
      <w:r w:rsidR="0023303F" w:rsidRPr="1F9FD5A9">
        <w:rPr>
          <w:b/>
          <w:bCs/>
        </w:rPr>
        <w:t>(</w:t>
      </w:r>
      <w:bookmarkEnd w:id="12"/>
      <w:r w:rsidR="00782F4A">
        <w:rPr>
          <w:b/>
          <w:bCs/>
        </w:rPr>
        <w:t>Annex 2)</w:t>
      </w:r>
    </w:p>
    <w:p w14:paraId="58A61D84" w14:textId="4781FE4A" w:rsidR="00D35AF1" w:rsidRPr="000A0251" w:rsidRDefault="00D35AF1" w:rsidP="0080406A">
      <w:pPr>
        <w:pStyle w:val="SubArtikellid"/>
        <w:ind w:left="1134" w:hanging="567"/>
        <w:rPr>
          <w:b/>
          <w:bCs/>
          <w:lang w:val="nl-NL"/>
        </w:rPr>
      </w:pPr>
      <w:r w:rsidRPr="0080406A">
        <w:rPr>
          <w:lang w:val="nl-NL"/>
        </w:rPr>
        <w:t xml:space="preserve">Nota’s van Inlichtingen </w:t>
      </w:r>
      <w:r w:rsidRPr="0080406A">
        <w:rPr>
          <w:b/>
          <w:lang w:val="nl-NL"/>
        </w:rPr>
        <w:t>(bijlage [x])</w:t>
      </w:r>
    </w:p>
    <w:p w14:paraId="4EF99A25" w14:textId="1BBD6FAD" w:rsidR="00CF2B87" w:rsidRPr="00A20274" w:rsidRDefault="0023303F" w:rsidP="00A57436">
      <w:pPr>
        <w:pStyle w:val="SubArtikellid"/>
        <w:ind w:left="1134" w:hanging="567"/>
        <w:rPr>
          <w:bCs/>
        </w:rPr>
      </w:pPr>
      <w:bookmarkStart w:id="13" w:name="_Ref94795156"/>
      <w:proofErr w:type="spellStart"/>
      <w:r w:rsidRPr="00C47D24">
        <w:t>Aanbieding</w:t>
      </w:r>
      <w:proofErr w:type="spellEnd"/>
      <w:r w:rsidRPr="00C47D24">
        <w:t xml:space="preserve"> </w:t>
      </w:r>
      <w:r w:rsidRPr="00C47D24">
        <w:rPr>
          <w:b/>
        </w:rPr>
        <w:t>(</w:t>
      </w:r>
      <w:proofErr w:type="spellStart"/>
      <w:r w:rsidRPr="00C47D24">
        <w:rPr>
          <w:b/>
        </w:rPr>
        <w:t>bijlage</w:t>
      </w:r>
      <w:proofErr w:type="spellEnd"/>
      <w:r w:rsidRPr="00C47D24">
        <w:rPr>
          <w:b/>
        </w:rPr>
        <w:t xml:space="preserve"> </w:t>
      </w:r>
      <w:r w:rsidRPr="00C47D24">
        <w:rPr>
          <w:b/>
          <w:highlight w:val="yellow"/>
        </w:rPr>
        <w:t>[x]</w:t>
      </w:r>
      <w:r w:rsidRPr="00C47D24">
        <w:rPr>
          <w:b/>
        </w:rPr>
        <w:t>)</w:t>
      </w:r>
      <w:bookmarkEnd w:id="13"/>
    </w:p>
    <w:p w14:paraId="4F22C8F8" w14:textId="44509322" w:rsidR="0023303F" w:rsidRPr="00FF7010" w:rsidRDefault="562FAA3E" w:rsidP="00231E99">
      <w:pPr>
        <w:ind w:left="567"/>
        <w:outlineLvl w:val="1"/>
      </w:pPr>
      <w:bookmarkStart w:id="14" w:name="_Ref63686703"/>
      <w:r>
        <w:t xml:space="preserve">Indien en voor zover de Contractdocumenten onderling tegenstrijdig zijn, prevaleert steeds het bepaalde in het Contractdocument dat het eerder genoemd wordt in de opsomming van </w:t>
      </w:r>
      <w:bookmarkEnd w:id="14"/>
      <w:r w:rsidR="00870A40">
        <w:t>dit artikel</w:t>
      </w:r>
      <w:r w:rsidR="00841427">
        <w:t>.</w:t>
      </w:r>
    </w:p>
    <w:p w14:paraId="0484B24E" w14:textId="77777777" w:rsidR="0023303F" w:rsidRPr="00FF7010" w:rsidRDefault="0023303F" w:rsidP="0023303F">
      <w:pPr>
        <w:ind w:left="720"/>
        <w:outlineLvl w:val="1"/>
        <w:rPr>
          <w:bCs/>
        </w:rPr>
      </w:pPr>
    </w:p>
    <w:p w14:paraId="64A1273B" w14:textId="5D6FF637" w:rsidR="0023303F" w:rsidRPr="00684DF9" w:rsidRDefault="0023303F" w:rsidP="00684DF9">
      <w:pPr>
        <w:pStyle w:val="Lijstalinea"/>
        <w:rPr>
          <w:bCs/>
        </w:rPr>
      </w:pPr>
      <w:r w:rsidRPr="00C47D24">
        <w:t xml:space="preserve">In afwijking van het bepaalde in artikel </w:t>
      </w:r>
      <w:r w:rsidR="00B16E79">
        <w:fldChar w:fldCharType="begin"/>
      </w:r>
      <w:r w:rsidR="00B16E79">
        <w:instrText xml:space="preserve"> REF _Ref63681719 \r \h </w:instrText>
      </w:r>
      <w:r w:rsidR="00684DF9">
        <w:instrText xml:space="preserve"> \* MERGEFORMAT </w:instrText>
      </w:r>
      <w:r w:rsidR="00B16E79">
        <w:fldChar w:fldCharType="separate"/>
      </w:r>
      <w:r w:rsidR="00C72CF0">
        <w:t>3.1</w:t>
      </w:r>
      <w:r w:rsidR="00B16E79">
        <w:fldChar w:fldCharType="end"/>
      </w:r>
      <w:r>
        <w:t xml:space="preserve"> van </w:t>
      </w:r>
      <w:r w:rsidR="006416DC">
        <w:t>deze Raamovereenkomst</w:t>
      </w:r>
      <w:r w:rsidRPr="00C47D24">
        <w:t>, geldt dat indien en voor zover de kwaliteit van het aangebodene in de Aanbieding uitgaat boven de kwaliteit geëist in de andere Contractdocumenten, ProRail aanspraak kan maken op die hogere kwaliteit van de Aanbieding.</w:t>
      </w:r>
    </w:p>
    <w:p w14:paraId="107A1599" w14:textId="304669F0" w:rsidR="00236D49" w:rsidRPr="00684DF9" w:rsidRDefault="0023303F" w:rsidP="00684DF9">
      <w:pPr>
        <w:pStyle w:val="Lijstalinea"/>
        <w:rPr>
          <w:bCs/>
        </w:rPr>
      </w:pPr>
      <w:bookmarkStart w:id="15" w:name="_Hlk168650626"/>
      <w:r w:rsidRPr="00C47D24">
        <w:lastRenderedPageBreak/>
        <w:t>Op de</w:t>
      </w:r>
      <w:r w:rsidR="005F3034">
        <w:t xml:space="preserve">ze Raamovereenkomst </w:t>
      </w:r>
      <w:r>
        <w:t xml:space="preserve">en de Deelopdrachten </w:t>
      </w:r>
      <w:r w:rsidRPr="00C47D24">
        <w:t xml:space="preserve">zijn de </w:t>
      </w:r>
      <w:r w:rsidRPr="009A7F6C">
        <w:t>Inkoopvoorwaarden v</w:t>
      </w:r>
      <w:r w:rsidRPr="00C47D24">
        <w:t xml:space="preserve">an toepassing. De algemene voorwaarden van Opdrachtnemer zijn niet van toepassing op </w:t>
      </w:r>
      <w:r w:rsidR="005F3034">
        <w:t>deze Raamo</w:t>
      </w:r>
      <w:r>
        <w:t>vereen</w:t>
      </w:r>
      <w:r w:rsidRPr="00C47D24">
        <w:t>komst</w:t>
      </w:r>
      <w:r>
        <w:t xml:space="preserve"> en </w:t>
      </w:r>
      <w:r w:rsidR="006B4B4B">
        <w:t xml:space="preserve">de </w:t>
      </w:r>
      <w:r>
        <w:t>Deelopdrachten</w:t>
      </w:r>
      <w:r w:rsidRPr="00C47D24">
        <w:t>.</w:t>
      </w:r>
      <w:bookmarkEnd w:id="15"/>
    </w:p>
    <w:p w14:paraId="2E464640" w14:textId="4F021388" w:rsidR="00900CC3" w:rsidRPr="00666586" w:rsidRDefault="004E3483" w:rsidP="5D2B0A83">
      <w:pPr>
        <w:pStyle w:val="Lijstalinea"/>
      </w:pPr>
      <w:bookmarkStart w:id="16" w:name="_Hlk107392757"/>
      <w:r>
        <w:t>Ten aanzien van de Inkoopvoorwaarden wordt voor de toepassing van de Overeenkomst en de Deelopdrachten als volgt afgeweken</w:t>
      </w:r>
    </w:p>
    <w:p w14:paraId="76F96381" w14:textId="63925855" w:rsidR="00900CC3" w:rsidRPr="00841A87" w:rsidRDefault="04BF5B86" w:rsidP="5D2B0A83">
      <w:pPr>
        <w:pStyle w:val="SubArtikellid"/>
        <w:numPr>
          <w:ilvl w:val="0"/>
          <w:numId w:val="0"/>
        </w:numPr>
        <w:spacing w:after="0"/>
        <w:ind w:left="709"/>
        <w:rPr>
          <w:b/>
          <w:bCs/>
          <w:lang w:val="nl-NL"/>
        </w:rPr>
      </w:pPr>
      <w:r w:rsidRPr="00841A87">
        <w:rPr>
          <w:b/>
          <w:bCs/>
          <w:lang w:val="nl-NL"/>
        </w:rPr>
        <w:t>Aansprakelijkheid</w:t>
      </w:r>
    </w:p>
    <w:p w14:paraId="22424F95" w14:textId="48B1E1F8" w:rsidR="00900CC3" w:rsidRPr="00666586" w:rsidRDefault="28264373" w:rsidP="009E5244">
      <w:pPr>
        <w:pStyle w:val="SubArtikellid"/>
        <w:numPr>
          <w:ilvl w:val="0"/>
          <w:numId w:val="0"/>
        </w:numPr>
        <w:spacing w:after="0"/>
        <w:ind w:left="708"/>
        <w:rPr>
          <w:rFonts w:eastAsia="Arial" w:cs="Arial"/>
          <w:szCs w:val="20"/>
          <w:lang w:val="nl-NL"/>
        </w:rPr>
      </w:pPr>
      <w:r w:rsidRPr="5D2B0A83">
        <w:rPr>
          <w:rFonts w:eastAsia="Arial" w:cs="Arial"/>
          <w:szCs w:val="20"/>
          <w:lang w:val="nl-NL"/>
        </w:rPr>
        <w:t xml:space="preserve"> In aanvulling op artikel 30.1 van de Inkoopvoorwaarden is de aansprakelijkheid van Opdrachtnemer (exclusief vrijwaringen) voor schade beperkt tot € 2.500.000 per gebeurtenis of reeks van samenhangende gebeurtenissen, met een maximum van € 5.000.000 per contractjaar, </w:t>
      </w:r>
      <w:r w:rsidRPr="00A81C50">
        <w:rPr>
          <w:rFonts w:eastAsia="Arial" w:cs="Arial"/>
          <w:szCs w:val="20"/>
          <w:highlight w:val="yellow"/>
          <w:lang w:val="nl-NL"/>
        </w:rPr>
        <w:t>tenzij de schade Opdrachtnemer niet kan worden toegerekend</w:t>
      </w:r>
      <w:r w:rsidRPr="5D2B0A83">
        <w:rPr>
          <w:rFonts w:eastAsia="Arial" w:cs="Arial"/>
          <w:szCs w:val="20"/>
          <w:lang w:val="nl-NL"/>
        </w:rPr>
        <w:t>. Deze beperkingen gelden niet indien de schade te wijten is aan opzet of grove schuld van Opdrachtnemer, zijn personeel of door hem ingeschakelde derden.</w:t>
      </w:r>
    </w:p>
    <w:p w14:paraId="36E0A940" w14:textId="503BEC48" w:rsidR="00900CC3" w:rsidRPr="00666586" w:rsidRDefault="00900CC3" w:rsidP="5D2B0A83">
      <w:pPr>
        <w:ind w:left="709"/>
        <w:rPr>
          <w:rFonts w:eastAsia="Arial" w:cs="Arial"/>
          <w:b/>
          <w:bCs/>
          <w:szCs w:val="20"/>
        </w:rPr>
      </w:pPr>
    </w:p>
    <w:p w14:paraId="44FA8D5F" w14:textId="06F85344" w:rsidR="00900CC3" w:rsidRPr="00666586" w:rsidRDefault="28264373" w:rsidP="00841A87">
      <w:pPr>
        <w:ind w:left="709"/>
        <w:rPr>
          <w:rFonts w:eastAsia="Arial" w:cs="Arial"/>
          <w:b/>
          <w:bCs/>
          <w:szCs w:val="20"/>
        </w:rPr>
      </w:pPr>
      <w:r w:rsidRPr="5D2B0A83">
        <w:rPr>
          <w:rFonts w:eastAsia="Arial" w:cs="Arial"/>
          <w:b/>
          <w:bCs/>
          <w:szCs w:val="20"/>
        </w:rPr>
        <w:t>Vrijwaring</w:t>
      </w:r>
    </w:p>
    <w:p w14:paraId="03324436" w14:textId="3CD27088" w:rsidR="00900CC3" w:rsidRPr="00666586" w:rsidRDefault="28264373" w:rsidP="00841A87">
      <w:pPr>
        <w:ind w:left="709"/>
        <w:rPr>
          <w:rFonts w:eastAsia="Arial" w:cs="Arial"/>
          <w:szCs w:val="20"/>
        </w:rPr>
      </w:pPr>
      <w:r w:rsidRPr="5D2B0A83">
        <w:rPr>
          <w:rFonts w:eastAsia="Arial" w:cs="Arial"/>
          <w:szCs w:val="20"/>
        </w:rPr>
        <w:t>In plaats van artikel 30.2 van de Inkoopvoorwaarden geldt het volgende:</w:t>
      </w:r>
    </w:p>
    <w:p w14:paraId="64D97C1D" w14:textId="3479DB7F" w:rsidR="00900CC3" w:rsidRPr="00666586" w:rsidRDefault="431E4852" w:rsidP="1749D966">
      <w:pPr>
        <w:spacing w:before="240" w:after="240"/>
        <w:ind w:left="709"/>
        <w:rPr>
          <w:rFonts w:eastAsia="Arial" w:cs="Arial"/>
        </w:rPr>
      </w:pPr>
      <w:r w:rsidRPr="1749D966">
        <w:rPr>
          <w:rFonts w:eastAsia="Arial" w:cs="Arial"/>
        </w:rPr>
        <w:t>Opdrachtnemer vrijwaart ProRail tegen alle aanspraken van derden die in enig verband staan met de uitvoering van verplichtingen van Opdrachtnemer uit de Overeen</w:t>
      </w:r>
      <w:r w:rsidR="40485554" w:rsidRPr="1749D966">
        <w:rPr>
          <w:rFonts w:eastAsia="Arial" w:cs="Arial"/>
        </w:rPr>
        <w:t>k</w:t>
      </w:r>
      <w:r w:rsidRPr="1749D966">
        <w:rPr>
          <w:rFonts w:eastAsia="Arial" w:cs="Arial"/>
        </w:rPr>
        <w:t>omst. De vrijwaring bedraagt maximaal  € 2.500.000 per gebeurtenis of reeks van samenhangende gebeurtenissen, met een maximum van € 5.000.000p</w:t>
      </w:r>
      <w:r w:rsidR="0B518236" w:rsidRPr="1749D966">
        <w:rPr>
          <w:rFonts w:eastAsia="Arial" w:cs="Arial"/>
        </w:rPr>
        <w:t xml:space="preserve"> </w:t>
      </w:r>
      <w:r w:rsidRPr="1749D966">
        <w:rPr>
          <w:rFonts w:eastAsia="Arial" w:cs="Arial"/>
        </w:rPr>
        <w:t>er contractjaar. Deze beperkingen gelden niet indien de schade te wijten is aan opzet of grove schuld van Opdrachtnemer, zijn personeel of door hem ingeschakelde derden. De vrijwaringsverplichting zoals opgenomen in artikel 30.3 van de Inkoopvoorwaarden blijft ongewijzigd gehandhaafd.</w:t>
      </w:r>
    </w:p>
    <w:p w14:paraId="039AF2CB" w14:textId="6DAFED57" w:rsidR="00900CC3" w:rsidRPr="00666586" w:rsidRDefault="5059ABAF" w:rsidP="00F3544A">
      <w:pPr>
        <w:ind w:firstLine="708"/>
        <w:rPr>
          <w:rFonts w:eastAsia="Arial" w:cs="Arial"/>
          <w:szCs w:val="20"/>
        </w:rPr>
      </w:pPr>
      <w:r w:rsidRPr="5D2B0A83">
        <w:rPr>
          <w:rFonts w:eastAsia="Arial" w:cs="Arial"/>
          <w:b/>
          <w:bCs/>
          <w:szCs w:val="20"/>
        </w:rPr>
        <w:t>Geheimhouding en vertrouwelijkheid</w:t>
      </w:r>
      <w:r w:rsidRPr="5D2B0A83">
        <w:rPr>
          <w:rFonts w:eastAsia="Arial" w:cs="Arial"/>
          <w:szCs w:val="20"/>
        </w:rPr>
        <w:t xml:space="preserve"> </w:t>
      </w:r>
    </w:p>
    <w:p w14:paraId="3688554C" w14:textId="4D6C088B" w:rsidR="00900CC3" w:rsidRPr="00666586" w:rsidRDefault="5059ABAF" w:rsidP="00841A87">
      <w:pPr>
        <w:ind w:left="720" w:hanging="12"/>
        <w:rPr>
          <w:rFonts w:eastAsia="Arial" w:cs="Arial"/>
          <w:szCs w:val="20"/>
        </w:rPr>
      </w:pPr>
      <w:r w:rsidRPr="5D2B0A83">
        <w:rPr>
          <w:rFonts w:eastAsia="Arial" w:cs="Arial"/>
          <w:szCs w:val="20"/>
        </w:rPr>
        <w:t xml:space="preserve">De bij de uitvoering van de Raamovereenkomst, dan wel de Deelopdracht beschikbaar komende informatie waarvan Opdrachtnemer het vertrouwelijke karakter kent of redelijkerwijs kan vermoeden, zal door Opdrachtnemer vertrouwelijk worden behandeld en niet opzettelijk aan derden, direct of indirect, ter beschikking worden gesteld. </w:t>
      </w:r>
    </w:p>
    <w:p w14:paraId="0567D0B7" w14:textId="479829FB" w:rsidR="00900CC3" w:rsidRPr="00666586" w:rsidRDefault="5059ABAF" w:rsidP="00841A87">
      <w:pPr>
        <w:ind w:left="720" w:hanging="720"/>
        <w:rPr>
          <w:rFonts w:eastAsia="Arial" w:cs="Arial"/>
          <w:szCs w:val="20"/>
        </w:rPr>
      </w:pPr>
      <w:r w:rsidRPr="5D2B0A83">
        <w:rPr>
          <w:rFonts w:eastAsia="Arial" w:cs="Arial"/>
          <w:szCs w:val="20"/>
        </w:rPr>
        <w:t xml:space="preserve"> </w:t>
      </w:r>
    </w:p>
    <w:p w14:paraId="36E5BAA4" w14:textId="5E4D6ACB" w:rsidR="00900CC3" w:rsidRPr="00666586" w:rsidRDefault="5059ABAF" w:rsidP="00841A87">
      <w:pPr>
        <w:ind w:left="708" w:hanging="12"/>
        <w:rPr>
          <w:rFonts w:eastAsia="Arial" w:cs="Arial"/>
          <w:szCs w:val="20"/>
        </w:rPr>
      </w:pPr>
      <w:r w:rsidRPr="5D2B0A83">
        <w:rPr>
          <w:rFonts w:eastAsia="Arial" w:cs="Arial"/>
          <w:szCs w:val="20"/>
        </w:rPr>
        <w:t xml:space="preserve">Opdrachtnemer verplicht zich voor alle in te zetten personeel bij uitvoering van werkzaamheden in het kader van de Raamovereenkomst dan wel een Deelopdracht tot het laten ondertekenen van een schriftelijke geheimhoudingsverklaring. Dit geldt zowel voor eigen personeel als voor personeel van derden dat, onder handhaving van de volledige verantwoordelijkheid van Opdrachtnemer, wordt ingezet. </w:t>
      </w:r>
    </w:p>
    <w:p w14:paraId="4F5DA9F6" w14:textId="6FD93132" w:rsidR="00900CC3" w:rsidRPr="00666586" w:rsidRDefault="5059ABAF" w:rsidP="00841A87">
      <w:pPr>
        <w:ind w:left="720" w:hanging="720"/>
        <w:rPr>
          <w:rFonts w:eastAsia="Arial" w:cs="Arial"/>
          <w:szCs w:val="20"/>
        </w:rPr>
      </w:pPr>
      <w:r w:rsidRPr="5D2B0A83">
        <w:rPr>
          <w:rFonts w:eastAsia="Arial" w:cs="Arial"/>
          <w:szCs w:val="20"/>
        </w:rPr>
        <w:t xml:space="preserve"> </w:t>
      </w:r>
    </w:p>
    <w:p w14:paraId="3C87A7A8" w14:textId="4F3E8E14" w:rsidR="00900CC3" w:rsidRPr="00666586" w:rsidRDefault="5059ABAF" w:rsidP="00841A87">
      <w:pPr>
        <w:ind w:left="709" w:hanging="12"/>
        <w:rPr>
          <w:rFonts w:eastAsia="Arial" w:cs="Arial"/>
          <w:szCs w:val="20"/>
        </w:rPr>
      </w:pPr>
      <w:r w:rsidRPr="5D2B0A83">
        <w:rPr>
          <w:rFonts w:eastAsia="Arial" w:cs="Arial"/>
          <w:szCs w:val="20"/>
        </w:rPr>
        <w:t xml:space="preserve">Het is geen der Partijen toegestaan zonder voorafgaande schriftelijke toestemming van de betrokken andere Partij(en) enige vorm van publiciteit te geven aan de Raamovereenkomst, anders dan voor een juiste uitvoering daarvan noodzakelijk is.  </w:t>
      </w:r>
    </w:p>
    <w:p w14:paraId="7891E147" w14:textId="2C7BDFBB" w:rsidR="00900CC3" w:rsidRPr="00666586" w:rsidRDefault="00900CC3" w:rsidP="5D2B0A83">
      <w:pPr>
        <w:ind w:left="709" w:hanging="1"/>
        <w:rPr>
          <w:rFonts w:eastAsia="Arial" w:cs="Arial"/>
          <w:szCs w:val="20"/>
        </w:rPr>
      </w:pPr>
    </w:p>
    <w:p w14:paraId="01991D54" w14:textId="79179E57" w:rsidR="00EC6E38" w:rsidRDefault="5059ABAF" w:rsidP="00E50FF2">
      <w:pPr>
        <w:ind w:left="709" w:hanging="1"/>
        <w:jc w:val="left"/>
        <w:rPr>
          <w:rFonts w:eastAsia="Arial" w:cs="Arial"/>
          <w:color w:val="FF0000"/>
          <w:szCs w:val="20"/>
        </w:rPr>
      </w:pPr>
      <w:r w:rsidRPr="5D2B0A83">
        <w:rPr>
          <w:rFonts w:eastAsia="Arial" w:cs="Arial"/>
          <w:szCs w:val="20"/>
        </w:rPr>
        <w:lastRenderedPageBreak/>
        <w:t>Indien Opdrachtgever een overtreding door Opdrachtnemer constateert van het gestelde in dit artikel verbeurt Opdrachtnemer een zonder rechterlijke tussenkomst en zonder dat een ingebrekestelling is vereist onmiddellijk opeisbare boete van EUR 5.000 per gebeurtenis vermeerderd met EUR 500 voor iedere dag dat Opdrachtnemer in overtreding blijft tot een maximum van EUR 50.000. Een en ander onverminderd alle verdere rechten van Opdrachtgever waaronder dat op nakoming en/of (schade)vergoeding en recht op ontbinding van de overigens werkelijk door haar geleden schade.</w:t>
      </w:r>
      <w:r w:rsidR="001F2FD6">
        <w:rPr>
          <w:rFonts w:eastAsia="Arial" w:cs="Arial"/>
          <w:szCs w:val="20"/>
        </w:rPr>
        <w:br/>
      </w:r>
      <w:r w:rsidR="001F2FD6">
        <w:rPr>
          <w:rFonts w:eastAsia="Arial" w:cs="Arial"/>
          <w:szCs w:val="20"/>
        </w:rPr>
        <w:br/>
      </w:r>
      <w:r w:rsidR="00A11135" w:rsidRPr="00E50FF2">
        <w:rPr>
          <w:rFonts w:eastAsia="Arial" w:cs="Arial"/>
          <w:b/>
          <w:bCs/>
          <w:color w:val="FF0000"/>
          <w:szCs w:val="20"/>
        </w:rPr>
        <w:t>Betaling</w:t>
      </w:r>
      <w:r w:rsidR="00A11135" w:rsidRPr="00E50FF2">
        <w:rPr>
          <w:rFonts w:eastAsia="Arial" w:cs="Arial"/>
          <w:color w:val="FF0000"/>
          <w:szCs w:val="20"/>
        </w:rPr>
        <w:br/>
        <w:t>In plaats van artikel 22.3</w:t>
      </w:r>
      <w:r w:rsidR="00956E03" w:rsidRPr="00E50FF2">
        <w:rPr>
          <w:rFonts w:eastAsia="Arial" w:cs="Arial"/>
          <w:color w:val="FF0000"/>
          <w:szCs w:val="20"/>
        </w:rPr>
        <w:t xml:space="preserve"> </w:t>
      </w:r>
      <w:r w:rsidR="00A81C50">
        <w:rPr>
          <w:rFonts w:eastAsia="Arial" w:cs="Arial"/>
          <w:color w:val="FF0000"/>
          <w:szCs w:val="20"/>
        </w:rPr>
        <w:t xml:space="preserve">van de Inkoopvoorwaarden, </w:t>
      </w:r>
      <w:r w:rsidR="00956E03" w:rsidRPr="00E50FF2">
        <w:rPr>
          <w:rFonts w:eastAsia="Arial" w:cs="Arial"/>
          <w:color w:val="FF0000"/>
          <w:szCs w:val="20"/>
        </w:rPr>
        <w:t xml:space="preserve">geldt het volgende: </w:t>
      </w:r>
      <w:r w:rsidR="00956E03" w:rsidRPr="00E50FF2">
        <w:rPr>
          <w:rFonts w:eastAsia="Arial" w:cs="Arial"/>
          <w:color w:val="FF0000"/>
          <w:szCs w:val="20"/>
        </w:rPr>
        <w:br/>
      </w:r>
      <w:r w:rsidR="00956E03" w:rsidRPr="00E50FF2">
        <w:rPr>
          <w:rFonts w:eastAsia="Arial" w:cs="Arial"/>
          <w:color w:val="FF0000"/>
          <w:szCs w:val="20"/>
        </w:rPr>
        <w:br/>
        <w:t xml:space="preserve">Voor het indienen van declaraties na </w:t>
      </w:r>
      <w:r w:rsidR="00C3434B" w:rsidRPr="00E50FF2">
        <w:rPr>
          <w:rFonts w:eastAsia="Arial" w:cs="Arial"/>
          <w:color w:val="FF0000"/>
          <w:szCs w:val="20"/>
        </w:rPr>
        <w:t xml:space="preserve">verrichte werkzaamheden wordt de </w:t>
      </w:r>
      <w:r w:rsidR="00E22D8E" w:rsidRPr="00E50FF2">
        <w:rPr>
          <w:rFonts w:eastAsia="Arial" w:cs="Arial"/>
          <w:color w:val="FF0000"/>
          <w:szCs w:val="20"/>
        </w:rPr>
        <w:t xml:space="preserve">termijn verlengd van </w:t>
      </w:r>
      <w:r w:rsidR="00C3434B" w:rsidRPr="00E50FF2">
        <w:rPr>
          <w:rFonts w:eastAsia="Arial" w:cs="Arial"/>
          <w:color w:val="FF0000"/>
          <w:szCs w:val="20"/>
        </w:rPr>
        <w:t xml:space="preserve">veertien (14) </w:t>
      </w:r>
      <w:r w:rsidR="00E22D8E" w:rsidRPr="00E50FF2">
        <w:rPr>
          <w:rFonts w:eastAsia="Arial" w:cs="Arial"/>
          <w:color w:val="FF0000"/>
          <w:szCs w:val="20"/>
        </w:rPr>
        <w:t xml:space="preserve">dagen naar </w:t>
      </w:r>
      <w:r w:rsidR="00C3434B" w:rsidRPr="00E50FF2">
        <w:rPr>
          <w:rFonts w:eastAsia="Arial" w:cs="Arial"/>
          <w:color w:val="FF0000"/>
          <w:szCs w:val="20"/>
        </w:rPr>
        <w:t>dertig (</w:t>
      </w:r>
      <w:r w:rsidR="00E22D8E" w:rsidRPr="00E50FF2">
        <w:rPr>
          <w:rFonts w:eastAsia="Arial" w:cs="Arial"/>
          <w:color w:val="FF0000"/>
          <w:szCs w:val="20"/>
        </w:rPr>
        <w:t>30</w:t>
      </w:r>
      <w:r w:rsidR="00C3434B" w:rsidRPr="00E50FF2">
        <w:rPr>
          <w:rFonts w:eastAsia="Arial" w:cs="Arial"/>
          <w:color w:val="FF0000"/>
          <w:szCs w:val="20"/>
        </w:rPr>
        <w:t>)</w:t>
      </w:r>
      <w:r w:rsidR="00E22D8E" w:rsidRPr="00E50FF2">
        <w:rPr>
          <w:rFonts w:eastAsia="Arial" w:cs="Arial"/>
          <w:color w:val="FF0000"/>
          <w:szCs w:val="20"/>
        </w:rPr>
        <w:t xml:space="preserve"> dagen. </w:t>
      </w:r>
      <w:r w:rsidR="00E50FF2">
        <w:rPr>
          <w:rFonts w:eastAsia="Arial" w:cs="Arial"/>
          <w:color w:val="FF0000"/>
          <w:szCs w:val="20"/>
        </w:rPr>
        <w:br/>
      </w:r>
      <w:r w:rsidR="00E50FF2">
        <w:rPr>
          <w:rFonts w:eastAsia="Arial" w:cs="Arial"/>
          <w:color w:val="FF0000"/>
          <w:szCs w:val="20"/>
        </w:rPr>
        <w:br/>
      </w:r>
      <w:r w:rsidR="00A2181F" w:rsidRPr="00A2181F">
        <w:rPr>
          <w:rFonts w:eastAsia="Arial" w:cs="Arial"/>
          <w:b/>
          <w:bCs/>
          <w:color w:val="FF0000"/>
          <w:szCs w:val="20"/>
        </w:rPr>
        <w:t>Intellectueel Eigendom</w:t>
      </w:r>
      <w:r w:rsidR="00A2181F" w:rsidRPr="00A2181F">
        <w:rPr>
          <w:rFonts w:eastAsia="Arial" w:cs="Arial"/>
          <w:b/>
          <w:bCs/>
          <w:color w:val="FF0000"/>
          <w:szCs w:val="20"/>
        </w:rPr>
        <w:br/>
      </w:r>
      <w:r w:rsidR="00A81C50">
        <w:rPr>
          <w:rFonts w:eastAsia="Arial" w:cs="Arial"/>
          <w:color w:val="FF0000"/>
          <w:szCs w:val="20"/>
        </w:rPr>
        <w:t xml:space="preserve">In aanvulling op </w:t>
      </w:r>
      <w:r w:rsidR="00B656F7">
        <w:rPr>
          <w:rFonts w:eastAsia="Arial" w:cs="Arial"/>
          <w:color w:val="FF0000"/>
          <w:szCs w:val="20"/>
        </w:rPr>
        <w:t xml:space="preserve"> artikel 25.1 </w:t>
      </w:r>
      <w:r w:rsidR="00A81C50">
        <w:rPr>
          <w:rFonts w:eastAsia="Arial" w:cs="Arial"/>
          <w:color w:val="FF0000"/>
          <w:szCs w:val="20"/>
        </w:rPr>
        <w:t xml:space="preserve">van de Inkoopvoorwaarden </w:t>
      </w:r>
      <w:r w:rsidR="00B656F7">
        <w:rPr>
          <w:rFonts w:eastAsia="Arial" w:cs="Arial"/>
          <w:color w:val="FF0000"/>
          <w:szCs w:val="20"/>
        </w:rPr>
        <w:t xml:space="preserve">geldt het volgende: </w:t>
      </w:r>
      <w:r w:rsidR="00B656F7">
        <w:rPr>
          <w:rFonts w:eastAsia="Arial" w:cs="Arial"/>
          <w:color w:val="FF0000"/>
          <w:szCs w:val="20"/>
        </w:rPr>
        <w:br/>
      </w:r>
      <w:r w:rsidR="000A7D5C">
        <w:rPr>
          <w:rFonts w:eastAsia="Arial" w:cs="Arial"/>
          <w:color w:val="FF0000"/>
          <w:szCs w:val="20"/>
        </w:rPr>
        <w:br/>
        <w:t>Gebruiksrecht</w:t>
      </w:r>
      <w:r w:rsidR="00D2040A">
        <w:rPr>
          <w:rFonts w:eastAsia="Arial" w:cs="Arial"/>
          <w:color w:val="FF0000"/>
          <w:szCs w:val="20"/>
        </w:rPr>
        <w:t>en ter zake intellectuele eigendomsrechten</w:t>
      </w:r>
      <w:r w:rsidR="00A81C50">
        <w:rPr>
          <w:rFonts w:eastAsia="Arial" w:cs="Arial"/>
          <w:color w:val="FF0000"/>
          <w:szCs w:val="20"/>
        </w:rPr>
        <w:t xml:space="preserve"> zijn </w:t>
      </w:r>
      <w:r w:rsidR="0018497E">
        <w:rPr>
          <w:rFonts w:eastAsia="Arial" w:cs="Arial"/>
          <w:color w:val="FF0000"/>
          <w:szCs w:val="20"/>
        </w:rPr>
        <w:t>beperkt tot de duur van de onderhavige overeenkomst</w:t>
      </w:r>
      <w:r w:rsidR="00A1486D">
        <w:rPr>
          <w:rFonts w:eastAsia="Arial" w:cs="Arial"/>
          <w:color w:val="FF0000"/>
          <w:szCs w:val="20"/>
        </w:rPr>
        <w:t xml:space="preserve"> inclusief verlengingen. </w:t>
      </w:r>
    </w:p>
    <w:p w14:paraId="20B9E464" w14:textId="77777777" w:rsidR="00EC6E38" w:rsidRDefault="00EC6E38" w:rsidP="00E50FF2">
      <w:pPr>
        <w:ind w:left="709" w:hanging="1"/>
        <w:jc w:val="left"/>
        <w:rPr>
          <w:rFonts w:eastAsia="Arial" w:cs="Arial"/>
          <w:color w:val="FF0000"/>
          <w:szCs w:val="20"/>
        </w:rPr>
      </w:pPr>
    </w:p>
    <w:p w14:paraId="02232048" w14:textId="1586571E" w:rsidR="00900CC3" w:rsidRDefault="00EC6E38" w:rsidP="00E50FF2">
      <w:pPr>
        <w:ind w:left="709" w:hanging="1"/>
        <w:jc w:val="left"/>
        <w:rPr>
          <w:rFonts w:eastAsia="Arial" w:cs="Arial"/>
          <w:szCs w:val="20"/>
        </w:rPr>
      </w:pPr>
      <w:r>
        <w:rPr>
          <w:rFonts w:eastAsia="Arial" w:cs="Arial"/>
          <w:color w:val="FF0000"/>
          <w:szCs w:val="20"/>
        </w:rPr>
        <w:t>Inhoudelijke gegevens over de dienstverlening van de Opdrachtnemer worden niet openbaar gemaakt door Opdrachtgever</w:t>
      </w:r>
      <w:r w:rsidR="001D2B00">
        <w:rPr>
          <w:rFonts w:eastAsia="Arial" w:cs="Arial"/>
          <w:color w:val="FF0000"/>
          <w:szCs w:val="20"/>
        </w:rPr>
        <w:t>.</w:t>
      </w:r>
      <w:r>
        <w:rPr>
          <w:rFonts w:eastAsia="Arial" w:cs="Arial"/>
          <w:color w:val="FF0000"/>
          <w:szCs w:val="20"/>
        </w:rPr>
        <w:t xml:space="preserve"> </w:t>
      </w:r>
      <w:r>
        <w:rPr>
          <w:rFonts w:eastAsia="Arial" w:cs="Arial"/>
          <w:color w:val="FF0000"/>
          <w:szCs w:val="20"/>
        </w:rPr>
        <w:br/>
      </w:r>
    </w:p>
    <w:p w14:paraId="0A5D33C3" w14:textId="77777777" w:rsidR="005A1133" w:rsidRPr="00666586" w:rsidRDefault="005A1133" w:rsidP="00841A87">
      <w:pPr>
        <w:ind w:left="709" w:hanging="1"/>
        <w:rPr>
          <w:rFonts w:eastAsia="Arial" w:cs="Arial"/>
          <w:szCs w:val="20"/>
        </w:rPr>
      </w:pPr>
    </w:p>
    <w:bookmarkEnd w:id="16"/>
    <w:p w14:paraId="6C65B018" w14:textId="02DF8149" w:rsidR="0023303F" w:rsidRPr="00662660" w:rsidRDefault="0023303F" w:rsidP="003376FB">
      <w:pPr>
        <w:pStyle w:val="Kop1"/>
        <w:rPr>
          <w:bCs/>
        </w:rPr>
      </w:pPr>
      <w:r w:rsidRPr="00662660">
        <w:t>Looptijd, verlenging, nawerking</w:t>
      </w:r>
      <w:r w:rsidR="0051286F" w:rsidRPr="0051286F">
        <w:t xml:space="preserve"> </w:t>
      </w:r>
      <w:r w:rsidR="0051286F">
        <w:t>en tussentijdse opzegging</w:t>
      </w:r>
    </w:p>
    <w:p w14:paraId="765C123A" w14:textId="68D2B69E" w:rsidR="0032267A" w:rsidRDefault="00375592" w:rsidP="00AD06C5">
      <w:pPr>
        <w:pStyle w:val="Lijstalinea"/>
      </w:pPr>
      <w:bookmarkStart w:id="17" w:name="_Ref183512855"/>
      <w:r>
        <w:t xml:space="preserve">Uit artikel 2.3 van de Raamovereenkomst volgt dat </w:t>
      </w:r>
      <w:r w:rsidR="00026DD9">
        <w:t>de Raamovereenkomst betrekking heeft op drie verschillende Diensten</w:t>
      </w:r>
      <w:r w:rsidR="0032267A">
        <w:t xml:space="preserve">, zijnde specialistische traumazorg, psychologische check-ups en monitoring en trainingen op het gebied van opvang en zorg. </w:t>
      </w:r>
    </w:p>
    <w:p w14:paraId="7C3B19D0" w14:textId="77777777" w:rsidR="0058695D" w:rsidRDefault="00026DD9" w:rsidP="00AD06C5">
      <w:pPr>
        <w:pStyle w:val="Lijstalinea"/>
      </w:pPr>
      <w:r>
        <w:t>De</w:t>
      </w:r>
      <w:r w:rsidR="0088209E">
        <w:t xml:space="preserve"> ingangsdatum verschilt per</w:t>
      </w:r>
      <w:r w:rsidR="0032267A">
        <w:t xml:space="preserve"> onderdeel</w:t>
      </w:r>
      <w:r w:rsidR="0058695D">
        <w:t xml:space="preserve"> en wordt als volgt vastgesteld: </w:t>
      </w:r>
    </w:p>
    <w:p w14:paraId="487D71C3" w14:textId="0B73C619" w:rsidR="004E5D13" w:rsidRDefault="0088325F" w:rsidP="000A0251">
      <w:pPr>
        <w:pStyle w:val="Lijstalinea"/>
        <w:numPr>
          <w:ilvl w:val="0"/>
          <w:numId w:val="15"/>
        </w:numPr>
      </w:pPr>
      <w:r>
        <w:t>Specialistische traumazorg</w:t>
      </w:r>
      <w:r w:rsidR="0031571A">
        <w:t>: de Raamovereenkomst gaat voor dit onderdeel in</w:t>
      </w:r>
      <w:r w:rsidR="00183C03">
        <w:t xml:space="preserve"> per 1 januari 2027 dan wel eerder indien en </w:t>
      </w:r>
      <w:r w:rsidR="007E1C77">
        <w:t>zodra</w:t>
      </w:r>
      <w:r w:rsidR="00183C03">
        <w:t xml:space="preserve"> de overeengekomen doelwaarde </w:t>
      </w:r>
      <w:r w:rsidR="004E5D13">
        <w:t xml:space="preserve">van het huidige contract met betrekking tot dit onderdeel volledig is benut; </w:t>
      </w:r>
    </w:p>
    <w:p w14:paraId="6990463E" w14:textId="71980196" w:rsidR="004E5D13" w:rsidRDefault="00B10B5A" w:rsidP="004E5D13">
      <w:pPr>
        <w:pStyle w:val="Lijstalinea"/>
        <w:numPr>
          <w:ilvl w:val="0"/>
          <w:numId w:val="15"/>
        </w:numPr>
      </w:pPr>
      <w:r>
        <w:t xml:space="preserve">Psychologische check-ups en monitoring: de Raamovereenkomst voor dit onderdeel gaat in per 1 januari 2027 dan wel eerder indien en zodra </w:t>
      </w:r>
      <w:r w:rsidR="00432A41">
        <w:t xml:space="preserve">de overeengekomen doelwaarde van het huidige contract met betrekking tot dit onderdeel volledig is benut; </w:t>
      </w:r>
    </w:p>
    <w:p w14:paraId="6C03BC27" w14:textId="0884650C" w:rsidR="00432A41" w:rsidRDefault="00432A41" w:rsidP="004E5D13">
      <w:pPr>
        <w:pStyle w:val="Lijstalinea"/>
        <w:numPr>
          <w:ilvl w:val="0"/>
          <w:numId w:val="15"/>
        </w:numPr>
      </w:pPr>
      <w:r>
        <w:t xml:space="preserve">Trainingen: de Raamovereenkomst gaat voor dit onderdeel in </w:t>
      </w:r>
      <w:r w:rsidR="00021477">
        <w:t xml:space="preserve">per </w:t>
      </w:r>
      <w:r w:rsidR="00445205">
        <w:t>27</w:t>
      </w:r>
      <w:r w:rsidR="00AD1599">
        <w:t xml:space="preserve"> mei 2026. </w:t>
      </w:r>
      <w:r w:rsidR="007E1C77">
        <w:t xml:space="preserve"> </w:t>
      </w:r>
    </w:p>
    <w:p w14:paraId="2D749148" w14:textId="5A253840" w:rsidR="007E1C77" w:rsidRDefault="00E07323" w:rsidP="000A0251">
      <w:pPr>
        <w:pStyle w:val="Lijstalinea"/>
      </w:pPr>
      <w:r>
        <w:lastRenderedPageBreak/>
        <w:t xml:space="preserve">De Raamovereenkomst kent een looptijd van </w:t>
      </w:r>
      <w:r w:rsidR="00654514">
        <w:t>vier (4) jaar</w:t>
      </w:r>
      <w:r w:rsidR="00C62076">
        <w:t xml:space="preserve"> vanaf </w:t>
      </w:r>
      <w:r w:rsidR="00445205">
        <w:t>27</w:t>
      </w:r>
      <w:r w:rsidR="00C62076">
        <w:t xml:space="preserve"> mei 2026</w:t>
      </w:r>
      <w:r w:rsidR="0006597E">
        <w:t xml:space="preserve">. Onverminderd het bepaalde in het volgende lid van dit artikel, eindigt de Raamovereenkomst </w:t>
      </w:r>
      <w:r w:rsidR="00C62076">
        <w:t xml:space="preserve">voor alle in het vorige lid </w:t>
      </w:r>
      <w:r w:rsidR="001613CC">
        <w:t xml:space="preserve">genoemde onderdelen, </w:t>
      </w:r>
      <w:r w:rsidR="0006597E">
        <w:t>van rechtswege aan het einde van de looptijd</w:t>
      </w:r>
      <w:r w:rsidR="001613CC">
        <w:t xml:space="preserve">, zijnde per </w:t>
      </w:r>
      <w:r w:rsidR="00752DE1">
        <w:t>27</w:t>
      </w:r>
      <w:r w:rsidR="001613CC">
        <w:t xml:space="preserve"> mei 2030. </w:t>
      </w:r>
    </w:p>
    <w:p w14:paraId="0E9822D4" w14:textId="6AC40AB4" w:rsidR="004E5D13" w:rsidRDefault="004E5D13" w:rsidP="000A0251">
      <w:pPr>
        <w:ind w:left="567" w:hanging="567"/>
      </w:pPr>
    </w:p>
    <w:p w14:paraId="6582B9F4" w14:textId="554A90F0" w:rsidR="00F165E3" w:rsidRPr="00AD06C5" w:rsidRDefault="6351A0F4" w:rsidP="00AD06C5">
      <w:pPr>
        <w:pStyle w:val="Lijstalinea"/>
      </w:pPr>
      <w:bookmarkStart w:id="18" w:name="_Ref63687536"/>
      <w:bookmarkEnd w:id="17"/>
      <w:r>
        <w:t>ProRail heeft het recht om</w:t>
      </w:r>
      <w:r w:rsidR="49EDDB97">
        <w:t xml:space="preserve"> eenzijdig</w:t>
      </w:r>
      <w:r>
        <w:t xml:space="preserve"> de looptijd van de </w:t>
      </w:r>
      <w:r w:rsidR="26C422E8">
        <w:t>Raamovereenkomst</w:t>
      </w:r>
      <w:r w:rsidR="2BBF1B94">
        <w:t xml:space="preserve"> </w:t>
      </w:r>
      <w:r w:rsidR="35365892">
        <w:t>tweemaal</w:t>
      </w:r>
      <w:r w:rsidR="72F7D0DB">
        <w:t xml:space="preserve"> </w:t>
      </w:r>
      <w:r>
        <w:t xml:space="preserve">met een periode van </w:t>
      </w:r>
      <w:r w:rsidR="2BBF1B94">
        <w:t>twee (2)</w:t>
      </w:r>
      <w:r w:rsidR="5CD7DDD7">
        <w:t xml:space="preserve"> </w:t>
      </w:r>
      <w:r>
        <w:t xml:space="preserve">jaar onder dezelfde voorwaarden te verlengen. Indien ProRail van dit </w:t>
      </w:r>
      <w:r w:rsidR="532EA44F">
        <w:t>(optie)</w:t>
      </w:r>
      <w:r>
        <w:t xml:space="preserve">recht gebruik wil maken, dan informeert ProRail Opdrachtnemer hierover tenminste </w:t>
      </w:r>
      <w:r w:rsidR="7B1FBAFD">
        <w:t>drie (3)</w:t>
      </w:r>
      <w:r w:rsidR="46C247F5">
        <w:t xml:space="preserve"> </w:t>
      </w:r>
      <w:r>
        <w:t>maanden voor het einde van de looptijd respectievelijk voor het einde van de betreffende verlenging.</w:t>
      </w:r>
      <w:bookmarkEnd w:id="18"/>
      <w:r w:rsidR="26B261DA">
        <w:t xml:space="preserve"> </w:t>
      </w:r>
      <w:r w:rsidR="3A2655C6">
        <w:t xml:space="preserve">Na de verleningsperiode eindigt de Raamovereenkomst van rechtswege. </w:t>
      </w:r>
    </w:p>
    <w:p w14:paraId="658B8AE3" w14:textId="5E472BF6" w:rsidR="00F45B3A" w:rsidRPr="00AD06C5" w:rsidRDefault="00A82FB1" w:rsidP="00AD06C5">
      <w:pPr>
        <w:pStyle w:val="Lijstalinea"/>
        <w:rPr>
          <w:bCs/>
        </w:rPr>
      </w:pPr>
      <w:r w:rsidRPr="00C47D24">
        <w:t xml:space="preserve">De bepalingen van de </w:t>
      </w:r>
      <w:r>
        <w:t>Raamovereenkomst</w:t>
      </w:r>
      <w:r w:rsidRPr="00C47D24">
        <w:t xml:space="preserve"> blijven ook na beëindiging </w:t>
      </w:r>
      <w:r>
        <w:t>daarvan</w:t>
      </w:r>
      <w:r w:rsidRPr="00C47D24">
        <w:t xml:space="preserve"> van toepassing </w:t>
      </w:r>
      <w:r w:rsidRPr="00CE66F5">
        <w:t xml:space="preserve">op </w:t>
      </w:r>
      <w:r>
        <w:t xml:space="preserve">(nog) </w:t>
      </w:r>
      <w:r w:rsidRPr="00CE66F5">
        <w:t xml:space="preserve">lopende Deelopdrachten </w:t>
      </w:r>
      <w:r>
        <w:t xml:space="preserve">indien en </w:t>
      </w:r>
      <w:r w:rsidRPr="00C47D24">
        <w:t xml:space="preserve">voor zover dat uit de aard van de </w:t>
      </w:r>
      <w:r>
        <w:t xml:space="preserve">betreffende </w:t>
      </w:r>
      <w:r w:rsidRPr="00C47D24">
        <w:t>bepaling voortvloeit.</w:t>
      </w:r>
    </w:p>
    <w:p w14:paraId="7120B42A" w14:textId="3156FC70" w:rsidR="0023303F" w:rsidRPr="00AD06C5" w:rsidRDefault="00F45B3A" w:rsidP="00AD06C5">
      <w:pPr>
        <w:pStyle w:val="Lijstalinea"/>
        <w:rPr>
          <w:rFonts w:ascii="ArialMT" w:eastAsiaTheme="minorHAnsi" w:hAnsi="ArialMT" w:cs="ArialMT"/>
          <w:lang w:eastAsia="en-US"/>
        </w:rPr>
      </w:pPr>
      <w:r w:rsidRPr="00F45B3A">
        <w:rPr>
          <w:rFonts w:ascii="ArialMT" w:eastAsiaTheme="minorHAnsi" w:hAnsi="ArialMT" w:cs="ArialMT"/>
          <w:lang w:eastAsia="en-US"/>
        </w:rPr>
        <w:t xml:space="preserve">Opdrachtnemer is gehouden de operationele continuïteit van de dienstverlening ten behoeve van ProRail bij beëindiging van haar werkzaamheden te waarborgen, ongeacht de reden voor en de wijze van beëindiging, en op eerste verzoek van ProRail middels een actieve bijdrage volledige medewerking te verlenen aan de overdracht van de dienstverlening aan een andere door ProRail aangewezen opdrachtnemer, tegen vergoeding in overeenstemming met artikel </w:t>
      </w:r>
      <w:r w:rsidR="00596452">
        <w:rPr>
          <w:rFonts w:ascii="ArialMT" w:eastAsiaTheme="minorHAnsi" w:hAnsi="ArialMT" w:cs="ArialMT"/>
          <w:lang w:eastAsia="en-US"/>
        </w:rPr>
        <w:t xml:space="preserve">6 </w:t>
      </w:r>
      <w:r>
        <w:rPr>
          <w:rFonts w:ascii="ArialMT" w:eastAsiaTheme="minorHAnsi" w:hAnsi="ArialMT" w:cs="ArialMT"/>
          <w:lang w:eastAsia="en-US"/>
        </w:rPr>
        <w:t xml:space="preserve">van deze Raamovereenkomst. </w:t>
      </w:r>
      <w:r w:rsidRPr="00F45B3A">
        <w:rPr>
          <w:rFonts w:ascii="ArialMT" w:eastAsiaTheme="minorHAnsi" w:hAnsi="ArialMT" w:cs="ArialMT"/>
          <w:lang w:eastAsia="en-US"/>
        </w:rPr>
        <w:t>Deze verplichting blijft naar zijn aard ook na het einde van de Overeenkomst bestaan, totdat deze overdracht volledig is afgerond. ProRail streeft ernaar deze termijn van voortzetting van de Overeenkomst door Opdrachtnemer zo kort mogelijk te houden.</w:t>
      </w:r>
    </w:p>
    <w:p w14:paraId="3C5F3BD8" w14:textId="50F5E8FF" w:rsidR="2E93F0CB" w:rsidRPr="000444B5" w:rsidRDefault="2452F908" w:rsidP="00AD06C5">
      <w:pPr>
        <w:pStyle w:val="Lijstalinea"/>
      </w:pPr>
      <w:r>
        <w:t xml:space="preserve">ProRail heeft het recht om de </w:t>
      </w:r>
      <w:r w:rsidR="00462101">
        <w:t xml:space="preserve">Raamovereenkomst </w:t>
      </w:r>
      <w:r w:rsidR="00447E41">
        <w:t>en</w:t>
      </w:r>
      <w:r w:rsidR="00661DEA">
        <w:t>/of</w:t>
      </w:r>
      <w:r w:rsidR="1BB4CE49">
        <w:t xml:space="preserve"> Deelopdrachten </w:t>
      </w:r>
      <w:r>
        <w:t xml:space="preserve">door opzegging te beëindigen, zonder daarbij een opzegtermijn in acht te nemen, indien en </w:t>
      </w:r>
      <w:r w:rsidRPr="00A64256">
        <w:t xml:space="preserve">zodra </w:t>
      </w:r>
      <w:r w:rsidR="74CE0D6E" w:rsidRPr="000A0251">
        <w:t>de</w:t>
      </w:r>
      <w:r w:rsidRPr="000A0251">
        <w:t xml:space="preserve"> maximale waarde</w:t>
      </w:r>
      <w:r w:rsidR="00C756DA">
        <w:t xml:space="preserve"> zoals</w:t>
      </w:r>
      <w:r w:rsidR="74CE0D6E" w:rsidRPr="00A64256">
        <w:t xml:space="preserve"> bedoeld </w:t>
      </w:r>
      <w:r w:rsidRPr="00A64256">
        <w:t xml:space="preserve">in artikel </w:t>
      </w:r>
      <w:r w:rsidR="00C756DA">
        <w:t>2</w:t>
      </w:r>
      <w:r w:rsidR="000615CB">
        <w:t xml:space="preserve"> </w:t>
      </w:r>
      <w:r w:rsidRPr="00A64256">
        <w:t xml:space="preserve">van </w:t>
      </w:r>
      <w:r w:rsidR="44503D73" w:rsidRPr="00A64256">
        <w:t>deze Raamovereenkomst</w:t>
      </w:r>
      <w:r w:rsidRPr="00A64256">
        <w:t xml:space="preserve"> </w:t>
      </w:r>
      <w:r w:rsidR="74CE0D6E" w:rsidRPr="00A64256">
        <w:t>is</w:t>
      </w:r>
      <w:r w:rsidRPr="00A64256">
        <w:t xml:space="preserve"> ber</w:t>
      </w:r>
      <w:r>
        <w:t xml:space="preserve">eikt. </w:t>
      </w:r>
      <w:r w:rsidR="341A8D3C">
        <w:t xml:space="preserve">Een dergelijke opzegging vindt schriftelijk plaats. </w:t>
      </w:r>
      <w:r>
        <w:t>ProRail is wegens deze opzegging geen (schade)vergoeding verschuldigd aan Opdrachtnemer.</w:t>
      </w:r>
    </w:p>
    <w:p w14:paraId="6ED73028" w14:textId="1244D133" w:rsidR="0067384F" w:rsidRPr="00AD06C5" w:rsidRDefault="242D6D66" w:rsidP="00AD06C5">
      <w:pPr>
        <w:pStyle w:val="Lijstalinea"/>
      </w:pPr>
      <w:bookmarkStart w:id="19" w:name="_Hlk107393684"/>
      <w:r w:rsidRPr="00446265">
        <w:t>ProRail heeft</w:t>
      </w:r>
      <w:r w:rsidR="00E78776" w:rsidRPr="00446265">
        <w:t xml:space="preserve"> ook</w:t>
      </w:r>
      <w:r w:rsidR="6E02A7C4" w:rsidRPr="00446265">
        <w:t xml:space="preserve"> nog</w:t>
      </w:r>
      <w:r w:rsidRPr="00446265">
        <w:t xml:space="preserve"> het recht om de </w:t>
      </w:r>
      <w:r w:rsidR="00686283" w:rsidRPr="00446265">
        <w:t>Raamovereenkomst</w:t>
      </w:r>
      <w:r w:rsidRPr="00446265">
        <w:t xml:space="preserve"> op elk moment,</w:t>
      </w:r>
      <w:r w:rsidR="00876B32" w:rsidRPr="00446265">
        <w:t xml:space="preserve"> </w:t>
      </w:r>
      <w:r w:rsidRPr="000A0251">
        <w:t>met inachtneming van een opzegtermijn van</w:t>
      </w:r>
      <w:r w:rsidR="00876B32" w:rsidRPr="000A0251">
        <w:t xml:space="preserve"> drie</w:t>
      </w:r>
      <w:r w:rsidRPr="000A0251">
        <w:t xml:space="preserve"> </w:t>
      </w:r>
      <w:r w:rsidR="0074500B">
        <w:t xml:space="preserve">(3) </w:t>
      </w:r>
      <w:r w:rsidRPr="000A0251">
        <w:t>maanden</w:t>
      </w:r>
      <w:r w:rsidRPr="00446265">
        <w:t>, tussentijds op te zeggen. Een dergelijke opzegging vindt schriftelijk plaats</w:t>
      </w:r>
      <w:r w:rsidRPr="0074500B">
        <w:t xml:space="preserve">. </w:t>
      </w:r>
      <w:r w:rsidR="17692E20" w:rsidRPr="000A0251">
        <w:t>Bij een opzegging als in dit lid bedoeld heeft Opdrachtnemer</w:t>
      </w:r>
      <w:r w:rsidR="005E1340" w:rsidRPr="000A0251">
        <w:t xml:space="preserve"> – overeenkomstig het bepaalde in de tweede volzin van artikel 29.3 van de Inkoopvoorwaarden,</w:t>
      </w:r>
      <w:r w:rsidR="17692E20" w:rsidRPr="000A0251">
        <w:t xml:space="preserve"> slechts aanspraak op een vergoeding naar redelijkheid en billijkheid van gemaakte kosten</w:t>
      </w:r>
      <w:r w:rsidR="00876B32" w:rsidRPr="000A0251">
        <w:t xml:space="preserve">. </w:t>
      </w:r>
      <w:r w:rsidRPr="0074500B">
        <w:t>De</w:t>
      </w:r>
      <w:r w:rsidRPr="00FC539D">
        <w:t xml:space="preserve"> opzegging van de </w:t>
      </w:r>
      <w:r w:rsidR="00686283" w:rsidRPr="00FC539D">
        <w:t>Raamovereenkomst</w:t>
      </w:r>
      <w:r w:rsidRPr="00FC539D">
        <w:t xml:space="preserve"> heeft geen invloed op al verstrekte Deelopdrachten.</w:t>
      </w:r>
      <w:bookmarkEnd w:id="19"/>
    </w:p>
    <w:p w14:paraId="1B6DD042" w14:textId="0ED5CD6B" w:rsidR="002D0AA0" w:rsidRDefault="542C5D1D" w:rsidP="00DE2522">
      <w:pPr>
        <w:outlineLvl w:val="0"/>
        <w:rPr>
          <w:color w:val="2E74B5" w:themeColor="accent5" w:themeShade="BF"/>
        </w:rPr>
      </w:pPr>
      <w:r>
        <w:t xml:space="preserve">ProRail heeft het recht om een Deelopdracht op elk moment, met inachtneming van een opzegtermijn van </w:t>
      </w:r>
      <w:r w:rsidR="46C8AA0B">
        <w:t xml:space="preserve">drie </w:t>
      </w:r>
      <w:r>
        <w:t xml:space="preserve">maanden, tussentijds op te zeggen. Een dergelijke opzegging vindt schriftelijk plaats. </w:t>
      </w:r>
      <w:r w:rsidR="79B1D0C3">
        <w:t>Bij een opzegging als in dit lid bedoeld heeft Opdrachtnemer – overeenkomstig het bepaalde in de tweede volzin van artikel 29.3 van de Inkoopvoorwaarden, slechts aanspraak op een vergoeding naar redelijkheid en billijkheid van gemaakte kosten</w:t>
      </w:r>
      <w:bookmarkStart w:id="20" w:name="_Ref65077838"/>
      <w:r w:rsidR="000B59A9">
        <w:rPr>
          <w:color w:val="2E74B5" w:themeColor="accent5" w:themeShade="BF"/>
        </w:rPr>
        <w:t>.</w:t>
      </w:r>
    </w:p>
    <w:p w14:paraId="2A1F43B4" w14:textId="77777777" w:rsidR="000B59A9" w:rsidRPr="002D0AA0" w:rsidRDefault="000B59A9" w:rsidP="00DE2522">
      <w:pPr>
        <w:outlineLvl w:val="0"/>
        <w:rPr>
          <w:b/>
          <w:bCs/>
        </w:rPr>
      </w:pPr>
    </w:p>
    <w:p w14:paraId="08BA7FA8" w14:textId="1C2D2AB0" w:rsidR="0023303F" w:rsidRPr="00DE2522" w:rsidRDefault="0023303F" w:rsidP="003376FB">
      <w:pPr>
        <w:pStyle w:val="Kop1"/>
      </w:pPr>
      <w:bookmarkStart w:id="21" w:name="_Ref107415814"/>
      <w:r w:rsidRPr="00DE2522">
        <w:t>Deelopdrachten</w:t>
      </w:r>
      <w:bookmarkEnd w:id="20"/>
      <w:bookmarkEnd w:id="21"/>
    </w:p>
    <w:p w14:paraId="679EFE0B" w14:textId="09436106" w:rsidR="006B3ED5" w:rsidRPr="00870013" w:rsidRDefault="006B3ED5" w:rsidP="00870013">
      <w:pPr>
        <w:pStyle w:val="Lijstalinea"/>
      </w:pPr>
      <w:bookmarkStart w:id="22" w:name="_Ref63692461"/>
      <w:r w:rsidRPr="00970AD8">
        <w:t>ProRail</w:t>
      </w:r>
      <w:r>
        <w:t xml:space="preserve"> </w:t>
      </w:r>
      <w:r w:rsidRPr="00970AD8">
        <w:t>is niet verplicht om Deelopdrachten te verstrekken</w:t>
      </w:r>
      <w:r w:rsidRPr="000F09BC">
        <w:t>.</w:t>
      </w:r>
      <w:bookmarkEnd w:id="22"/>
      <w:r w:rsidR="0060660D" w:rsidRPr="000F09BC">
        <w:t xml:space="preserve"> </w:t>
      </w:r>
    </w:p>
    <w:p w14:paraId="0CB05AAC" w14:textId="7D7C0240" w:rsidR="0060660D" w:rsidRPr="00283366" w:rsidRDefault="54FC42D4" w:rsidP="00870013">
      <w:pPr>
        <w:pStyle w:val="Lijstalinea"/>
      </w:pPr>
      <w:bookmarkStart w:id="23" w:name="_Ref65079252"/>
      <w:r>
        <w:t xml:space="preserve">Deelopdrachten worden </w:t>
      </w:r>
      <w:r w:rsidR="00352D80">
        <w:t>op aanvraag door Opdrachtgever</w:t>
      </w:r>
      <w:r w:rsidR="00254179">
        <w:t xml:space="preserve"> verstrekt</w:t>
      </w:r>
      <w:r w:rsidR="00ED6802" w:rsidRPr="00283366">
        <w:t>.</w:t>
      </w:r>
      <w:r w:rsidR="00C1673E">
        <w:t xml:space="preserve"> </w:t>
      </w:r>
      <w:r w:rsidR="00ED6802" w:rsidRPr="00283366">
        <w:t xml:space="preserve"> </w:t>
      </w:r>
      <w:r w:rsidRPr="005F07FC">
        <w:t>Opdrachtnemer verplicht zich om uitvoering te geven aan</w:t>
      </w:r>
      <w:r w:rsidR="00E37609" w:rsidRPr="005F07FC">
        <w:t xml:space="preserve"> een bevestigde deelopdracht</w:t>
      </w:r>
      <w:r w:rsidRPr="005F07FC">
        <w:t xml:space="preserve">, onder meer door tijdig na ontvangst van een bestelaanvraag een planning en offerte aan </w:t>
      </w:r>
      <w:r w:rsidR="00457117" w:rsidRPr="005F07FC">
        <w:t xml:space="preserve">ProRail </w:t>
      </w:r>
      <w:r w:rsidRPr="005F07FC">
        <w:t xml:space="preserve">ter acceptatie voor te leggen die voldoet aan de voorwaarden van de </w:t>
      </w:r>
      <w:r w:rsidR="00686283" w:rsidRPr="005F07FC">
        <w:t>Raamovereenkomst</w:t>
      </w:r>
      <w:r w:rsidRPr="005F07FC">
        <w:t xml:space="preserve">. Bij acceptatie daarvan door </w:t>
      </w:r>
      <w:r w:rsidR="00457117" w:rsidRPr="005F07FC">
        <w:t xml:space="preserve">ProRail </w:t>
      </w:r>
      <w:r w:rsidRPr="005F07FC">
        <w:t>door middel van een bestelopdracht, komt de Deelopdracht tot stand en is Opdrachtnemer verplicht om uitvoering te geven aan de Deelopdracht</w:t>
      </w:r>
      <w:r w:rsidR="00BA4BE2" w:rsidRPr="005F07FC">
        <w:t xml:space="preserve">. </w:t>
      </w:r>
      <w:bookmarkEnd w:id="23"/>
    </w:p>
    <w:p w14:paraId="2C3B5AB0" w14:textId="27C2118B" w:rsidR="00115BBB" w:rsidRPr="00A41B59" w:rsidRDefault="1E2DF8CC" w:rsidP="00115BBB">
      <w:pPr>
        <w:pStyle w:val="Lijstalinea"/>
      </w:pPr>
      <w:bookmarkStart w:id="24" w:name="_Ref65080558"/>
      <w:r>
        <w:t xml:space="preserve">ProRail heeft het recht om in afwijking van het bepaalde in artikel </w:t>
      </w:r>
      <w:r w:rsidR="35F26F25">
        <w:t>5</w:t>
      </w:r>
      <w:r w:rsidR="2695E427">
        <w:fldChar w:fldCharType="begin"/>
      </w:r>
      <w:r w:rsidR="2695E427">
        <w:instrText xml:space="preserve"> REF _Ref65079252 \r \h  \* MERGEFORMAT </w:instrText>
      </w:r>
      <w:r w:rsidR="2695E427">
        <w:fldChar w:fldCharType="separate"/>
      </w:r>
      <w:r w:rsidR="00C72CF0">
        <w:t>5.2</w:t>
      </w:r>
      <w:r w:rsidR="2695E427">
        <w:fldChar w:fldCharType="end"/>
      </w:r>
      <w:r w:rsidR="6CB1822A">
        <w:t>2</w:t>
      </w:r>
      <w:r w:rsidR="4E921622">
        <w:t xml:space="preserve"> </w:t>
      </w:r>
      <w:r>
        <w:t xml:space="preserve">van </w:t>
      </w:r>
      <w:r w:rsidR="6C5C282F">
        <w:t>deze Raamovereenkomst</w:t>
      </w:r>
      <w:r>
        <w:t xml:space="preserve"> </w:t>
      </w:r>
      <w:r w:rsidR="4E921622">
        <w:t xml:space="preserve">de scope van een Deelopdracht aan een </w:t>
      </w:r>
      <w:r w:rsidR="65A44024">
        <w:t xml:space="preserve">ander dan Opdrachtnemer </w:t>
      </w:r>
      <w:r w:rsidR="4E921622">
        <w:t>in opdracht te geven</w:t>
      </w:r>
      <w:r>
        <w:t>, indien zich een of meer van de volgende beletsels voordoet of voordoen:</w:t>
      </w:r>
      <w:bookmarkEnd w:id="24"/>
      <w:r>
        <w:t xml:space="preserve"> </w:t>
      </w:r>
    </w:p>
    <w:p w14:paraId="59E0C030" w14:textId="151E6B70" w:rsidR="00115BBB" w:rsidRDefault="00F46988" w:rsidP="0011070F">
      <w:pPr>
        <w:pStyle w:val="Kop8"/>
        <w:rPr>
          <w:rFonts w:ascii="Arial" w:hAnsi="Arial" w:cs="Arial"/>
          <w:sz w:val="20"/>
          <w:szCs w:val="20"/>
        </w:rPr>
      </w:pPr>
      <w:r w:rsidRPr="000A0251">
        <w:rPr>
          <w:rFonts w:ascii="Arial" w:hAnsi="Arial" w:cs="Arial"/>
          <w:sz w:val="20"/>
          <w:szCs w:val="20"/>
        </w:rPr>
        <w:t>Een Deelopdracht met dezelfde scope is al eerder aan Opdrachtnemer verstrekt en door ProRail ontbonden</w:t>
      </w:r>
      <w:r w:rsidR="009E3FAD" w:rsidRPr="000A0251">
        <w:rPr>
          <w:rFonts w:ascii="Arial" w:hAnsi="Arial" w:cs="Arial"/>
          <w:sz w:val="20"/>
          <w:szCs w:val="20"/>
        </w:rPr>
        <w:t>;</w:t>
      </w:r>
      <w:r w:rsidR="00115BBB" w:rsidRPr="000A0251">
        <w:rPr>
          <w:rFonts w:ascii="Arial" w:hAnsi="Arial" w:cs="Arial"/>
          <w:sz w:val="20"/>
          <w:szCs w:val="20"/>
        </w:rPr>
        <w:t xml:space="preserve"> </w:t>
      </w:r>
    </w:p>
    <w:p w14:paraId="6C304CD8" w14:textId="7FCA5723" w:rsidR="00DE2C63" w:rsidRPr="00A91ACE" w:rsidRDefault="00DE2C63" w:rsidP="00DE2C63">
      <w:pPr>
        <w:pStyle w:val="Kop8"/>
        <w:rPr>
          <w:rFonts w:ascii="Arial" w:hAnsi="Arial" w:cs="Arial"/>
          <w:sz w:val="20"/>
          <w:szCs w:val="20"/>
        </w:rPr>
      </w:pPr>
      <w:r w:rsidRPr="00A91ACE">
        <w:rPr>
          <w:rFonts w:ascii="Arial" w:hAnsi="Arial" w:cs="Arial"/>
          <w:sz w:val="20"/>
          <w:szCs w:val="20"/>
        </w:rPr>
        <w:t xml:space="preserve">Indien </w:t>
      </w:r>
      <w:r w:rsidR="00B631BB">
        <w:rPr>
          <w:rFonts w:ascii="Arial" w:hAnsi="Arial" w:cs="Arial"/>
          <w:sz w:val="20"/>
          <w:szCs w:val="20"/>
        </w:rPr>
        <w:t xml:space="preserve">bij specialistische traumazorg, </w:t>
      </w:r>
      <w:r>
        <w:rPr>
          <w:rFonts w:ascii="Arial" w:hAnsi="Arial" w:cs="Arial"/>
          <w:sz w:val="20"/>
          <w:szCs w:val="20"/>
        </w:rPr>
        <w:t>cliënt(e) (medewerker van ProRail)</w:t>
      </w:r>
      <w:r w:rsidRPr="00A91ACE">
        <w:rPr>
          <w:rFonts w:ascii="Arial" w:hAnsi="Arial" w:cs="Arial"/>
          <w:sz w:val="20"/>
          <w:szCs w:val="20"/>
        </w:rPr>
        <w:t xml:space="preserve"> aangeeft geen werkbare behandelrelatie te kunnen opbouwen</w:t>
      </w:r>
      <w:r>
        <w:rPr>
          <w:rFonts w:ascii="Arial" w:hAnsi="Arial" w:cs="Arial"/>
          <w:sz w:val="20"/>
          <w:szCs w:val="20"/>
        </w:rPr>
        <w:t xml:space="preserve"> met een behandelaar</w:t>
      </w:r>
      <w:r w:rsidRPr="00A91ACE">
        <w:rPr>
          <w:rFonts w:ascii="Arial" w:hAnsi="Arial" w:cs="Arial"/>
          <w:sz w:val="20"/>
          <w:szCs w:val="20"/>
        </w:rPr>
        <w:t xml:space="preserve">, </w:t>
      </w:r>
      <w:r>
        <w:rPr>
          <w:rFonts w:ascii="Arial" w:hAnsi="Arial" w:cs="Arial"/>
          <w:sz w:val="20"/>
          <w:szCs w:val="20"/>
        </w:rPr>
        <w:t xml:space="preserve">en </w:t>
      </w:r>
      <w:r w:rsidR="007F7D95">
        <w:rPr>
          <w:rFonts w:ascii="Arial" w:hAnsi="Arial" w:cs="Arial"/>
          <w:sz w:val="20"/>
          <w:szCs w:val="20"/>
        </w:rPr>
        <w:t xml:space="preserve">hierna </w:t>
      </w:r>
      <w:r w:rsidR="00823D70">
        <w:rPr>
          <w:rFonts w:ascii="Arial" w:hAnsi="Arial" w:cs="Arial"/>
          <w:sz w:val="20"/>
          <w:szCs w:val="20"/>
        </w:rPr>
        <w:t>tweemaal</w:t>
      </w:r>
      <w:r>
        <w:rPr>
          <w:rFonts w:ascii="Arial" w:hAnsi="Arial" w:cs="Arial"/>
          <w:sz w:val="20"/>
          <w:szCs w:val="20"/>
        </w:rPr>
        <w:t xml:space="preserve"> </w:t>
      </w:r>
      <w:r w:rsidR="005E534F">
        <w:rPr>
          <w:rFonts w:ascii="Arial" w:hAnsi="Arial" w:cs="Arial"/>
          <w:sz w:val="20"/>
          <w:szCs w:val="20"/>
        </w:rPr>
        <w:t>een</w:t>
      </w:r>
      <w:r w:rsidR="007F7D95">
        <w:rPr>
          <w:rFonts w:ascii="Arial" w:hAnsi="Arial" w:cs="Arial"/>
          <w:sz w:val="20"/>
          <w:szCs w:val="20"/>
        </w:rPr>
        <w:t xml:space="preserve"> andere</w:t>
      </w:r>
      <w:r w:rsidR="005E534F">
        <w:rPr>
          <w:rFonts w:ascii="Arial" w:hAnsi="Arial" w:cs="Arial"/>
          <w:sz w:val="20"/>
          <w:szCs w:val="20"/>
        </w:rPr>
        <w:t xml:space="preserve"> beh</w:t>
      </w:r>
      <w:r w:rsidR="00022ACC">
        <w:rPr>
          <w:rFonts w:ascii="Arial" w:hAnsi="Arial" w:cs="Arial"/>
          <w:sz w:val="20"/>
          <w:szCs w:val="20"/>
        </w:rPr>
        <w:t xml:space="preserve">andelaar is geselecteerd </w:t>
      </w:r>
      <w:r>
        <w:rPr>
          <w:rFonts w:ascii="Arial" w:hAnsi="Arial" w:cs="Arial"/>
          <w:sz w:val="20"/>
          <w:szCs w:val="20"/>
        </w:rPr>
        <w:t xml:space="preserve">zonder </w:t>
      </w:r>
      <w:r w:rsidR="00B631BB">
        <w:rPr>
          <w:rFonts w:ascii="Arial" w:hAnsi="Arial" w:cs="Arial"/>
          <w:sz w:val="20"/>
          <w:szCs w:val="20"/>
        </w:rPr>
        <w:t xml:space="preserve">dat </w:t>
      </w:r>
      <w:r w:rsidR="007F7D95">
        <w:rPr>
          <w:rFonts w:ascii="Arial" w:hAnsi="Arial" w:cs="Arial"/>
          <w:sz w:val="20"/>
          <w:szCs w:val="20"/>
        </w:rPr>
        <w:t xml:space="preserve">hierdoor </w:t>
      </w:r>
      <w:r w:rsidR="00B631BB">
        <w:rPr>
          <w:rFonts w:ascii="Arial" w:hAnsi="Arial" w:cs="Arial"/>
          <w:sz w:val="20"/>
          <w:szCs w:val="20"/>
        </w:rPr>
        <w:t>voor cliënt(e) (medewerker van ProRail)</w:t>
      </w:r>
      <w:r w:rsidR="00B631BB" w:rsidRPr="00616AA0">
        <w:rPr>
          <w:rFonts w:ascii="Arial" w:hAnsi="Arial" w:cs="Arial"/>
          <w:sz w:val="20"/>
          <w:szCs w:val="20"/>
        </w:rPr>
        <w:t xml:space="preserve"> </w:t>
      </w:r>
      <w:r w:rsidR="00B631BB">
        <w:rPr>
          <w:rFonts w:ascii="Arial" w:hAnsi="Arial" w:cs="Arial"/>
          <w:sz w:val="20"/>
          <w:szCs w:val="20"/>
        </w:rPr>
        <w:t xml:space="preserve">een werkbare behandelrelatie tot stand komt, </w:t>
      </w:r>
      <w:r w:rsidRPr="00A91ACE">
        <w:rPr>
          <w:rFonts w:ascii="Arial" w:hAnsi="Arial" w:cs="Arial"/>
          <w:sz w:val="20"/>
          <w:szCs w:val="20"/>
        </w:rPr>
        <w:t>is ProRail gerechtigd om voor deze specifieke medewerker buiten de Raamovereenkomst/de Deelopdracht om</w:t>
      </w:r>
      <w:r w:rsidR="00A91ACE">
        <w:rPr>
          <w:rFonts w:ascii="Arial" w:hAnsi="Arial" w:cs="Arial"/>
          <w:sz w:val="20"/>
          <w:szCs w:val="20"/>
        </w:rPr>
        <w:t>,</w:t>
      </w:r>
      <w:r w:rsidRPr="00A91ACE">
        <w:rPr>
          <w:rFonts w:ascii="Arial" w:hAnsi="Arial" w:cs="Arial"/>
          <w:sz w:val="20"/>
          <w:szCs w:val="20"/>
        </w:rPr>
        <w:t xml:space="preserve"> een behandelaar in te schakelen. De Deelopdracht voor specialistische traumazorg blijft voor het overige in stand.</w:t>
      </w:r>
    </w:p>
    <w:p w14:paraId="1E39E20F" w14:textId="393259A5" w:rsidR="00115BBB" w:rsidRPr="00741A99" w:rsidRDefault="00F25EE3" w:rsidP="660C45A0">
      <w:pPr>
        <w:pStyle w:val="Kop8"/>
        <w:rPr>
          <w:rFonts w:cs="Arial"/>
        </w:rPr>
      </w:pPr>
      <w:bookmarkStart w:id="25" w:name="_Hlk107394769"/>
      <w:r w:rsidRPr="000A0251">
        <w:rPr>
          <w:rFonts w:ascii="Arial" w:hAnsi="Arial" w:cs="Arial"/>
          <w:sz w:val="20"/>
          <w:szCs w:val="20"/>
        </w:rPr>
        <w:t xml:space="preserve">De </w:t>
      </w:r>
      <w:r w:rsidR="00115BBB" w:rsidRPr="000A0251">
        <w:rPr>
          <w:rFonts w:ascii="Arial" w:hAnsi="Arial" w:cs="Arial"/>
          <w:sz w:val="20"/>
          <w:szCs w:val="20"/>
        </w:rPr>
        <w:t>situatie beschreven in artikel</w:t>
      </w:r>
      <w:r w:rsidR="00BC41EC" w:rsidRPr="000A0251">
        <w:rPr>
          <w:rFonts w:ascii="Arial" w:hAnsi="Arial" w:cs="Arial"/>
          <w:sz w:val="20"/>
          <w:szCs w:val="20"/>
        </w:rPr>
        <w:t xml:space="preserve"> </w:t>
      </w:r>
      <w:r w:rsidR="00BC41EC" w:rsidRPr="0011070F">
        <w:rPr>
          <w:rFonts w:ascii="Arial" w:hAnsi="Arial" w:cs="Arial"/>
          <w:sz w:val="20"/>
          <w:szCs w:val="20"/>
        </w:rPr>
        <w:fldChar w:fldCharType="begin"/>
      </w:r>
      <w:r w:rsidR="00BC41EC" w:rsidRPr="0011070F">
        <w:rPr>
          <w:rFonts w:ascii="Arial" w:hAnsi="Arial" w:cs="Arial"/>
          <w:sz w:val="20"/>
          <w:szCs w:val="20"/>
        </w:rPr>
        <w:instrText xml:space="preserve"> REF _Ref65080686 \r \h </w:instrText>
      </w:r>
      <w:r w:rsidR="000A2F51" w:rsidRPr="0011070F">
        <w:rPr>
          <w:rFonts w:ascii="Arial" w:hAnsi="Arial" w:cs="Arial"/>
          <w:sz w:val="20"/>
          <w:szCs w:val="20"/>
        </w:rPr>
        <w:instrText xml:space="preserve"> \* MERGEFORMAT </w:instrText>
      </w:r>
      <w:r w:rsidR="00BC41EC" w:rsidRPr="0011070F">
        <w:rPr>
          <w:rFonts w:ascii="Arial" w:hAnsi="Arial" w:cs="Arial"/>
          <w:sz w:val="20"/>
          <w:szCs w:val="20"/>
        </w:rPr>
      </w:r>
      <w:r w:rsidR="00BC41EC" w:rsidRPr="0011070F">
        <w:rPr>
          <w:rFonts w:ascii="Arial" w:hAnsi="Arial" w:cs="Arial"/>
          <w:sz w:val="20"/>
          <w:szCs w:val="20"/>
        </w:rPr>
        <w:fldChar w:fldCharType="separate"/>
      </w:r>
      <w:r w:rsidR="00C72CF0">
        <w:rPr>
          <w:rFonts w:ascii="Arial" w:hAnsi="Arial" w:cs="Arial"/>
          <w:sz w:val="20"/>
          <w:szCs w:val="20"/>
        </w:rPr>
        <w:t>8.4</w:t>
      </w:r>
      <w:r w:rsidR="00BC41EC" w:rsidRPr="0011070F">
        <w:rPr>
          <w:rFonts w:ascii="Arial" w:hAnsi="Arial" w:cs="Arial"/>
          <w:sz w:val="20"/>
          <w:szCs w:val="20"/>
        </w:rPr>
        <w:fldChar w:fldCharType="end"/>
      </w:r>
      <w:r w:rsidR="7FBCC67E" w:rsidRPr="000A0251">
        <w:rPr>
          <w:rFonts w:ascii="Arial" w:hAnsi="Arial" w:cs="Arial"/>
          <w:sz w:val="20"/>
          <w:szCs w:val="20"/>
        </w:rPr>
        <w:t xml:space="preserve"> 8.4</w:t>
      </w:r>
      <w:r w:rsidR="00BD305B" w:rsidRPr="000A0251">
        <w:rPr>
          <w:rFonts w:ascii="Arial" w:hAnsi="Arial" w:cs="Arial"/>
          <w:sz w:val="20"/>
          <w:szCs w:val="20"/>
        </w:rPr>
        <w:t xml:space="preserve"> van </w:t>
      </w:r>
      <w:r w:rsidR="006416DC" w:rsidRPr="000A0251">
        <w:rPr>
          <w:rFonts w:ascii="Arial" w:hAnsi="Arial" w:cs="Arial"/>
          <w:sz w:val="20"/>
          <w:szCs w:val="20"/>
        </w:rPr>
        <w:t>deze Raamovereenkomst</w:t>
      </w:r>
      <w:r w:rsidR="00115BBB" w:rsidRPr="000A0251">
        <w:rPr>
          <w:rFonts w:ascii="Arial" w:hAnsi="Arial" w:cs="Arial"/>
          <w:sz w:val="20"/>
          <w:szCs w:val="20"/>
        </w:rPr>
        <w:t xml:space="preserve"> doet zich voor</w:t>
      </w:r>
      <w:r w:rsidRPr="000A0251">
        <w:rPr>
          <w:rFonts w:ascii="Arial" w:hAnsi="Arial" w:cs="Arial"/>
          <w:sz w:val="20"/>
          <w:szCs w:val="20"/>
        </w:rPr>
        <w:t>.</w:t>
      </w:r>
    </w:p>
    <w:p w14:paraId="5AB91DD9" w14:textId="32AE579E" w:rsidR="00193255" w:rsidRPr="00F25EE3" w:rsidRDefault="00193255" w:rsidP="6D71E6F4">
      <w:pPr>
        <w:ind w:left="708"/>
        <w:rPr>
          <w:rFonts w:eastAsia="Arial" w:cs="Arial"/>
          <w:szCs w:val="20"/>
        </w:rPr>
      </w:pPr>
    </w:p>
    <w:p w14:paraId="346C852C" w14:textId="409A6E1B" w:rsidR="00193255" w:rsidRPr="00F25EE3" w:rsidRDefault="00193255" w:rsidP="000A0251">
      <w:pPr>
        <w:ind w:left="708"/>
        <w:rPr>
          <w:rFonts w:eastAsia="Arial" w:cs="Arial"/>
          <w:szCs w:val="20"/>
        </w:rPr>
      </w:pPr>
    </w:p>
    <w:bookmarkEnd w:id="25"/>
    <w:p w14:paraId="2497835D" w14:textId="77777777" w:rsidR="00A240AE" w:rsidRPr="00970AD8" w:rsidRDefault="50A6A469" w:rsidP="00A240AE">
      <w:pPr>
        <w:pStyle w:val="Lijstalinea"/>
      </w:pPr>
      <w:r>
        <w:t xml:space="preserve">Tussen de </w:t>
      </w:r>
      <w:r w:rsidR="00EC1E3A">
        <w:t xml:space="preserve">Raamovereenkomst </w:t>
      </w:r>
      <w:r>
        <w:t>en de Deelopdrachten bestaat samenhang in de zin dat voor de toepassing van artikel 6:265 BW een tekortkoming door Opdrachtnemer in de nakoming van zijn verbintenissen onder een</w:t>
      </w:r>
      <w:r w:rsidR="00A240AE">
        <w:t xml:space="preserve"> Deelopdracht ook als een tekortkoming onder de Raamovereenkomst wordt gezien. </w:t>
      </w:r>
    </w:p>
    <w:p w14:paraId="00B92475" w14:textId="27F1E840" w:rsidR="0060660D" w:rsidRPr="00970AD8" w:rsidRDefault="7F84E298" w:rsidP="6D71E6F4">
      <w:pPr>
        <w:pStyle w:val="Lijstalinea"/>
        <w:rPr>
          <w:rFonts w:eastAsia="Arial" w:cs="Arial"/>
          <w:szCs w:val="20"/>
        </w:rPr>
      </w:pPr>
      <w:r w:rsidRPr="6D71E6F4">
        <w:rPr>
          <w:rFonts w:eastAsia="Arial" w:cs="Arial"/>
          <w:szCs w:val="20"/>
        </w:rPr>
        <w:t>Indien en voor zover (de dienstverlening door of vanwege Opdrachtnemer onder) een Deelopdracht kwalificeert als overeenkomst inzake geneeskundige behandeling (artikel 7:446 BW), is het bepaalde in afdeling 5 van titel 7 van boek 7 van het Burgerlijk Wetboek daarop van toepassing en heeft het daarin bepaalde voorrang ten opzichte van afwijkende bepalingen in de Contractdocumenten of de Deelopdracht.</w:t>
      </w:r>
    </w:p>
    <w:p w14:paraId="55659E10" w14:textId="77777777" w:rsidR="0023303F" w:rsidRDefault="0023303F" w:rsidP="0023303F">
      <w:pPr>
        <w:tabs>
          <w:tab w:val="left" w:pos="567"/>
        </w:tabs>
        <w:rPr>
          <w:b/>
          <w:bCs/>
        </w:rPr>
      </w:pPr>
      <w:bookmarkStart w:id="26" w:name="_Toc206470791"/>
      <w:bookmarkEnd w:id="6"/>
    </w:p>
    <w:p w14:paraId="2B587CB9" w14:textId="6B6176EE" w:rsidR="0023303F" w:rsidRPr="000C54F7" w:rsidRDefault="0023303F" w:rsidP="000C54F7">
      <w:pPr>
        <w:pStyle w:val="Kop1"/>
      </w:pPr>
      <w:bookmarkStart w:id="27" w:name="_Ref127375697"/>
      <w:r w:rsidRPr="00284561">
        <w:lastRenderedPageBreak/>
        <w:t>Prijs</w:t>
      </w:r>
      <w:bookmarkEnd w:id="26"/>
      <w:r w:rsidRPr="00284561">
        <w:t xml:space="preserve"> </w:t>
      </w:r>
      <w:r>
        <w:t>en indexering</w:t>
      </w:r>
      <w:bookmarkEnd w:id="27"/>
    </w:p>
    <w:p w14:paraId="5E3905D1" w14:textId="3B80FB9A" w:rsidR="0023303F" w:rsidRPr="00A963CF" w:rsidRDefault="08CDDDBE" w:rsidP="00DC2644">
      <w:pPr>
        <w:pStyle w:val="Lijstalinea"/>
      </w:pPr>
      <w:bookmarkStart w:id="28" w:name="_Ref63764701"/>
      <w:r>
        <w:t xml:space="preserve">De prijs </w:t>
      </w:r>
      <w:r w:rsidR="643D2059">
        <w:t xml:space="preserve">en de samenstelling daarvan </w:t>
      </w:r>
      <w:r>
        <w:t>voor de uitvoering van</w:t>
      </w:r>
      <w:r w:rsidR="2180411D">
        <w:t xml:space="preserve"> </w:t>
      </w:r>
      <w:r w:rsidR="643D2059">
        <w:t xml:space="preserve">de </w:t>
      </w:r>
      <w:r>
        <w:t>Deelopdrachten is vastgelegd in</w:t>
      </w:r>
      <w:r w:rsidR="643D2059">
        <w:t xml:space="preserve"> </w:t>
      </w:r>
      <w:r w:rsidR="643D2059" w:rsidRPr="00A963CF">
        <w:t>de Aanbieding</w:t>
      </w:r>
      <w:r w:rsidR="4F5B2BBF" w:rsidRPr="00A963CF">
        <w:t>sbegroting</w:t>
      </w:r>
      <w:r w:rsidRPr="00A963CF">
        <w:t>.</w:t>
      </w:r>
      <w:bookmarkEnd w:id="28"/>
    </w:p>
    <w:p w14:paraId="02BB5634" w14:textId="2525BF68" w:rsidR="000F09BC" w:rsidRPr="00A963CF" w:rsidRDefault="310A381E" w:rsidP="00C97FA9">
      <w:pPr>
        <w:pStyle w:val="Lijstalinea"/>
        <w:rPr>
          <w:b/>
          <w:bCs/>
        </w:rPr>
      </w:pPr>
      <w:r w:rsidRPr="00A963CF">
        <w:rPr>
          <w:b/>
          <w:bCs/>
          <w:spacing w:val="-2"/>
        </w:rPr>
        <w:t>Indexeringsregeling</w:t>
      </w:r>
    </w:p>
    <w:p w14:paraId="6EA60D1E" w14:textId="7F60A9E6" w:rsidR="000F09BC" w:rsidRPr="00DC2644" w:rsidRDefault="310A381E" w:rsidP="00196CFC">
      <w:pPr>
        <w:pStyle w:val="Lijstalinea"/>
        <w:numPr>
          <w:ilvl w:val="0"/>
          <w:numId w:val="0"/>
        </w:numPr>
        <w:spacing w:after="0" w:line="276" w:lineRule="auto"/>
        <w:ind w:left="567"/>
      </w:pPr>
      <w:r w:rsidRPr="00A963CF">
        <w:rPr>
          <w:spacing w:val="-2"/>
        </w:rPr>
        <w:t xml:space="preserve">De in de overeenkomst </w:t>
      </w:r>
      <w:r w:rsidRPr="00A963CF">
        <w:t xml:space="preserve">opgenomen </w:t>
      </w:r>
      <w:r w:rsidRPr="00196CFC">
        <w:t>prijzen en tarieven zijn “all-in”, vast, in Euro, exclusief BTW en niet verrekenbaar tot aan het einde van het jaar volgend op dat van het aangaan van de Overeenkomst.</w:t>
      </w:r>
      <w:r w:rsidR="451D28D2" w:rsidRPr="5D2B0A83">
        <w:t xml:space="preserve"> Dit laatstgenoemde “prijsrisicodeel” wordt geacht te zijn opgenomen in de aanbieding die Opdrachtnemer heeft gedaan in de Aanbestedingsprocedure.</w:t>
      </w:r>
      <w:r w:rsidRPr="00196CFC">
        <w:t xml:space="preserve">  </w:t>
      </w:r>
    </w:p>
    <w:p w14:paraId="6BBCDE21" w14:textId="356861B7" w:rsidR="00CE61D4" w:rsidRPr="00196CFC" w:rsidRDefault="00CC7049" w:rsidP="002223AA">
      <w:pPr>
        <w:spacing w:line="276" w:lineRule="auto"/>
        <w:ind w:left="567"/>
      </w:pPr>
      <w:r>
        <w:br/>
      </w:r>
      <w:r w:rsidR="310A381E" w:rsidRPr="00196CFC">
        <w:t>Partijen hebben vanaf dan recht op indexering van de prijzen en tarieven</w:t>
      </w:r>
      <w:r w:rsidR="1926347B" w:rsidRPr="5D2B0A83">
        <w:t xml:space="preserve"> zoals vastgelegd in de Aanbiedingsbegroting</w:t>
      </w:r>
      <w:r w:rsidR="310A381E" w:rsidRPr="00196CFC">
        <w:t>, waarbij geldt:</w:t>
      </w:r>
    </w:p>
    <w:p w14:paraId="0E19B8F5" w14:textId="08EF1948" w:rsidR="000F09BC" w:rsidRPr="00196CFC" w:rsidRDefault="310A381E" w:rsidP="00446E6E">
      <w:pPr>
        <w:pStyle w:val="Lijstalinea"/>
        <w:numPr>
          <w:ilvl w:val="1"/>
          <w:numId w:val="27"/>
        </w:numPr>
        <w:spacing w:after="0" w:line="276" w:lineRule="auto"/>
        <w:ind w:left="1134"/>
      </w:pPr>
      <w:r w:rsidRPr="00196CFC">
        <w:t xml:space="preserve">Opdrachtnemer dient uiterlijk één maand voorafgaand aan het nieuwe kalenderjaar verzoeken tot </w:t>
      </w:r>
      <w:r w:rsidR="6EBC9682" w:rsidRPr="5D2B0A83">
        <w:t>indexatie in;</w:t>
      </w:r>
    </w:p>
    <w:p w14:paraId="2E3DCBA6" w14:textId="24DA6AF3" w:rsidR="000F09BC" w:rsidRPr="00196CFC" w:rsidRDefault="310A381E" w:rsidP="00446E6E">
      <w:pPr>
        <w:pStyle w:val="Lijstalinea"/>
        <w:numPr>
          <w:ilvl w:val="1"/>
          <w:numId w:val="27"/>
        </w:numPr>
        <w:spacing w:after="0" w:line="276" w:lineRule="auto"/>
        <w:ind w:left="1134"/>
      </w:pPr>
      <w:r w:rsidRPr="00196CFC">
        <w:t>Uiterlijk één maand voorafgaand aan het nieuwe kalenderjaar stelt ProRail de indexatie vast;</w:t>
      </w:r>
    </w:p>
    <w:p w14:paraId="38A5EB6D" w14:textId="44B9034F" w:rsidR="000F09BC" w:rsidRPr="00196CFC" w:rsidRDefault="310A381E" w:rsidP="00446E6E">
      <w:pPr>
        <w:pStyle w:val="Lijstalinea"/>
        <w:numPr>
          <w:ilvl w:val="1"/>
          <w:numId w:val="27"/>
        </w:numPr>
        <w:spacing w:after="0" w:line="276" w:lineRule="auto"/>
        <w:ind w:left="1134"/>
      </w:pPr>
      <w:r w:rsidRPr="00196CFC">
        <w:t xml:space="preserve">Indexering vindt enkel plaats per 1 januari van het nieuwe kalenderjaar; </w:t>
      </w:r>
    </w:p>
    <w:p w14:paraId="3F096560" w14:textId="52B2497D" w:rsidR="000F09BC" w:rsidRPr="00DC2644" w:rsidRDefault="310A381E" w:rsidP="00446E6E">
      <w:pPr>
        <w:pStyle w:val="Lijstalinea"/>
        <w:numPr>
          <w:ilvl w:val="1"/>
          <w:numId w:val="27"/>
        </w:numPr>
        <w:spacing w:after="0" w:line="276" w:lineRule="auto"/>
        <w:ind w:left="1134"/>
      </w:pPr>
      <w:r w:rsidRPr="00196CFC">
        <w:t>Indexering geschiedt op basis van de hieronder vastgestelde index van het Centraal Bureau voor de Statistiek (Website: https://opendata.cbs.nl/statline/#/CBS/nl/ ) van de maand Augustus van het huidig jaar</w:t>
      </w:r>
      <w:r w:rsidR="264A5DDC" w:rsidRPr="5D2B0A83">
        <w:rPr>
          <w:rFonts w:ascii="Calibri" w:eastAsia="Calibri" w:hAnsi="Calibri" w:cs="Calibri"/>
          <w:szCs w:val="20"/>
          <w:vertAlign w:val="superscript"/>
        </w:rPr>
        <w:t>1)</w:t>
      </w:r>
      <w:r w:rsidR="264A5DDC" w:rsidRPr="5D2B0A83">
        <w:t xml:space="preserve"> </w:t>
      </w:r>
      <w:r w:rsidRPr="00196CFC">
        <w:t>(n) en reeds eerder vastgestelde</w:t>
      </w:r>
      <w:r w:rsidR="17F2124D" w:rsidRPr="5D2B0A83">
        <w:rPr>
          <w:rFonts w:ascii="Calibri" w:eastAsia="Calibri" w:hAnsi="Calibri" w:cs="Calibri"/>
          <w:szCs w:val="20"/>
          <w:vertAlign w:val="superscript"/>
        </w:rPr>
        <w:t>2)</w:t>
      </w:r>
      <w:r w:rsidRPr="00196CFC">
        <w:t xml:space="preserve"> indexcijfer van de maand Augustus van het voorgaande jaar (n-1).</w:t>
      </w:r>
    </w:p>
    <w:p w14:paraId="167FFFF4" w14:textId="3F528360" w:rsidR="000F09BC" w:rsidRPr="00DC2644" w:rsidRDefault="002223AA" w:rsidP="00E75BFB">
      <w:pPr>
        <w:ind w:left="708"/>
      </w:pPr>
      <w:r w:rsidRPr="002223AA">
        <w:t xml:space="preserve">Voor de toepassing van de indexeringsregeling hanteren Partijen steeds het laatst door het Centraal Bureau voor de Statistiek vastgestelde basisjaar van de betreffende index. </w:t>
      </w:r>
      <w:r w:rsidR="009E5244">
        <w:br/>
      </w:r>
    </w:p>
    <w:p w14:paraId="6B031BBD" w14:textId="75A3FC9B" w:rsidR="000F09BC" w:rsidRPr="00DC2644" w:rsidRDefault="4AC6FA7E" w:rsidP="00141373">
      <w:pPr>
        <w:pStyle w:val="Lijstalinea"/>
        <w:rPr>
          <w:b/>
          <w:bCs/>
        </w:rPr>
      </w:pPr>
      <w:r w:rsidRPr="5D2B0A83">
        <w:rPr>
          <w:b/>
          <w:bCs/>
        </w:rPr>
        <w:t>Indexeringstabellen</w:t>
      </w:r>
    </w:p>
    <w:p w14:paraId="6AEDDE9A" w14:textId="315CBEDD" w:rsidR="000F09BC" w:rsidRPr="00DC2644" w:rsidRDefault="31C00927" w:rsidP="00446E6E">
      <w:pPr>
        <w:pStyle w:val="Lijstalinea"/>
        <w:numPr>
          <w:ilvl w:val="2"/>
          <w:numId w:val="7"/>
        </w:numPr>
        <w:rPr>
          <w:b/>
          <w:bCs/>
        </w:rPr>
      </w:pPr>
      <w:r w:rsidRPr="5D2B0A83">
        <w:rPr>
          <w:b/>
          <w:bCs/>
        </w:rPr>
        <w:t>Index Tarieven</w:t>
      </w:r>
    </w:p>
    <w:p w14:paraId="4535DBF6" w14:textId="3BC276F3" w:rsidR="000F09BC" w:rsidRPr="00DC2644" w:rsidRDefault="4AC6FA7E" w:rsidP="00141373">
      <w:pPr>
        <w:spacing w:line="240" w:lineRule="auto"/>
        <w:ind w:left="567"/>
        <w:rPr>
          <w:szCs w:val="20"/>
        </w:rPr>
      </w:pPr>
      <w:r w:rsidRPr="5D2B0A83">
        <w:rPr>
          <w:szCs w:val="20"/>
        </w:rPr>
        <w:t xml:space="preserve">De Tarieven </w:t>
      </w:r>
      <w:r w:rsidR="77AA214C" w:rsidRPr="5D2B0A83">
        <w:rPr>
          <w:szCs w:val="20"/>
        </w:rPr>
        <w:t>worden op navolgende wijze bepaald:</w:t>
      </w:r>
    </w:p>
    <w:p w14:paraId="60EAE0F5" w14:textId="6978A36D" w:rsidR="000F09BC" w:rsidRPr="00141373" w:rsidRDefault="77AA214C" w:rsidP="00141373">
      <w:pPr>
        <w:spacing w:line="240" w:lineRule="auto"/>
        <w:ind w:left="567"/>
        <w:rPr>
          <w:sz w:val="18"/>
          <w:szCs w:val="18"/>
        </w:rPr>
      </w:pPr>
      <w:r w:rsidRPr="00141373">
        <w:rPr>
          <w:b/>
          <w:bCs/>
          <w:sz w:val="18"/>
          <w:szCs w:val="18"/>
        </w:rPr>
        <w:t>Thema's</w:t>
      </w:r>
      <w:r w:rsidR="00CC7049">
        <w:tab/>
      </w:r>
      <w:r w:rsidR="00CC7049">
        <w:tab/>
      </w:r>
      <w:r w:rsidR="00CC7049">
        <w:tab/>
      </w:r>
      <w:r w:rsidRPr="00141373">
        <w:rPr>
          <w:sz w:val="18"/>
          <w:szCs w:val="18"/>
        </w:rPr>
        <w:t>- Arbeid en sociale zekerheid;</w:t>
      </w:r>
    </w:p>
    <w:p w14:paraId="4A2CAB6F" w14:textId="6C4D02A2" w:rsidR="000F09BC" w:rsidRPr="00141373" w:rsidRDefault="77AA214C" w:rsidP="00141373">
      <w:pPr>
        <w:spacing w:line="240" w:lineRule="auto"/>
        <w:ind w:left="2124" w:firstLine="708"/>
        <w:rPr>
          <w:sz w:val="18"/>
          <w:szCs w:val="18"/>
        </w:rPr>
      </w:pPr>
      <w:r w:rsidRPr="00141373">
        <w:rPr>
          <w:sz w:val="18"/>
          <w:szCs w:val="18"/>
        </w:rPr>
        <w:t>- Arbeid en arbeidsmarkt;</w:t>
      </w:r>
    </w:p>
    <w:p w14:paraId="45C06D84" w14:textId="37179908" w:rsidR="000F09BC" w:rsidRPr="00141373" w:rsidRDefault="77AA214C" w:rsidP="00141373">
      <w:pPr>
        <w:spacing w:line="240" w:lineRule="auto"/>
        <w:ind w:left="2832"/>
        <w:rPr>
          <w:sz w:val="16"/>
          <w:szCs w:val="16"/>
        </w:rPr>
      </w:pPr>
      <w:r w:rsidRPr="00141373">
        <w:rPr>
          <w:sz w:val="18"/>
          <w:szCs w:val="18"/>
        </w:rPr>
        <w:t>- Lonen, cao-lonen en arbeidskosten;</w:t>
      </w:r>
    </w:p>
    <w:p w14:paraId="5A6467BB" w14:textId="4B6B70A7" w:rsidR="000F09BC" w:rsidRPr="00141373" w:rsidRDefault="77AA214C" w:rsidP="00141373">
      <w:pPr>
        <w:spacing w:line="240" w:lineRule="auto"/>
        <w:ind w:left="2832"/>
        <w:rPr>
          <w:sz w:val="16"/>
          <w:szCs w:val="16"/>
        </w:rPr>
      </w:pPr>
      <w:r w:rsidRPr="00141373">
        <w:rPr>
          <w:sz w:val="18"/>
          <w:szCs w:val="18"/>
        </w:rPr>
        <w:t>- Lonen en cao-lonen;</w:t>
      </w:r>
    </w:p>
    <w:p w14:paraId="2CC62F75" w14:textId="6746E78F" w:rsidR="000F09BC" w:rsidRPr="00141373" w:rsidRDefault="77AA214C" w:rsidP="00141373">
      <w:pPr>
        <w:spacing w:line="240" w:lineRule="auto"/>
        <w:ind w:left="2832"/>
        <w:rPr>
          <w:sz w:val="16"/>
          <w:szCs w:val="16"/>
        </w:rPr>
      </w:pPr>
      <w:r w:rsidRPr="00141373">
        <w:rPr>
          <w:sz w:val="18"/>
          <w:szCs w:val="18"/>
        </w:rPr>
        <w:t>-Cao-lonen, contractuele loonkosten en arbeidsduur; Indexcijfers (2020=100);</w:t>
      </w:r>
    </w:p>
    <w:p w14:paraId="6D1E047B" w14:textId="3125B464" w:rsidR="000F09BC" w:rsidRPr="00141373" w:rsidRDefault="6B632B59" w:rsidP="00141373">
      <w:pPr>
        <w:spacing w:line="240" w:lineRule="auto"/>
        <w:ind w:left="567"/>
        <w:rPr>
          <w:b/>
          <w:bCs/>
          <w:sz w:val="18"/>
          <w:szCs w:val="18"/>
        </w:rPr>
      </w:pPr>
      <w:r w:rsidRPr="00141373">
        <w:rPr>
          <w:b/>
          <w:bCs/>
          <w:sz w:val="18"/>
          <w:szCs w:val="18"/>
        </w:rPr>
        <w:t>Bedrijfstakken/branches (SBI 2008):</w:t>
      </w:r>
    </w:p>
    <w:p w14:paraId="78B50119" w14:textId="543A2E70" w:rsidR="000F09BC" w:rsidRPr="00141373" w:rsidRDefault="00CC7049" w:rsidP="00141373">
      <w:pPr>
        <w:spacing w:line="240" w:lineRule="auto"/>
        <w:ind w:left="567"/>
        <w:rPr>
          <w:sz w:val="16"/>
          <w:szCs w:val="16"/>
        </w:rPr>
      </w:pPr>
      <w:r>
        <w:tab/>
      </w:r>
      <w:r>
        <w:tab/>
      </w:r>
      <w:r>
        <w:tab/>
      </w:r>
      <w:r>
        <w:tab/>
      </w:r>
      <w:r w:rsidR="6B632B59" w:rsidRPr="00141373">
        <w:rPr>
          <w:sz w:val="18"/>
          <w:szCs w:val="18"/>
        </w:rPr>
        <w:t xml:space="preserve">- </w:t>
      </w:r>
      <w:r w:rsidR="088622C0" w:rsidRPr="00141373">
        <w:rPr>
          <w:sz w:val="18"/>
          <w:szCs w:val="18"/>
        </w:rPr>
        <w:t>Bedrijfstakken 2e digit, naar 1e digit;</w:t>
      </w:r>
    </w:p>
    <w:p w14:paraId="0A1DBC62" w14:textId="1EAB8197" w:rsidR="000F09BC" w:rsidRPr="00141373" w:rsidRDefault="088622C0" w:rsidP="00141373">
      <w:pPr>
        <w:spacing w:line="240" w:lineRule="auto"/>
        <w:ind w:left="2832"/>
        <w:rPr>
          <w:sz w:val="16"/>
          <w:szCs w:val="16"/>
        </w:rPr>
      </w:pPr>
      <w:r w:rsidRPr="00141373">
        <w:rPr>
          <w:sz w:val="18"/>
          <w:szCs w:val="18"/>
        </w:rPr>
        <w:t>- Q Gezondheids- en welzijnszorg;</w:t>
      </w:r>
    </w:p>
    <w:p w14:paraId="5FB94786" w14:textId="048F7C42" w:rsidR="000F09BC" w:rsidRPr="00141373" w:rsidRDefault="088622C0" w:rsidP="00141373">
      <w:pPr>
        <w:spacing w:line="240" w:lineRule="auto"/>
        <w:ind w:left="2832"/>
        <w:rPr>
          <w:sz w:val="16"/>
          <w:szCs w:val="16"/>
        </w:rPr>
      </w:pPr>
      <w:r w:rsidRPr="00141373">
        <w:rPr>
          <w:sz w:val="18"/>
          <w:szCs w:val="18"/>
        </w:rPr>
        <w:t>- 86 Gezondheidszorg;</w:t>
      </w:r>
    </w:p>
    <w:p w14:paraId="285A2824" w14:textId="13A3C8FA" w:rsidR="000F09BC" w:rsidRPr="00141373" w:rsidRDefault="088622C0" w:rsidP="00141373">
      <w:pPr>
        <w:spacing w:line="240" w:lineRule="auto"/>
        <w:ind w:left="567"/>
        <w:rPr>
          <w:sz w:val="16"/>
          <w:szCs w:val="16"/>
        </w:rPr>
      </w:pPr>
      <w:r w:rsidRPr="00141373">
        <w:rPr>
          <w:b/>
          <w:bCs/>
          <w:sz w:val="18"/>
          <w:szCs w:val="18"/>
        </w:rPr>
        <w:t>Onderwerp;</w:t>
      </w:r>
      <w:r w:rsidR="00CC7049">
        <w:tab/>
      </w:r>
      <w:r w:rsidR="00CC7049">
        <w:tab/>
      </w:r>
      <w:r w:rsidRPr="00141373">
        <w:rPr>
          <w:sz w:val="18"/>
          <w:szCs w:val="18"/>
        </w:rPr>
        <w:t>- Indexcijfers;</w:t>
      </w:r>
    </w:p>
    <w:p w14:paraId="097E3AE1" w14:textId="6A84BC11" w:rsidR="000F09BC" w:rsidRPr="00141373" w:rsidRDefault="088622C0" w:rsidP="00141373">
      <w:pPr>
        <w:spacing w:line="240" w:lineRule="auto"/>
        <w:ind w:left="2832"/>
        <w:rPr>
          <w:sz w:val="16"/>
          <w:szCs w:val="16"/>
        </w:rPr>
      </w:pPr>
      <w:r w:rsidRPr="00141373">
        <w:rPr>
          <w:sz w:val="18"/>
          <w:szCs w:val="18"/>
        </w:rPr>
        <w:t xml:space="preserve">- Cao-lonen per maand incl. </w:t>
      </w:r>
      <w:r w:rsidR="09D279E3" w:rsidRPr="5D2B0A83">
        <w:rPr>
          <w:sz w:val="18"/>
          <w:szCs w:val="18"/>
        </w:rPr>
        <w:t>bijz. beloningen</w:t>
      </w:r>
      <w:r w:rsidRPr="00141373">
        <w:rPr>
          <w:sz w:val="18"/>
          <w:szCs w:val="18"/>
        </w:rPr>
        <w:t>;</w:t>
      </w:r>
    </w:p>
    <w:p w14:paraId="42C5FD20" w14:textId="1278113C" w:rsidR="000F09BC" w:rsidRPr="00141373" w:rsidRDefault="088622C0" w:rsidP="00141373">
      <w:pPr>
        <w:spacing w:line="240" w:lineRule="auto"/>
        <w:ind w:left="567"/>
        <w:rPr>
          <w:sz w:val="16"/>
          <w:szCs w:val="16"/>
        </w:rPr>
      </w:pPr>
      <w:r w:rsidRPr="00141373">
        <w:rPr>
          <w:b/>
          <w:bCs/>
          <w:sz w:val="18"/>
          <w:szCs w:val="18"/>
        </w:rPr>
        <w:t>CAO-sectoren:</w:t>
      </w:r>
      <w:r w:rsidRPr="00141373">
        <w:rPr>
          <w:sz w:val="18"/>
          <w:szCs w:val="18"/>
        </w:rPr>
        <w:t xml:space="preserve"> </w:t>
      </w:r>
      <w:r w:rsidR="00CC7049">
        <w:tab/>
      </w:r>
      <w:r w:rsidR="00CC7049">
        <w:tab/>
      </w:r>
      <w:r w:rsidRPr="00141373">
        <w:rPr>
          <w:sz w:val="18"/>
          <w:szCs w:val="18"/>
        </w:rPr>
        <w:t>- Totaal Cao-sectoren;</w:t>
      </w:r>
    </w:p>
    <w:p w14:paraId="02810165" w14:textId="1F28CDA7" w:rsidR="000F09BC" w:rsidRPr="00141373" w:rsidRDefault="088622C0" w:rsidP="00141373">
      <w:pPr>
        <w:spacing w:line="240" w:lineRule="auto"/>
        <w:ind w:left="567"/>
        <w:rPr>
          <w:sz w:val="16"/>
          <w:szCs w:val="16"/>
        </w:rPr>
      </w:pPr>
      <w:r w:rsidRPr="00141373">
        <w:rPr>
          <w:b/>
          <w:bCs/>
          <w:sz w:val="18"/>
          <w:szCs w:val="18"/>
        </w:rPr>
        <w:t>Versie:</w:t>
      </w:r>
      <w:r w:rsidRPr="00141373">
        <w:rPr>
          <w:sz w:val="18"/>
          <w:szCs w:val="18"/>
        </w:rPr>
        <w:t xml:space="preserve"> </w:t>
      </w:r>
      <w:r w:rsidR="00CC7049">
        <w:tab/>
      </w:r>
      <w:r w:rsidR="00CC7049">
        <w:tab/>
      </w:r>
      <w:r w:rsidR="00CC7049">
        <w:tab/>
      </w:r>
      <w:r w:rsidRPr="00141373">
        <w:rPr>
          <w:sz w:val="18"/>
          <w:szCs w:val="18"/>
        </w:rPr>
        <w:t>- Huidige cijfers;</w:t>
      </w:r>
    </w:p>
    <w:p w14:paraId="50778CE6" w14:textId="61DD2FD5" w:rsidR="000F09BC" w:rsidRPr="00DC2644" w:rsidRDefault="088622C0" w:rsidP="00141373">
      <w:pPr>
        <w:pStyle w:val="Lijstalinea"/>
        <w:numPr>
          <w:ilvl w:val="0"/>
          <w:numId w:val="0"/>
        </w:numPr>
        <w:spacing w:line="240" w:lineRule="auto"/>
        <w:ind w:left="567"/>
        <w:rPr>
          <w:sz w:val="18"/>
          <w:szCs w:val="18"/>
        </w:rPr>
      </w:pPr>
      <w:r w:rsidRPr="00141373">
        <w:rPr>
          <w:b/>
          <w:bCs/>
          <w:sz w:val="18"/>
          <w:szCs w:val="18"/>
        </w:rPr>
        <w:t>Perioden</w:t>
      </w:r>
      <w:r w:rsidRPr="00141373">
        <w:rPr>
          <w:sz w:val="18"/>
          <w:szCs w:val="18"/>
        </w:rPr>
        <w:t xml:space="preserve">: </w:t>
      </w:r>
      <w:r w:rsidR="00CC7049">
        <w:tab/>
      </w:r>
      <w:r w:rsidR="00CC7049">
        <w:tab/>
      </w:r>
      <w:r w:rsidRPr="00141373">
        <w:rPr>
          <w:sz w:val="18"/>
          <w:szCs w:val="18"/>
        </w:rPr>
        <w:t>- Vast te stellen voorlopig indexcijfer van Augustus van het huidig</w:t>
      </w:r>
      <w:r w:rsidR="0A8CD6F1" w:rsidRPr="5D2B0A83">
        <w:rPr>
          <w:rFonts w:ascii="Calibri" w:eastAsia="Calibri" w:hAnsi="Calibri" w:cs="Calibri"/>
          <w:szCs w:val="20"/>
          <w:vertAlign w:val="superscript"/>
        </w:rPr>
        <w:t>1)</w:t>
      </w:r>
      <w:r w:rsidRPr="00141373">
        <w:rPr>
          <w:sz w:val="18"/>
          <w:szCs w:val="18"/>
        </w:rPr>
        <w:t xml:space="preserve"> </w:t>
      </w:r>
      <w:r w:rsidR="00CC7049">
        <w:tab/>
      </w:r>
      <w:r w:rsidR="00CC7049">
        <w:tab/>
      </w:r>
      <w:r w:rsidR="00CC7049">
        <w:tab/>
      </w:r>
      <w:r w:rsidR="00CC7049">
        <w:tab/>
      </w:r>
      <w:r w:rsidR="00CC7049">
        <w:tab/>
      </w:r>
      <w:r w:rsidRPr="00141373">
        <w:rPr>
          <w:sz w:val="18"/>
          <w:szCs w:val="18"/>
        </w:rPr>
        <w:t>jaar n en het vastgestelde</w:t>
      </w:r>
      <w:r w:rsidR="0667F9EF" w:rsidRPr="5D2B0A83">
        <w:rPr>
          <w:rFonts w:ascii="Calibri" w:eastAsia="Calibri" w:hAnsi="Calibri" w:cs="Calibri"/>
          <w:szCs w:val="20"/>
          <w:vertAlign w:val="superscript"/>
        </w:rPr>
        <w:t>2)</w:t>
      </w:r>
      <w:r w:rsidRPr="00141373">
        <w:rPr>
          <w:sz w:val="18"/>
          <w:szCs w:val="18"/>
        </w:rPr>
        <w:t xml:space="preserve"> indexcijfer van Augustus van het jaar n-1;</w:t>
      </w:r>
    </w:p>
    <w:p w14:paraId="3615DFF5" w14:textId="2A6E5C5F" w:rsidR="000F09BC" w:rsidRPr="00DC2644" w:rsidRDefault="000F09BC" w:rsidP="5D2B0A83">
      <w:pPr>
        <w:spacing w:line="240" w:lineRule="auto"/>
        <w:ind w:left="567"/>
        <w:rPr>
          <w:sz w:val="18"/>
          <w:szCs w:val="18"/>
        </w:rPr>
      </w:pPr>
    </w:p>
    <w:p w14:paraId="763DF5D0" w14:textId="66EF8D7B" w:rsidR="000F09BC" w:rsidRPr="00184838" w:rsidRDefault="26BBCB01" w:rsidP="00446E6E">
      <w:pPr>
        <w:pStyle w:val="Lijstalinea"/>
        <w:numPr>
          <w:ilvl w:val="3"/>
          <w:numId w:val="28"/>
        </w:numPr>
        <w:rPr>
          <w:b/>
        </w:rPr>
      </w:pPr>
      <w:r w:rsidRPr="00184838">
        <w:rPr>
          <w:b/>
        </w:rPr>
        <w:t>Indexberekening Tarieven</w:t>
      </w:r>
    </w:p>
    <w:p w14:paraId="41BE750F" w14:textId="60D027AE" w:rsidR="000F09BC" w:rsidRPr="00DC2644" w:rsidRDefault="26BBCB01" w:rsidP="00446E6E">
      <w:pPr>
        <w:spacing w:line="240" w:lineRule="auto"/>
        <w:ind w:left="567"/>
        <w:jc w:val="left"/>
      </w:pPr>
      <w:r w:rsidRPr="5D2B0A83">
        <w:t xml:space="preserve">De Tarieven worden op navolgende wijze bepaald: </w:t>
      </w:r>
      <w:r w:rsidR="00CC7049">
        <w:br/>
      </w:r>
      <w:r w:rsidR="1785279C">
        <w:rPr>
          <w:noProof/>
        </w:rPr>
        <w:drawing>
          <wp:inline distT="0" distB="0" distL="0" distR="0" wp14:anchorId="7F452422" wp14:editId="7BDA9E4C">
            <wp:extent cx="1076325" cy="333375"/>
            <wp:effectExtent l="0" t="0" r="0" b="0"/>
            <wp:docPr id="213720953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209530" name="Picture 2137209530"/>
                    <pic:cNvPicPr/>
                  </pic:nvPicPr>
                  <pic:blipFill>
                    <a:blip r:embed="rId12">
                      <a:extLst>
                        <a:ext uri="{28A0092B-C50C-407E-A947-70E740481C1C}">
                          <a14:useLocalDpi xmlns:a14="http://schemas.microsoft.com/office/drawing/2010/main"/>
                        </a:ext>
                      </a:extLst>
                    </a:blip>
                    <a:stretch>
                      <a:fillRect/>
                    </a:stretch>
                  </pic:blipFill>
                  <pic:spPr>
                    <a:xfrm>
                      <a:off x="0" y="0"/>
                      <a:ext cx="1076325" cy="333375"/>
                    </a:xfrm>
                    <a:prstGeom prst="rect">
                      <a:avLst/>
                    </a:prstGeom>
                  </pic:spPr>
                </pic:pic>
              </a:graphicData>
            </a:graphic>
          </wp:inline>
        </w:drawing>
      </w:r>
    </w:p>
    <w:p w14:paraId="6B7DA611" w14:textId="0306CA19" w:rsidR="000F09BC" w:rsidRPr="00141373" w:rsidRDefault="00CC7049" w:rsidP="5D2B0A83">
      <w:pPr>
        <w:spacing w:line="240" w:lineRule="auto"/>
        <w:ind w:left="567"/>
        <w:rPr>
          <w:rFonts w:eastAsia="Arial" w:cs="Arial"/>
          <w:szCs w:val="20"/>
        </w:rPr>
      </w:pPr>
      <w:r>
        <w:lastRenderedPageBreak/>
        <w:br/>
      </w:r>
      <w:r w:rsidR="388E79C1" w:rsidRPr="00141373">
        <w:rPr>
          <w:rFonts w:eastAsia="Arial" w:cs="Arial"/>
          <w:szCs w:val="20"/>
        </w:rPr>
        <w:t>Waarbij:</w:t>
      </w:r>
    </w:p>
    <w:p w14:paraId="5E8A0CE6" w14:textId="0ACD7B35" w:rsidR="000F09BC" w:rsidRPr="00A963CF" w:rsidRDefault="388E79C1" w:rsidP="00A963CF">
      <w:pPr>
        <w:spacing w:line="240" w:lineRule="auto"/>
        <w:ind w:firstLine="709"/>
        <w:rPr>
          <w:rFonts w:eastAsia="Arial" w:cs="Arial"/>
          <w:sz w:val="18"/>
          <w:szCs w:val="18"/>
        </w:rPr>
      </w:pPr>
      <w:r w:rsidRPr="00A963CF">
        <w:rPr>
          <w:rFonts w:eastAsia="Arial" w:cs="Arial"/>
          <w:szCs w:val="20"/>
        </w:rPr>
        <w:t>T</w:t>
      </w:r>
      <w:r w:rsidRPr="00A963CF">
        <w:rPr>
          <w:rFonts w:eastAsia="Arial" w:cs="Arial"/>
          <w:szCs w:val="20"/>
          <w:vertAlign w:val="subscript"/>
        </w:rPr>
        <w:t>(n+1)</w:t>
      </w:r>
      <w:r w:rsidR="00CC7049">
        <w:tab/>
      </w:r>
      <w:r w:rsidRPr="00A963CF">
        <w:rPr>
          <w:rFonts w:eastAsia="Arial" w:cs="Arial"/>
          <w:sz w:val="18"/>
          <w:szCs w:val="18"/>
        </w:rPr>
        <w:t>Tarief voor het komende jaar;</w:t>
      </w:r>
    </w:p>
    <w:p w14:paraId="2EE1C5C3" w14:textId="2B289F3B" w:rsidR="000F09BC" w:rsidRPr="00A963CF" w:rsidRDefault="388E79C1" w:rsidP="00A963CF">
      <w:pPr>
        <w:spacing w:line="240" w:lineRule="auto"/>
        <w:ind w:firstLine="709"/>
        <w:rPr>
          <w:rFonts w:eastAsia="Arial" w:cs="Arial"/>
          <w:sz w:val="18"/>
          <w:szCs w:val="18"/>
        </w:rPr>
      </w:pPr>
      <w:proofErr w:type="spellStart"/>
      <w:r w:rsidRPr="00A963CF">
        <w:rPr>
          <w:rFonts w:eastAsia="Arial" w:cs="Arial"/>
          <w:sz w:val="18"/>
          <w:szCs w:val="18"/>
        </w:rPr>
        <w:t>T</w:t>
      </w:r>
      <w:r w:rsidRPr="00A963CF">
        <w:rPr>
          <w:rFonts w:eastAsia="Arial" w:cs="Arial"/>
          <w:sz w:val="18"/>
          <w:szCs w:val="18"/>
          <w:vertAlign w:val="subscript"/>
        </w:rPr>
        <w:t>n</w:t>
      </w:r>
      <w:proofErr w:type="spellEnd"/>
      <w:r w:rsidRPr="00A963CF">
        <w:rPr>
          <w:rFonts w:eastAsia="Arial" w:cs="Arial"/>
          <w:sz w:val="18"/>
          <w:szCs w:val="18"/>
        </w:rPr>
        <w:t xml:space="preserve">   </w:t>
      </w:r>
      <w:r w:rsidR="00CC7049">
        <w:tab/>
      </w:r>
      <w:r w:rsidRPr="00A963CF">
        <w:rPr>
          <w:rFonts w:eastAsia="Arial" w:cs="Arial"/>
          <w:sz w:val="18"/>
          <w:szCs w:val="18"/>
        </w:rPr>
        <w:t>Tarief van het huidige jaar;</w:t>
      </w:r>
    </w:p>
    <w:p w14:paraId="41C20EE2" w14:textId="65A47A6E" w:rsidR="000F09BC" w:rsidRPr="00A963CF" w:rsidRDefault="388E79C1" w:rsidP="00A963CF">
      <w:pPr>
        <w:spacing w:line="240" w:lineRule="auto"/>
        <w:ind w:left="705" w:firstLine="4"/>
        <w:rPr>
          <w:rFonts w:eastAsia="Arial" w:cs="Arial"/>
          <w:sz w:val="18"/>
          <w:szCs w:val="18"/>
        </w:rPr>
      </w:pPr>
      <w:proofErr w:type="spellStart"/>
      <w:r w:rsidRPr="00A963CF">
        <w:rPr>
          <w:rFonts w:eastAsia="Arial" w:cs="Arial"/>
          <w:sz w:val="18"/>
          <w:szCs w:val="18"/>
        </w:rPr>
        <w:t>L</w:t>
      </w:r>
      <w:r w:rsidRPr="00A963CF">
        <w:rPr>
          <w:rFonts w:eastAsia="Arial" w:cs="Arial"/>
          <w:sz w:val="18"/>
          <w:szCs w:val="18"/>
          <w:vertAlign w:val="subscript"/>
        </w:rPr>
        <w:t>n</w:t>
      </w:r>
      <w:proofErr w:type="spellEnd"/>
      <w:r w:rsidRPr="00A963CF">
        <w:rPr>
          <w:rFonts w:eastAsia="Arial" w:cs="Arial"/>
          <w:sz w:val="18"/>
          <w:szCs w:val="18"/>
        </w:rPr>
        <w:t xml:space="preserve">      </w:t>
      </w:r>
      <w:r w:rsidR="00CC7049">
        <w:tab/>
      </w:r>
      <w:r w:rsidRPr="00A963CF">
        <w:rPr>
          <w:rFonts w:eastAsia="Arial" w:cs="Arial"/>
          <w:sz w:val="18"/>
          <w:szCs w:val="18"/>
        </w:rPr>
        <w:t>Loonindex (zie Index Tarieven) voor de maand Augustus van het jaar n (= huidige</w:t>
      </w:r>
      <w:r w:rsidRPr="00A963CF">
        <w:rPr>
          <w:rFonts w:eastAsia="Arial" w:cs="Arial"/>
          <w:sz w:val="18"/>
          <w:szCs w:val="18"/>
          <w:vertAlign w:val="superscript"/>
        </w:rPr>
        <w:t>1)</w:t>
      </w:r>
      <w:r w:rsidRPr="00A963CF">
        <w:rPr>
          <w:rFonts w:eastAsia="Arial" w:cs="Arial"/>
          <w:sz w:val="18"/>
          <w:szCs w:val="18"/>
        </w:rPr>
        <w:t xml:space="preserve"> jaar);</w:t>
      </w:r>
    </w:p>
    <w:p w14:paraId="0DE21228" w14:textId="5AD8D77A" w:rsidR="000F09BC" w:rsidRPr="00A963CF" w:rsidRDefault="388E79C1" w:rsidP="00A963CF">
      <w:pPr>
        <w:spacing w:line="240" w:lineRule="auto"/>
        <w:ind w:left="1416" w:hanging="705"/>
        <w:rPr>
          <w:rFonts w:eastAsia="Arial" w:cs="Arial"/>
          <w:sz w:val="18"/>
          <w:szCs w:val="18"/>
        </w:rPr>
      </w:pPr>
      <w:r w:rsidRPr="00A963CF">
        <w:rPr>
          <w:rFonts w:eastAsia="Arial" w:cs="Arial"/>
          <w:sz w:val="18"/>
          <w:szCs w:val="18"/>
        </w:rPr>
        <w:t>L</w:t>
      </w:r>
      <w:r w:rsidRPr="00A963CF">
        <w:rPr>
          <w:rFonts w:eastAsia="Arial" w:cs="Arial"/>
          <w:sz w:val="18"/>
          <w:szCs w:val="18"/>
          <w:vertAlign w:val="subscript"/>
        </w:rPr>
        <w:t>(n-1)</w:t>
      </w:r>
      <w:r w:rsidRPr="00A963CF">
        <w:rPr>
          <w:rFonts w:eastAsia="Arial" w:cs="Arial"/>
          <w:sz w:val="18"/>
          <w:szCs w:val="18"/>
        </w:rPr>
        <w:t xml:space="preserve">    </w:t>
      </w:r>
      <w:r w:rsidR="00CC7049">
        <w:tab/>
      </w:r>
      <w:r w:rsidRPr="00A963CF">
        <w:rPr>
          <w:rFonts w:eastAsia="Arial" w:cs="Arial"/>
          <w:sz w:val="18"/>
          <w:szCs w:val="18"/>
        </w:rPr>
        <w:t>Loonindex (vastgesteld</w:t>
      </w:r>
      <w:r w:rsidRPr="00A963CF">
        <w:rPr>
          <w:rFonts w:eastAsia="Arial" w:cs="Arial"/>
          <w:sz w:val="18"/>
          <w:szCs w:val="18"/>
          <w:vertAlign w:val="superscript"/>
        </w:rPr>
        <w:t>2)</w:t>
      </w:r>
      <w:r w:rsidRPr="00A963CF">
        <w:rPr>
          <w:rFonts w:eastAsia="Arial" w:cs="Arial"/>
          <w:sz w:val="18"/>
          <w:szCs w:val="18"/>
        </w:rPr>
        <w:t xml:space="preserve">) als </w:t>
      </w:r>
      <w:proofErr w:type="spellStart"/>
      <w:r w:rsidRPr="00A963CF">
        <w:rPr>
          <w:rFonts w:eastAsia="Arial" w:cs="Arial"/>
          <w:sz w:val="18"/>
          <w:szCs w:val="18"/>
        </w:rPr>
        <w:t>L</w:t>
      </w:r>
      <w:r w:rsidRPr="00A963CF">
        <w:rPr>
          <w:rFonts w:eastAsia="Arial" w:cs="Arial"/>
          <w:sz w:val="18"/>
          <w:szCs w:val="18"/>
          <w:vertAlign w:val="subscript"/>
        </w:rPr>
        <w:t>n</w:t>
      </w:r>
      <w:proofErr w:type="spellEnd"/>
      <w:r w:rsidRPr="00A963CF">
        <w:rPr>
          <w:rFonts w:eastAsia="Arial" w:cs="Arial"/>
          <w:sz w:val="18"/>
          <w:szCs w:val="18"/>
        </w:rPr>
        <w:t>, maar dan voor de maand Augustus van het voorgaande jaar.</w:t>
      </w:r>
    </w:p>
    <w:p w14:paraId="651C795C" w14:textId="1B67621B" w:rsidR="000F09BC" w:rsidRPr="00A963CF" w:rsidRDefault="388E79C1" w:rsidP="00A963CF">
      <w:pPr>
        <w:spacing w:line="240" w:lineRule="auto"/>
        <w:ind w:left="470"/>
        <w:rPr>
          <w:rFonts w:eastAsia="Arial" w:cs="Arial"/>
          <w:sz w:val="16"/>
          <w:szCs w:val="16"/>
        </w:rPr>
      </w:pPr>
      <w:r w:rsidRPr="00A963CF">
        <w:rPr>
          <w:rFonts w:eastAsia="Arial" w:cs="Arial"/>
          <w:sz w:val="16"/>
          <w:szCs w:val="16"/>
        </w:rPr>
        <w:t xml:space="preserve"> </w:t>
      </w:r>
    </w:p>
    <w:p w14:paraId="3B455A13" w14:textId="52796E77" w:rsidR="000F09BC" w:rsidRPr="00A963CF" w:rsidRDefault="388E79C1" w:rsidP="00A963CF">
      <w:pPr>
        <w:spacing w:line="240" w:lineRule="auto"/>
        <w:ind w:left="708"/>
        <w:rPr>
          <w:rFonts w:eastAsia="Arial" w:cs="Arial"/>
          <w:i/>
          <w:iCs/>
          <w:sz w:val="16"/>
          <w:szCs w:val="16"/>
        </w:rPr>
      </w:pPr>
      <w:r w:rsidRPr="00A963CF">
        <w:rPr>
          <w:rFonts w:eastAsia="Arial" w:cs="Arial"/>
          <w:i/>
          <w:iCs/>
          <w:sz w:val="16"/>
          <w:szCs w:val="16"/>
          <w:vertAlign w:val="superscript"/>
        </w:rPr>
        <w:t xml:space="preserve">1) </w:t>
      </w:r>
      <w:r w:rsidRPr="00A963CF">
        <w:rPr>
          <w:rFonts w:eastAsia="Arial" w:cs="Arial"/>
          <w:i/>
          <w:iCs/>
          <w:sz w:val="16"/>
          <w:szCs w:val="16"/>
        </w:rPr>
        <w:t>Het huidig jaar is het jaar (n) waarin de indexatie wordt vastgesteld voor het nieuwe jaar (n+1).</w:t>
      </w:r>
    </w:p>
    <w:p w14:paraId="391C2177" w14:textId="7D96AB25" w:rsidR="000F09BC" w:rsidRPr="00A963CF" w:rsidRDefault="388E79C1" w:rsidP="00A963CF">
      <w:pPr>
        <w:spacing w:line="240" w:lineRule="auto"/>
        <w:ind w:left="708"/>
        <w:rPr>
          <w:rFonts w:eastAsia="Arial" w:cs="Arial"/>
          <w:i/>
          <w:iCs/>
          <w:sz w:val="16"/>
          <w:szCs w:val="16"/>
        </w:rPr>
      </w:pPr>
      <w:r w:rsidRPr="00A963CF">
        <w:rPr>
          <w:rFonts w:eastAsia="Arial" w:cs="Arial"/>
          <w:i/>
          <w:iCs/>
          <w:sz w:val="16"/>
          <w:szCs w:val="16"/>
          <w:vertAlign w:val="superscript"/>
        </w:rPr>
        <w:t xml:space="preserve">2) </w:t>
      </w:r>
      <w:r w:rsidRPr="00A963CF">
        <w:rPr>
          <w:rFonts w:eastAsia="Arial" w:cs="Arial"/>
          <w:i/>
          <w:iCs/>
          <w:sz w:val="16"/>
          <w:szCs w:val="16"/>
        </w:rPr>
        <w:t>Hierbij zijn de vastgestelde indexcijfers</w:t>
      </w:r>
    </w:p>
    <w:p w14:paraId="4A0C8F04" w14:textId="0579D320" w:rsidR="000F09BC" w:rsidRPr="00A963CF" w:rsidRDefault="2E6B3CE9" w:rsidP="00A963CF">
      <w:pPr>
        <w:pStyle w:val="Lijstalinea"/>
        <w:spacing w:after="0" w:line="240" w:lineRule="auto"/>
        <w:ind w:left="1428" w:hanging="360"/>
        <w:rPr>
          <w:rFonts w:eastAsia="Arial" w:cs="Arial"/>
          <w:i/>
          <w:iCs/>
          <w:sz w:val="16"/>
          <w:szCs w:val="16"/>
        </w:rPr>
      </w:pPr>
      <w:r w:rsidRPr="00A963CF">
        <w:rPr>
          <w:rFonts w:eastAsia="Arial" w:cs="Arial"/>
          <w:i/>
          <w:iCs/>
          <w:sz w:val="16"/>
          <w:szCs w:val="16"/>
        </w:rPr>
        <w:t>H</w:t>
      </w:r>
      <w:r w:rsidR="388E79C1" w:rsidRPr="00A963CF">
        <w:rPr>
          <w:rFonts w:eastAsia="Arial" w:cs="Arial"/>
          <w:i/>
          <w:iCs/>
          <w:sz w:val="16"/>
          <w:szCs w:val="16"/>
        </w:rPr>
        <w:t>et voorlopige indexcijfer van augustus van het jaar n, vast te stellen uiterlijk voor 1 december van jaar n</w:t>
      </w:r>
    </w:p>
    <w:p w14:paraId="63AFA8C7" w14:textId="435ABA59" w:rsidR="000F09BC" w:rsidRPr="00A963CF" w:rsidRDefault="610CF4EA" w:rsidP="00A963CF">
      <w:pPr>
        <w:pStyle w:val="Lijstalinea"/>
        <w:spacing w:after="0" w:line="240" w:lineRule="auto"/>
        <w:ind w:left="1428" w:hanging="360"/>
        <w:rPr>
          <w:rFonts w:eastAsia="Arial" w:cs="Arial"/>
          <w:i/>
          <w:iCs/>
          <w:sz w:val="16"/>
          <w:szCs w:val="16"/>
        </w:rPr>
      </w:pPr>
      <w:r w:rsidRPr="00A963CF">
        <w:rPr>
          <w:rFonts w:eastAsia="Arial" w:cs="Arial"/>
          <w:i/>
          <w:iCs/>
          <w:sz w:val="16"/>
          <w:szCs w:val="16"/>
        </w:rPr>
        <w:t>H</w:t>
      </w:r>
      <w:r w:rsidR="388E79C1" w:rsidRPr="00A963CF">
        <w:rPr>
          <w:rFonts w:eastAsia="Arial" w:cs="Arial"/>
          <w:i/>
          <w:iCs/>
          <w:sz w:val="16"/>
          <w:szCs w:val="16"/>
        </w:rPr>
        <w:t>et vastgestelde indexcijfer van het voorgaande jaar (n-1) zoals vastgesteld (uiterlijk) voor 1 december jaar n-1</w:t>
      </w:r>
    </w:p>
    <w:p w14:paraId="15CE8259" w14:textId="2D884B5F" w:rsidR="000F09BC" w:rsidRPr="00DC2644" w:rsidRDefault="000F09BC" w:rsidP="00446E6E">
      <w:pPr>
        <w:ind w:left="567" w:hanging="567"/>
      </w:pPr>
    </w:p>
    <w:p w14:paraId="6FA5642F" w14:textId="77777777" w:rsidR="00DC2644" w:rsidRDefault="00DC2644" w:rsidP="0023303F">
      <w:pPr>
        <w:tabs>
          <w:tab w:val="left" w:pos="567"/>
        </w:tabs>
        <w:rPr>
          <w:b/>
          <w:bCs/>
        </w:rPr>
      </w:pPr>
    </w:p>
    <w:p w14:paraId="7390351D" w14:textId="77777777" w:rsidR="0023303F" w:rsidRPr="003376FB" w:rsidRDefault="0023303F" w:rsidP="003376FB">
      <w:pPr>
        <w:pStyle w:val="Kop1"/>
      </w:pPr>
      <w:r w:rsidRPr="003376FB">
        <w:t>Betaling</w:t>
      </w:r>
      <w:bookmarkStart w:id="29" w:name="_Toc206470793"/>
    </w:p>
    <w:p w14:paraId="37F22FE0" w14:textId="069275D3" w:rsidR="0023303F" w:rsidRDefault="0023303F" w:rsidP="00E75BFB">
      <w:pPr>
        <w:tabs>
          <w:tab w:val="left" w:pos="567"/>
        </w:tabs>
      </w:pPr>
      <w:r>
        <w:t xml:space="preserve">Betaling van de in artikel </w:t>
      </w:r>
      <w:r>
        <w:fldChar w:fldCharType="begin"/>
      </w:r>
      <w:r>
        <w:instrText xml:space="preserve"> REF _Ref63764701 \r \h  \* MERGEFORMAT </w:instrText>
      </w:r>
      <w:r>
        <w:fldChar w:fldCharType="separate"/>
      </w:r>
      <w:r w:rsidR="00C72CF0">
        <w:t>6.1</w:t>
      </w:r>
      <w:r>
        <w:fldChar w:fldCharType="end"/>
      </w:r>
      <w:r>
        <w:t xml:space="preserve"> van </w:t>
      </w:r>
      <w:r w:rsidR="006416DC">
        <w:t>deze Raamovereenkomst</w:t>
      </w:r>
      <w:r>
        <w:t xml:space="preserve"> bedoelde prijs</w:t>
      </w:r>
      <w:r w:rsidR="009A4793">
        <w:t xml:space="preserve"> voor Deelopdrachten</w:t>
      </w:r>
      <w:r>
        <w:t xml:space="preserve"> vindt per Deelopdracht achteraf plaats op factuur, na Acceptatie door ProRail van het resultaat van de Deelopdracht.</w:t>
      </w:r>
      <w:r w:rsidR="00471B54">
        <w:t xml:space="preserve"> </w:t>
      </w:r>
      <w:bookmarkEnd w:id="29"/>
      <w:r w:rsidR="562FAA3E">
        <w:t xml:space="preserve">Facturen inclusief eventuele bijlage(n) dienen </w:t>
      </w:r>
      <w:r w:rsidR="743AD2AC">
        <w:t xml:space="preserve">de in de opdrachtbrief opgenomen gegevens de bevatten en </w:t>
      </w:r>
      <w:r w:rsidR="562FAA3E">
        <w:t xml:space="preserve">in </w:t>
      </w:r>
      <w:proofErr w:type="spellStart"/>
      <w:r w:rsidR="562FAA3E">
        <w:t>P</w:t>
      </w:r>
      <w:r w:rsidR="14D07C1B">
        <w:t>DF</w:t>
      </w:r>
      <w:r w:rsidR="562FAA3E">
        <w:t>-formaat</w:t>
      </w:r>
      <w:proofErr w:type="spellEnd"/>
      <w:r w:rsidR="562FAA3E">
        <w:t xml:space="preserve"> te worden verzonden naar: </w:t>
      </w:r>
      <w:hyperlink r:id="rId13">
        <w:r w:rsidR="743AD2AC" w:rsidRPr="03EA8700">
          <w:rPr>
            <w:color w:val="2E74B5" w:themeColor="accent5" w:themeShade="BF"/>
          </w:rPr>
          <w:t>crediteurenadministratie@prorail.nl</w:t>
        </w:r>
      </w:hyperlink>
      <w:r w:rsidR="562FAA3E">
        <w:t>.</w:t>
      </w:r>
    </w:p>
    <w:p w14:paraId="09FA6106" w14:textId="77777777" w:rsidR="00D1051C" w:rsidRDefault="00D1051C" w:rsidP="00E75BFB">
      <w:pPr>
        <w:tabs>
          <w:tab w:val="left" w:pos="567"/>
        </w:tabs>
      </w:pPr>
    </w:p>
    <w:p w14:paraId="76F115CC" w14:textId="0711D5CA" w:rsidR="00912B70" w:rsidRPr="008B3FB6" w:rsidRDefault="00912B70" w:rsidP="003376FB">
      <w:pPr>
        <w:pStyle w:val="Kop1"/>
      </w:pPr>
      <w:bookmarkStart w:id="30" w:name="_Ref65080769"/>
      <w:bookmarkStart w:id="31" w:name="_Ref63761115"/>
      <w:r w:rsidRPr="008B3FB6">
        <w:t>Niveau van dienstverlening en evaluaties</w:t>
      </w:r>
      <w:bookmarkEnd w:id="30"/>
    </w:p>
    <w:p w14:paraId="40D44FD8" w14:textId="19FA87DA" w:rsidR="00912B70" w:rsidRPr="000A0251" w:rsidRDefault="00912B70" w:rsidP="00AF72AB">
      <w:pPr>
        <w:pStyle w:val="Lijstalinea"/>
      </w:pPr>
      <w:bookmarkStart w:id="32" w:name="_Ref65080438"/>
      <w:r>
        <w:t xml:space="preserve">Onverminderd de verplichting van Opdrachtnemer om ook overigens te voldoen aan de Overeenkomst, toetst ProRail de prestaties van Opdrachtnemer bij de uitvoering van de </w:t>
      </w:r>
      <w:r w:rsidR="0021091E">
        <w:t xml:space="preserve">Raamovereenkomst </w:t>
      </w:r>
      <w:r>
        <w:t>en Deelopdrachten aan de Kritieke Prestatie Indicatoren (</w:t>
      </w:r>
      <w:proofErr w:type="spellStart"/>
      <w:r>
        <w:t>KPI’s</w:t>
      </w:r>
      <w:proofErr w:type="spellEnd"/>
      <w:r>
        <w:t xml:space="preserve">) opgenomen in </w:t>
      </w:r>
      <w:r w:rsidR="334A7CDD">
        <w:t>de SLA (</w:t>
      </w:r>
      <w:r w:rsidR="00B66219">
        <w:t xml:space="preserve">Bijlage </w:t>
      </w:r>
      <w:r w:rsidR="00421ABD">
        <w:t>8.2</w:t>
      </w:r>
      <w:r w:rsidR="46E11A29">
        <w:t>)</w:t>
      </w:r>
      <w:r w:rsidR="00B66219">
        <w:t>.</w:t>
      </w:r>
      <w:r>
        <w:t xml:space="preserve"> Het is daarbij aan Opdrachtnemer om aan te tonen dat aan de </w:t>
      </w:r>
      <w:proofErr w:type="spellStart"/>
      <w:r>
        <w:t>KPI’s</w:t>
      </w:r>
      <w:proofErr w:type="spellEnd"/>
      <w:r>
        <w:t xml:space="preserve"> is voldaan.</w:t>
      </w:r>
      <w:bookmarkEnd w:id="32"/>
    </w:p>
    <w:p w14:paraId="44402560" w14:textId="22129209" w:rsidR="00912B70" w:rsidRPr="000A0251" w:rsidRDefault="00912B70" w:rsidP="00AF72AB">
      <w:pPr>
        <w:pStyle w:val="Lijstalinea"/>
      </w:pPr>
      <w:bookmarkStart w:id="33" w:name="_Ref107403052"/>
      <w:r>
        <w:t xml:space="preserve">Partijen evalueren </w:t>
      </w:r>
      <w:r w:rsidR="00D52E53">
        <w:t xml:space="preserve">conform PvE </w:t>
      </w:r>
      <w:r>
        <w:t xml:space="preserve">op initiatief van ProRail, de uitvoering van de </w:t>
      </w:r>
      <w:r w:rsidR="002A4652">
        <w:t>Raamovereenkomst</w:t>
      </w:r>
      <w:r>
        <w:t xml:space="preserve"> en de Deelopdrachten. Onderdeel van de evaluatie is het bespreken van het resultaat van de in artikel </w:t>
      </w:r>
      <w:r>
        <w:fldChar w:fldCharType="begin"/>
      </w:r>
      <w:r>
        <w:instrText xml:space="preserve"> REF _Ref65080438 \r \h  \* MERGEFORMAT </w:instrText>
      </w:r>
      <w:r>
        <w:fldChar w:fldCharType="separate"/>
      </w:r>
      <w:r w:rsidR="00C72CF0">
        <w:t>8.1</w:t>
      </w:r>
      <w:r>
        <w:fldChar w:fldCharType="end"/>
      </w:r>
      <w:r w:rsidR="04EB07AE">
        <w:t>8.</w:t>
      </w:r>
      <w:r w:rsidR="00AA1128">
        <w:t>1</w:t>
      </w:r>
      <w:r>
        <w:t xml:space="preserve"> van </w:t>
      </w:r>
      <w:r w:rsidR="006416DC">
        <w:t>deze Raamovereenkomst</w:t>
      </w:r>
      <w:r>
        <w:t xml:space="preserve"> bedoelde toets aan de </w:t>
      </w:r>
      <w:proofErr w:type="spellStart"/>
      <w:r>
        <w:t>KPI</w:t>
      </w:r>
      <w:r w:rsidR="00806CDF">
        <w:t>’</w:t>
      </w:r>
      <w:r>
        <w:t>s</w:t>
      </w:r>
      <w:proofErr w:type="spellEnd"/>
      <w:r w:rsidR="00806CDF">
        <w:t xml:space="preserve"> die volgen uit de SLA</w:t>
      </w:r>
      <w:r>
        <w:t>.</w:t>
      </w:r>
      <w:bookmarkEnd w:id="33"/>
    </w:p>
    <w:p w14:paraId="0B1EDD1B" w14:textId="6A0E47AF" w:rsidR="00912B70" w:rsidRPr="000A0251" w:rsidRDefault="00912B70" w:rsidP="00AF72AB">
      <w:pPr>
        <w:pStyle w:val="Lijstalinea"/>
      </w:pPr>
      <w:bookmarkStart w:id="34" w:name="_Ref65080607"/>
      <w:r w:rsidRPr="000A0251">
        <w:t xml:space="preserve">ProRail kan van Opdrachtnemer een plan van aanpak verlangen indien de evaluatie bedoeld in artikel </w:t>
      </w:r>
      <w:r w:rsidR="790CD694" w:rsidRPr="000A0251">
        <w:t>8</w:t>
      </w:r>
      <w:r w:rsidRPr="000A0251">
        <w:rPr>
          <w:bCs/>
        </w:rPr>
        <w:fldChar w:fldCharType="begin"/>
      </w:r>
      <w:r w:rsidRPr="000A0251">
        <w:rPr>
          <w:bCs/>
        </w:rPr>
        <w:instrText xml:space="preserve"> REF _Ref107403052 \r \h </w:instrText>
      </w:r>
      <w:r w:rsidR="00AF72AB" w:rsidRPr="000A0251">
        <w:rPr>
          <w:bCs/>
        </w:rPr>
        <w:instrText xml:space="preserve"> \* MERGEFORMAT </w:instrText>
      </w:r>
      <w:r w:rsidRPr="000A0251">
        <w:rPr>
          <w:bCs/>
        </w:rPr>
      </w:r>
      <w:r w:rsidRPr="000A0251">
        <w:rPr>
          <w:bCs/>
        </w:rPr>
        <w:fldChar w:fldCharType="separate"/>
      </w:r>
      <w:r w:rsidR="00C72CF0" w:rsidRPr="00C72CF0">
        <w:t>8.2</w:t>
      </w:r>
      <w:r w:rsidRPr="000A0251">
        <w:rPr>
          <w:bCs/>
        </w:rPr>
        <w:fldChar w:fldCharType="end"/>
      </w:r>
      <w:r w:rsidRPr="000A0251">
        <w:t xml:space="preserve"> van </w:t>
      </w:r>
      <w:r w:rsidR="006416DC" w:rsidRPr="000A0251">
        <w:t>deze Raamovereenkomst</w:t>
      </w:r>
      <w:r w:rsidRPr="000A0251">
        <w:t xml:space="preserve"> daar naar het redelijk oordeel van ProRail aanleiding toe geeft en/of indien Opdrachtnemer niet heeft voldaan aan alle </w:t>
      </w:r>
      <w:proofErr w:type="spellStart"/>
      <w:r w:rsidRPr="000A0251">
        <w:t>KPI’s</w:t>
      </w:r>
      <w:proofErr w:type="spellEnd"/>
      <w:r w:rsidRPr="000A0251">
        <w:t xml:space="preserve">. Opdrachtnemer is verplicht om in dat geval binnen de door ProRail daarvoor te stellen termijn het plan van aanpak op te stellen en bij ProRail in te dienen waarin Opdrachtnemer beschrijft met welke maatregelen binnen de door ProRail na overleg met Opdrachtnemer daarvoor te stellen termijn Opdrachtnemer er zorg voor draagt dat de punten uit de evaluatie worden geadresseerd en, indien aan de orde, door Opdrachtnemer weer aan de </w:t>
      </w:r>
      <w:proofErr w:type="spellStart"/>
      <w:r w:rsidRPr="000A0251">
        <w:t>KPI’s</w:t>
      </w:r>
      <w:proofErr w:type="spellEnd"/>
      <w:r w:rsidRPr="000A0251">
        <w:t xml:space="preserve"> wordt voldaan. Het plan van aanpak is na goedkeuring door ProRail bindend voor Opdrachtnemer.</w:t>
      </w:r>
      <w:bookmarkEnd w:id="34"/>
    </w:p>
    <w:p w14:paraId="53842ED9" w14:textId="6DBA2F4B" w:rsidR="00912B70" w:rsidRPr="000A0251" w:rsidRDefault="00912B70" w:rsidP="00912B70">
      <w:pPr>
        <w:pStyle w:val="Lijstalinea"/>
      </w:pPr>
      <w:bookmarkStart w:id="35" w:name="_Ref65080686"/>
      <w:r>
        <w:t xml:space="preserve">ProRail heeft het in artikel </w:t>
      </w:r>
      <w:r>
        <w:fldChar w:fldCharType="begin"/>
      </w:r>
      <w:r>
        <w:instrText xml:space="preserve"> REF _Ref65080558 \r \h  \* MERGEFORMAT </w:instrText>
      </w:r>
      <w:r>
        <w:fldChar w:fldCharType="separate"/>
      </w:r>
      <w:r w:rsidR="00C72CF0">
        <w:t>5.3</w:t>
      </w:r>
      <w:r>
        <w:fldChar w:fldCharType="end"/>
      </w:r>
      <w:r w:rsidR="67DF9672">
        <w:t xml:space="preserve"> 5.3</w:t>
      </w:r>
      <w:r>
        <w:t xml:space="preserve"> van </w:t>
      </w:r>
      <w:r w:rsidR="006416DC">
        <w:t>deze Raamovereenkomst</w:t>
      </w:r>
      <w:r>
        <w:t xml:space="preserve"> bedoelde recht om Deelopdrachten aan een ander dan Opdrachtnemer te verstrekken,</w:t>
      </w:r>
      <w:bookmarkEnd w:id="35"/>
    </w:p>
    <w:p w14:paraId="11060F21" w14:textId="12BAC0E4" w:rsidR="00912B70" w:rsidRPr="000A0251" w:rsidRDefault="00CC61DF" w:rsidP="00CC61DF">
      <w:pPr>
        <w:pStyle w:val="SubArtikellid"/>
        <w:numPr>
          <w:ilvl w:val="0"/>
          <w:numId w:val="0"/>
        </w:numPr>
        <w:ind w:left="1134" w:hanging="567"/>
        <w:rPr>
          <w:lang w:val="nl-NL"/>
        </w:rPr>
      </w:pPr>
      <w:r w:rsidRPr="660C45A0">
        <w:rPr>
          <w:lang w:val="nl-NL"/>
        </w:rPr>
        <w:lastRenderedPageBreak/>
        <w:t>a.</w:t>
      </w:r>
      <w:r w:rsidRPr="00E75BFB">
        <w:rPr>
          <w:lang w:val="nl-NL"/>
        </w:rPr>
        <w:tab/>
      </w:r>
      <w:r w:rsidR="00912B70" w:rsidRPr="660C45A0">
        <w:rPr>
          <w:lang w:val="nl-NL"/>
        </w:rPr>
        <w:t xml:space="preserve">indien Opdrachtnemer niet binnen de door ProRail daarvoor gestelde termijn het plan van aanpak opstelt en indient als beschreven in artikel </w:t>
      </w:r>
      <w:r>
        <w:fldChar w:fldCharType="begin"/>
      </w:r>
      <w:r w:rsidRPr="660C45A0">
        <w:rPr>
          <w:lang w:val="nl-NL"/>
        </w:rPr>
        <w:instrText xml:space="preserve"> REF _Ref65080607 \r \h  \* MERGEFORMAT </w:instrText>
      </w:r>
      <w:r>
        <w:fldChar w:fldCharType="separate"/>
      </w:r>
      <w:r w:rsidR="00C72CF0">
        <w:rPr>
          <w:lang w:val="nl-NL"/>
        </w:rPr>
        <w:t>8.3</w:t>
      </w:r>
      <w:r>
        <w:fldChar w:fldCharType="end"/>
      </w:r>
      <w:r w:rsidR="1DCF91D4" w:rsidRPr="660C45A0">
        <w:rPr>
          <w:lang w:val="nl-NL"/>
        </w:rPr>
        <w:t>8.3</w:t>
      </w:r>
      <w:r w:rsidR="00912B70" w:rsidRPr="660C45A0">
        <w:rPr>
          <w:lang w:val="nl-NL"/>
        </w:rPr>
        <w:t xml:space="preserve"> van </w:t>
      </w:r>
      <w:r w:rsidR="006416DC" w:rsidRPr="660C45A0">
        <w:rPr>
          <w:lang w:val="nl-NL"/>
        </w:rPr>
        <w:t>deze Raamovereenkomst</w:t>
      </w:r>
      <w:r w:rsidR="00912B70" w:rsidRPr="660C45A0">
        <w:rPr>
          <w:lang w:val="nl-NL"/>
        </w:rPr>
        <w:t>: tot het moment dat Opdrachtnemer alsnog het plan van aanpak opstelt en indient;</w:t>
      </w:r>
    </w:p>
    <w:p w14:paraId="18D72804" w14:textId="46C12D7F" w:rsidR="00912B70" w:rsidRPr="000A0251" w:rsidRDefault="00CC61DF" w:rsidP="00CC61DF">
      <w:pPr>
        <w:pStyle w:val="SubArtikellid"/>
        <w:numPr>
          <w:ilvl w:val="0"/>
          <w:numId w:val="0"/>
        </w:numPr>
        <w:ind w:left="1134" w:hanging="567"/>
        <w:rPr>
          <w:lang w:val="nl-NL"/>
        </w:rPr>
      </w:pPr>
      <w:r w:rsidRPr="660C45A0">
        <w:rPr>
          <w:lang w:val="nl-NL"/>
        </w:rPr>
        <w:t>b.</w:t>
      </w:r>
      <w:r w:rsidRPr="00E75BFB">
        <w:rPr>
          <w:lang w:val="nl-NL"/>
        </w:rPr>
        <w:tab/>
      </w:r>
      <w:r w:rsidR="00912B70" w:rsidRPr="660C45A0">
        <w:rPr>
          <w:lang w:val="nl-NL"/>
        </w:rPr>
        <w:t xml:space="preserve">indien Opdrachtnemer niet binnen de door ProRail daarvoor gestelde termijn als beschreven in artikel </w:t>
      </w:r>
      <w:r>
        <w:fldChar w:fldCharType="begin"/>
      </w:r>
      <w:r w:rsidRPr="660C45A0">
        <w:rPr>
          <w:lang w:val="nl-NL"/>
        </w:rPr>
        <w:instrText xml:space="preserve"> REF _Ref65080607 \r \h  \* MERGEFORMAT </w:instrText>
      </w:r>
      <w:r>
        <w:fldChar w:fldCharType="separate"/>
      </w:r>
      <w:r w:rsidR="00C72CF0">
        <w:rPr>
          <w:lang w:val="nl-NL"/>
        </w:rPr>
        <w:t>8.3</w:t>
      </w:r>
      <w:r>
        <w:fldChar w:fldCharType="end"/>
      </w:r>
      <w:r w:rsidR="78BAB66F" w:rsidRPr="660C45A0">
        <w:rPr>
          <w:lang w:val="nl-NL"/>
        </w:rPr>
        <w:t>8.3</w:t>
      </w:r>
      <w:r w:rsidR="00912B70" w:rsidRPr="660C45A0">
        <w:rPr>
          <w:lang w:val="nl-NL"/>
        </w:rPr>
        <w:t xml:space="preserve"> van </w:t>
      </w:r>
      <w:r w:rsidR="006416DC" w:rsidRPr="660C45A0">
        <w:rPr>
          <w:lang w:val="nl-NL"/>
        </w:rPr>
        <w:t>deze Raamovereenkomst</w:t>
      </w:r>
      <w:r w:rsidR="00912B70" w:rsidRPr="660C45A0">
        <w:rPr>
          <w:lang w:val="nl-NL"/>
        </w:rPr>
        <w:t xml:space="preserve"> er zorg voor heeft gedragen dat Opdrachtnemer weer aan de </w:t>
      </w:r>
      <w:proofErr w:type="spellStart"/>
      <w:r w:rsidR="00912B70" w:rsidRPr="660C45A0">
        <w:rPr>
          <w:lang w:val="nl-NL"/>
        </w:rPr>
        <w:t>KPI’s</w:t>
      </w:r>
      <w:proofErr w:type="spellEnd"/>
      <w:r w:rsidR="00912B70" w:rsidRPr="660C45A0">
        <w:rPr>
          <w:lang w:val="nl-NL"/>
        </w:rPr>
        <w:t xml:space="preserve"> voldoet: tot het moment dat Opdrachtnemer weer aan de </w:t>
      </w:r>
      <w:proofErr w:type="spellStart"/>
      <w:r w:rsidR="00912B70" w:rsidRPr="660C45A0">
        <w:rPr>
          <w:lang w:val="nl-NL"/>
        </w:rPr>
        <w:t>KPI’s</w:t>
      </w:r>
      <w:proofErr w:type="spellEnd"/>
      <w:r w:rsidR="00912B70" w:rsidRPr="660C45A0">
        <w:rPr>
          <w:lang w:val="nl-NL"/>
        </w:rPr>
        <w:t xml:space="preserve"> voldoet.</w:t>
      </w:r>
    </w:p>
    <w:p w14:paraId="1126D3F5" w14:textId="5BBC1B0B" w:rsidR="00912B70" w:rsidRPr="000A0251" w:rsidRDefault="00422538" w:rsidP="00AF72AB">
      <w:pPr>
        <w:pStyle w:val="Lijstalinea"/>
      </w:pPr>
      <w:r w:rsidRPr="000A0251">
        <w:t>Voorgaande leden van dit artikel laten</w:t>
      </w:r>
      <w:r w:rsidR="00912B70" w:rsidRPr="000A0251">
        <w:t xml:space="preserve"> onverlet de rechten die ProRail toekomen in het geval dat Opdrachtnemer haar verplichtingen uit hoofde van de </w:t>
      </w:r>
      <w:r w:rsidR="002A4652" w:rsidRPr="000A0251">
        <w:t>Raamovereenkomst</w:t>
      </w:r>
      <w:r w:rsidR="00912B70" w:rsidRPr="000A0251">
        <w:t xml:space="preserve"> en/of Deelopdrachten, niet nakomt, waaronder de rechten op nakoming en op schadevergoeding.</w:t>
      </w:r>
    </w:p>
    <w:p w14:paraId="3BF9B17F" w14:textId="77777777" w:rsidR="007506D3" w:rsidRPr="006206F7" w:rsidRDefault="007506D3" w:rsidP="007506D3">
      <w:pPr>
        <w:outlineLvl w:val="0"/>
        <w:rPr>
          <w:b/>
          <w:bCs/>
          <w:color w:val="0070C0"/>
        </w:rPr>
      </w:pPr>
    </w:p>
    <w:p w14:paraId="392E51B4" w14:textId="4FCF4F1B" w:rsidR="501A2911" w:rsidRPr="008B3FB6" w:rsidRDefault="501A2911" w:rsidP="003376FB">
      <w:pPr>
        <w:pStyle w:val="Kop1"/>
      </w:pPr>
      <w:bookmarkStart w:id="36" w:name="_Ref65081255"/>
      <w:bookmarkStart w:id="37" w:name="_Ref107415646"/>
      <w:bookmarkEnd w:id="31"/>
      <w:r w:rsidRPr="008B3FB6">
        <w:t xml:space="preserve">Verwerking van </w:t>
      </w:r>
      <w:bookmarkEnd w:id="36"/>
      <w:r w:rsidRPr="008B3FB6">
        <w:t>persoonsgegevens</w:t>
      </w:r>
      <w:bookmarkEnd w:id="37"/>
    </w:p>
    <w:p w14:paraId="6DD8C1D7" w14:textId="04FA36C0" w:rsidR="0056313E" w:rsidRPr="000A0251" w:rsidRDefault="0056313E" w:rsidP="00DB2C23">
      <w:pPr>
        <w:pStyle w:val="Lijstalinea"/>
      </w:pPr>
      <w:bookmarkStart w:id="38" w:name="_Ref65081181"/>
      <w:r w:rsidRPr="000A0251">
        <w:t xml:space="preserve">Opdrachtnemer zal voor de uitvoering van de </w:t>
      </w:r>
      <w:r w:rsidR="00546623" w:rsidRPr="000A0251">
        <w:t>Raamovereenkomst</w:t>
      </w:r>
      <w:r w:rsidR="00985A55">
        <w:t>/</w:t>
      </w:r>
      <w:r w:rsidRPr="000A0251">
        <w:t>de Deelopdrachten</w:t>
      </w:r>
      <w:r w:rsidR="00446C5B" w:rsidRPr="000A0251">
        <w:t xml:space="preserve"> </w:t>
      </w:r>
      <w:r w:rsidRPr="000A0251">
        <w:t xml:space="preserve">als verwerker persoonsgegevens verwerken voor ProRail als verwerkingsverantwoordelijke. Partijen sluiten daartoe voor uitvoering van de </w:t>
      </w:r>
      <w:r w:rsidR="007138F0" w:rsidRPr="000A0251">
        <w:t>Raamovereenkomst</w:t>
      </w:r>
      <w:r w:rsidRPr="000A0251">
        <w:t xml:space="preserve">/de betreffende Deelopdrachten de Verwerkersovereenkomst af volgens het model van ProRail opgenomen bij </w:t>
      </w:r>
      <w:r w:rsidR="00F13D2C" w:rsidRPr="000A0251">
        <w:t>het PvE</w:t>
      </w:r>
      <w:bookmarkEnd w:id="38"/>
      <w:r w:rsidRPr="000A0251">
        <w:t>.</w:t>
      </w:r>
    </w:p>
    <w:p w14:paraId="3C1F53FD" w14:textId="66BBC87F" w:rsidR="0056313E" w:rsidRPr="000A0251" w:rsidRDefault="0056313E" w:rsidP="000A0251">
      <w:pPr>
        <w:pStyle w:val="Lijstalinea"/>
      </w:pPr>
      <w:r w:rsidRPr="000A0251">
        <w:t xml:space="preserve">Indien en voor zover het bepaalde in de verwerkersovereenkomst tegenstrijdig is met het bepaalde in de Contractdocumenten, geldt het bepaalde in artikel </w:t>
      </w:r>
      <w:r w:rsidR="003829BE" w:rsidRPr="000A0251">
        <w:fldChar w:fldCharType="begin"/>
      </w:r>
      <w:r w:rsidR="003829BE" w:rsidRPr="000A0251">
        <w:instrText xml:space="preserve"> REF _Ref63681719 \r \h </w:instrText>
      </w:r>
      <w:r w:rsidR="00DB2C23" w:rsidRPr="000A0251">
        <w:instrText xml:space="preserve"> \* MERGEFORMAT </w:instrText>
      </w:r>
      <w:r w:rsidR="003829BE" w:rsidRPr="000A0251">
        <w:fldChar w:fldCharType="separate"/>
      </w:r>
      <w:r w:rsidR="00C72CF0">
        <w:t>3.1</w:t>
      </w:r>
      <w:r w:rsidR="003829BE" w:rsidRPr="000A0251">
        <w:fldChar w:fldCharType="end"/>
      </w:r>
      <w:r w:rsidRPr="000A0251">
        <w:t xml:space="preserve"> van </w:t>
      </w:r>
      <w:r w:rsidR="006416DC" w:rsidRPr="000A0251">
        <w:t>deze Raamovereenkomst</w:t>
      </w:r>
      <w:r w:rsidRPr="000A0251">
        <w:t>, waarbij de Verwerkersovereenkomst geacht wordt te zijn ingevoegd tussen plaats</w:t>
      </w:r>
      <w:r w:rsidR="001C565C">
        <w:t xml:space="preserve"> Inkoopvoorwaarden </w:t>
      </w:r>
      <w:r w:rsidR="003072CD">
        <w:t>(onder sub e)</w:t>
      </w:r>
      <w:r w:rsidRPr="000A0251">
        <w:t xml:space="preserve"> en plaats </w:t>
      </w:r>
      <w:r w:rsidR="003072CD" w:rsidRPr="00AE1791">
        <w:t xml:space="preserve">Nota’s van Inlichtingen (onder sub f) </w:t>
      </w:r>
      <w:r w:rsidRPr="000A0251">
        <w:t xml:space="preserve"> van de rangorde</w:t>
      </w:r>
      <w:r w:rsidR="00C92670" w:rsidRPr="000A0251">
        <w:t>.</w:t>
      </w:r>
    </w:p>
    <w:p w14:paraId="70330871" w14:textId="1D81ED01" w:rsidR="501A2911" w:rsidRDefault="501A2911" w:rsidP="00134C86">
      <w:pPr>
        <w:outlineLvl w:val="0"/>
        <w:rPr>
          <w:b/>
        </w:rPr>
      </w:pPr>
    </w:p>
    <w:p w14:paraId="578F1FF2" w14:textId="00D3A45C" w:rsidR="000B3DDE" w:rsidRDefault="0071043A" w:rsidP="000B3DDE">
      <w:pPr>
        <w:pStyle w:val="Kop1"/>
      </w:pPr>
      <w:r w:rsidRPr="00E35570">
        <w:t>Informatiebeveiliging</w:t>
      </w:r>
    </w:p>
    <w:p w14:paraId="2BBA939D" w14:textId="2122770C" w:rsidR="00CF1307" w:rsidRDefault="00C538B7" w:rsidP="00CF1307">
      <w:pPr>
        <w:pStyle w:val="Lijstalinea"/>
        <w:rPr>
          <w:bCs/>
        </w:rPr>
      </w:pPr>
      <w:r>
        <w:rPr>
          <w:bCs/>
        </w:rPr>
        <w:t xml:space="preserve">In het kader van </w:t>
      </w:r>
      <w:r w:rsidRPr="00CF1307">
        <w:t>informatiebeveiliging</w:t>
      </w:r>
      <w:r>
        <w:rPr>
          <w:bCs/>
        </w:rPr>
        <w:t xml:space="preserve"> </w:t>
      </w:r>
      <w:r w:rsidR="0095517A">
        <w:rPr>
          <w:bCs/>
        </w:rPr>
        <w:t xml:space="preserve">geldt dat Opdrachtnemer </w:t>
      </w:r>
      <w:r w:rsidR="00C86648">
        <w:rPr>
          <w:bCs/>
        </w:rPr>
        <w:t xml:space="preserve">gedurende de looptijd van de Raamovereenkomst over een geldige NEN 7510 certificering beschikt en deze op verzoek van ProRail </w:t>
      </w:r>
      <w:r w:rsidR="00B914DB">
        <w:rPr>
          <w:bCs/>
        </w:rPr>
        <w:t xml:space="preserve">toont </w:t>
      </w:r>
      <w:r w:rsidR="00CF1307">
        <w:rPr>
          <w:bCs/>
        </w:rPr>
        <w:t xml:space="preserve">(zie H7 van het PvE). </w:t>
      </w:r>
    </w:p>
    <w:p w14:paraId="61C780EB" w14:textId="05FCF3C7" w:rsidR="00CF1307" w:rsidRDefault="007F6C6C" w:rsidP="00CF1307">
      <w:pPr>
        <w:pStyle w:val="Lijstalinea"/>
        <w:rPr>
          <w:bCs/>
        </w:rPr>
      </w:pPr>
      <w:r>
        <w:rPr>
          <w:bCs/>
        </w:rPr>
        <w:t>ProRail heeft het recht om audits en monitoring uit te laten voeren door ProRail ingeschakelde derden om vast te stellen of Opdrachtnemer voldoet aan haar verplichtingen, voortvloeiende uit deze Overeenkomst, alsmede voortvloeiende uit de geldende Wet- en regelgeving</w:t>
      </w:r>
      <w:r w:rsidR="003C41F4">
        <w:rPr>
          <w:bCs/>
        </w:rPr>
        <w:t xml:space="preserve">, waaronder in ieder geval begrepen de verplichtingen met betrekking tot het verwerken en beveiligen van gegevens. </w:t>
      </w:r>
    </w:p>
    <w:p w14:paraId="62F679FA" w14:textId="77777777" w:rsidR="001D310A" w:rsidRPr="00F40020" w:rsidRDefault="001D310A" w:rsidP="001D310A">
      <w:pPr>
        <w:pStyle w:val="Lijstalinea"/>
        <w:rPr>
          <w:sz w:val="14"/>
          <w:szCs w:val="14"/>
        </w:rPr>
      </w:pPr>
      <w:r w:rsidRPr="19032461">
        <w:t xml:space="preserve">Indien hierbij een externe auditor zal worden ingezet, dient deze onafhankelijk en gecertificeerd te zijn en geen rechtstreekse concurrent van Opdrachtnemer. Opdrachtnemer zal alle medewerking verlenen aan deze audits en/of monitoring, </w:t>
      </w:r>
    </w:p>
    <w:p w14:paraId="24B264E8" w14:textId="77777777" w:rsidR="001D310A" w:rsidRDefault="001D310A" w:rsidP="001D310A">
      <w:pPr>
        <w:pStyle w:val="Lijstalinea"/>
      </w:pPr>
      <w:r w:rsidRPr="00287867">
        <w:lastRenderedPageBreak/>
        <w:t xml:space="preserve">Opdrachtnemer zal aan </w:t>
      </w:r>
      <w:r>
        <w:t>ProRail</w:t>
      </w:r>
      <w:r w:rsidRPr="00287867">
        <w:t xml:space="preserve"> of een door </w:t>
      </w:r>
      <w:r>
        <w:t>ProRail</w:t>
      </w:r>
      <w:r w:rsidRPr="00287867">
        <w:t xml:space="preserve"> ingeschakelde derde, op eerste daartoe strekkende verzoek, alle noodzakelijke medewerking verlenen aan een audit voor zover dit niet onredelijk is en geen strijd oplevert met vigerende wet- en regelgeving. </w:t>
      </w:r>
    </w:p>
    <w:p w14:paraId="50E70B87" w14:textId="4716240D" w:rsidR="003C41F4" w:rsidRPr="001D310A" w:rsidRDefault="001D310A" w:rsidP="00446E6E">
      <w:pPr>
        <w:pStyle w:val="Lijstalinea"/>
      </w:pPr>
      <w:r w:rsidRPr="00287867">
        <w:t>De bewijslast om aan te tonen dat het verlenen van medewerking aan een audit of monitoring onredelijk is of in strijd is met vigerende wet- en regelgeving ligt bij de Opdrachtnemer.</w:t>
      </w:r>
    </w:p>
    <w:p w14:paraId="2CE67006" w14:textId="3A71B694" w:rsidR="00425E77" w:rsidRPr="00425E77" w:rsidRDefault="00184838" w:rsidP="000A0251">
      <w:r>
        <w:rPr>
          <w:bCs/>
        </w:rPr>
        <w:t xml:space="preserve"> </w:t>
      </w:r>
    </w:p>
    <w:p w14:paraId="7A5D9CF0" w14:textId="77777777" w:rsidR="008A4356" w:rsidRDefault="008A4356" w:rsidP="008A4356"/>
    <w:p w14:paraId="6DDE5E68" w14:textId="6D51369D" w:rsidR="00101C70" w:rsidRPr="00E35570" w:rsidRDefault="00101C70" w:rsidP="003376FB">
      <w:pPr>
        <w:pStyle w:val="Kop1"/>
      </w:pPr>
      <w:r w:rsidRPr="008A4356">
        <w:t>BPKV-sanctie </w:t>
      </w:r>
    </w:p>
    <w:p w14:paraId="1545978E" w14:textId="3127A5BC" w:rsidR="00101C70" w:rsidRPr="008A4356" w:rsidRDefault="00101C70" w:rsidP="000B795E">
      <w:pPr>
        <w:pStyle w:val="Lijstalinea"/>
      </w:pPr>
      <w:r w:rsidRPr="008A4356">
        <w:t>In afwijking van het bepaalde in artikel 16.6 van de Inkoopvoorwaarden geldt het volgende. </w:t>
      </w:r>
    </w:p>
    <w:p w14:paraId="4148F8A5" w14:textId="29BCF196" w:rsidR="00101C70" w:rsidRPr="008A4356" w:rsidRDefault="00101C70" w:rsidP="000B795E">
      <w:pPr>
        <w:pStyle w:val="Lijstalinea"/>
      </w:pPr>
      <w:r w:rsidRPr="008A4356">
        <w:t>Opdrachtnemer dient, gedurende de looptijd van de Raamovereenkomst, jaarlijks achteraf schriftelijk aan te tonen dat gedurende dat jaar aan ten minste de, in het kader van het bij de Aanbestedingsprocedure toegepaste gunningcriteria, aangeboden kwaliteits- en prestatieniveaus is voldaan. Bij gebreke hiervan kan ProRail een beste prijs-kwaliteitverhouding (BPKV)-sanctie opleggen. </w:t>
      </w:r>
    </w:p>
    <w:p w14:paraId="3536C721" w14:textId="39C2CD87" w:rsidR="00101C70" w:rsidRPr="008A4356" w:rsidRDefault="00101C70" w:rsidP="000B795E">
      <w:pPr>
        <w:pStyle w:val="Lijstalinea"/>
      </w:pPr>
      <w:r w:rsidRPr="008A4356">
        <w:t>Indien de Opdrachtnemer bestaat uit een samenwerkingsverband (combinatie) van bedrijven en het aangeboden kwaliteits- en prestatieniveau aantoont middels certificaten, dient iedere combinant de op dat moment geldige kwaliteits- en prestatiecertificaten te overleggen die passen bij de betreffende aangeboden kwaliteits- en prestatieniveaus. </w:t>
      </w:r>
    </w:p>
    <w:p w14:paraId="47A129F4" w14:textId="6779CDD4" w:rsidR="00101C70" w:rsidRPr="008A4356" w:rsidRDefault="00101C70" w:rsidP="000B795E">
      <w:pPr>
        <w:pStyle w:val="Lijstalinea"/>
      </w:pPr>
      <w:r w:rsidRPr="008A4356">
        <w:t>Indien de Opdrachtnemer bij inschrijving een beroep heeft gedaan op de technische bekwaamheid en beroepsbekwaamheid van een andere, natuurlijke persoon of rechtspersoon (beroep op derden) en het aangeboden kwaliteits- en prestatieniveau aantoont middels certificaten, dient ook die andere, natuurlijke persoon of rechtspersoon de op dat moment geldige kwaliteits- en prestatiecertificaten te overleggen die passen bij de betreffende aangeboden kwaliteits- en prestatieniveaus. </w:t>
      </w:r>
    </w:p>
    <w:p w14:paraId="22074E93" w14:textId="5AE127C3" w:rsidR="00101C70" w:rsidRPr="008A4356" w:rsidRDefault="00101C70" w:rsidP="000B795E">
      <w:pPr>
        <w:pStyle w:val="Lijstalinea"/>
      </w:pPr>
      <w:r w:rsidRPr="008A4356">
        <w:t xml:space="preserve">Indien blijkt dat Opdrachtnemer bij de uitvoering van de Raamovereenkomst in een betreffend jaar op (onderdelen van) kwaliteits- of prestatiecriteria, minder heeft gerealiseerd dan hetgeen waarmee hij heeft aangeboden, in het kader van de aanbesteding van deze Raamovereenkomst, dan is hij van rechtswege in verzuim en </w:t>
      </w:r>
      <w:r w:rsidR="6655C133" w:rsidRPr="008A4356">
        <w:t xml:space="preserve">kan </w:t>
      </w:r>
      <w:r w:rsidRPr="008A4356">
        <w:t>door ProRail een BPKV-sanctie</w:t>
      </w:r>
      <w:r w:rsidR="714E0534" w:rsidRPr="008A4356">
        <w:t xml:space="preserve"> </w:t>
      </w:r>
      <w:r w:rsidR="1C0CC945" w:rsidRPr="008A4356">
        <w:t>worden</w:t>
      </w:r>
      <w:r w:rsidRPr="008A4356">
        <w:t xml:space="preserve"> opgelegd.  </w:t>
      </w:r>
    </w:p>
    <w:p w14:paraId="6CCE7881" w14:textId="359869BE" w:rsidR="00101C70" w:rsidRPr="008A4356" w:rsidRDefault="00101C70" w:rsidP="000B795E">
      <w:pPr>
        <w:pStyle w:val="Lijstalinea"/>
      </w:pPr>
      <w:r w:rsidRPr="008A4356">
        <w:t xml:space="preserve">De BPKV-sanctie bedraagt per </w:t>
      </w:r>
      <w:r w:rsidR="3B54625A" w:rsidRPr="008A4356">
        <w:t xml:space="preserve">twaalf (12) maanden </w:t>
      </w:r>
      <w:r w:rsidRPr="008A4356">
        <w:t xml:space="preserve">anderhalf (1,5) maal het procentuele verschil tussen de bij de BPKV-beoordeling </w:t>
      </w:r>
      <w:r w:rsidR="0EEE6E37" w:rsidRPr="008A4356">
        <w:t xml:space="preserve">bij de inschrijving </w:t>
      </w:r>
      <w:r w:rsidRPr="008A4356">
        <w:t xml:space="preserve">behaalde kwaliteitswaarde en de bij de uitvoering van de </w:t>
      </w:r>
      <w:r w:rsidR="189AE136" w:rsidRPr="008A4356">
        <w:t>O</w:t>
      </w:r>
      <w:r w:rsidR="714E0534" w:rsidRPr="008A4356">
        <w:t>vereenkomst</w:t>
      </w:r>
      <w:r w:rsidRPr="008A4356">
        <w:t xml:space="preserve"> in het betreffende jaar gerealiseerde kwaliteitswaarde, vermenigvuldigd met het </w:t>
      </w:r>
      <w:r w:rsidR="2298537A" w:rsidRPr="008A4356">
        <w:t xml:space="preserve">totaalbedrag dat in deze 12-maandelijkse periode </w:t>
      </w:r>
      <w:r w:rsidR="187635B1" w:rsidRPr="008A4356">
        <w:t>is gefactureerd in het kader van de uitvoering van de Overeenkomst (inclusief Deelopdrachten).</w:t>
      </w:r>
      <w:r w:rsidR="006F1C65" w:rsidRPr="008A4356">
        <w:fldChar w:fldCharType="begin"/>
      </w:r>
      <w:r w:rsidR="006F1C65" w:rsidRPr="008A4356">
        <w:instrText xml:space="preserve"> REF _Ref183512855 \r \h </w:instrText>
      </w:r>
      <w:r w:rsidR="000B795E">
        <w:instrText xml:space="preserve"> \* MERGEFORMAT </w:instrText>
      </w:r>
      <w:r w:rsidR="006F1C65" w:rsidRPr="008A4356">
        <w:fldChar w:fldCharType="separate"/>
      </w:r>
      <w:r w:rsidR="00C72CF0">
        <w:t>4.1</w:t>
      </w:r>
      <w:r w:rsidR="006F1C65" w:rsidRPr="008A4356">
        <w:fldChar w:fldCharType="end"/>
      </w:r>
    </w:p>
    <w:p w14:paraId="47F1CFC5" w14:textId="77777777" w:rsidR="00101C70" w:rsidRPr="008A4356" w:rsidRDefault="00101C70" w:rsidP="000B795E">
      <w:pPr>
        <w:pStyle w:val="Lijstalinea"/>
      </w:pPr>
      <w:r w:rsidRPr="008A4356">
        <w:lastRenderedPageBreak/>
        <w:t>Indien Opdrachtnemer in een jaar deels voldoet of slechts een gedeelte van het jaar voldoet, zal de sanctie naar rato worden opgelegd voor de maanden dat de Opdrachtnemer niet of gedeeltelijk voldeed. </w:t>
      </w:r>
    </w:p>
    <w:p w14:paraId="032615C6" w14:textId="77777777" w:rsidR="00101C70" w:rsidRDefault="00101C70" w:rsidP="0023303F">
      <w:pPr>
        <w:tabs>
          <w:tab w:val="num" w:pos="567"/>
        </w:tabs>
        <w:rPr>
          <w:bCs/>
        </w:rPr>
      </w:pPr>
    </w:p>
    <w:p w14:paraId="0B3167EB" w14:textId="32FC4409" w:rsidR="00E70C02" w:rsidRPr="003376FB" w:rsidRDefault="00E70C02" w:rsidP="003376FB">
      <w:pPr>
        <w:pStyle w:val="Kop1"/>
      </w:pPr>
      <w:r w:rsidRPr="003376FB">
        <w:t>Eigen verklaring sancties Rusland</w:t>
      </w:r>
    </w:p>
    <w:p w14:paraId="42CDBAAE" w14:textId="3BCD4CEE" w:rsidR="00E70C02" w:rsidRPr="000A0251" w:rsidRDefault="00E70C02" w:rsidP="00FE4776">
      <w:pPr>
        <w:pStyle w:val="Lijstalinea"/>
      </w:pPr>
      <w:bookmarkStart w:id="39" w:name="_Ref113276331"/>
      <w:r w:rsidRPr="000A0251">
        <w:t xml:space="preserve">Opdrachtnemer heeft bij Aanbieding de “Eigen verklaring sanctiepakket Rusland” ingediend. Opdrachtnemer is verplicht gedurende de looptijd van de </w:t>
      </w:r>
      <w:r w:rsidR="00827D8A" w:rsidRPr="000A0251">
        <w:t xml:space="preserve">Raamovereenkomst </w:t>
      </w:r>
      <w:r w:rsidRPr="000A0251">
        <w:t>en de Deelopdrachten te handelen overeenkomstig deze verklaring.</w:t>
      </w:r>
      <w:bookmarkEnd w:id="39"/>
    </w:p>
    <w:p w14:paraId="697F839E" w14:textId="0BD1535E" w:rsidR="00E70C02" w:rsidRPr="000A0251" w:rsidRDefault="00E70C02" w:rsidP="00FE4776">
      <w:pPr>
        <w:pStyle w:val="Lijstalinea"/>
      </w:pPr>
      <w:r>
        <w:t xml:space="preserve">Bij overtreding van het bepaalde in het eerste lid heeft ProRail het recht deze </w:t>
      </w:r>
      <w:r w:rsidR="00584156">
        <w:t xml:space="preserve">Raamovereenkomst </w:t>
      </w:r>
      <w:r w:rsidR="00634E5C">
        <w:t xml:space="preserve">en de Deelopdrachten </w:t>
      </w:r>
      <w:r>
        <w:t xml:space="preserve">op grond van artikel 6:228 lid 1 sub a BW geheel of gedeeltelijk te vernietigen, tenzij Opdrachtnemer binnen zeven dagen, nadat ProRail haar voornemen tot vernietiging schriftelijk kenbaar heeft gemaakt, alsnog haar verplichtingen op grond van in artikel </w:t>
      </w:r>
      <w:r>
        <w:fldChar w:fldCharType="begin"/>
      </w:r>
      <w:r>
        <w:instrText xml:space="preserve"> REF _Ref113276331 \r \h  \* MERGEFORMAT </w:instrText>
      </w:r>
      <w:r>
        <w:fldChar w:fldCharType="separate"/>
      </w:r>
      <w:r w:rsidR="00C72CF0">
        <w:t>12.1</w:t>
      </w:r>
      <w:r>
        <w:fldChar w:fldCharType="end"/>
      </w:r>
      <w:r w:rsidR="7ECF106A">
        <w:t>12.1</w:t>
      </w:r>
      <w:r>
        <w:t xml:space="preserve"> van </w:t>
      </w:r>
      <w:r w:rsidR="006416DC">
        <w:t>deze Raamovereenkomst</w:t>
      </w:r>
      <w:r>
        <w:t xml:space="preserve"> volledig nakomt.</w:t>
      </w:r>
    </w:p>
    <w:p w14:paraId="2E08304B" w14:textId="77777777" w:rsidR="00E70C02" w:rsidRDefault="00E70C02" w:rsidP="0023303F">
      <w:pPr>
        <w:tabs>
          <w:tab w:val="num" w:pos="567"/>
        </w:tabs>
        <w:rPr>
          <w:bCs/>
        </w:rPr>
      </w:pPr>
    </w:p>
    <w:p w14:paraId="4CE4AFF8" w14:textId="77777777" w:rsidR="00A27294" w:rsidRDefault="00A27294" w:rsidP="0023303F">
      <w:pPr>
        <w:tabs>
          <w:tab w:val="num" w:pos="567"/>
        </w:tabs>
        <w:rPr>
          <w:bCs/>
        </w:rPr>
      </w:pPr>
    </w:p>
    <w:p w14:paraId="2D6EAD6E" w14:textId="77777777" w:rsidR="00A27294" w:rsidRDefault="00A27294" w:rsidP="0023303F">
      <w:pPr>
        <w:tabs>
          <w:tab w:val="num" w:pos="567"/>
        </w:tabs>
        <w:rPr>
          <w:bCs/>
        </w:rPr>
      </w:pPr>
    </w:p>
    <w:p w14:paraId="0406ABC5" w14:textId="77777777" w:rsidR="00A27294" w:rsidRDefault="00A27294" w:rsidP="0023303F">
      <w:pPr>
        <w:tabs>
          <w:tab w:val="num" w:pos="567"/>
        </w:tabs>
        <w:rPr>
          <w:bCs/>
        </w:rPr>
      </w:pPr>
    </w:p>
    <w:p w14:paraId="5E6762D2" w14:textId="20352BC6" w:rsidR="00C2755F" w:rsidRDefault="00C2755F" w:rsidP="00C2755F">
      <w:pPr>
        <w:pStyle w:val="Ondertitel"/>
        <w:jc w:val="center"/>
      </w:pPr>
      <w:r w:rsidRPr="004E18E0">
        <w:t xml:space="preserve">HANDTEKENINGENPAGINA BIJ </w:t>
      </w:r>
    </w:p>
    <w:p w14:paraId="6362776D" w14:textId="77777777" w:rsidR="00C2755F" w:rsidRDefault="00C2755F" w:rsidP="00C2755F">
      <w:pPr>
        <w:pStyle w:val="Ondertitel"/>
        <w:jc w:val="center"/>
      </w:pPr>
      <w:r w:rsidRPr="00366F07">
        <w:t>OVEREENKOMST</w:t>
      </w:r>
      <w:r>
        <w:t xml:space="preserve"> VAN OPDRACHT (DIENSTEN)</w:t>
      </w:r>
      <w:r w:rsidRPr="004E18E0">
        <w:t xml:space="preserve"> </w:t>
      </w:r>
    </w:p>
    <w:p w14:paraId="20618E34" w14:textId="6A3DE40B" w:rsidR="00C2755F" w:rsidRPr="004E18E0" w:rsidRDefault="00C2755F" w:rsidP="00C2755F">
      <w:pPr>
        <w:pStyle w:val="Ondertitel"/>
        <w:jc w:val="center"/>
      </w:pPr>
      <w:r w:rsidRPr="004E18E0">
        <w:t>(</w:t>
      </w:r>
      <w:r>
        <w:t>[</w:t>
      </w:r>
      <w:r w:rsidRPr="004D79D8">
        <w:rPr>
          <w:highlight w:val="yellow"/>
        </w:rPr>
        <w:t>REFERENTIEnummer</w:t>
      </w:r>
      <w:r>
        <w:t>]</w:t>
      </w:r>
      <w:r w:rsidRPr="004E18E0">
        <w:t>)</w:t>
      </w:r>
    </w:p>
    <w:p w14:paraId="59992706" w14:textId="77777777" w:rsidR="00C2755F" w:rsidRDefault="00C2755F" w:rsidP="00C2755F">
      <w:pPr>
        <w:rPr>
          <w:rFonts w:cs="Arial"/>
          <w:szCs w:val="20"/>
        </w:rPr>
      </w:pPr>
    </w:p>
    <w:tbl>
      <w:tblPr>
        <w:tblW w:w="0" w:type="auto"/>
        <w:tblLook w:val="04A0" w:firstRow="1" w:lastRow="0" w:firstColumn="1" w:lastColumn="0" w:noHBand="0" w:noVBand="1"/>
      </w:tblPr>
      <w:tblGrid>
        <w:gridCol w:w="4560"/>
        <w:gridCol w:w="4510"/>
      </w:tblGrid>
      <w:tr w:rsidR="00C2755F" w14:paraId="7B6524F5" w14:textId="77777777" w:rsidTr="007A6025">
        <w:tc>
          <w:tcPr>
            <w:tcW w:w="4606" w:type="dxa"/>
          </w:tcPr>
          <w:p w14:paraId="637AEB9E" w14:textId="77777777" w:rsidR="00C2755F" w:rsidRDefault="00C2755F" w:rsidP="007A6025">
            <w:pPr>
              <w:rPr>
                <w:rFonts w:cs="Arial"/>
                <w:szCs w:val="20"/>
              </w:rPr>
            </w:pPr>
            <w:r>
              <w:rPr>
                <w:rFonts w:cs="Arial"/>
                <w:szCs w:val="20"/>
              </w:rPr>
              <w:t xml:space="preserve">Namens </w:t>
            </w:r>
            <w:r w:rsidRPr="002246AE">
              <w:rPr>
                <w:rFonts w:cs="Arial"/>
                <w:b/>
                <w:bCs/>
                <w:szCs w:val="20"/>
              </w:rPr>
              <w:t>ProRail</w:t>
            </w:r>
            <w:r w:rsidRPr="002246AE">
              <w:rPr>
                <w:rFonts w:cs="Arial"/>
                <w:szCs w:val="20"/>
              </w:rPr>
              <w:t>,</w:t>
            </w:r>
          </w:p>
          <w:p w14:paraId="7DADEF73" w14:textId="77777777" w:rsidR="00C2755F" w:rsidRDefault="00C2755F" w:rsidP="007A6025">
            <w:pPr>
              <w:rPr>
                <w:rFonts w:cs="Arial"/>
                <w:szCs w:val="20"/>
              </w:rPr>
            </w:pPr>
          </w:p>
          <w:p w14:paraId="14C813EE" w14:textId="77777777" w:rsidR="00C2755F" w:rsidRDefault="00C2755F" w:rsidP="007A6025">
            <w:pPr>
              <w:spacing w:before="480"/>
              <w:rPr>
                <w:rFonts w:cs="Arial"/>
                <w:szCs w:val="20"/>
              </w:rPr>
            </w:pPr>
            <w:r>
              <w:rPr>
                <w:rFonts w:cs="Arial"/>
                <w:szCs w:val="20"/>
              </w:rPr>
              <w:t>___________________________</w:t>
            </w:r>
          </w:p>
          <w:p w14:paraId="5AB13C65" w14:textId="1EA1680D" w:rsidR="00C2755F" w:rsidRPr="00CD3F92" w:rsidRDefault="00C2755F" w:rsidP="007A6025">
            <w:pPr>
              <w:rPr>
                <w:rFonts w:cs="Arial"/>
                <w:b/>
                <w:bCs/>
                <w:szCs w:val="20"/>
              </w:rPr>
            </w:pPr>
            <w:r>
              <w:rPr>
                <w:rFonts w:cs="Arial"/>
                <w:b/>
                <w:bCs/>
                <w:szCs w:val="20"/>
              </w:rPr>
              <w:t xml:space="preserve">Mevrouw </w:t>
            </w:r>
            <w:r w:rsidR="00194674" w:rsidRPr="00CD3F92">
              <w:t>A.J.M. Buijssen</w:t>
            </w:r>
          </w:p>
          <w:p w14:paraId="5C66CB9A" w14:textId="22CF1062" w:rsidR="00C2755F" w:rsidRPr="00CD3F92" w:rsidRDefault="00C2755F" w:rsidP="007A6025">
            <w:pPr>
              <w:rPr>
                <w:rFonts w:cs="Arial"/>
                <w:szCs w:val="20"/>
              </w:rPr>
            </w:pPr>
            <w:r w:rsidRPr="00CD3F92">
              <w:rPr>
                <w:rFonts w:cs="Arial"/>
                <w:szCs w:val="20"/>
              </w:rPr>
              <w:t>Titel:</w:t>
            </w:r>
            <w:r w:rsidR="00194674" w:rsidRPr="00CD3F92">
              <w:t xml:space="preserve"> Directeur Verkeersleiding</w:t>
            </w:r>
          </w:p>
          <w:p w14:paraId="6E9DB5C6" w14:textId="77777777" w:rsidR="00C2755F" w:rsidRDefault="00C2755F" w:rsidP="007A6025">
            <w:pPr>
              <w:rPr>
                <w:rFonts w:cs="Arial"/>
                <w:szCs w:val="20"/>
              </w:rPr>
            </w:pPr>
            <w:r w:rsidRPr="00CD3F92">
              <w:rPr>
                <w:rFonts w:cs="Arial"/>
                <w:szCs w:val="20"/>
              </w:rPr>
              <w:t>Datum:</w:t>
            </w:r>
          </w:p>
          <w:p w14:paraId="33535D2C" w14:textId="77777777" w:rsidR="00C2755F" w:rsidRDefault="00C2755F" w:rsidP="007A6025">
            <w:pPr>
              <w:rPr>
                <w:rFonts w:cs="Arial"/>
                <w:szCs w:val="20"/>
              </w:rPr>
            </w:pPr>
            <w:r>
              <w:rPr>
                <w:rFonts w:cs="Arial"/>
                <w:szCs w:val="20"/>
              </w:rPr>
              <w:t>Plaats:</w:t>
            </w:r>
          </w:p>
        </w:tc>
        <w:tc>
          <w:tcPr>
            <w:tcW w:w="4606" w:type="dxa"/>
          </w:tcPr>
          <w:p w14:paraId="202A3EB9" w14:textId="77777777" w:rsidR="00C2755F" w:rsidRDefault="00C2755F" w:rsidP="007A6025">
            <w:pPr>
              <w:rPr>
                <w:rFonts w:cs="Arial"/>
                <w:szCs w:val="20"/>
              </w:rPr>
            </w:pPr>
            <w:r>
              <w:rPr>
                <w:rFonts w:cs="Arial"/>
                <w:szCs w:val="20"/>
              </w:rPr>
              <w:t xml:space="preserve">Namens </w:t>
            </w:r>
            <w:r w:rsidRPr="002246AE">
              <w:rPr>
                <w:rFonts w:cs="Arial"/>
                <w:b/>
                <w:bCs/>
                <w:szCs w:val="20"/>
              </w:rPr>
              <w:t>Opdrachtnemer</w:t>
            </w:r>
            <w:r>
              <w:rPr>
                <w:rFonts w:cs="Arial"/>
                <w:szCs w:val="20"/>
              </w:rPr>
              <w:t xml:space="preserve">, </w:t>
            </w:r>
          </w:p>
          <w:p w14:paraId="0FB4FB9A" w14:textId="77777777" w:rsidR="00C2755F" w:rsidRDefault="00C2755F" w:rsidP="007A6025">
            <w:pPr>
              <w:rPr>
                <w:rFonts w:cs="Arial"/>
                <w:szCs w:val="20"/>
              </w:rPr>
            </w:pPr>
          </w:p>
          <w:p w14:paraId="2D2505DC" w14:textId="77777777" w:rsidR="00C2755F" w:rsidRDefault="00C2755F" w:rsidP="007A6025">
            <w:pPr>
              <w:spacing w:before="480"/>
              <w:rPr>
                <w:rFonts w:cs="Arial"/>
                <w:szCs w:val="20"/>
              </w:rPr>
            </w:pPr>
            <w:r>
              <w:rPr>
                <w:rFonts w:cs="Arial"/>
                <w:szCs w:val="20"/>
              </w:rPr>
              <w:t>___________________________</w:t>
            </w:r>
          </w:p>
          <w:p w14:paraId="005E8445" w14:textId="77777777" w:rsidR="00C2755F" w:rsidRPr="00D1051C" w:rsidRDefault="00C2755F" w:rsidP="007A6025">
            <w:pPr>
              <w:rPr>
                <w:rFonts w:cs="Arial"/>
                <w:b/>
                <w:bCs/>
                <w:szCs w:val="20"/>
                <w:highlight w:val="yellow"/>
              </w:rPr>
            </w:pPr>
            <w:r w:rsidRPr="00D1051C">
              <w:rPr>
                <w:rFonts w:cs="Arial"/>
                <w:b/>
                <w:bCs/>
                <w:szCs w:val="20"/>
                <w:highlight w:val="yellow"/>
              </w:rPr>
              <w:t>De heer/Mevrouw [XXX]</w:t>
            </w:r>
          </w:p>
          <w:p w14:paraId="4504F926" w14:textId="77777777" w:rsidR="00C2755F" w:rsidRPr="00D1051C" w:rsidRDefault="00C2755F" w:rsidP="007A6025">
            <w:pPr>
              <w:rPr>
                <w:rFonts w:cs="Arial"/>
                <w:szCs w:val="20"/>
                <w:highlight w:val="yellow"/>
              </w:rPr>
            </w:pPr>
            <w:r w:rsidRPr="00D1051C">
              <w:rPr>
                <w:rFonts w:cs="Arial"/>
                <w:szCs w:val="20"/>
                <w:highlight w:val="yellow"/>
              </w:rPr>
              <w:t xml:space="preserve">Titel: </w:t>
            </w:r>
          </w:p>
          <w:p w14:paraId="6AD6F57B" w14:textId="77777777" w:rsidR="00C2755F" w:rsidRPr="00D1051C" w:rsidRDefault="00C2755F" w:rsidP="007A6025">
            <w:pPr>
              <w:rPr>
                <w:rFonts w:cs="Arial"/>
                <w:szCs w:val="20"/>
                <w:highlight w:val="yellow"/>
              </w:rPr>
            </w:pPr>
            <w:r w:rsidRPr="00D1051C">
              <w:rPr>
                <w:rFonts w:cs="Arial"/>
                <w:szCs w:val="20"/>
                <w:highlight w:val="yellow"/>
              </w:rPr>
              <w:t>Datum:</w:t>
            </w:r>
          </w:p>
          <w:p w14:paraId="53944D45" w14:textId="77777777" w:rsidR="00C2755F" w:rsidRDefault="00C2755F" w:rsidP="007A6025">
            <w:pPr>
              <w:rPr>
                <w:rFonts w:cs="Arial"/>
                <w:szCs w:val="20"/>
              </w:rPr>
            </w:pPr>
            <w:r w:rsidRPr="00D1051C">
              <w:rPr>
                <w:rFonts w:cs="Arial"/>
                <w:szCs w:val="20"/>
                <w:highlight w:val="yellow"/>
              </w:rPr>
              <w:t>Plaats:</w:t>
            </w:r>
          </w:p>
        </w:tc>
      </w:tr>
      <w:tr w:rsidR="00C2755F" w:rsidRPr="004E47CE" w14:paraId="1BB1DC86" w14:textId="77777777" w:rsidTr="007A6025">
        <w:tc>
          <w:tcPr>
            <w:tcW w:w="4606" w:type="dxa"/>
          </w:tcPr>
          <w:p w14:paraId="7247C37C" w14:textId="77777777" w:rsidR="00C2755F" w:rsidRPr="00CD3F92" w:rsidRDefault="00C2755F" w:rsidP="007A6025">
            <w:pPr>
              <w:spacing w:before="480"/>
              <w:rPr>
                <w:rFonts w:cs="Arial"/>
                <w:szCs w:val="20"/>
              </w:rPr>
            </w:pPr>
            <w:r w:rsidRPr="00CD3F92">
              <w:rPr>
                <w:rFonts w:cs="Arial"/>
                <w:szCs w:val="20"/>
              </w:rPr>
              <w:t>___________________________</w:t>
            </w:r>
          </w:p>
          <w:p w14:paraId="46236F3F" w14:textId="0EC4A68E" w:rsidR="00C2755F" w:rsidRPr="00CD3F92" w:rsidRDefault="00C2755F" w:rsidP="007A6025">
            <w:pPr>
              <w:rPr>
                <w:rFonts w:cs="Arial"/>
                <w:b/>
                <w:bCs/>
                <w:szCs w:val="20"/>
              </w:rPr>
            </w:pPr>
            <w:r w:rsidRPr="00CD3F92">
              <w:rPr>
                <w:rFonts w:cs="Arial"/>
                <w:b/>
                <w:bCs/>
                <w:szCs w:val="20"/>
              </w:rPr>
              <w:t xml:space="preserve">Mevrouw </w:t>
            </w:r>
            <w:r w:rsidR="00194674" w:rsidRPr="00CD3F92">
              <w:t>M.P. Lanser</w:t>
            </w:r>
          </w:p>
          <w:p w14:paraId="586F9FD3" w14:textId="0B16FC10" w:rsidR="00C2755F" w:rsidRDefault="00C2755F" w:rsidP="007A6025">
            <w:pPr>
              <w:rPr>
                <w:rFonts w:cs="Arial"/>
                <w:szCs w:val="20"/>
              </w:rPr>
            </w:pPr>
            <w:r w:rsidRPr="00CD3F92">
              <w:rPr>
                <w:rFonts w:cs="Arial"/>
                <w:szCs w:val="20"/>
              </w:rPr>
              <w:t>Titel:</w:t>
            </w:r>
            <w:r w:rsidR="00194674" w:rsidRPr="00CD3F92">
              <w:rPr>
                <w:rFonts w:cs="Arial"/>
                <w:szCs w:val="20"/>
              </w:rPr>
              <w:t xml:space="preserve"> </w:t>
            </w:r>
            <w:r w:rsidR="00194674" w:rsidRPr="00CD3F92">
              <w:t>Directeur HRM</w:t>
            </w:r>
          </w:p>
          <w:p w14:paraId="4D53369F" w14:textId="77777777" w:rsidR="00C2755F" w:rsidRDefault="00C2755F" w:rsidP="007A6025">
            <w:pPr>
              <w:rPr>
                <w:rFonts w:cs="Arial"/>
                <w:szCs w:val="20"/>
              </w:rPr>
            </w:pPr>
            <w:r>
              <w:rPr>
                <w:rFonts w:cs="Arial"/>
                <w:szCs w:val="20"/>
              </w:rPr>
              <w:t>Datum:</w:t>
            </w:r>
          </w:p>
          <w:p w14:paraId="0C634ADB" w14:textId="77777777" w:rsidR="00C2755F" w:rsidRDefault="00C2755F" w:rsidP="007A6025">
            <w:pPr>
              <w:tabs>
                <w:tab w:val="right" w:pos="4390"/>
              </w:tabs>
              <w:rPr>
                <w:rFonts w:cs="Arial"/>
                <w:szCs w:val="20"/>
              </w:rPr>
            </w:pPr>
            <w:r>
              <w:rPr>
                <w:rFonts w:cs="Arial"/>
                <w:szCs w:val="20"/>
              </w:rPr>
              <w:t xml:space="preserve">Plaats: </w:t>
            </w:r>
            <w:r>
              <w:rPr>
                <w:rFonts w:cs="Arial"/>
                <w:szCs w:val="20"/>
              </w:rPr>
              <w:tab/>
            </w:r>
          </w:p>
        </w:tc>
        <w:tc>
          <w:tcPr>
            <w:tcW w:w="4606" w:type="dxa"/>
          </w:tcPr>
          <w:p w14:paraId="583B65E9" w14:textId="77777777" w:rsidR="00C2755F" w:rsidRPr="004E47CE" w:rsidRDefault="00C2755F" w:rsidP="007A6025">
            <w:pPr>
              <w:spacing w:before="480"/>
              <w:rPr>
                <w:rFonts w:cs="Arial"/>
                <w:szCs w:val="20"/>
                <w:highlight w:val="yellow"/>
              </w:rPr>
            </w:pPr>
            <w:r w:rsidRPr="004E47CE">
              <w:rPr>
                <w:rFonts w:cs="Arial"/>
                <w:szCs w:val="20"/>
                <w:highlight w:val="yellow"/>
              </w:rPr>
              <w:t>___________________________</w:t>
            </w:r>
          </w:p>
          <w:p w14:paraId="79C177E1" w14:textId="77777777" w:rsidR="00C2755F" w:rsidRPr="004E47CE" w:rsidRDefault="00C2755F" w:rsidP="007A6025">
            <w:pPr>
              <w:rPr>
                <w:rFonts w:cs="Arial"/>
                <w:b/>
                <w:bCs/>
                <w:szCs w:val="20"/>
                <w:highlight w:val="yellow"/>
              </w:rPr>
            </w:pPr>
            <w:r w:rsidRPr="004E47CE">
              <w:rPr>
                <w:rFonts w:cs="Arial"/>
                <w:b/>
                <w:bCs/>
                <w:szCs w:val="20"/>
                <w:highlight w:val="yellow"/>
              </w:rPr>
              <w:t>De heer/Mevrouw [XXX]</w:t>
            </w:r>
          </w:p>
          <w:p w14:paraId="0E20E395" w14:textId="77777777" w:rsidR="00C2755F" w:rsidRPr="004E47CE" w:rsidRDefault="00C2755F" w:rsidP="007A6025">
            <w:pPr>
              <w:rPr>
                <w:rFonts w:cs="Arial"/>
                <w:szCs w:val="20"/>
                <w:highlight w:val="yellow"/>
              </w:rPr>
            </w:pPr>
            <w:r w:rsidRPr="004E47CE">
              <w:rPr>
                <w:rFonts w:cs="Arial"/>
                <w:szCs w:val="20"/>
                <w:highlight w:val="yellow"/>
              </w:rPr>
              <w:t xml:space="preserve">Titel: </w:t>
            </w:r>
          </w:p>
          <w:p w14:paraId="1EC793E3" w14:textId="77777777" w:rsidR="00C2755F" w:rsidRPr="004E47CE" w:rsidRDefault="00C2755F" w:rsidP="007A6025">
            <w:pPr>
              <w:rPr>
                <w:rFonts w:cs="Arial"/>
                <w:szCs w:val="20"/>
                <w:highlight w:val="yellow"/>
              </w:rPr>
            </w:pPr>
            <w:r w:rsidRPr="004E47CE">
              <w:rPr>
                <w:rFonts w:cs="Arial"/>
                <w:szCs w:val="20"/>
                <w:highlight w:val="yellow"/>
              </w:rPr>
              <w:t>Datum:</w:t>
            </w:r>
          </w:p>
          <w:p w14:paraId="69812D40" w14:textId="77777777" w:rsidR="00C2755F" w:rsidRPr="004E47CE" w:rsidRDefault="00C2755F" w:rsidP="007A6025">
            <w:pPr>
              <w:tabs>
                <w:tab w:val="left" w:pos="708"/>
                <w:tab w:val="right" w:pos="4390"/>
              </w:tabs>
              <w:rPr>
                <w:rFonts w:cs="Arial"/>
                <w:szCs w:val="20"/>
                <w:highlight w:val="yellow"/>
              </w:rPr>
            </w:pPr>
            <w:r w:rsidRPr="004E47CE">
              <w:rPr>
                <w:rFonts w:cs="Arial"/>
                <w:szCs w:val="20"/>
                <w:highlight w:val="yellow"/>
              </w:rPr>
              <w:t>Plaats:</w:t>
            </w:r>
            <w:r w:rsidRPr="004E47CE">
              <w:rPr>
                <w:rFonts w:cs="Arial"/>
                <w:szCs w:val="20"/>
                <w:highlight w:val="yellow"/>
              </w:rPr>
              <w:tab/>
            </w:r>
          </w:p>
        </w:tc>
      </w:tr>
    </w:tbl>
    <w:p w14:paraId="66F7BF72" w14:textId="0BD0982E" w:rsidR="00194674" w:rsidRPr="00C47D24" w:rsidRDefault="00194674" w:rsidP="0023303F">
      <w:pPr>
        <w:tabs>
          <w:tab w:val="num" w:pos="567"/>
        </w:tabs>
        <w:rPr>
          <w:bCs/>
        </w:rPr>
      </w:pPr>
    </w:p>
    <w:sectPr w:rsidR="00194674" w:rsidRPr="00C47D24" w:rsidSect="00880628">
      <w:headerReference w:type="default" r:id="rId14"/>
      <w:footerReference w:type="default" r:id="rId15"/>
      <w:headerReference w:type="first" r:id="rId16"/>
      <w:footerReference w:type="first" r:id="rId17"/>
      <w:pgSz w:w="11906" w:h="16838"/>
      <w:pgMar w:top="1843" w:right="1418" w:bottom="0" w:left="1418" w:header="709" w:footer="691" w:gutter="0"/>
      <w:paperSrc w:first="7" w:other="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5377D" w14:textId="77777777" w:rsidR="007774FB" w:rsidRDefault="007774FB">
      <w:r>
        <w:separator/>
      </w:r>
    </w:p>
  </w:endnote>
  <w:endnote w:type="continuationSeparator" w:id="0">
    <w:p w14:paraId="19B4B2A9" w14:textId="77777777" w:rsidR="007774FB" w:rsidRDefault="007774FB">
      <w:r>
        <w:continuationSeparator/>
      </w:r>
    </w:p>
  </w:endnote>
  <w:endnote w:type="continuationNotice" w:id="1">
    <w:p w14:paraId="0345B481" w14:textId="77777777" w:rsidR="007774FB" w:rsidRDefault="007774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sdtContent>
      <w:p w14:paraId="49FAB74B" w14:textId="414157DC" w:rsidR="00F320EE" w:rsidRDefault="006A2E20" w:rsidP="00CB5CC4">
        <w:pPr>
          <w:pStyle w:val="Voettekst"/>
        </w:pPr>
        <w:r w:rsidRPr="00E81CEA">
          <w:fldChar w:fldCharType="begin"/>
        </w:r>
        <w:r w:rsidRPr="00E81CEA">
          <w:instrText>PAGE</w:instrText>
        </w:r>
        <w:r w:rsidRPr="00E81CEA">
          <w:fldChar w:fldCharType="separate"/>
        </w:r>
        <w:r>
          <w:t>1</w:t>
        </w:r>
        <w:r w:rsidRPr="00E81CEA">
          <w:fldChar w:fldCharType="end"/>
        </w:r>
        <w:r w:rsidRPr="00E81CEA">
          <w:t xml:space="preserve"> / </w:t>
        </w:r>
        <w:r w:rsidRPr="00E81CEA">
          <w:fldChar w:fldCharType="begin"/>
        </w:r>
        <w:r w:rsidRPr="00E81CEA">
          <w:instrText>NUMPAGES</w:instrText>
        </w:r>
        <w:r w:rsidRPr="00E81CEA">
          <w:fldChar w:fldCharType="separate"/>
        </w:r>
        <w:r>
          <w:t>6</w:t>
        </w:r>
        <w:r w:rsidRPr="00E81CEA">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9168" w14:textId="62BC4216" w:rsidR="00F320EE" w:rsidRDefault="00F320EE">
    <w:pPr>
      <w:jc w:val="right"/>
    </w:pPr>
  </w:p>
  <w:p w14:paraId="6A59FF79" w14:textId="77777777" w:rsidR="00F320EE" w:rsidRDefault="00F320EE" w:rsidP="00293C9F">
    <w:pPr>
      <w:tabs>
        <w:tab w:val="center" w:pos="453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03502" w14:textId="77777777" w:rsidR="007774FB" w:rsidRDefault="007774FB">
      <w:r>
        <w:separator/>
      </w:r>
    </w:p>
  </w:footnote>
  <w:footnote w:type="continuationSeparator" w:id="0">
    <w:p w14:paraId="7AC17082" w14:textId="77777777" w:rsidR="007774FB" w:rsidRDefault="007774FB">
      <w:r>
        <w:continuationSeparator/>
      </w:r>
    </w:p>
  </w:footnote>
  <w:footnote w:type="continuationNotice" w:id="1">
    <w:p w14:paraId="06AF0FE3" w14:textId="77777777" w:rsidR="007774FB" w:rsidRDefault="007774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5EAE1" w14:textId="1A7E1FB6" w:rsidR="00C00686" w:rsidRDefault="00C00686" w:rsidP="00C00686">
    <w:pPr>
      <w:pStyle w:val="Koptekst"/>
    </w:pPr>
    <w:r w:rsidRPr="00952B49">
      <w:t xml:space="preserve">RAAMOVEREENKOMST </w:t>
    </w:r>
    <w:r w:rsidR="00050464">
      <w:t xml:space="preserve">VAN OPDRACHTEN (DIENSTEN) </w:t>
    </w:r>
    <w:r w:rsidR="006335DF">
      <w:t>Psychotraumazorg</w:t>
    </w:r>
    <w:r>
      <w:t xml:space="preserve"> ([</w:t>
    </w:r>
    <w:r w:rsidRPr="00E42061">
      <w:rPr>
        <w:highlight w:val="yellow"/>
      </w:rPr>
      <w:t>REFERENTIENUMMER</w:t>
    </w:r>
    <w:r>
      <w:t>])</w:t>
    </w:r>
  </w:p>
  <w:p w14:paraId="3BEE5814" w14:textId="2F113572" w:rsidR="00F320EE" w:rsidRPr="00C00686" w:rsidRDefault="00C00686" w:rsidP="00C00686">
    <w:pPr>
      <w:pStyle w:val="Koptekst"/>
    </w:pPr>
    <w:r>
      <w:t>ProRail – [</w:t>
    </w:r>
    <w:r w:rsidRPr="00952B49">
      <w:rPr>
        <w:highlight w:val="yellow"/>
      </w:rPr>
      <w:t>Opdrachtnemer</w:t>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7A1BEFEA" w14:paraId="6A173B68" w14:textId="77777777" w:rsidTr="00267AEA">
      <w:trPr>
        <w:trHeight w:val="300"/>
      </w:trPr>
      <w:tc>
        <w:tcPr>
          <w:tcW w:w="3020" w:type="dxa"/>
        </w:tcPr>
        <w:p w14:paraId="1CFBAE36" w14:textId="0A9D04F9" w:rsidR="7A1BEFEA" w:rsidRDefault="7A1BEFEA" w:rsidP="00267AEA">
          <w:pPr>
            <w:ind w:left="-115"/>
          </w:pPr>
        </w:p>
      </w:tc>
      <w:tc>
        <w:tcPr>
          <w:tcW w:w="3020" w:type="dxa"/>
        </w:tcPr>
        <w:p w14:paraId="4B9C2E10" w14:textId="4B9A71F1" w:rsidR="7A1BEFEA" w:rsidRDefault="7A1BEFEA" w:rsidP="00267AEA">
          <w:pPr>
            <w:jc w:val="center"/>
          </w:pPr>
        </w:p>
      </w:tc>
      <w:tc>
        <w:tcPr>
          <w:tcW w:w="3020" w:type="dxa"/>
        </w:tcPr>
        <w:p w14:paraId="78B296AB" w14:textId="2CFEB665" w:rsidR="7A1BEFEA" w:rsidRDefault="7A1BEFEA" w:rsidP="00267AEA">
          <w:pPr>
            <w:ind w:right="-115"/>
            <w:jc w:val="right"/>
          </w:pPr>
        </w:p>
      </w:tc>
    </w:tr>
  </w:tbl>
  <w:p w14:paraId="1DA3F020" w14:textId="2A85D013" w:rsidR="7A1BEFEA" w:rsidRDefault="7A1BEFEA" w:rsidP="00267A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06C4"/>
    <w:multiLevelType w:val="hybridMultilevel"/>
    <w:tmpl w:val="366C3786"/>
    <w:lvl w:ilvl="0" w:tplc="9CFCD5C6">
      <w:start w:val="1"/>
      <w:numFmt w:val="upperLetter"/>
      <w:pStyle w:val="Overwegingen"/>
      <w:lvlText w:val="%1."/>
      <w:lvlJc w:val="left"/>
      <w:pPr>
        <w:tabs>
          <w:tab w:val="num" w:pos="720"/>
        </w:tabs>
        <w:ind w:left="720" w:hanging="360"/>
      </w:pPr>
      <w:rPr>
        <w:rFonts w:hint="default"/>
        <w:color w:val="auto"/>
        <w:lang w:val="nl-NL"/>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15:restartNumberingAfterBreak="0">
    <w:nsid w:val="02147432"/>
    <w:multiLevelType w:val="multilevel"/>
    <w:tmpl w:val="4F8287E8"/>
    <w:lvl w:ilvl="0">
      <w:start w:val="25"/>
      <w:numFmt w:val="decimal"/>
      <w:lvlText w:val="%1."/>
      <w:lvlJc w:val="left"/>
      <w:pPr>
        <w:ind w:left="720" w:hanging="360"/>
      </w:pPr>
      <w:rPr>
        <w:rFonts w:hint="default"/>
      </w:rPr>
    </w:lvl>
    <w:lvl w:ilvl="1">
      <w:start w:val="1"/>
      <w:numFmt w:val="decimal"/>
      <w:isLgl/>
      <w:lvlText w:val="%1.%2"/>
      <w:lvlJc w:val="left"/>
      <w:pPr>
        <w:ind w:left="846" w:hanging="420"/>
      </w:pPr>
      <w:rPr>
        <w:rFonts w:ascii="Verdana" w:hAnsi="Verdana" w:hint="default"/>
        <w:sz w:val="18"/>
        <w:szCs w:val="18"/>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 w15:restartNumberingAfterBreak="0">
    <w:nsid w:val="04B3D7D1"/>
    <w:multiLevelType w:val="multilevel"/>
    <w:tmpl w:val="0DD05548"/>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0FD10402"/>
    <w:multiLevelType w:val="hybridMultilevel"/>
    <w:tmpl w:val="AC9C8942"/>
    <w:lvl w:ilvl="0" w:tplc="4692CF26">
      <w:start w:val="1"/>
      <w:numFmt w:val="bullet"/>
      <w:lvlText w:val="·"/>
      <w:lvlJc w:val="left"/>
      <w:pPr>
        <w:ind w:left="1428" w:hanging="360"/>
      </w:pPr>
      <w:rPr>
        <w:rFonts w:ascii="Symbol" w:hAnsi="Symbol" w:hint="default"/>
      </w:rPr>
    </w:lvl>
    <w:lvl w:ilvl="1" w:tplc="62DE3C4A">
      <w:start w:val="1"/>
      <w:numFmt w:val="bullet"/>
      <w:lvlText w:val="o"/>
      <w:lvlJc w:val="left"/>
      <w:pPr>
        <w:ind w:left="2148" w:hanging="360"/>
      </w:pPr>
      <w:rPr>
        <w:rFonts w:ascii="Courier New" w:hAnsi="Courier New" w:hint="default"/>
      </w:rPr>
    </w:lvl>
    <w:lvl w:ilvl="2" w:tplc="458459C2">
      <w:start w:val="1"/>
      <w:numFmt w:val="bullet"/>
      <w:lvlText w:val=""/>
      <w:lvlJc w:val="left"/>
      <w:pPr>
        <w:ind w:left="2868" w:hanging="360"/>
      </w:pPr>
      <w:rPr>
        <w:rFonts w:ascii="Wingdings" w:hAnsi="Wingdings" w:hint="default"/>
      </w:rPr>
    </w:lvl>
    <w:lvl w:ilvl="3" w:tplc="C4A0BBD8">
      <w:start w:val="1"/>
      <w:numFmt w:val="bullet"/>
      <w:lvlText w:val=""/>
      <w:lvlJc w:val="left"/>
      <w:pPr>
        <w:ind w:left="3588" w:hanging="360"/>
      </w:pPr>
      <w:rPr>
        <w:rFonts w:ascii="Symbol" w:hAnsi="Symbol" w:hint="default"/>
      </w:rPr>
    </w:lvl>
    <w:lvl w:ilvl="4" w:tplc="FFA065BA">
      <w:start w:val="1"/>
      <w:numFmt w:val="bullet"/>
      <w:lvlText w:val="o"/>
      <w:lvlJc w:val="left"/>
      <w:pPr>
        <w:ind w:left="4308" w:hanging="360"/>
      </w:pPr>
      <w:rPr>
        <w:rFonts w:ascii="Courier New" w:hAnsi="Courier New" w:hint="default"/>
      </w:rPr>
    </w:lvl>
    <w:lvl w:ilvl="5" w:tplc="EC122D60">
      <w:start w:val="1"/>
      <w:numFmt w:val="bullet"/>
      <w:lvlText w:val=""/>
      <w:lvlJc w:val="left"/>
      <w:pPr>
        <w:ind w:left="5028" w:hanging="360"/>
      </w:pPr>
      <w:rPr>
        <w:rFonts w:ascii="Wingdings" w:hAnsi="Wingdings" w:hint="default"/>
      </w:rPr>
    </w:lvl>
    <w:lvl w:ilvl="6" w:tplc="011E3A7C">
      <w:start w:val="1"/>
      <w:numFmt w:val="bullet"/>
      <w:lvlText w:val=""/>
      <w:lvlJc w:val="left"/>
      <w:pPr>
        <w:ind w:left="5748" w:hanging="360"/>
      </w:pPr>
      <w:rPr>
        <w:rFonts w:ascii="Symbol" w:hAnsi="Symbol" w:hint="default"/>
      </w:rPr>
    </w:lvl>
    <w:lvl w:ilvl="7" w:tplc="3AFC337A">
      <w:start w:val="1"/>
      <w:numFmt w:val="bullet"/>
      <w:lvlText w:val="o"/>
      <w:lvlJc w:val="left"/>
      <w:pPr>
        <w:ind w:left="6468" w:hanging="360"/>
      </w:pPr>
      <w:rPr>
        <w:rFonts w:ascii="Courier New" w:hAnsi="Courier New" w:hint="default"/>
      </w:rPr>
    </w:lvl>
    <w:lvl w:ilvl="8" w:tplc="586EE81C">
      <w:start w:val="1"/>
      <w:numFmt w:val="bullet"/>
      <w:lvlText w:val=""/>
      <w:lvlJc w:val="left"/>
      <w:pPr>
        <w:ind w:left="7188" w:hanging="360"/>
      </w:pPr>
      <w:rPr>
        <w:rFonts w:ascii="Wingdings" w:hAnsi="Wingdings" w:hint="default"/>
      </w:rPr>
    </w:lvl>
  </w:abstractNum>
  <w:abstractNum w:abstractNumId="4" w15:restartNumberingAfterBreak="0">
    <w:nsid w:val="1DC58CCF"/>
    <w:multiLevelType w:val="hybridMultilevel"/>
    <w:tmpl w:val="85FA51AE"/>
    <w:lvl w:ilvl="0" w:tplc="F410CC24">
      <w:start w:val="1"/>
      <w:numFmt w:val="bullet"/>
      <w:lvlText w:val=""/>
      <w:lvlJc w:val="left"/>
      <w:pPr>
        <w:ind w:left="927" w:hanging="360"/>
      </w:pPr>
      <w:rPr>
        <w:rFonts w:ascii="Symbol" w:hAnsi="Symbol" w:hint="default"/>
      </w:rPr>
    </w:lvl>
    <w:lvl w:ilvl="1" w:tplc="F5CE6798">
      <w:start w:val="1"/>
      <w:numFmt w:val="bullet"/>
      <w:lvlText w:val="o"/>
      <w:lvlJc w:val="left"/>
      <w:pPr>
        <w:ind w:left="1647" w:hanging="360"/>
      </w:pPr>
      <w:rPr>
        <w:rFonts w:ascii="Courier New" w:hAnsi="Courier New" w:hint="default"/>
      </w:rPr>
    </w:lvl>
    <w:lvl w:ilvl="2" w:tplc="8AA66766">
      <w:start w:val="1"/>
      <w:numFmt w:val="bullet"/>
      <w:lvlText w:val=""/>
      <w:lvlJc w:val="left"/>
      <w:pPr>
        <w:ind w:left="2367" w:hanging="360"/>
      </w:pPr>
      <w:rPr>
        <w:rFonts w:ascii="Wingdings" w:hAnsi="Wingdings" w:hint="default"/>
      </w:rPr>
    </w:lvl>
    <w:lvl w:ilvl="3" w:tplc="12FEF374">
      <w:start w:val="1"/>
      <w:numFmt w:val="bullet"/>
      <w:lvlText w:val=""/>
      <w:lvlJc w:val="left"/>
      <w:pPr>
        <w:ind w:left="3087" w:hanging="360"/>
      </w:pPr>
      <w:rPr>
        <w:rFonts w:ascii="Symbol" w:hAnsi="Symbol" w:hint="default"/>
      </w:rPr>
    </w:lvl>
    <w:lvl w:ilvl="4" w:tplc="6908E7B2">
      <w:start w:val="1"/>
      <w:numFmt w:val="bullet"/>
      <w:lvlText w:val="o"/>
      <w:lvlJc w:val="left"/>
      <w:pPr>
        <w:ind w:left="3807" w:hanging="360"/>
      </w:pPr>
      <w:rPr>
        <w:rFonts w:ascii="Courier New" w:hAnsi="Courier New" w:hint="default"/>
      </w:rPr>
    </w:lvl>
    <w:lvl w:ilvl="5" w:tplc="516AE396">
      <w:start w:val="1"/>
      <w:numFmt w:val="bullet"/>
      <w:lvlText w:val=""/>
      <w:lvlJc w:val="left"/>
      <w:pPr>
        <w:ind w:left="4527" w:hanging="360"/>
      </w:pPr>
      <w:rPr>
        <w:rFonts w:ascii="Wingdings" w:hAnsi="Wingdings" w:hint="default"/>
      </w:rPr>
    </w:lvl>
    <w:lvl w:ilvl="6" w:tplc="9140B2FE">
      <w:start w:val="1"/>
      <w:numFmt w:val="bullet"/>
      <w:lvlText w:val=""/>
      <w:lvlJc w:val="left"/>
      <w:pPr>
        <w:ind w:left="5247" w:hanging="360"/>
      </w:pPr>
      <w:rPr>
        <w:rFonts w:ascii="Symbol" w:hAnsi="Symbol" w:hint="default"/>
      </w:rPr>
    </w:lvl>
    <w:lvl w:ilvl="7" w:tplc="4508D950">
      <w:start w:val="1"/>
      <w:numFmt w:val="bullet"/>
      <w:lvlText w:val="o"/>
      <w:lvlJc w:val="left"/>
      <w:pPr>
        <w:ind w:left="5967" w:hanging="360"/>
      </w:pPr>
      <w:rPr>
        <w:rFonts w:ascii="Courier New" w:hAnsi="Courier New" w:hint="default"/>
      </w:rPr>
    </w:lvl>
    <w:lvl w:ilvl="8" w:tplc="64E2AA30">
      <w:start w:val="1"/>
      <w:numFmt w:val="bullet"/>
      <w:lvlText w:val=""/>
      <w:lvlJc w:val="left"/>
      <w:pPr>
        <w:ind w:left="6687" w:hanging="360"/>
      </w:pPr>
      <w:rPr>
        <w:rFonts w:ascii="Wingdings" w:hAnsi="Wingdings" w:hint="default"/>
      </w:rPr>
    </w:lvl>
  </w:abstractNum>
  <w:abstractNum w:abstractNumId="5" w15:restartNumberingAfterBreak="0">
    <w:nsid w:val="3228CBBD"/>
    <w:multiLevelType w:val="hybridMultilevel"/>
    <w:tmpl w:val="6134747A"/>
    <w:lvl w:ilvl="0" w:tplc="EC341248">
      <w:start w:val="1"/>
      <w:numFmt w:val="bullet"/>
      <w:lvlText w:val="·"/>
      <w:lvlJc w:val="left"/>
      <w:pPr>
        <w:ind w:left="720" w:hanging="360"/>
      </w:pPr>
      <w:rPr>
        <w:rFonts w:ascii="Symbol" w:hAnsi="Symbol" w:hint="default"/>
      </w:rPr>
    </w:lvl>
    <w:lvl w:ilvl="1" w:tplc="9EEC69A2">
      <w:start w:val="1"/>
      <w:numFmt w:val="bullet"/>
      <w:lvlText w:val="o"/>
      <w:lvlJc w:val="left"/>
      <w:pPr>
        <w:ind w:left="1440" w:hanging="360"/>
      </w:pPr>
      <w:rPr>
        <w:rFonts w:ascii="Courier New" w:hAnsi="Courier New" w:hint="default"/>
      </w:rPr>
    </w:lvl>
    <w:lvl w:ilvl="2" w:tplc="08C6EB28">
      <w:start w:val="1"/>
      <w:numFmt w:val="bullet"/>
      <w:lvlText w:val=""/>
      <w:lvlJc w:val="left"/>
      <w:pPr>
        <w:ind w:left="2160" w:hanging="360"/>
      </w:pPr>
      <w:rPr>
        <w:rFonts w:ascii="Wingdings" w:hAnsi="Wingdings" w:hint="default"/>
      </w:rPr>
    </w:lvl>
    <w:lvl w:ilvl="3" w:tplc="F6D8420A">
      <w:start w:val="1"/>
      <w:numFmt w:val="bullet"/>
      <w:lvlText w:val=""/>
      <w:lvlJc w:val="left"/>
      <w:pPr>
        <w:ind w:left="2880" w:hanging="360"/>
      </w:pPr>
      <w:rPr>
        <w:rFonts w:ascii="Symbol" w:hAnsi="Symbol" w:hint="default"/>
      </w:rPr>
    </w:lvl>
    <w:lvl w:ilvl="4" w:tplc="CF40798A">
      <w:start w:val="1"/>
      <w:numFmt w:val="bullet"/>
      <w:lvlText w:val="o"/>
      <w:lvlJc w:val="left"/>
      <w:pPr>
        <w:ind w:left="3600" w:hanging="360"/>
      </w:pPr>
      <w:rPr>
        <w:rFonts w:ascii="Courier New" w:hAnsi="Courier New" w:hint="default"/>
      </w:rPr>
    </w:lvl>
    <w:lvl w:ilvl="5" w:tplc="36F23DA2">
      <w:start w:val="1"/>
      <w:numFmt w:val="bullet"/>
      <w:lvlText w:val=""/>
      <w:lvlJc w:val="left"/>
      <w:pPr>
        <w:ind w:left="4320" w:hanging="360"/>
      </w:pPr>
      <w:rPr>
        <w:rFonts w:ascii="Wingdings" w:hAnsi="Wingdings" w:hint="default"/>
      </w:rPr>
    </w:lvl>
    <w:lvl w:ilvl="6" w:tplc="023AB3F0">
      <w:start w:val="1"/>
      <w:numFmt w:val="bullet"/>
      <w:lvlText w:val=""/>
      <w:lvlJc w:val="left"/>
      <w:pPr>
        <w:ind w:left="5040" w:hanging="360"/>
      </w:pPr>
      <w:rPr>
        <w:rFonts w:ascii="Symbol" w:hAnsi="Symbol" w:hint="default"/>
      </w:rPr>
    </w:lvl>
    <w:lvl w:ilvl="7" w:tplc="7DEEA8B8">
      <w:start w:val="1"/>
      <w:numFmt w:val="bullet"/>
      <w:lvlText w:val="o"/>
      <w:lvlJc w:val="left"/>
      <w:pPr>
        <w:ind w:left="5760" w:hanging="360"/>
      </w:pPr>
      <w:rPr>
        <w:rFonts w:ascii="Courier New" w:hAnsi="Courier New" w:hint="default"/>
      </w:rPr>
    </w:lvl>
    <w:lvl w:ilvl="8" w:tplc="46B63DE4">
      <w:start w:val="1"/>
      <w:numFmt w:val="bullet"/>
      <w:lvlText w:val=""/>
      <w:lvlJc w:val="left"/>
      <w:pPr>
        <w:ind w:left="6480" w:hanging="360"/>
      </w:pPr>
      <w:rPr>
        <w:rFonts w:ascii="Wingdings" w:hAnsi="Wingdings" w:hint="default"/>
      </w:rPr>
    </w:lvl>
  </w:abstractNum>
  <w:abstractNum w:abstractNumId="6" w15:restartNumberingAfterBreak="0">
    <w:nsid w:val="39DB0809"/>
    <w:multiLevelType w:val="hybridMultilevel"/>
    <w:tmpl w:val="C74AE1D8"/>
    <w:lvl w:ilvl="0" w:tplc="C4A6CDEA">
      <w:start w:val="1"/>
      <w:numFmt w:val="bullet"/>
      <w:lvlText w:val=""/>
      <w:lvlJc w:val="left"/>
      <w:pPr>
        <w:ind w:left="720" w:hanging="360"/>
      </w:pPr>
      <w:rPr>
        <w:rFonts w:ascii="Symbol" w:hAnsi="Symbol" w:hint="default"/>
      </w:rPr>
    </w:lvl>
    <w:lvl w:ilvl="1" w:tplc="3C448A50">
      <w:start w:val="1"/>
      <w:numFmt w:val="bullet"/>
      <w:lvlText w:val="o"/>
      <w:lvlJc w:val="left"/>
      <w:pPr>
        <w:ind w:left="1440" w:hanging="360"/>
      </w:pPr>
      <w:rPr>
        <w:rFonts w:ascii="Courier New" w:hAnsi="Courier New" w:hint="default"/>
      </w:rPr>
    </w:lvl>
    <w:lvl w:ilvl="2" w:tplc="8ED4EC90">
      <w:start w:val="1"/>
      <w:numFmt w:val="bullet"/>
      <w:lvlText w:val=""/>
      <w:lvlJc w:val="left"/>
      <w:pPr>
        <w:ind w:left="2160" w:hanging="360"/>
      </w:pPr>
      <w:rPr>
        <w:rFonts w:ascii="Wingdings" w:hAnsi="Wingdings" w:hint="default"/>
      </w:rPr>
    </w:lvl>
    <w:lvl w:ilvl="3" w:tplc="EEB05822">
      <w:start w:val="1"/>
      <w:numFmt w:val="bullet"/>
      <w:lvlText w:val=""/>
      <w:lvlJc w:val="left"/>
      <w:pPr>
        <w:ind w:left="2880" w:hanging="360"/>
      </w:pPr>
      <w:rPr>
        <w:rFonts w:ascii="Symbol" w:hAnsi="Symbol" w:hint="default"/>
      </w:rPr>
    </w:lvl>
    <w:lvl w:ilvl="4" w:tplc="9FFC2868">
      <w:start w:val="1"/>
      <w:numFmt w:val="bullet"/>
      <w:lvlText w:val="o"/>
      <w:lvlJc w:val="left"/>
      <w:pPr>
        <w:ind w:left="3600" w:hanging="360"/>
      </w:pPr>
      <w:rPr>
        <w:rFonts w:ascii="Courier New" w:hAnsi="Courier New" w:hint="default"/>
      </w:rPr>
    </w:lvl>
    <w:lvl w:ilvl="5" w:tplc="8FE825B4">
      <w:start w:val="1"/>
      <w:numFmt w:val="bullet"/>
      <w:lvlText w:val=""/>
      <w:lvlJc w:val="left"/>
      <w:pPr>
        <w:ind w:left="4320" w:hanging="360"/>
      </w:pPr>
      <w:rPr>
        <w:rFonts w:ascii="Wingdings" w:hAnsi="Wingdings" w:hint="default"/>
      </w:rPr>
    </w:lvl>
    <w:lvl w:ilvl="6" w:tplc="DBDADFB4">
      <w:start w:val="1"/>
      <w:numFmt w:val="bullet"/>
      <w:lvlText w:val=""/>
      <w:lvlJc w:val="left"/>
      <w:pPr>
        <w:ind w:left="5040" w:hanging="360"/>
      </w:pPr>
      <w:rPr>
        <w:rFonts w:ascii="Symbol" w:hAnsi="Symbol" w:hint="default"/>
      </w:rPr>
    </w:lvl>
    <w:lvl w:ilvl="7" w:tplc="7EC49AEE">
      <w:start w:val="1"/>
      <w:numFmt w:val="bullet"/>
      <w:lvlText w:val="o"/>
      <w:lvlJc w:val="left"/>
      <w:pPr>
        <w:ind w:left="5760" w:hanging="360"/>
      </w:pPr>
      <w:rPr>
        <w:rFonts w:ascii="Courier New" w:hAnsi="Courier New" w:hint="default"/>
      </w:rPr>
    </w:lvl>
    <w:lvl w:ilvl="8" w:tplc="0F22FA8E">
      <w:start w:val="1"/>
      <w:numFmt w:val="bullet"/>
      <w:lvlText w:val=""/>
      <w:lvlJc w:val="left"/>
      <w:pPr>
        <w:ind w:left="6480" w:hanging="360"/>
      </w:pPr>
      <w:rPr>
        <w:rFonts w:ascii="Wingdings" w:hAnsi="Wingdings" w:hint="default"/>
      </w:rPr>
    </w:lvl>
  </w:abstractNum>
  <w:abstractNum w:abstractNumId="7" w15:restartNumberingAfterBreak="0">
    <w:nsid w:val="3D4C45FE"/>
    <w:multiLevelType w:val="hybridMultilevel"/>
    <w:tmpl w:val="047666E2"/>
    <w:lvl w:ilvl="0" w:tplc="74CE696C">
      <w:start w:val="1"/>
      <w:numFmt w:val="decimal"/>
      <w:pStyle w:val="Opsommingpartijen"/>
      <w:lvlText w:val="%1."/>
      <w:lvlJc w:val="left"/>
      <w:pPr>
        <w:ind w:left="930" w:hanging="57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A8E693D"/>
    <w:multiLevelType w:val="hybridMultilevel"/>
    <w:tmpl w:val="297A704A"/>
    <w:lvl w:ilvl="0" w:tplc="390AC012">
      <w:start w:val="4"/>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9" w15:restartNumberingAfterBreak="0">
    <w:nsid w:val="4BA25B4E"/>
    <w:multiLevelType w:val="multilevel"/>
    <w:tmpl w:val="B1825EC0"/>
    <w:lvl w:ilvl="0">
      <w:start w:val="1"/>
      <w:numFmt w:val="decimal"/>
      <w:pStyle w:val="Kop1"/>
      <w:lvlText w:val="Artikel %1."/>
      <w:lvlJc w:val="left"/>
      <w:pPr>
        <w:ind w:left="1701" w:hanging="1701"/>
      </w:pPr>
      <w:rPr>
        <w:rFonts w:ascii="Arial" w:hAnsi="Arial" w:hint="default"/>
        <w:b/>
        <w:i w:val="0"/>
        <w:sz w:val="20"/>
      </w:rPr>
    </w:lvl>
    <w:lvl w:ilvl="1">
      <w:start w:val="1"/>
      <w:numFmt w:val="decimal"/>
      <w:pStyle w:val="Lijstalinea"/>
      <w:lvlText w:val="%1.%2"/>
      <w:lvlJc w:val="left"/>
      <w:pPr>
        <w:ind w:left="567" w:hanging="567"/>
      </w:pPr>
      <w:rPr>
        <w:rFonts w:ascii="Arial" w:hAnsi="Arial" w:hint="default"/>
        <w:b w:val="0"/>
        <w:i w:val="0"/>
        <w:sz w:val="20"/>
      </w:rPr>
    </w:lvl>
    <w:lvl w:ilvl="2">
      <w:start w:val="1"/>
      <w:numFmt w:val="decimal"/>
      <w:lvlText w:val="%1.%2.%3"/>
      <w:lvlJc w:val="left"/>
      <w:pPr>
        <w:ind w:left="567" w:hanging="567"/>
      </w:pPr>
      <w:rPr>
        <w:rFonts w:hint="default"/>
      </w:rPr>
    </w:lvl>
    <w:lvl w:ilvl="3">
      <w:start w:val="1"/>
      <w:numFmt w:val="lowerLetter"/>
      <w:lvlText w:val="(%4)"/>
      <w:lvlJc w:val="right"/>
      <w:pPr>
        <w:ind w:left="862" w:hanging="142"/>
      </w:pPr>
      <w:rPr>
        <w:rFonts w:hint="default"/>
      </w:rPr>
    </w:lvl>
    <w:lvl w:ilvl="4">
      <w:start w:val="1"/>
      <w:numFmt w:val="lowerRoman"/>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pStyle w:val="Kop7"/>
      <w:lvlText w:val="%7)"/>
      <w:lvlJc w:val="right"/>
      <w:pPr>
        <w:ind w:left="1296" w:hanging="288"/>
      </w:pPr>
      <w:rPr>
        <w:rFonts w:hint="default"/>
      </w:rPr>
    </w:lvl>
    <w:lvl w:ilvl="7">
      <w:start w:val="1"/>
      <w:numFmt w:val="lowerLetter"/>
      <w:pStyle w:val="Kop8"/>
      <w:lvlText w:val="%8."/>
      <w:lvlJc w:val="left"/>
      <w:pPr>
        <w:ind w:left="1440" w:hanging="432"/>
      </w:pPr>
      <w:rPr>
        <w:rFonts w:hint="default"/>
      </w:rPr>
    </w:lvl>
    <w:lvl w:ilvl="8">
      <w:start w:val="1"/>
      <w:numFmt w:val="lowerRoman"/>
      <w:pStyle w:val="Kop9"/>
      <w:lvlText w:val="%9."/>
      <w:lvlJc w:val="right"/>
      <w:pPr>
        <w:ind w:left="1584" w:hanging="144"/>
      </w:pPr>
      <w:rPr>
        <w:rFonts w:hint="default"/>
      </w:rPr>
    </w:lvl>
  </w:abstractNum>
  <w:abstractNum w:abstractNumId="10" w15:restartNumberingAfterBreak="0">
    <w:nsid w:val="513C226A"/>
    <w:multiLevelType w:val="hybridMultilevel"/>
    <w:tmpl w:val="A4EA3842"/>
    <w:lvl w:ilvl="0" w:tplc="BC38221E">
      <w:start w:val="1"/>
      <w:numFmt w:val="lowerLetter"/>
      <w:pStyle w:val="SubArtikellid"/>
      <w:lvlText w:val="%1."/>
      <w:lvlJc w:val="left"/>
      <w:pPr>
        <w:ind w:left="72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5CCF40BD"/>
    <w:multiLevelType w:val="multilevel"/>
    <w:tmpl w:val="106C4268"/>
    <w:lvl w:ilvl="0">
      <w:start w:val="1"/>
      <w:numFmt w:val="decimal"/>
      <w:lvlText w:val="Artikel %1."/>
      <w:lvlJc w:val="left"/>
      <w:pPr>
        <w:ind w:left="1701" w:hanging="1701"/>
      </w:pPr>
      <w:rPr>
        <w:rFonts w:ascii="Arial" w:hAnsi="Arial" w:hint="default"/>
        <w:b/>
        <w:i w:val="0"/>
        <w:sz w:val="20"/>
      </w:rPr>
    </w:lvl>
    <w:lvl w:ilvl="1">
      <w:start w:val="1"/>
      <w:numFmt w:val="bullet"/>
      <w:lvlText w:val=""/>
      <w:lvlJc w:val="left"/>
      <w:pPr>
        <w:ind w:left="360" w:hanging="360"/>
      </w:pPr>
      <w:rPr>
        <w:rFonts w:ascii="Symbol" w:hAnsi="Symbol" w:hint="default"/>
      </w:rPr>
    </w:lvl>
    <w:lvl w:ilvl="2">
      <w:start w:val="1"/>
      <w:numFmt w:val="decimal"/>
      <w:lvlText w:val="%1.%2.%3"/>
      <w:lvlJc w:val="left"/>
      <w:pPr>
        <w:ind w:left="567" w:hanging="567"/>
      </w:pPr>
      <w:rPr>
        <w:rFonts w:hint="default"/>
      </w:rPr>
    </w:lvl>
    <w:lvl w:ilvl="3">
      <w:start w:val="1"/>
      <w:numFmt w:val="lowerLetter"/>
      <w:lvlText w:val="(%4)"/>
      <w:lvlJc w:val="right"/>
      <w:pPr>
        <w:ind w:left="862" w:hanging="142"/>
      </w:pPr>
      <w:rPr>
        <w:rFonts w:hint="default"/>
      </w:rPr>
    </w:lvl>
    <w:lvl w:ilvl="4">
      <w:start w:val="1"/>
      <w:numFmt w:val="lowerRoman"/>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12" w15:restartNumberingAfterBreak="0">
    <w:nsid w:val="62FE6C0E"/>
    <w:multiLevelType w:val="hybridMultilevel"/>
    <w:tmpl w:val="521676FA"/>
    <w:lvl w:ilvl="0" w:tplc="6B6807D4">
      <w:start w:val="2"/>
      <w:numFmt w:val="bullet"/>
      <w:lvlText w:val="-"/>
      <w:lvlJc w:val="left"/>
      <w:pPr>
        <w:tabs>
          <w:tab w:val="num" w:pos="567"/>
        </w:tabs>
        <w:ind w:left="567" w:hanging="567"/>
      </w:pPr>
      <w:rPr>
        <w:rFonts w:ascii="Times New Roman" w:eastAsia="Times New Roman" w:hAnsi="Times New Roman" w:cs="Times New Roman" w:hint="default"/>
      </w:rPr>
    </w:lvl>
    <w:lvl w:ilvl="1" w:tplc="04130003">
      <w:start w:val="1"/>
      <w:numFmt w:val="bullet"/>
      <w:lvlText w:val="o"/>
      <w:lvlJc w:val="left"/>
      <w:pPr>
        <w:tabs>
          <w:tab w:val="num" w:pos="1440"/>
        </w:tabs>
        <w:ind w:left="1440" w:hanging="360"/>
      </w:pPr>
      <w:rPr>
        <w:rFonts w:ascii="Courier New" w:hAnsi="Courier New" w:cs="Times New Roman"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Times New Roman"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Times New Roman"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F6155F"/>
    <w:multiLevelType w:val="multilevel"/>
    <w:tmpl w:val="23CA8490"/>
    <w:lvl w:ilvl="0">
      <w:start w:val="6"/>
      <w:numFmt w:val="decimal"/>
      <w:lvlText w:val="%1"/>
      <w:lvlJc w:val="left"/>
      <w:pPr>
        <w:ind w:left="600" w:hanging="600"/>
      </w:pPr>
      <w:rPr>
        <w:rFonts w:hint="default"/>
      </w:rPr>
    </w:lvl>
    <w:lvl w:ilvl="1">
      <w:start w:val="3"/>
      <w:numFmt w:val="decimal"/>
      <w:lvlText w:val="%1.%2"/>
      <w:lvlJc w:val="left"/>
      <w:pPr>
        <w:ind w:left="840" w:hanging="60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4" w15:restartNumberingAfterBreak="0">
    <w:nsid w:val="6A7977C9"/>
    <w:multiLevelType w:val="hybridMultilevel"/>
    <w:tmpl w:val="5BECCF56"/>
    <w:lvl w:ilvl="0" w:tplc="AD3EB398">
      <w:start w:val="1"/>
      <w:numFmt w:val="upperLetter"/>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15" w15:restartNumberingAfterBreak="0">
    <w:nsid w:val="6BE626F8"/>
    <w:multiLevelType w:val="multilevel"/>
    <w:tmpl w:val="F9D4C4B8"/>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6" w15:restartNumberingAfterBreak="0">
    <w:nsid w:val="6DF5154A"/>
    <w:multiLevelType w:val="hybridMultilevel"/>
    <w:tmpl w:val="77B6043C"/>
    <w:lvl w:ilvl="0" w:tplc="C802B346">
      <w:start w:val="1"/>
      <w:numFmt w:val="lowerRoman"/>
      <w:pStyle w:val="OndersubArtikellid"/>
      <w:lvlText w:val="%1."/>
      <w:lvlJc w:val="right"/>
      <w:pPr>
        <w:ind w:left="128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17" w15:restartNumberingAfterBreak="0">
    <w:nsid w:val="70DC70D9"/>
    <w:multiLevelType w:val="hybridMultilevel"/>
    <w:tmpl w:val="F66EA16A"/>
    <w:lvl w:ilvl="0" w:tplc="94D40D50">
      <w:start w:val="4"/>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num w:numId="1" w16cid:durableId="482546684">
    <w:abstractNumId w:val="15"/>
  </w:num>
  <w:num w:numId="2" w16cid:durableId="758255815">
    <w:abstractNumId w:val="3"/>
  </w:num>
  <w:num w:numId="3" w16cid:durableId="906036973">
    <w:abstractNumId w:val="2"/>
  </w:num>
  <w:num w:numId="4" w16cid:durableId="167257869">
    <w:abstractNumId w:val="6"/>
  </w:num>
  <w:num w:numId="5" w16cid:durableId="2060283285">
    <w:abstractNumId w:val="5"/>
  </w:num>
  <w:num w:numId="6" w16cid:durableId="638340996">
    <w:abstractNumId w:val="4"/>
  </w:num>
  <w:num w:numId="7" w16cid:durableId="823544000">
    <w:abstractNumId w:val="9"/>
  </w:num>
  <w:num w:numId="8" w16cid:durableId="1096679604">
    <w:abstractNumId w:val="10"/>
  </w:num>
  <w:num w:numId="9" w16cid:durableId="714545570">
    <w:abstractNumId w:val="16"/>
  </w:num>
  <w:num w:numId="10" w16cid:durableId="553276516">
    <w:abstractNumId w:val="7"/>
  </w:num>
  <w:num w:numId="11" w16cid:durableId="1457872655">
    <w:abstractNumId w:val="0"/>
  </w:num>
  <w:num w:numId="12" w16cid:durableId="1996567236">
    <w:abstractNumId w:val="9"/>
    <w:lvlOverride w:ilvl="0">
      <w:startOverride w:val="11"/>
    </w:lvlOverride>
    <w:lvlOverride w:ilvl="1"/>
  </w:num>
  <w:num w:numId="13" w16cid:durableId="783622613">
    <w:abstractNumId w:val="12"/>
  </w:num>
  <w:num w:numId="14" w16cid:durableId="316350844">
    <w:abstractNumId w:val="17"/>
  </w:num>
  <w:num w:numId="15" w16cid:durableId="557283046">
    <w:abstractNumId w:val="8"/>
  </w:num>
  <w:num w:numId="16" w16cid:durableId="1869565900">
    <w:abstractNumId w:val="9"/>
  </w:num>
  <w:num w:numId="17" w16cid:durableId="72507382">
    <w:abstractNumId w:val="9"/>
  </w:num>
  <w:num w:numId="18" w16cid:durableId="1639871003">
    <w:abstractNumId w:val="9"/>
  </w:num>
  <w:num w:numId="19" w16cid:durableId="872115039">
    <w:abstractNumId w:val="9"/>
  </w:num>
  <w:num w:numId="20" w16cid:durableId="1547908978">
    <w:abstractNumId w:val="10"/>
  </w:num>
  <w:num w:numId="21" w16cid:durableId="2040885315">
    <w:abstractNumId w:val="10"/>
    <w:lvlOverride w:ilvl="0">
      <w:startOverride w:val="1"/>
    </w:lvlOverride>
  </w:num>
  <w:num w:numId="22" w16cid:durableId="988943825">
    <w:abstractNumId w:val="10"/>
  </w:num>
  <w:num w:numId="23" w16cid:durableId="550267232">
    <w:abstractNumId w:val="14"/>
  </w:num>
  <w:num w:numId="24" w16cid:durableId="702637628">
    <w:abstractNumId w:val="9"/>
  </w:num>
  <w:num w:numId="25" w16cid:durableId="4410286">
    <w:abstractNumId w:val="9"/>
  </w:num>
  <w:num w:numId="26" w16cid:durableId="1345667591">
    <w:abstractNumId w:val="9"/>
  </w:num>
  <w:num w:numId="27" w16cid:durableId="1577591683">
    <w:abstractNumId w:val="11"/>
  </w:num>
  <w:num w:numId="28" w16cid:durableId="374499984">
    <w:abstractNumId w:val="13"/>
  </w:num>
  <w:num w:numId="29" w16cid:durableId="436096991">
    <w:abstractNumId w:val="9"/>
  </w:num>
  <w:num w:numId="30" w16cid:durableId="97067311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trackedChanges" w:enforcement="0"/>
  <w:defaultTabStop w:val="708"/>
  <w:autoHyphenation/>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03F"/>
    <w:rsid w:val="000016A9"/>
    <w:rsid w:val="00001EA8"/>
    <w:rsid w:val="00006300"/>
    <w:rsid w:val="00011192"/>
    <w:rsid w:val="0001140B"/>
    <w:rsid w:val="0001242D"/>
    <w:rsid w:val="0001392F"/>
    <w:rsid w:val="00013F46"/>
    <w:rsid w:val="00020918"/>
    <w:rsid w:val="00021477"/>
    <w:rsid w:val="00022ACC"/>
    <w:rsid w:val="00022FEF"/>
    <w:rsid w:val="0002385A"/>
    <w:rsid w:val="00026DD9"/>
    <w:rsid w:val="000308EC"/>
    <w:rsid w:val="00032657"/>
    <w:rsid w:val="00034428"/>
    <w:rsid w:val="00034FEF"/>
    <w:rsid w:val="00035E2F"/>
    <w:rsid w:val="00037884"/>
    <w:rsid w:val="00042290"/>
    <w:rsid w:val="00042F01"/>
    <w:rsid w:val="000444B5"/>
    <w:rsid w:val="00047014"/>
    <w:rsid w:val="00050315"/>
    <w:rsid w:val="00050464"/>
    <w:rsid w:val="00050911"/>
    <w:rsid w:val="00051BC2"/>
    <w:rsid w:val="00052AD6"/>
    <w:rsid w:val="000615CB"/>
    <w:rsid w:val="0006232B"/>
    <w:rsid w:val="00062F3D"/>
    <w:rsid w:val="0006352C"/>
    <w:rsid w:val="00063B52"/>
    <w:rsid w:val="000658CA"/>
    <w:rsid w:val="0006597E"/>
    <w:rsid w:val="00065EF7"/>
    <w:rsid w:val="00066CEE"/>
    <w:rsid w:val="00066E39"/>
    <w:rsid w:val="0007019B"/>
    <w:rsid w:val="00070E36"/>
    <w:rsid w:val="000723AA"/>
    <w:rsid w:val="00072711"/>
    <w:rsid w:val="00072D8D"/>
    <w:rsid w:val="0007327B"/>
    <w:rsid w:val="00073663"/>
    <w:rsid w:val="00075703"/>
    <w:rsid w:val="0008366B"/>
    <w:rsid w:val="00083D96"/>
    <w:rsid w:val="00083F67"/>
    <w:rsid w:val="00084B9E"/>
    <w:rsid w:val="0008532B"/>
    <w:rsid w:val="000859C6"/>
    <w:rsid w:val="00085D48"/>
    <w:rsid w:val="000869F9"/>
    <w:rsid w:val="00086D3A"/>
    <w:rsid w:val="0008711D"/>
    <w:rsid w:val="000876EE"/>
    <w:rsid w:val="0009306E"/>
    <w:rsid w:val="00093E79"/>
    <w:rsid w:val="00094613"/>
    <w:rsid w:val="0009558A"/>
    <w:rsid w:val="00095677"/>
    <w:rsid w:val="00095BDB"/>
    <w:rsid w:val="00095DD9"/>
    <w:rsid w:val="000963CD"/>
    <w:rsid w:val="00097319"/>
    <w:rsid w:val="00097527"/>
    <w:rsid w:val="000A0251"/>
    <w:rsid w:val="000A14DE"/>
    <w:rsid w:val="000A1D74"/>
    <w:rsid w:val="000A2C1B"/>
    <w:rsid w:val="000A2F51"/>
    <w:rsid w:val="000A7D5C"/>
    <w:rsid w:val="000B0692"/>
    <w:rsid w:val="000B33E7"/>
    <w:rsid w:val="000B3812"/>
    <w:rsid w:val="000B3DDE"/>
    <w:rsid w:val="000B59A9"/>
    <w:rsid w:val="000B795E"/>
    <w:rsid w:val="000B7993"/>
    <w:rsid w:val="000C1544"/>
    <w:rsid w:val="000C3C51"/>
    <w:rsid w:val="000C49AA"/>
    <w:rsid w:val="000C4F7E"/>
    <w:rsid w:val="000C54F7"/>
    <w:rsid w:val="000C5FDC"/>
    <w:rsid w:val="000C72F9"/>
    <w:rsid w:val="000D16B6"/>
    <w:rsid w:val="000D7EE4"/>
    <w:rsid w:val="000F09BC"/>
    <w:rsid w:val="000F0D17"/>
    <w:rsid w:val="000F5C27"/>
    <w:rsid w:val="000F6911"/>
    <w:rsid w:val="000F7E44"/>
    <w:rsid w:val="001005AB"/>
    <w:rsid w:val="00100F28"/>
    <w:rsid w:val="00101C70"/>
    <w:rsid w:val="00104380"/>
    <w:rsid w:val="00106887"/>
    <w:rsid w:val="001070CE"/>
    <w:rsid w:val="0010739D"/>
    <w:rsid w:val="00107574"/>
    <w:rsid w:val="001075A2"/>
    <w:rsid w:val="00110273"/>
    <w:rsid w:val="0011070F"/>
    <w:rsid w:val="00111027"/>
    <w:rsid w:val="00111AA8"/>
    <w:rsid w:val="00113ADC"/>
    <w:rsid w:val="00115BBB"/>
    <w:rsid w:val="00117270"/>
    <w:rsid w:val="00122C53"/>
    <w:rsid w:val="00125690"/>
    <w:rsid w:val="0012772E"/>
    <w:rsid w:val="001311A9"/>
    <w:rsid w:val="001331CE"/>
    <w:rsid w:val="001331D1"/>
    <w:rsid w:val="00133F89"/>
    <w:rsid w:val="00134731"/>
    <w:rsid w:val="00134C86"/>
    <w:rsid w:val="00137702"/>
    <w:rsid w:val="00140B06"/>
    <w:rsid w:val="00141373"/>
    <w:rsid w:val="001420BD"/>
    <w:rsid w:val="00143781"/>
    <w:rsid w:val="00143C36"/>
    <w:rsid w:val="00143E27"/>
    <w:rsid w:val="001446E0"/>
    <w:rsid w:val="00146493"/>
    <w:rsid w:val="0014773E"/>
    <w:rsid w:val="00147CF3"/>
    <w:rsid w:val="00151FC2"/>
    <w:rsid w:val="00153056"/>
    <w:rsid w:val="00153A84"/>
    <w:rsid w:val="00157720"/>
    <w:rsid w:val="00160800"/>
    <w:rsid w:val="001613CC"/>
    <w:rsid w:val="00166168"/>
    <w:rsid w:val="00166E4A"/>
    <w:rsid w:val="001679A8"/>
    <w:rsid w:val="00171360"/>
    <w:rsid w:val="00171C34"/>
    <w:rsid w:val="001725B0"/>
    <w:rsid w:val="00174527"/>
    <w:rsid w:val="001762D0"/>
    <w:rsid w:val="00177A32"/>
    <w:rsid w:val="00180C16"/>
    <w:rsid w:val="0018125F"/>
    <w:rsid w:val="00181D5E"/>
    <w:rsid w:val="00182879"/>
    <w:rsid w:val="00182A4B"/>
    <w:rsid w:val="00183188"/>
    <w:rsid w:val="00183C03"/>
    <w:rsid w:val="00184838"/>
    <w:rsid w:val="0018497E"/>
    <w:rsid w:val="00184F48"/>
    <w:rsid w:val="00187E76"/>
    <w:rsid w:val="00187FA7"/>
    <w:rsid w:val="00190201"/>
    <w:rsid w:val="00192BB5"/>
    <w:rsid w:val="00193255"/>
    <w:rsid w:val="00194674"/>
    <w:rsid w:val="0019482E"/>
    <w:rsid w:val="00196CFC"/>
    <w:rsid w:val="00197256"/>
    <w:rsid w:val="001A0154"/>
    <w:rsid w:val="001A05D1"/>
    <w:rsid w:val="001A0C45"/>
    <w:rsid w:val="001A0F15"/>
    <w:rsid w:val="001A1E40"/>
    <w:rsid w:val="001A2C23"/>
    <w:rsid w:val="001A34F2"/>
    <w:rsid w:val="001A38E3"/>
    <w:rsid w:val="001A50BB"/>
    <w:rsid w:val="001A7EB5"/>
    <w:rsid w:val="001B00FD"/>
    <w:rsid w:val="001B0B66"/>
    <w:rsid w:val="001B1044"/>
    <w:rsid w:val="001B1EE3"/>
    <w:rsid w:val="001C137D"/>
    <w:rsid w:val="001C2334"/>
    <w:rsid w:val="001C49BC"/>
    <w:rsid w:val="001C565C"/>
    <w:rsid w:val="001C75EA"/>
    <w:rsid w:val="001C7CBA"/>
    <w:rsid w:val="001D0616"/>
    <w:rsid w:val="001D0EE0"/>
    <w:rsid w:val="001D147D"/>
    <w:rsid w:val="001D2546"/>
    <w:rsid w:val="001D2B00"/>
    <w:rsid w:val="001D310A"/>
    <w:rsid w:val="001D35F7"/>
    <w:rsid w:val="001D470B"/>
    <w:rsid w:val="001D534A"/>
    <w:rsid w:val="001D5EE3"/>
    <w:rsid w:val="001D6C45"/>
    <w:rsid w:val="001E126E"/>
    <w:rsid w:val="001E3299"/>
    <w:rsid w:val="001E4764"/>
    <w:rsid w:val="001E5E4B"/>
    <w:rsid w:val="001F0557"/>
    <w:rsid w:val="001F19E1"/>
    <w:rsid w:val="001F1EA0"/>
    <w:rsid w:val="001F2762"/>
    <w:rsid w:val="001F2FD6"/>
    <w:rsid w:val="001F4638"/>
    <w:rsid w:val="001F46BE"/>
    <w:rsid w:val="001F4D9E"/>
    <w:rsid w:val="001F58CE"/>
    <w:rsid w:val="001F732F"/>
    <w:rsid w:val="001F7C00"/>
    <w:rsid w:val="0020155E"/>
    <w:rsid w:val="00201D1E"/>
    <w:rsid w:val="00202474"/>
    <w:rsid w:val="00202898"/>
    <w:rsid w:val="00203102"/>
    <w:rsid w:val="00204667"/>
    <w:rsid w:val="002064C8"/>
    <w:rsid w:val="00207171"/>
    <w:rsid w:val="002079E2"/>
    <w:rsid w:val="00207FBE"/>
    <w:rsid w:val="0021091E"/>
    <w:rsid w:val="00211741"/>
    <w:rsid w:val="00211863"/>
    <w:rsid w:val="002123FE"/>
    <w:rsid w:val="00213784"/>
    <w:rsid w:val="00213AEC"/>
    <w:rsid w:val="00214C45"/>
    <w:rsid w:val="00215155"/>
    <w:rsid w:val="00220492"/>
    <w:rsid w:val="00221BB5"/>
    <w:rsid w:val="00221FA9"/>
    <w:rsid w:val="002223AA"/>
    <w:rsid w:val="002224B9"/>
    <w:rsid w:val="00222BCE"/>
    <w:rsid w:val="00224472"/>
    <w:rsid w:val="00226F8C"/>
    <w:rsid w:val="00231E99"/>
    <w:rsid w:val="0023303F"/>
    <w:rsid w:val="00236D49"/>
    <w:rsid w:val="002433C5"/>
    <w:rsid w:val="00243511"/>
    <w:rsid w:val="00243D4C"/>
    <w:rsid w:val="00244DE2"/>
    <w:rsid w:val="00246E6D"/>
    <w:rsid w:val="00251BC4"/>
    <w:rsid w:val="002527D5"/>
    <w:rsid w:val="00252B29"/>
    <w:rsid w:val="00254179"/>
    <w:rsid w:val="00257572"/>
    <w:rsid w:val="00257E37"/>
    <w:rsid w:val="0026121B"/>
    <w:rsid w:val="00261A02"/>
    <w:rsid w:val="00261DF7"/>
    <w:rsid w:val="00263E25"/>
    <w:rsid w:val="00264986"/>
    <w:rsid w:val="00265C4B"/>
    <w:rsid w:val="00265CA1"/>
    <w:rsid w:val="00266CEF"/>
    <w:rsid w:val="00267AEA"/>
    <w:rsid w:val="00270ADB"/>
    <w:rsid w:val="002715F3"/>
    <w:rsid w:val="00274C53"/>
    <w:rsid w:val="00275661"/>
    <w:rsid w:val="00275F5D"/>
    <w:rsid w:val="0027717B"/>
    <w:rsid w:val="002777AB"/>
    <w:rsid w:val="00282B13"/>
    <w:rsid w:val="00282BD8"/>
    <w:rsid w:val="00283366"/>
    <w:rsid w:val="002841E7"/>
    <w:rsid w:val="00287EC0"/>
    <w:rsid w:val="00290DD8"/>
    <w:rsid w:val="00291904"/>
    <w:rsid w:val="00292B2A"/>
    <w:rsid w:val="002930D9"/>
    <w:rsid w:val="00293C9F"/>
    <w:rsid w:val="00294884"/>
    <w:rsid w:val="0029581C"/>
    <w:rsid w:val="00297C1D"/>
    <w:rsid w:val="002A1079"/>
    <w:rsid w:val="002A1A43"/>
    <w:rsid w:val="002A2995"/>
    <w:rsid w:val="002A2F75"/>
    <w:rsid w:val="002A3F2B"/>
    <w:rsid w:val="002A4652"/>
    <w:rsid w:val="002B1D4C"/>
    <w:rsid w:val="002B2B56"/>
    <w:rsid w:val="002B3AE6"/>
    <w:rsid w:val="002B42FC"/>
    <w:rsid w:val="002B44C2"/>
    <w:rsid w:val="002B5E38"/>
    <w:rsid w:val="002C0185"/>
    <w:rsid w:val="002C0760"/>
    <w:rsid w:val="002C1685"/>
    <w:rsid w:val="002C23B3"/>
    <w:rsid w:val="002C46B4"/>
    <w:rsid w:val="002D0AA0"/>
    <w:rsid w:val="002D0DDD"/>
    <w:rsid w:val="002D0F82"/>
    <w:rsid w:val="002D1C73"/>
    <w:rsid w:val="002D393A"/>
    <w:rsid w:val="002E1012"/>
    <w:rsid w:val="002E2635"/>
    <w:rsid w:val="002E513F"/>
    <w:rsid w:val="002E56AC"/>
    <w:rsid w:val="002E583A"/>
    <w:rsid w:val="002F01BC"/>
    <w:rsid w:val="002F0E75"/>
    <w:rsid w:val="002F1DC2"/>
    <w:rsid w:val="00302154"/>
    <w:rsid w:val="00302615"/>
    <w:rsid w:val="00304ED3"/>
    <w:rsid w:val="00306AD4"/>
    <w:rsid w:val="003072CD"/>
    <w:rsid w:val="00310D99"/>
    <w:rsid w:val="00312013"/>
    <w:rsid w:val="00312702"/>
    <w:rsid w:val="00313B3F"/>
    <w:rsid w:val="0031571A"/>
    <w:rsid w:val="0031610C"/>
    <w:rsid w:val="00316322"/>
    <w:rsid w:val="003166BE"/>
    <w:rsid w:val="00317DA8"/>
    <w:rsid w:val="0032267A"/>
    <w:rsid w:val="00322861"/>
    <w:rsid w:val="003262BB"/>
    <w:rsid w:val="0032650E"/>
    <w:rsid w:val="00326E11"/>
    <w:rsid w:val="003303A5"/>
    <w:rsid w:val="00330FD2"/>
    <w:rsid w:val="0033216C"/>
    <w:rsid w:val="003328EE"/>
    <w:rsid w:val="00332AF2"/>
    <w:rsid w:val="003330F8"/>
    <w:rsid w:val="00333469"/>
    <w:rsid w:val="003376FB"/>
    <w:rsid w:val="00337855"/>
    <w:rsid w:val="003416AE"/>
    <w:rsid w:val="003422A5"/>
    <w:rsid w:val="00343E0E"/>
    <w:rsid w:val="003449E1"/>
    <w:rsid w:val="00351955"/>
    <w:rsid w:val="00352D80"/>
    <w:rsid w:val="00354A94"/>
    <w:rsid w:val="00357A3B"/>
    <w:rsid w:val="00362F6D"/>
    <w:rsid w:val="00363374"/>
    <w:rsid w:val="00363467"/>
    <w:rsid w:val="00364270"/>
    <w:rsid w:val="0036739E"/>
    <w:rsid w:val="00367595"/>
    <w:rsid w:val="003675B7"/>
    <w:rsid w:val="00367CD5"/>
    <w:rsid w:val="003709CF"/>
    <w:rsid w:val="00371544"/>
    <w:rsid w:val="00372804"/>
    <w:rsid w:val="003747AD"/>
    <w:rsid w:val="00375592"/>
    <w:rsid w:val="00376F8B"/>
    <w:rsid w:val="00382839"/>
    <w:rsid w:val="003829BE"/>
    <w:rsid w:val="00383B42"/>
    <w:rsid w:val="00384569"/>
    <w:rsid w:val="00385371"/>
    <w:rsid w:val="00385C95"/>
    <w:rsid w:val="003862EF"/>
    <w:rsid w:val="00386592"/>
    <w:rsid w:val="00386745"/>
    <w:rsid w:val="003874FA"/>
    <w:rsid w:val="00387933"/>
    <w:rsid w:val="00387EB1"/>
    <w:rsid w:val="003928EF"/>
    <w:rsid w:val="00392F5D"/>
    <w:rsid w:val="00396C9C"/>
    <w:rsid w:val="003A38BC"/>
    <w:rsid w:val="003A4AAA"/>
    <w:rsid w:val="003A5475"/>
    <w:rsid w:val="003A6E46"/>
    <w:rsid w:val="003A72C6"/>
    <w:rsid w:val="003A786C"/>
    <w:rsid w:val="003B1857"/>
    <w:rsid w:val="003B3781"/>
    <w:rsid w:val="003B53C5"/>
    <w:rsid w:val="003B5476"/>
    <w:rsid w:val="003B5E61"/>
    <w:rsid w:val="003B7465"/>
    <w:rsid w:val="003C1A42"/>
    <w:rsid w:val="003C2BAF"/>
    <w:rsid w:val="003C3291"/>
    <w:rsid w:val="003C41F4"/>
    <w:rsid w:val="003C4A76"/>
    <w:rsid w:val="003C5F29"/>
    <w:rsid w:val="003D1454"/>
    <w:rsid w:val="003D53B1"/>
    <w:rsid w:val="003D6894"/>
    <w:rsid w:val="003E0C7F"/>
    <w:rsid w:val="003E12FB"/>
    <w:rsid w:val="003E3D5A"/>
    <w:rsid w:val="003E3F6F"/>
    <w:rsid w:val="003E5921"/>
    <w:rsid w:val="003E5A16"/>
    <w:rsid w:val="003E64F1"/>
    <w:rsid w:val="003E6A03"/>
    <w:rsid w:val="003E7314"/>
    <w:rsid w:val="003E7601"/>
    <w:rsid w:val="003F0EC0"/>
    <w:rsid w:val="003F4103"/>
    <w:rsid w:val="003F7162"/>
    <w:rsid w:val="003F7485"/>
    <w:rsid w:val="003F77E2"/>
    <w:rsid w:val="00400FB9"/>
    <w:rsid w:val="004041F7"/>
    <w:rsid w:val="00406115"/>
    <w:rsid w:val="00406BF4"/>
    <w:rsid w:val="00411A54"/>
    <w:rsid w:val="00412722"/>
    <w:rsid w:val="004136C6"/>
    <w:rsid w:val="004151E5"/>
    <w:rsid w:val="00415742"/>
    <w:rsid w:val="00416853"/>
    <w:rsid w:val="00421ABD"/>
    <w:rsid w:val="00422538"/>
    <w:rsid w:val="00422C51"/>
    <w:rsid w:val="00425E40"/>
    <w:rsid w:val="00425E77"/>
    <w:rsid w:val="00427248"/>
    <w:rsid w:val="0043116A"/>
    <w:rsid w:val="00432A41"/>
    <w:rsid w:val="00433098"/>
    <w:rsid w:val="00434B40"/>
    <w:rsid w:val="00435997"/>
    <w:rsid w:val="00437014"/>
    <w:rsid w:val="00437945"/>
    <w:rsid w:val="004404AB"/>
    <w:rsid w:val="00442C94"/>
    <w:rsid w:val="00443101"/>
    <w:rsid w:val="004444FB"/>
    <w:rsid w:val="00445205"/>
    <w:rsid w:val="00445818"/>
    <w:rsid w:val="0044595D"/>
    <w:rsid w:val="00446265"/>
    <w:rsid w:val="00446276"/>
    <w:rsid w:val="00446C5B"/>
    <w:rsid w:val="00446E6E"/>
    <w:rsid w:val="00447E41"/>
    <w:rsid w:val="004500A0"/>
    <w:rsid w:val="00453785"/>
    <w:rsid w:val="00454A62"/>
    <w:rsid w:val="00456A40"/>
    <w:rsid w:val="00456E26"/>
    <w:rsid w:val="00456E7F"/>
    <w:rsid w:val="00457117"/>
    <w:rsid w:val="00457396"/>
    <w:rsid w:val="00462101"/>
    <w:rsid w:val="0046530C"/>
    <w:rsid w:val="00466139"/>
    <w:rsid w:val="0047093F"/>
    <w:rsid w:val="00471199"/>
    <w:rsid w:val="00471692"/>
    <w:rsid w:val="00471B54"/>
    <w:rsid w:val="00472B66"/>
    <w:rsid w:val="004734A2"/>
    <w:rsid w:val="00473FB1"/>
    <w:rsid w:val="00474D84"/>
    <w:rsid w:val="004751DB"/>
    <w:rsid w:val="00480BFC"/>
    <w:rsid w:val="00481A17"/>
    <w:rsid w:val="00483740"/>
    <w:rsid w:val="00484A74"/>
    <w:rsid w:val="00485245"/>
    <w:rsid w:val="004856DA"/>
    <w:rsid w:val="00485D0F"/>
    <w:rsid w:val="004863A6"/>
    <w:rsid w:val="00496036"/>
    <w:rsid w:val="00497F08"/>
    <w:rsid w:val="004A1CF9"/>
    <w:rsid w:val="004A3B81"/>
    <w:rsid w:val="004A474F"/>
    <w:rsid w:val="004A74BA"/>
    <w:rsid w:val="004B275F"/>
    <w:rsid w:val="004B35EA"/>
    <w:rsid w:val="004B3BB6"/>
    <w:rsid w:val="004B52BC"/>
    <w:rsid w:val="004C0382"/>
    <w:rsid w:val="004C0C6D"/>
    <w:rsid w:val="004C19F1"/>
    <w:rsid w:val="004C3B24"/>
    <w:rsid w:val="004C3D89"/>
    <w:rsid w:val="004C41D6"/>
    <w:rsid w:val="004C6EFB"/>
    <w:rsid w:val="004C6F16"/>
    <w:rsid w:val="004D095F"/>
    <w:rsid w:val="004D2DBF"/>
    <w:rsid w:val="004D2DEB"/>
    <w:rsid w:val="004D41C2"/>
    <w:rsid w:val="004D466D"/>
    <w:rsid w:val="004D477B"/>
    <w:rsid w:val="004D5455"/>
    <w:rsid w:val="004D795D"/>
    <w:rsid w:val="004D7FDE"/>
    <w:rsid w:val="004E02B2"/>
    <w:rsid w:val="004E03B2"/>
    <w:rsid w:val="004E0D2E"/>
    <w:rsid w:val="004E1019"/>
    <w:rsid w:val="004E215E"/>
    <w:rsid w:val="004E2EA0"/>
    <w:rsid w:val="004E3483"/>
    <w:rsid w:val="004E37AB"/>
    <w:rsid w:val="004E46C7"/>
    <w:rsid w:val="004E5AA7"/>
    <w:rsid w:val="004E5D13"/>
    <w:rsid w:val="004E7D49"/>
    <w:rsid w:val="004F546E"/>
    <w:rsid w:val="004F6EBB"/>
    <w:rsid w:val="004F730C"/>
    <w:rsid w:val="004F7A0B"/>
    <w:rsid w:val="004F7EED"/>
    <w:rsid w:val="00500382"/>
    <w:rsid w:val="00501617"/>
    <w:rsid w:val="00501F1F"/>
    <w:rsid w:val="00507F16"/>
    <w:rsid w:val="0051077B"/>
    <w:rsid w:val="00510F03"/>
    <w:rsid w:val="00511C49"/>
    <w:rsid w:val="0051286F"/>
    <w:rsid w:val="00513086"/>
    <w:rsid w:val="005176C0"/>
    <w:rsid w:val="00520D04"/>
    <w:rsid w:val="005215D7"/>
    <w:rsid w:val="0052404E"/>
    <w:rsid w:val="00524B46"/>
    <w:rsid w:val="00525157"/>
    <w:rsid w:val="00526DBE"/>
    <w:rsid w:val="00530B45"/>
    <w:rsid w:val="0053327D"/>
    <w:rsid w:val="00534353"/>
    <w:rsid w:val="0053742C"/>
    <w:rsid w:val="0053750C"/>
    <w:rsid w:val="00537B91"/>
    <w:rsid w:val="005400E6"/>
    <w:rsid w:val="00541F1F"/>
    <w:rsid w:val="0054329D"/>
    <w:rsid w:val="005435B6"/>
    <w:rsid w:val="00543DBC"/>
    <w:rsid w:val="00543E00"/>
    <w:rsid w:val="005441DB"/>
    <w:rsid w:val="0054641A"/>
    <w:rsid w:val="00546623"/>
    <w:rsid w:val="00546A1A"/>
    <w:rsid w:val="00546CC3"/>
    <w:rsid w:val="0054723E"/>
    <w:rsid w:val="0055280C"/>
    <w:rsid w:val="00555E67"/>
    <w:rsid w:val="00556144"/>
    <w:rsid w:val="00557506"/>
    <w:rsid w:val="0055773A"/>
    <w:rsid w:val="00561CEA"/>
    <w:rsid w:val="0056313E"/>
    <w:rsid w:val="005640F5"/>
    <w:rsid w:val="00564A50"/>
    <w:rsid w:val="00564D7B"/>
    <w:rsid w:val="005662FC"/>
    <w:rsid w:val="00572623"/>
    <w:rsid w:val="00577A49"/>
    <w:rsid w:val="00577A67"/>
    <w:rsid w:val="00577BAD"/>
    <w:rsid w:val="005829FB"/>
    <w:rsid w:val="00583244"/>
    <w:rsid w:val="00584156"/>
    <w:rsid w:val="00584725"/>
    <w:rsid w:val="00585537"/>
    <w:rsid w:val="005859FF"/>
    <w:rsid w:val="00585B95"/>
    <w:rsid w:val="0058695D"/>
    <w:rsid w:val="00587BAB"/>
    <w:rsid w:val="00587BEC"/>
    <w:rsid w:val="00587D9E"/>
    <w:rsid w:val="00595123"/>
    <w:rsid w:val="00596452"/>
    <w:rsid w:val="0059726D"/>
    <w:rsid w:val="005A01CC"/>
    <w:rsid w:val="005A1133"/>
    <w:rsid w:val="005A241A"/>
    <w:rsid w:val="005A2534"/>
    <w:rsid w:val="005A2805"/>
    <w:rsid w:val="005A3C60"/>
    <w:rsid w:val="005A4197"/>
    <w:rsid w:val="005B0143"/>
    <w:rsid w:val="005B1DA1"/>
    <w:rsid w:val="005B2EFB"/>
    <w:rsid w:val="005B4F6E"/>
    <w:rsid w:val="005C1208"/>
    <w:rsid w:val="005C6963"/>
    <w:rsid w:val="005C6A29"/>
    <w:rsid w:val="005C7673"/>
    <w:rsid w:val="005C7B5D"/>
    <w:rsid w:val="005D0A4D"/>
    <w:rsid w:val="005D2D69"/>
    <w:rsid w:val="005D5238"/>
    <w:rsid w:val="005D6266"/>
    <w:rsid w:val="005E01FC"/>
    <w:rsid w:val="005E0328"/>
    <w:rsid w:val="005E03AF"/>
    <w:rsid w:val="005E1340"/>
    <w:rsid w:val="005E1EAB"/>
    <w:rsid w:val="005E45C3"/>
    <w:rsid w:val="005E534F"/>
    <w:rsid w:val="005E5454"/>
    <w:rsid w:val="005E7471"/>
    <w:rsid w:val="005E79A5"/>
    <w:rsid w:val="005F07FC"/>
    <w:rsid w:val="005F3034"/>
    <w:rsid w:val="005F3FE0"/>
    <w:rsid w:val="005F66CB"/>
    <w:rsid w:val="005F67A8"/>
    <w:rsid w:val="00603E6A"/>
    <w:rsid w:val="00605EC7"/>
    <w:rsid w:val="00605EFA"/>
    <w:rsid w:val="0060660D"/>
    <w:rsid w:val="006102CA"/>
    <w:rsid w:val="0061072B"/>
    <w:rsid w:val="0061291D"/>
    <w:rsid w:val="00612C2C"/>
    <w:rsid w:val="00614D16"/>
    <w:rsid w:val="006201E4"/>
    <w:rsid w:val="006206F7"/>
    <w:rsid w:val="00624A0E"/>
    <w:rsid w:val="00624AFA"/>
    <w:rsid w:val="006264D0"/>
    <w:rsid w:val="00627045"/>
    <w:rsid w:val="00627C58"/>
    <w:rsid w:val="006335DF"/>
    <w:rsid w:val="00634E5C"/>
    <w:rsid w:val="00635E41"/>
    <w:rsid w:val="006375EF"/>
    <w:rsid w:val="006406E0"/>
    <w:rsid w:val="006416DC"/>
    <w:rsid w:val="00647F6E"/>
    <w:rsid w:val="00651FD8"/>
    <w:rsid w:val="00652287"/>
    <w:rsid w:val="006531B4"/>
    <w:rsid w:val="006534F3"/>
    <w:rsid w:val="00653849"/>
    <w:rsid w:val="00654514"/>
    <w:rsid w:val="00654884"/>
    <w:rsid w:val="00654B7D"/>
    <w:rsid w:val="00654E76"/>
    <w:rsid w:val="00656EFC"/>
    <w:rsid w:val="006602BD"/>
    <w:rsid w:val="00660F46"/>
    <w:rsid w:val="00661C81"/>
    <w:rsid w:val="00661DEA"/>
    <w:rsid w:val="00666292"/>
    <w:rsid w:val="00666586"/>
    <w:rsid w:val="00667699"/>
    <w:rsid w:val="0066786D"/>
    <w:rsid w:val="0067244A"/>
    <w:rsid w:val="006724BE"/>
    <w:rsid w:val="0067384F"/>
    <w:rsid w:val="0067464A"/>
    <w:rsid w:val="00680245"/>
    <w:rsid w:val="00684DF9"/>
    <w:rsid w:val="00685D18"/>
    <w:rsid w:val="00686283"/>
    <w:rsid w:val="00687D25"/>
    <w:rsid w:val="006911D6"/>
    <w:rsid w:val="00692300"/>
    <w:rsid w:val="0069251A"/>
    <w:rsid w:val="00695494"/>
    <w:rsid w:val="006978FF"/>
    <w:rsid w:val="00697BBC"/>
    <w:rsid w:val="006A0234"/>
    <w:rsid w:val="006A1C33"/>
    <w:rsid w:val="006A1F2E"/>
    <w:rsid w:val="006A208E"/>
    <w:rsid w:val="006A2E20"/>
    <w:rsid w:val="006A2FCD"/>
    <w:rsid w:val="006A3CDD"/>
    <w:rsid w:val="006A48F8"/>
    <w:rsid w:val="006A5939"/>
    <w:rsid w:val="006A6775"/>
    <w:rsid w:val="006A6ABB"/>
    <w:rsid w:val="006A6C34"/>
    <w:rsid w:val="006B14B8"/>
    <w:rsid w:val="006B1885"/>
    <w:rsid w:val="006B3E02"/>
    <w:rsid w:val="006B3ED5"/>
    <w:rsid w:val="006B464C"/>
    <w:rsid w:val="006B4B4B"/>
    <w:rsid w:val="006B5E4B"/>
    <w:rsid w:val="006C0204"/>
    <w:rsid w:val="006C279F"/>
    <w:rsid w:val="006C4804"/>
    <w:rsid w:val="006C5DF0"/>
    <w:rsid w:val="006C7C32"/>
    <w:rsid w:val="006C7D86"/>
    <w:rsid w:val="006C7EAB"/>
    <w:rsid w:val="006D1797"/>
    <w:rsid w:val="006D273F"/>
    <w:rsid w:val="006D2FC6"/>
    <w:rsid w:val="006D4242"/>
    <w:rsid w:val="006D4766"/>
    <w:rsid w:val="006D5122"/>
    <w:rsid w:val="006D58FC"/>
    <w:rsid w:val="006D6BC4"/>
    <w:rsid w:val="006E1115"/>
    <w:rsid w:val="006E13F3"/>
    <w:rsid w:val="006E3BBB"/>
    <w:rsid w:val="006F073D"/>
    <w:rsid w:val="006F1C65"/>
    <w:rsid w:val="006F390E"/>
    <w:rsid w:val="006F5BA2"/>
    <w:rsid w:val="006F64C7"/>
    <w:rsid w:val="0070120C"/>
    <w:rsid w:val="007022DF"/>
    <w:rsid w:val="00704DA4"/>
    <w:rsid w:val="00705441"/>
    <w:rsid w:val="007068E0"/>
    <w:rsid w:val="00706A25"/>
    <w:rsid w:val="00706FE2"/>
    <w:rsid w:val="0071043A"/>
    <w:rsid w:val="0071213D"/>
    <w:rsid w:val="007138F0"/>
    <w:rsid w:val="007142A7"/>
    <w:rsid w:val="007142E6"/>
    <w:rsid w:val="007151BA"/>
    <w:rsid w:val="00715282"/>
    <w:rsid w:val="007212F3"/>
    <w:rsid w:val="007228E5"/>
    <w:rsid w:val="00722B23"/>
    <w:rsid w:val="00727760"/>
    <w:rsid w:val="00727990"/>
    <w:rsid w:val="00727C1E"/>
    <w:rsid w:val="00730639"/>
    <w:rsid w:val="00730A65"/>
    <w:rsid w:val="00730EA2"/>
    <w:rsid w:val="007316B4"/>
    <w:rsid w:val="00731915"/>
    <w:rsid w:val="007331B5"/>
    <w:rsid w:val="00733A37"/>
    <w:rsid w:val="007340FC"/>
    <w:rsid w:val="00737962"/>
    <w:rsid w:val="00737E50"/>
    <w:rsid w:val="007402BA"/>
    <w:rsid w:val="00741A99"/>
    <w:rsid w:val="0074410B"/>
    <w:rsid w:val="00744301"/>
    <w:rsid w:val="00744952"/>
    <w:rsid w:val="0074500B"/>
    <w:rsid w:val="0074526E"/>
    <w:rsid w:val="007506D3"/>
    <w:rsid w:val="00751B68"/>
    <w:rsid w:val="00752DE1"/>
    <w:rsid w:val="007551CA"/>
    <w:rsid w:val="00757961"/>
    <w:rsid w:val="0076168A"/>
    <w:rsid w:val="00761723"/>
    <w:rsid w:val="00762752"/>
    <w:rsid w:val="0076364C"/>
    <w:rsid w:val="00763831"/>
    <w:rsid w:val="00763908"/>
    <w:rsid w:val="00770493"/>
    <w:rsid w:val="00771292"/>
    <w:rsid w:val="007712EE"/>
    <w:rsid w:val="007728FA"/>
    <w:rsid w:val="00773345"/>
    <w:rsid w:val="0077416B"/>
    <w:rsid w:val="00774F84"/>
    <w:rsid w:val="00775181"/>
    <w:rsid w:val="0077549F"/>
    <w:rsid w:val="00776270"/>
    <w:rsid w:val="007774FB"/>
    <w:rsid w:val="00777E34"/>
    <w:rsid w:val="00782F4A"/>
    <w:rsid w:val="007845EA"/>
    <w:rsid w:val="0078492A"/>
    <w:rsid w:val="00785280"/>
    <w:rsid w:val="0079074D"/>
    <w:rsid w:val="0079221E"/>
    <w:rsid w:val="00792917"/>
    <w:rsid w:val="00792D92"/>
    <w:rsid w:val="00792E1D"/>
    <w:rsid w:val="00792EA8"/>
    <w:rsid w:val="00793BA5"/>
    <w:rsid w:val="0079416F"/>
    <w:rsid w:val="007946B9"/>
    <w:rsid w:val="00794ED2"/>
    <w:rsid w:val="00794F3D"/>
    <w:rsid w:val="007964AD"/>
    <w:rsid w:val="00796EC9"/>
    <w:rsid w:val="007A15F7"/>
    <w:rsid w:val="007A6025"/>
    <w:rsid w:val="007A75F9"/>
    <w:rsid w:val="007B05DF"/>
    <w:rsid w:val="007B1740"/>
    <w:rsid w:val="007B3548"/>
    <w:rsid w:val="007B4159"/>
    <w:rsid w:val="007C17DD"/>
    <w:rsid w:val="007C6718"/>
    <w:rsid w:val="007C6B28"/>
    <w:rsid w:val="007D0DD3"/>
    <w:rsid w:val="007D1F0A"/>
    <w:rsid w:val="007D268F"/>
    <w:rsid w:val="007D32B9"/>
    <w:rsid w:val="007D4D8F"/>
    <w:rsid w:val="007D4F2F"/>
    <w:rsid w:val="007D58F3"/>
    <w:rsid w:val="007D59CE"/>
    <w:rsid w:val="007D7C73"/>
    <w:rsid w:val="007E1C77"/>
    <w:rsid w:val="007E1FA2"/>
    <w:rsid w:val="007E245E"/>
    <w:rsid w:val="007E3F69"/>
    <w:rsid w:val="007E5695"/>
    <w:rsid w:val="007E7DDC"/>
    <w:rsid w:val="007F097E"/>
    <w:rsid w:val="007F10AA"/>
    <w:rsid w:val="007F1729"/>
    <w:rsid w:val="007F2B20"/>
    <w:rsid w:val="007F4CB6"/>
    <w:rsid w:val="007F58C9"/>
    <w:rsid w:val="007F6715"/>
    <w:rsid w:val="007F6C6C"/>
    <w:rsid w:val="007F6CC6"/>
    <w:rsid w:val="007F7125"/>
    <w:rsid w:val="007F734A"/>
    <w:rsid w:val="007F772B"/>
    <w:rsid w:val="007F7D95"/>
    <w:rsid w:val="008001EE"/>
    <w:rsid w:val="0080078B"/>
    <w:rsid w:val="00800DA4"/>
    <w:rsid w:val="008014C8"/>
    <w:rsid w:val="008021C6"/>
    <w:rsid w:val="00802E01"/>
    <w:rsid w:val="0080308C"/>
    <w:rsid w:val="00803399"/>
    <w:rsid w:val="008033AC"/>
    <w:rsid w:val="00803443"/>
    <w:rsid w:val="00803D0C"/>
    <w:rsid w:val="0080406A"/>
    <w:rsid w:val="0080419E"/>
    <w:rsid w:val="0080444A"/>
    <w:rsid w:val="008064BF"/>
    <w:rsid w:val="00806CDF"/>
    <w:rsid w:val="00807232"/>
    <w:rsid w:val="00811A3C"/>
    <w:rsid w:val="00812D6E"/>
    <w:rsid w:val="00813F95"/>
    <w:rsid w:val="008156FB"/>
    <w:rsid w:val="00815A61"/>
    <w:rsid w:val="00815B42"/>
    <w:rsid w:val="00816E58"/>
    <w:rsid w:val="008204F4"/>
    <w:rsid w:val="0082122E"/>
    <w:rsid w:val="008221A2"/>
    <w:rsid w:val="00823D70"/>
    <w:rsid w:val="00827D8A"/>
    <w:rsid w:val="00833164"/>
    <w:rsid w:val="00833652"/>
    <w:rsid w:val="00834CF8"/>
    <w:rsid w:val="00841427"/>
    <w:rsid w:val="00841A87"/>
    <w:rsid w:val="00842B27"/>
    <w:rsid w:val="00845362"/>
    <w:rsid w:val="00850461"/>
    <w:rsid w:val="00850DC0"/>
    <w:rsid w:val="00853267"/>
    <w:rsid w:val="00853788"/>
    <w:rsid w:val="00853E0F"/>
    <w:rsid w:val="00854638"/>
    <w:rsid w:val="00854D76"/>
    <w:rsid w:val="0085611C"/>
    <w:rsid w:val="00856A7E"/>
    <w:rsid w:val="0085707C"/>
    <w:rsid w:val="008578DC"/>
    <w:rsid w:val="00860FA3"/>
    <w:rsid w:val="008610E3"/>
    <w:rsid w:val="00861BA3"/>
    <w:rsid w:val="00862149"/>
    <w:rsid w:val="00862693"/>
    <w:rsid w:val="0086281F"/>
    <w:rsid w:val="00862C5A"/>
    <w:rsid w:val="008655C1"/>
    <w:rsid w:val="00867E7F"/>
    <w:rsid w:val="00870013"/>
    <w:rsid w:val="00870206"/>
    <w:rsid w:val="00870A40"/>
    <w:rsid w:val="008716ED"/>
    <w:rsid w:val="008722FB"/>
    <w:rsid w:val="00873561"/>
    <w:rsid w:val="00873747"/>
    <w:rsid w:val="00874213"/>
    <w:rsid w:val="00874AB0"/>
    <w:rsid w:val="00876B32"/>
    <w:rsid w:val="00880628"/>
    <w:rsid w:val="00880B3B"/>
    <w:rsid w:val="0088209E"/>
    <w:rsid w:val="00882809"/>
    <w:rsid w:val="0088325F"/>
    <w:rsid w:val="00884B3E"/>
    <w:rsid w:val="00885077"/>
    <w:rsid w:val="0089244F"/>
    <w:rsid w:val="00892D02"/>
    <w:rsid w:val="00894083"/>
    <w:rsid w:val="00894B16"/>
    <w:rsid w:val="00894D50"/>
    <w:rsid w:val="008A1A4E"/>
    <w:rsid w:val="008A30C0"/>
    <w:rsid w:val="008A3693"/>
    <w:rsid w:val="008A4356"/>
    <w:rsid w:val="008A4DC5"/>
    <w:rsid w:val="008A5574"/>
    <w:rsid w:val="008A640D"/>
    <w:rsid w:val="008A6D2C"/>
    <w:rsid w:val="008B09F3"/>
    <w:rsid w:val="008B0D45"/>
    <w:rsid w:val="008B0EAE"/>
    <w:rsid w:val="008B1D7F"/>
    <w:rsid w:val="008B20EE"/>
    <w:rsid w:val="008B3FB6"/>
    <w:rsid w:val="008C1151"/>
    <w:rsid w:val="008C6C04"/>
    <w:rsid w:val="008D00A8"/>
    <w:rsid w:val="008D25DE"/>
    <w:rsid w:val="008D448C"/>
    <w:rsid w:val="008D616A"/>
    <w:rsid w:val="008E12DD"/>
    <w:rsid w:val="008E1604"/>
    <w:rsid w:val="008E1736"/>
    <w:rsid w:val="008E1F23"/>
    <w:rsid w:val="008E2A51"/>
    <w:rsid w:val="008E3AA6"/>
    <w:rsid w:val="008F039D"/>
    <w:rsid w:val="008F4894"/>
    <w:rsid w:val="008F498D"/>
    <w:rsid w:val="008F517E"/>
    <w:rsid w:val="008F54C5"/>
    <w:rsid w:val="008F6179"/>
    <w:rsid w:val="008F6B43"/>
    <w:rsid w:val="0090076E"/>
    <w:rsid w:val="00900953"/>
    <w:rsid w:val="00900CC3"/>
    <w:rsid w:val="00900F89"/>
    <w:rsid w:val="009013A9"/>
    <w:rsid w:val="00903DCD"/>
    <w:rsid w:val="00904D91"/>
    <w:rsid w:val="00906CD1"/>
    <w:rsid w:val="00906F15"/>
    <w:rsid w:val="0090794F"/>
    <w:rsid w:val="00907C18"/>
    <w:rsid w:val="009110C9"/>
    <w:rsid w:val="00912B70"/>
    <w:rsid w:val="00912BEA"/>
    <w:rsid w:val="00912D98"/>
    <w:rsid w:val="009148ED"/>
    <w:rsid w:val="0091657D"/>
    <w:rsid w:val="009168F9"/>
    <w:rsid w:val="00924F71"/>
    <w:rsid w:val="009254E0"/>
    <w:rsid w:val="00925F97"/>
    <w:rsid w:val="009308C7"/>
    <w:rsid w:val="0093156B"/>
    <w:rsid w:val="0093365E"/>
    <w:rsid w:val="009354CD"/>
    <w:rsid w:val="00936A08"/>
    <w:rsid w:val="00937DD9"/>
    <w:rsid w:val="00940045"/>
    <w:rsid w:val="009422A2"/>
    <w:rsid w:val="00943E5C"/>
    <w:rsid w:val="00944494"/>
    <w:rsid w:val="00945BA1"/>
    <w:rsid w:val="00952795"/>
    <w:rsid w:val="00954C34"/>
    <w:rsid w:val="0095517A"/>
    <w:rsid w:val="00956E03"/>
    <w:rsid w:val="00957675"/>
    <w:rsid w:val="00960CBB"/>
    <w:rsid w:val="00960E7F"/>
    <w:rsid w:val="00960EC1"/>
    <w:rsid w:val="0096277B"/>
    <w:rsid w:val="009641EC"/>
    <w:rsid w:val="0096483A"/>
    <w:rsid w:val="00967101"/>
    <w:rsid w:val="009705A7"/>
    <w:rsid w:val="00971649"/>
    <w:rsid w:val="0097256E"/>
    <w:rsid w:val="0097277D"/>
    <w:rsid w:val="00975E99"/>
    <w:rsid w:val="00976FDF"/>
    <w:rsid w:val="009807B5"/>
    <w:rsid w:val="00980BC6"/>
    <w:rsid w:val="00981C74"/>
    <w:rsid w:val="00982235"/>
    <w:rsid w:val="009824A9"/>
    <w:rsid w:val="00982D8A"/>
    <w:rsid w:val="0098444F"/>
    <w:rsid w:val="00985A55"/>
    <w:rsid w:val="00985E8F"/>
    <w:rsid w:val="00986217"/>
    <w:rsid w:val="009871AB"/>
    <w:rsid w:val="0098746D"/>
    <w:rsid w:val="0098768F"/>
    <w:rsid w:val="00987A9E"/>
    <w:rsid w:val="0099622D"/>
    <w:rsid w:val="009972DA"/>
    <w:rsid w:val="00997464"/>
    <w:rsid w:val="009A0E39"/>
    <w:rsid w:val="009A1186"/>
    <w:rsid w:val="009A1834"/>
    <w:rsid w:val="009A2C39"/>
    <w:rsid w:val="009A4793"/>
    <w:rsid w:val="009A6B89"/>
    <w:rsid w:val="009A6CED"/>
    <w:rsid w:val="009A740A"/>
    <w:rsid w:val="009A7F6C"/>
    <w:rsid w:val="009B07FF"/>
    <w:rsid w:val="009B0A7C"/>
    <w:rsid w:val="009B13EE"/>
    <w:rsid w:val="009B2623"/>
    <w:rsid w:val="009B2FA7"/>
    <w:rsid w:val="009B5069"/>
    <w:rsid w:val="009B585D"/>
    <w:rsid w:val="009B66B3"/>
    <w:rsid w:val="009B7022"/>
    <w:rsid w:val="009B7479"/>
    <w:rsid w:val="009B7B6D"/>
    <w:rsid w:val="009C0684"/>
    <w:rsid w:val="009C09E4"/>
    <w:rsid w:val="009C0E0F"/>
    <w:rsid w:val="009C1051"/>
    <w:rsid w:val="009C75F9"/>
    <w:rsid w:val="009D0C2F"/>
    <w:rsid w:val="009D13A8"/>
    <w:rsid w:val="009D2050"/>
    <w:rsid w:val="009D225D"/>
    <w:rsid w:val="009D44B8"/>
    <w:rsid w:val="009D49FD"/>
    <w:rsid w:val="009D635A"/>
    <w:rsid w:val="009D7050"/>
    <w:rsid w:val="009E0740"/>
    <w:rsid w:val="009E3DF2"/>
    <w:rsid w:val="009E3FAD"/>
    <w:rsid w:val="009E4DC8"/>
    <w:rsid w:val="009E5244"/>
    <w:rsid w:val="009F0630"/>
    <w:rsid w:val="009F3598"/>
    <w:rsid w:val="009F4274"/>
    <w:rsid w:val="009F4536"/>
    <w:rsid w:val="009F5ABF"/>
    <w:rsid w:val="009F66E1"/>
    <w:rsid w:val="009F7A4A"/>
    <w:rsid w:val="00A0016A"/>
    <w:rsid w:val="00A02E10"/>
    <w:rsid w:val="00A11135"/>
    <w:rsid w:val="00A126BA"/>
    <w:rsid w:val="00A13F21"/>
    <w:rsid w:val="00A13FC8"/>
    <w:rsid w:val="00A14386"/>
    <w:rsid w:val="00A1486D"/>
    <w:rsid w:val="00A1619D"/>
    <w:rsid w:val="00A20138"/>
    <w:rsid w:val="00A20274"/>
    <w:rsid w:val="00A20871"/>
    <w:rsid w:val="00A213CD"/>
    <w:rsid w:val="00A217C9"/>
    <w:rsid w:val="00A2181F"/>
    <w:rsid w:val="00A22DE0"/>
    <w:rsid w:val="00A23520"/>
    <w:rsid w:val="00A240AE"/>
    <w:rsid w:val="00A2646D"/>
    <w:rsid w:val="00A27294"/>
    <w:rsid w:val="00A30980"/>
    <w:rsid w:val="00A30CCC"/>
    <w:rsid w:val="00A34D20"/>
    <w:rsid w:val="00A35AAC"/>
    <w:rsid w:val="00A37061"/>
    <w:rsid w:val="00A3738A"/>
    <w:rsid w:val="00A3740B"/>
    <w:rsid w:val="00A41303"/>
    <w:rsid w:val="00A41B59"/>
    <w:rsid w:val="00A4322B"/>
    <w:rsid w:val="00A439A8"/>
    <w:rsid w:val="00A443EF"/>
    <w:rsid w:val="00A4512F"/>
    <w:rsid w:val="00A45561"/>
    <w:rsid w:val="00A5306D"/>
    <w:rsid w:val="00A5505F"/>
    <w:rsid w:val="00A55991"/>
    <w:rsid w:val="00A57436"/>
    <w:rsid w:val="00A60C3E"/>
    <w:rsid w:val="00A626E4"/>
    <w:rsid w:val="00A62A99"/>
    <w:rsid w:val="00A63100"/>
    <w:rsid w:val="00A633E6"/>
    <w:rsid w:val="00A63431"/>
    <w:rsid w:val="00A638E5"/>
    <w:rsid w:val="00A63B83"/>
    <w:rsid w:val="00A64256"/>
    <w:rsid w:val="00A6501E"/>
    <w:rsid w:val="00A664B8"/>
    <w:rsid w:val="00A664D1"/>
    <w:rsid w:val="00A66524"/>
    <w:rsid w:val="00A6704C"/>
    <w:rsid w:val="00A7128E"/>
    <w:rsid w:val="00A72F66"/>
    <w:rsid w:val="00A80800"/>
    <w:rsid w:val="00A81C50"/>
    <w:rsid w:val="00A81C9F"/>
    <w:rsid w:val="00A82572"/>
    <w:rsid w:val="00A8288F"/>
    <w:rsid w:val="00A82FB1"/>
    <w:rsid w:val="00A86213"/>
    <w:rsid w:val="00A8680B"/>
    <w:rsid w:val="00A871EC"/>
    <w:rsid w:val="00A876DB"/>
    <w:rsid w:val="00A91ACE"/>
    <w:rsid w:val="00A9237E"/>
    <w:rsid w:val="00A923F4"/>
    <w:rsid w:val="00A92DC2"/>
    <w:rsid w:val="00A94173"/>
    <w:rsid w:val="00A94703"/>
    <w:rsid w:val="00A957EE"/>
    <w:rsid w:val="00A95AE8"/>
    <w:rsid w:val="00A96126"/>
    <w:rsid w:val="00A963CF"/>
    <w:rsid w:val="00A96750"/>
    <w:rsid w:val="00A97F12"/>
    <w:rsid w:val="00AA1128"/>
    <w:rsid w:val="00AA3EF1"/>
    <w:rsid w:val="00AA6035"/>
    <w:rsid w:val="00AA6D87"/>
    <w:rsid w:val="00AB03F0"/>
    <w:rsid w:val="00AB3834"/>
    <w:rsid w:val="00AB59B1"/>
    <w:rsid w:val="00AB5D17"/>
    <w:rsid w:val="00AB5ECC"/>
    <w:rsid w:val="00AC0672"/>
    <w:rsid w:val="00AC0E34"/>
    <w:rsid w:val="00AC331E"/>
    <w:rsid w:val="00AD0209"/>
    <w:rsid w:val="00AD03A8"/>
    <w:rsid w:val="00AD06C5"/>
    <w:rsid w:val="00AD1599"/>
    <w:rsid w:val="00AD1B4C"/>
    <w:rsid w:val="00AD278A"/>
    <w:rsid w:val="00AD348D"/>
    <w:rsid w:val="00AD4342"/>
    <w:rsid w:val="00AD4F62"/>
    <w:rsid w:val="00AE064A"/>
    <w:rsid w:val="00AE1791"/>
    <w:rsid w:val="00AE4727"/>
    <w:rsid w:val="00AE56DF"/>
    <w:rsid w:val="00AE643F"/>
    <w:rsid w:val="00AE72F6"/>
    <w:rsid w:val="00AE7302"/>
    <w:rsid w:val="00AF0BC9"/>
    <w:rsid w:val="00AF0CA0"/>
    <w:rsid w:val="00AF143B"/>
    <w:rsid w:val="00AF184E"/>
    <w:rsid w:val="00AF1B5B"/>
    <w:rsid w:val="00AF5988"/>
    <w:rsid w:val="00AF72AB"/>
    <w:rsid w:val="00AF78BD"/>
    <w:rsid w:val="00B013D9"/>
    <w:rsid w:val="00B029D2"/>
    <w:rsid w:val="00B04287"/>
    <w:rsid w:val="00B049E6"/>
    <w:rsid w:val="00B04ADD"/>
    <w:rsid w:val="00B04DD1"/>
    <w:rsid w:val="00B05D32"/>
    <w:rsid w:val="00B063D2"/>
    <w:rsid w:val="00B077F8"/>
    <w:rsid w:val="00B079E3"/>
    <w:rsid w:val="00B07BCC"/>
    <w:rsid w:val="00B10834"/>
    <w:rsid w:val="00B10B5A"/>
    <w:rsid w:val="00B10D53"/>
    <w:rsid w:val="00B1226D"/>
    <w:rsid w:val="00B13001"/>
    <w:rsid w:val="00B13A60"/>
    <w:rsid w:val="00B14760"/>
    <w:rsid w:val="00B14964"/>
    <w:rsid w:val="00B14A89"/>
    <w:rsid w:val="00B16E79"/>
    <w:rsid w:val="00B205FF"/>
    <w:rsid w:val="00B214C4"/>
    <w:rsid w:val="00B239AB"/>
    <w:rsid w:val="00B23F83"/>
    <w:rsid w:val="00B2480C"/>
    <w:rsid w:val="00B259DD"/>
    <w:rsid w:val="00B304A1"/>
    <w:rsid w:val="00B33389"/>
    <w:rsid w:val="00B338D3"/>
    <w:rsid w:val="00B35D27"/>
    <w:rsid w:val="00B375A3"/>
    <w:rsid w:val="00B37C5A"/>
    <w:rsid w:val="00B401F5"/>
    <w:rsid w:val="00B43BEB"/>
    <w:rsid w:val="00B44F1C"/>
    <w:rsid w:val="00B4562E"/>
    <w:rsid w:val="00B50D3C"/>
    <w:rsid w:val="00B51CD6"/>
    <w:rsid w:val="00B60166"/>
    <w:rsid w:val="00B6142E"/>
    <w:rsid w:val="00B62666"/>
    <w:rsid w:val="00B62879"/>
    <w:rsid w:val="00B631BB"/>
    <w:rsid w:val="00B64FFC"/>
    <w:rsid w:val="00B656F7"/>
    <w:rsid w:val="00B65788"/>
    <w:rsid w:val="00B66219"/>
    <w:rsid w:val="00B674A2"/>
    <w:rsid w:val="00B67C74"/>
    <w:rsid w:val="00B67FA8"/>
    <w:rsid w:val="00B71AF0"/>
    <w:rsid w:val="00B72159"/>
    <w:rsid w:val="00B721AA"/>
    <w:rsid w:val="00B72C67"/>
    <w:rsid w:val="00B736C5"/>
    <w:rsid w:val="00B76840"/>
    <w:rsid w:val="00B77749"/>
    <w:rsid w:val="00B80A5E"/>
    <w:rsid w:val="00B8695F"/>
    <w:rsid w:val="00B87DB0"/>
    <w:rsid w:val="00B87EA3"/>
    <w:rsid w:val="00B914DB"/>
    <w:rsid w:val="00B92602"/>
    <w:rsid w:val="00B92B6C"/>
    <w:rsid w:val="00B92CC2"/>
    <w:rsid w:val="00B93CA6"/>
    <w:rsid w:val="00B963D1"/>
    <w:rsid w:val="00B971AE"/>
    <w:rsid w:val="00B972BC"/>
    <w:rsid w:val="00B975BE"/>
    <w:rsid w:val="00BA0A31"/>
    <w:rsid w:val="00BA2022"/>
    <w:rsid w:val="00BA4467"/>
    <w:rsid w:val="00BA4BE2"/>
    <w:rsid w:val="00BA75CC"/>
    <w:rsid w:val="00BB023E"/>
    <w:rsid w:val="00BB039A"/>
    <w:rsid w:val="00BB124E"/>
    <w:rsid w:val="00BB1273"/>
    <w:rsid w:val="00BB2E2B"/>
    <w:rsid w:val="00BB354E"/>
    <w:rsid w:val="00BC097C"/>
    <w:rsid w:val="00BC3CB5"/>
    <w:rsid w:val="00BC3E6F"/>
    <w:rsid w:val="00BC41EC"/>
    <w:rsid w:val="00BC4837"/>
    <w:rsid w:val="00BC4AD8"/>
    <w:rsid w:val="00BC6A59"/>
    <w:rsid w:val="00BC7A1B"/>
    <w:rsid w:val="00BC7E00"/>
    <w:rsid w:val="00BD16CB"/>
    <w:rsid w:val="00BD1AFA"/>
    <w:rsid w:val="00BD305B"/>
    <w:rsid w:val="00BD5039"/>
    <w:rsid w:val="00BD6758"/>
    <w:rsid w:val="00BD6F4F"/>
    <w:rsid w:val="00BD7519"/>
    <w:rsid w:val="00BE0A59"/>
    <w:rsid w:val="00BE368E"/>
    <w:rsid w:val="00BE53BB"/>
    <w:rsid w:val="00BE561F"/>
    <w:rsid w:val="00BE7470"/>
    <w:rsid w:val="00BF3341"/>
    <w:rsid w:val="00BF60BF"/>
    <w:rsid w:val="00BF6F89"/>
    <w:rsid w:val="00C00686"/>
    <w:rsid w:val="00C01E41"/>
    <w:rsid w:val="00C01ECD"/>
    <w:rsid w:val="00C02BB1"/>
    <w:rsid w:val="00C02DD6"/>
    <w:rsid w:val="00C035A3"/>
    <w:rsid w:val="00C04563"/>
    <w:rsid w:val="00C049D1"/>
    <w:rsid w:val="00C057B5"/>
    <w:rsid w:val="00C06988"/>
    <w:rsid w:val="00C06AC7"/>
    <w:rsid w:val="00C07857"/>
    <w:rsid w:val="00C10AD7"/>
    <w:rsid w:val="00C13E03"/>
    <w:rsid w:val="00C13E1E"/>
    <w:rsid w:val="00C13EE0"/>
    <w:rsid w:val="00C148CB"/>
    <w:rsid w:val="00C14E5F"/>
    <w:rsid w:val="00C1673E"/>
    <w:rsid w:val="00C17752"/>
    <w:rsid w:val="00C22EA6"/>
    <w:rsid w:val="00C2755F"/>
    <w:rsid w:val="00C305DC"/>
    <w:rsid w:val="00C32D01"/>
    <w:rsid w:val="00C33430"/>
    <w:rsid w:val="00C33728"/>
    <w:rsid w:val="00C3402F"/>
    <w:rsid w:val="00C3434B"/>
    <w:rsid w:val="00C36CDF"/>
    <w:rsid w:val="00C413A0"/>
    <w:rsid w:val="00C41EE0"/>
    <w:rsid w:val="00C42B79"/>
    <w:rsid w:val="00C42EEB"/>
    <w:rsid w:val="00C45F19"/>
    <w:rsid w:val="00C47075"/>
    <w:rsid w:val="00C52FA2"/>
    <w:rsid w:val="00C538B7"/>
    <w:rsid w:val="00C53B5A"/>
    <w:rsid w:val="00C54C52"/>
    <w:rsid w:val="00C568BF"/>
    <w:rsid w:val="00C57C66"/>
    <w:rsid w:val="00C62076"/>
    <w:rsid w:val="00C70237"/>
    <w:rsid w:val="00C71237"/>
    <w:rsid w:val="00C72CF0"/>
    <w:rsid w:val="00C7362D"/>
    <w:rsid w:val="00C73E1C"/>
    <w:rsid w:val="00C7413B"/>
    <w:rsid w:val="00C756DA"/>
    <w:rsid w:val="00C75A2E"/>
    <w:rsid w:val="00C75CC8"/>
    <w:rsid w:val="00C80627"/>
    <w:rsid w:val="00C809FC"/>
    <w:rsid w:val="00C80A51"/>
    <w:rsid w:val="00C80CB5"/>
    <w:rsid w:val="00C823EF"/>
    <w:rsid w:val="00C84160"/>
    <w:rsid w:val="00C85058"/>
    <w:rsid w:val="00C8568A"/>
    <w:rsid w:val="00C86648"/>
    <w:rsid w:val="00C87A8A"/>
    <w:rsid w:val="00C9103F"/>
    <w:rsid w:val="00C92670"/>
    <w:rsid w:val="00C93AEA"/>
    <w:rsid w:val="00C93B59"/>
    <w:rsid w:val="00C948C9"/>
    <w:rsid w:val="00C94CF7"/>
    <w:rsid w:val="00C963A1"/>
    <w:rsid w:val="00C97FA9"/>
    <w:rsid w:val="00CA5AF2"/>
    <w:rsid w:val="00CA74D6"/>
    <w:rsid w:val="00CB06EC"/>
    <w:rsid w:val="00CB1A3E"/>
    <w:rsid w:val="00CB403E"/>
    <w:rsid w:val="00CB49F1"/>
    <w:rsid w:val="00CB5CC4"/>
    <w:rsid w:val="00CB6CDC"/>
    <w:rsid w:val="00CB7CA2"/>
    <w:rsid w:val="00CC464B"/>
    <w:rsid w:val="00CC5676"/>
    <w:rsid w:val="00CC61DF"/>
    <w:rsid w:val="00CC7049"/>
    <w:rsid w:val="00CC7F14"/>
    <w:rsid w:val="00CD067B"/>
    <w:rsid w:val="00CD17B5"/>
    <w:rsid w:val="00CD3F92"/>
    <w:rsid w:val="00CD59D8"/>
    <w:rsid w:val="00CD6B40"/>
    <w:rsid w:val="00CD6B45"/>
    <w:rsid w:val="00CD7F3E"/>
    <w:rsid w:val="00CE03D2"/>
    <w:rsid w:val="00CE3444"/>
    <w:rsid w:val="00CE3DC5"/>
    <w:rsid w:val="00CE4057"/>
    <w:rsid w:val="00CE49D3"/>
    <w:rsid w:val="00CE5D43"/>
    <w:rsid w:val="00CE61D4"/>
    <w:rsid w:val="00CE637E"/>
    <w:rsid w:val="00CE66F5"/>
    <w:rsid w:val="00CF04D6"/>
    <w:rsid w:val="00CF0F65"/>
    <w:rsid w:val="00CF1307"/>
    <w:rsid w:val="00CF2B87"/>
    <w:rsid w:val="00CF2C95"/>
    <w:rsid w:val="00CF2FD1"/>
    <w:rsid w:val="00CF530B"/>
    <w:rsid w:val="00CF5B9E"/>
    <w:rsid w:val="00CF6C83"/>
    <w:rsid w:val="00CF7F09"/>
    <w:rsid w:val="00D04A2F"/>
    <w:rsid w:val="00D05EBE"/>
    <w:rsid w:val="00D067D3"/>
    <w:rsid w:val="00D06FE9"/>
    <w:rsid w:val="00D0777E"/>
    <w:rsid w:val="00D1051C"/>
    <w:rsid w:val="00D106B9"/>
    <w:rsid w:val="00D11B55"/>
    <w:rsid w:val="00D11B73"/>
    <w:rsid w:val="00D16573"/>
    <w:rsid w:val="00D2040A"/>
    <w:rsid w:val="00D20EAD"/>
    <w:rsid w:val="00D22FA0"/>
    <w:rsid w:val="00D2358A"/>
    <w:rsid w:val="00D2434B"/>
    <w:rsid w:val="00D254C7"/>
    <w:rsid w:val="00D25D21"/>
    <w:rsid w:val="00D34B29"/>
    <w:rsid w:val="00D35AF1"/>
    <w:rsid w:val="00D36CA5"/>
    <w:rsid w:val="00D36FD6"/>
    <w:rsid w:val="00D40D52"/>
    <w:rsid w:val="00D417CA"/>
    <w:rsid w:val="00D418BA"/>
    <w:rsid w:val="00D421D8"/>
    <w:rsid w:val="00D425BD"/>
    <w:rsid w:val="00D44823"/>
    <w:rsid w:val="00D45A9D"/>
    <w:rsid w:val="00D46D2C"/>
    <w:rsid w:val="00D47EDB"/>
    <w:rsid w:val="00D513B3"/>
    <w:rsid w:val="00D52E53"/>
    <w:rsid w:val="00D6007B"/>
    <w:rsid w:val="00D60D10"/>
    <w:rsid w:val="00D61973"/>
    <w:rsid w:val="00D623F8"/>
    <w:rsid w:val="00D6420C"/>
    <w:rsid w:val="00D6587B"/>
    <w:rsid w:val="00D65CF7"/>
    <w:rsid w:val="00D663B1"/>
    <w:rsid w:val="00D677DA"/>
    <w:rsid w:val="00D72412"/>
    <w:rsid w:val="00D7252A"/>
    <w:rsid w:val="00D73143"/>
    <w:rsid w:val="00D7763F"/>
    <w:rsid w:val="00D809B5"/>
    <w:rsid w:val="00D80E09"/>
    <w:rsid w:val="00D83688"/>
    <w:rsid w:val="00D83689"/>
    <w:rsid w:val="00D839D5"/>
    <w:rsid w:val="00D9168F"/>
    <w:rsid w:val="00D952BC"/>
    <w:rsid w:val="00DA0C5F"/>
    <w:rsid w:val="00DA154E"/>
    <w:rsid w:val="00DA288A"/>
    <w:rsid w:val="00DA3EEA"/>
    <w:rsid w:val="00DA44E5"/>
    <w:rsid w:val="00DA6FE0"/>
    <w:rsid w:val="00DB0CD9"/>
    <w:rsid w:val="00DB190D"/>
    <w:rsid w:val="00DB23A3"/>
    <w:rsid w:val="00DB2C23"/>
    <w:rsid w:val="00DB380A"/>
    <w:rsid w:val="00DB7AE9"/>
    <w:rsid w:val="00DC2644"/>
    <w:rsid w:val="00DC5CB5"/>
    <w:rsid w:val="00DC71AF"/>
    <w:rsid w:val="00DD03A5"/>
    <w:rsid w:val="00DD0A42"/>
    <w:rsid w:val="00DD13EF"/>
    <w:rsid w:val="00DD3742"/>
    <w:rsid w:val="00DD3E03"/>
    <w:rsid w:val="00DE2522"/>
    <w:rsid w:val="00DE2C63"/>
    <w:rsid w:val="00DE3AC9"/>
    <w:rsid w:val="00DE5EA2"/>
    <w:rsid w:val="00DF166A"/>
    <w:rsid w:val="00DF2A7F"/>
    <w:rsid w:val="00DF4F1E"/>
    <w:rsid w:val="00DF5944"/>
    <w:rsid w:val="00DF5949"/>
    <w:rsid w:val="00DF5CF3"/>
    <w:rsid w:val="00DF6F15"/>
    <w:rsid w:val="00DF6FC7"/>
    <w:rsid w:val="00E02171"/>
    <w:rsid w:val="00E0596A"/>
    <w:rsid w:val="00E07323"/>
    <w:rsid w:val="00E10C3F"/>
    <w:rsid w:val="00E12E71"/>
    <w:rsid w:val="00E12EB6"/>
    <w:rsid w:val="00E1592B"/>
    <w:rsid w:val="00E15AB9"/>
    <w:rsid w:val="00E17690"/>
    <w:rsid w:val="00E17792"/>
    <w:rsid w:val="00E17E79"/>
    <w:rsid w:val="00E205CD"/>
    <w:rsid w:val="00E22D8E"/>
    <w:rsid w:val="00E2395E"/>
    <w:rsid w:val="00E248E1"/>
    <w:rsid w:val="00E24A19"/>
    <w:rsid w:val="00E24D8F"/>
    <w:rsid w:val="00E259DA"/>
    <w:rsid w:val="00E26D34"/>
    <w:rsid w:val="00E278E9"/>
    <w:rsid w:val="00E303AF"/>
    <w:rsid w:val="00E30C3E"/>
    <w:rsid w:val="00E32237"/>
    <w:rsid w:val="00E33393"/>
    <w:rsid w:val="00E336F0"/>
    <w:rsid w:val="00E3395F"/>
    <w:rsid w:val="00E33AD1"/>
    <w:rsid w:val="00E33FBE"/>
    <w:rsid w:val="00E35201"/>
    <w:rsid w:val="00E35570"/>
    <w:rsid w:val="00E37609"/>
    <w:rsid w:val="00E37A49"/>
    <w:rsid w:val="00E403B4"/>
    <w:rsid w:val="00E407DF"/>
    <w:rsid w:val="00E40EE1"/>
    <w:rsid w:val="00E46764"/>
    <w:rsid w:val="00E46B0B"/>
    <w:rsid w:val="00E505BC"/>
    <w:rsid w:val="00E50FF2"/>
    <w:rsid w:val="00E51273"/>
    <w:rsid w:val="00E53DEB"/>
    <w:rsid w:val="00E5452E"/>
    <w:rsid w:val="00E55AD3"/>
    <w:rsid w:val="00E57C40"/>
    <w:rsid w:val="00E6129D"/>
    <w:rsid w:val="00E61B18"/>
    <w:rsid w:val="00E62B4A"/>
    <w:rsid w:val="00E63C02"/>
    <w:rsid w:val="00E64E18"/>
    <w:rsid w:val="00E64F76"/>
    <w:rsid w:val="00E65515"/>
    <w:rsid w:val="00E66E67"/>
    <w:rsid w:val="00E70C02"/>
    <w:rsid w:val="00E72799"/>
    <w:rsid w:val="00E75BFB"/>
    <w:rsid w:val="00E77E63"/>
    <w:rsid w:val="00E78776"/>
    <w:rsid w:val="00E80329"/>
    <w:rsid w:val="00E838A2"/>
    <w:rsid w:val="00E84D23"/>
    <w:rsid w:val="00E851E5"/>
    <w:rsid w:val="00E90184"/>
    <w:rsid w:val="00E90AB6"/>
    <w:rsid w:val="00E9389D"/>
    <w:rsid w:val="00E93B7A"/>
    <w:rsid w:val="00E94A70"/>
    <w:rsid w:val="00E94D3F"/>
    <w:rsid w:val="00E95F31"/>
    <w:rsid w:val="00E960DE"/>
    <w:rsid w:val="00EA35C4"/>
    <w:rsid w:val="00EA497F"/>
    <w:rsid w:val="00EA5003"/>
    <w:rsid w:val="00EA6C11"/>
    <w:rsid w:val="00EA787B"/>
    <w:rsid w:val="00EA7E0F"/>
    <w:rsid w:val="00EB0DAA"/>
    <w:rsid w:val="00EB1D0B"/>
    <w:rsid w:val="00EB29C3"/>
    <w:rsid w:val="00EB3071"/>
    <w:rsid w:val="00EB32DB"/>
    <w:rsid w:val="00EB38FA"/>
    <w:rsid w:val="00EB3B3E"/>
    <w:rsid w:val="00EB59F0"/>
    <w:rsid w:val="00EC1206"/>
    <w:rsid w:val="00EC12B4"/>
    <w:rsid w:val="00EC182F"/>
    <w:rsid w:val="00EC1E3A"/>
    <w:rsid w:val="00EC29B6"/>
    <w:rsid w:val="00EC2C8F"/>
    <w:rsid w:val="00EC2E78"/>
    <w:rsid w:val="00EC3E2E"/>
    <w:rsid w:val="00EC43CD"/>
    <w:rsid w:val="00EC6DB5"/>
    <w:rsid w:val="00EC6DCE"/>
    <w:rsid w:val="00EC6E38"/>
    <w:rsid w:val="00EC7045"/>
    <w:rsid w:val="00ED0640"/>
    <w:rsid w:val="00ED0A26"/>
    <w:rsid w:val="00ED262A"/>
    <w:rsid w:val="00ED627F"/>
    <w:rsid w:val="00ED6802"/>
    <w:rsid w:val="00ED7202"/>
    <w:rsid w:val="00ED775C"/>
    <w:rsid w:val="00ED7B59"/>
    <w:rsid w:val="00EE3BE2"/>
    <w:rsid w:val="00EE43F5"/>
    <w:rsid w:val="00EE5687"/>
    <w:rsid w:val="00EE6BE9"/>
    <w:rsid w:val="00EF01FB"/>
    <w:rsid w:val="00EF0469"/>
    <w:rsid w:val="00EF1DDE"/>
    <w:rsid w:val="00EF2AFE"/>
    <w:rsid w:val="00EF4837"/>
    <w:rsid w:val="00EF48DC"/>
    <w:rsid w:val="00EF9921"/>
    <w:rsid w:val="00F00619"/>
    <w:rsid w:val="00F00662"/>
    <w:rsid w:val="00F02090"/>
    <w:rsid w:val="00F04604"/>
    <w:rsid w:val="00F05468"/>
    <w:rsid w:val="00F05E86"/>
    <w:rsid w:val="00F076DA"/>
    <w:rsid w:val="00F1095D"/>
    <w:rsid w:val="00F112C5"/>
    <w:rsid w:val="00F1155E"/>
    <w:rsid w:val="00F13D2C"/>
    <w:rsid w:val="00F14AD4"/>
    <w:rsid w:val="00F14CD6"/>
    <w:rsid w:val="00F15644"/>
    <w:rsid w:val="00F165E3"/>
    <w:rsid w:val="00F16C44"/>
    <w:rsid w:val="00F1745E"/>
    <w:rsid w:val="00F17734"/>
    <w:rsid w:val="00F217A7"/>
    <w:rsid w:val="00F21D11"/>
    <w:rsid w:val="00F25D28"/>
    <w:rsid w:val="00F25EE3"/>
    <w:rsid w:val="00F26B35"/>
    <w:rsid w:val="00F272DD"/>
    <w:rsid w:val="00F317F6"/>
    <w:rsid w:val="00F320EE"/>
    <w:rsid w:val="00F33852"/>
    <w:rsid w:val="00F3455C"/>
    <w:rsid w:val="00F3544A"/>
    <w:rsid w:val="00F35E77"/>
    <w:rsid w:val="00F3643E"/>
    <w:rsid w:val="00F43437"/>
    <w:rsid w:val="00F447CA"/>
    <w:rsid w:val="00F45A0F"/>
    <w:rsid w:val="00F45B3A"/>
    <w:rsid w:val="00F46782"/>
    <w:rsid w:val="00F46988"/>
    <w:rsid w:val="00F46A25"/>
    <w:rsid w:val="00F47A7A"/>
    <w:rsid w:val="00F51996"/>
    <w:rsid w:val="00F51CCE"/>
    <w:rsid w:val="00F610F7"/>
    <w:rsid w:val="00F62B65"/>
    <w:rsid w:val="00F64727"/>
    <w:rsid w:val="00F64ABF"/>
    <w:rsid w:val="00F70019"/>
    <w:rsid w:val="00F71C27"/>
    <w:rsid w:val="00F73512"/>
    <w:rsid w:val="00F742F8"/>
    <w:rsid w:val="00F74AA9"/>
    <w:rsid w:val="00F75A3D"/>
    <w:rsid w:val="00F75CC3"/>
    <w:rsid w:val="00F8116A"/>
    <w:rsid w:val="00F81949"/>
    <w:rsid w:val="00F8423B"/>
    <w:rsid w:val="00F8463B"/>
    <w:rsid w:val="00F85AF4"/>
    <w:rsid w:val="00F85B8E"/>
    <w:rsid w:val="00F85F5F"/>
    <w:rsid w:val="00F91C85"/>
    <w:rsid w:val="00F921E9"/>
    <w:rsid w:val="00F92382"/>
    <w:rsid w:val="00F94271"/>
    <w:rsid w:val="00F95898"/>
    <w:rsid w:val="00F95F91"/>
    <w:rsid w:val="00F971A2"/>
    <w:rsid w:val="00FA0FD9"/>
    <w:rsid w:val="00FA554E"/>
    <w:rsid w:val="00FA6D4D"/>
    <w:rsid w:val="00FA6E85"/>
    <w:rsid w:val="00FA7097"/>
    <w:rsid w:val="00FB007B"/>
    <w:rsid w:val="00FB1791"/>
    <w:rsid w:val="00FB2601"/>
    <w:rsid w:val="00FB2CFB"/>
    <w:rsid w:val="00FB56FC"/>
    <w:rsid w:val="00FB74D3"/>
    <w:rsid w:val="00FC1FAF"/>
    <w:rsid w:val="00FC2969"/>
    <w:rsid w:val="00FC539D"/>
    <w:rsid w:val="00FC5844"/>
    <w:rsid w:val="00FC7104"/>
    <w:rsid w:val="00FD1B06"/>
    <w:rsid w:val="00FD2360"/>
    <w:rsid w:val="00FD38CE"/>
    <w:rsid w:val="00FE16D0"/>
    <w:rsid w:val="00FE2B66"/>
    <w:rsid w:val="00FE2BA5"/>
    <w:rsid w:val="00FE3D7A"/>
    <w:rsid w:val="00FE4776"/>
    <w:rsid w:val="00FE5B53"/>
    <w:rsid w:val="00FE6265"/>
    <w:rsid w:val="00FE649D"/>
    <w:rsid w:val="00FE6CBA"/>
    <w:rsid w:val="00FF1B0E"/>
    <w:rsid w:val="00FF36C3"/>
    <w:rsid w:val="00FF5732"/>
    <w:rsid w:val="00FF5A81"/>
    <w:rsid w:val="00FF65CA"/>
    <w:rsid w:val="00FF6607"/>
    <w:rsid w:val="00FF786B"/>
    <w:rsid w:val="017425B6"/>
    <w:rsid w:val="01A69317"/>
    <w:rsid w:val="01D8EB10"/>
    <w:rsid w:val="0269C1C2"/>
    <w:rsid w:val="02DA1B35"/>
    <w:rsid w:val="03AAD63D"/>
    <w:rsid w:val="03EA8700"/>
    <w:rsid w:val="03EDF702"/>
    <w:rsid w:val="0493C0F2"/>
    <w:rsid w:val="04BF5B86"/>
    <w:rsid w:val="04C6E642"/>
    <w:rsid w:val="04E9BAA5"/>
    <w:rsid w:val="04EB07AE"/>
    <w:rsid w:val="0558A17F"/>
    <w:rsid w:val="0590EEB4"/>
    <w:rsid w:val="05A5A318"/>
    <w:rsid w:val="060FF359"/>
    <w:rsid w:val="0667F9EF"/>
    <w:rsid w:val="066F7E64"/>
    <w:rsid w:val="0681EF04"/>
    <w:rsid w:val="06C6CA18"/>
    <w:rsid w:val="0706FFDF"/>
    <w:rsid w:val="085318F3"/>
    <w:rsid w:val="0870028F"/>
    <w:rsid w:val="088622C0"/>
    <w:rsid w:val="08CDDDBE"/>
    <w:rsid w:val="0974021C"/>
    <w:rsid w:val="0993F7B1"/>
    <w:rsid w:val="09A0EAF7"/>
    <w:rsid w:val="09C0787B"/>
    <w:rsid w:val="09D279E3"/>
    <w:rsid w:val="0A8CD6F1"/>
    <w:rsid w:val="0AB8C871"/>
    <w:rsid w:val="0ADB7732"/>
    <w:rsid w:val="0B2665F3"/>
    <w:rsid w:val="0B518236"/>
    <w:rsid w:val="0B9CD900"/>
    <w:rsid w:val="0BE5C146"/>
    <w:rsid w:val="0BE7CA20"/>
    <w:rsid w:val="0C67E3D1"/>
    <w:rsid w:val="0C7A8E07"/>
    <w:rsid w:val="0D0E4D76"/>
    <w:rsid w:val="0D131CBC"/>
    <w:rsid w:val="0D9CF806"/>
    <w:rsid w:val="0EEE6E37"/>
    <w:rsid w:val="0F30CC10"/>
    <w:rsid w:val="0F90155C"/>
    <w:rsid w:val="0FB71C78"/>
    <w:rsid w:val="0FEFB943"/>
    <w:rsid w:val="100A63ED"/>
    <w:rsid w:val="105A1254"/>
    <w:rsid w:val="1065277E"/>
    <w:rsid w:val="10B65494"/>
    <w:rsid w:val="10FB80FF"/>
    <w:rsid w:val="11ABEEB3"/>
    <w:rsid w:val="122378E1"/>
    <w:rsid w:val="126ABA85"/>
    <w:rsid w:val="127DDB92"/>
    <w:rsid w:val="131B4134"/>
    <w:rsid w:val="1399A4D2"/>
    <w:rsid w:val="140BCB28"/>
    <w:rsid w:val="1446825A"/>
    <w:rsid w:val="14911130"/>
    <w:rsid w:val="1496FD74"/>
    <w:rsid w:val="14D07C1B"/>
    <w:rsid w:val="14ED1C82"/>
    <w:rsid w:val="15A89AB6"/>
    <w:rsid w:val="16161245"/>
    <w:rsid w:val="162068C0"/>
    <w:rsid w:val="1622E5D3"/>
    <w:rsid w:val="162463AB"/>
    <w:rsid w:val="1631A33B"/>
    <w:rsid w:val="1664802A"/>
    <w:rsid w:val="16806895"/>
    <w:rsid w:val="1713E9EB"/>
    <w:rsid w:val="1718D0E7"/>
    <w:rsid w:val="1719AECD"/>
    <w:rsid w:val="1749D966"/>
    <w:rsid w:val="17692E20"/>
    <w:rsid w:val="1785279C"/>
    <w:rsid w:val="17A53272"/>
    <w:rsid w:val="17F2124D"/>
    <w:rsid w:val="180A791B"/>
    <w:rsid w:val="18570226"/>
    <w:rsid w:val="187635B1"/>
    <w:rsid w:val="189AE136"/>
    <w:rsid w:val="18AAD64A"/>
    <w:rsid w:val="18DA4996"/>
    <w:rsid w:val="1926347B"/>
    <w:rsid w:val="1A21225F"/>
    <w:rsid w:val="1AEB5455"/>
    <w:rsid w:val="1B575A53"/>
    <w:rsid w:val="1B80A18F"/>
    <w:rsid w:val="1B8C73B7"/>
    <w:rsid w:val="1BB4CE49"/>
    <w:rsid w:val="1BBECCCB"/>
    <w:rsid w:val="1BC7B303"/>
    <w:rsid w:val="1C0CC945"/>
    <w:rsid w:val="1CEBD951"/>
    <w:rsid w:val="1D17F765"/>
    <w:rsid w:val="1D1D6570"/>
    <w:rsid w:val="1D371962"/>
    <w:rsid w:val="1D588039"/>
    <w:rsid w:val="1D8D5C37"/>
    <w:rsid w:val="1DA0A5AD"/>
    <w:rsid w:val="1DCF91D4"/>
    <w:rsid w:val="1E2DF8CC"/>
    <w:rsid w:val="1E803C23"/>
    <w:rsid w:val="1F393D4A"/>
    <w:rsid w:val="1F9FD5A9"/>
    <w:rsid w:val="20F09EB8"/>
    <w:rsid w:val="210F1A90"/>
    <w:rsid w:val="2180411D"/>
    <w:rsid w:val="2202E1EF"/>
    <w:rsid w:val="2298537A"/>
    <w:rsid w:val="22F7DB83"/>
    <w:rsid w:val="242D6D66"/>
    <w:rsid w:val="243DDF5E"/>
    <w:rsid w:val="2446F382"/>
    <w:rsid w:val="2452F908"/>
    <w:rsid w:val="24730D04"/>
    <w:rsid w:val="247450D7"/>
    <w:rsid w:val="249BD917"/>
    <w:rsid w:val="2561E3E3"/>
    <w:rsid w:val="25B8E812"/>
    <w:rsid w:val="25C44F0A"/>
    <w:rsid w:val="26046985"/>
    <w:rsid w:val="263D38E3"/>
    <w:rsid w:val="264A5DDC"/>
    <w:rsid w:val="2695E427"/>
    <w:rsid w:val="26B261DA"/>
    <w:rsid w:val="26BBCB01"/>
    <w:rsid w:val="26C422E8"/>
    <w:rsid w:val="26F518C7"/>
    <w:rsid w:val="27001C05"/>
    <w:rsid w:val="279CB521"/>
    <w:rsid w:val="27B70900"/>
    <w:rsid w:val="28037342"/>
    <w:rsid w:val="28264373"/>
    <w:rsid w:val="28783D2B"/>
    <w:rsid w:val="293A2DD9"/>
    <w:rsid w:val="2951A459"/>
    <w:rsid w:val="2955D1D8"/>
    <w:rsid w:val="298EE2FD"/>
    <w:rsid w:val="2AEB8517"/>
    <w:rsid w:val="2AF8B40F"/>
    <w:rsid w:val="2BA49A95"/>
    <w:rsid w:val="2BBF1B94"/>
    <w:rsid w:val="2BC00E11"/>
    <w:rsid w:val="2C0B147B"/>
    <w:rsid w:val="2C282351"/>
    <w:rsid w:val="2C334646"/>
    <w:rsid w:val="2C4F8910"/>
    <w:rsid w:val="2C50E521"/>
    <w:rsid w:val="2C7A07A2"/>
    <w:rsid w:val="2D187ABF"/>
    <w:rsid w:val="2D29E172"/>
    <w:rsid w:val="2E01C2FD"/>
    <w:rsid w:val="2E6B3CE9"/>
    <w:rsid w:val="2E9370A9"/>
    <w:rsid w:val="2E93F0CB"/>
    <w:rsid w:val="2EDFC7BC"/>
    <w:rsid w:val="2F057DFB"/>
    <w:rsid w:val="2F6C9A0E"/>
    <w:rsid w:val="2F84E4F0"/>
    <w:rsid w:val="3043D7F2"/>
    <w:rsid w:val="304A5DB0"/>
    <w:rsid w:val="30696C2D"/>
    <w:rsid w:val="30755CF2"/>
    <w:rsid w:val="3096F644"/>
    <w:rsid w:val="30AF0996"/>
    <w:rsid w:val="30D8700F"/>
    <w:rsid w:val="310A381E"/>
    <w:rsid w:val="310CB168"/>
    <w:rsid w:val="310E1C90"/>
    <w:rsid w:val="3127D4E7"/>
    <w:rsid w:val="31C00927"/>
    <w:rsid w:val="31C49038"/>
    <w:rsid w:val="320D656E"/>
    <w:rsid w:val="321EB769"/>
    <w:rsid w:val="32623224"/>
    <w:rsid w:val="32BE1CD1"/>
    <w:rsid w:val="32D4F639"/>
    <w:rsid w:val="32D887A1"/>
    <w:rsid w:val="32E6BFBC"/>
    <w:rsid w:val="32FE0D0B"/>
    <w:rsid w:val="334A7CDD"/>
    <w:rsid w:val="334FECD4"/>
    <w:rsid w:val="33DA6C1C"/>
    <w:rsid w:val="341A8D3C"/>
    <w:rsid w:val="3428AEA0"/>
    <w:rsid w:val="343936C1"/>
    <w:rsid w:val="34539CD2"/>
    <w:rsid w:val="345E083B"/>
    <w:rsid w:val="34AB4BD8"/>
    <w:rsid w:val="34BBED37"/>
    <w:rsid w:val="35365892"/>
    <w:rsid w:val="356F66DF"/>
    <w:rsid w:val="357C2950"/>
    <w:rsid w:val="35F26F25"/>
    <w:rsid w:val="367C283C"/>
    <w:rsid w:val="367F49E7"/>
    <w:rsid w:val="368F2825"/>
    <w:rsid w:val="36A0885F"/>
    <w:rsid w:val="36E4E0D9"/>
    <w:rsid w:val="36ED7B3A"/>
    <w:rsid w:val="3721181E"/>
    <w:rsid w:val="37325CDA"/>
    <w:rsid w:val="388E79C1"/>
    <w:rsid w:val="38A92713"/>
    <w:rsid w:val="38DB0FEA"/>
    <w:rsid w:val="38F17EF4"/>
    <w:rsid w:val="39B0DEB2"/>
    <w:rsid w:val="39DA4E0B"/>
    <w:rsid w:val="39FDEBBB"/>
    <w:rsid w:val="3A2655C6"/>
    <w:rsid w:val="3B4FE8F9"/>
    <w:rsid w:val="3B54625A"/>
    <w:rsid w:val="3B731A1A"/>
    <w:rsid w:val="3C635A10"/>
    <w:rsid w:val="3C96FBA3"/>
    <w:rsid w:val="3D6B9879"/>
    <w:rsid w:val="3D73D455"/>
    <w:rsid w:val="3E00FE9F"/>
    <w:rsid w:val="3E043293"/>
    <w:rsid w:val="3E302D20"/>
    <w:rsid w:val="3E6B3E37"/>
    <w:rsid w:val="3E700722"/>
    <w:rsid w:val="3E734FCE"/>
    <w:rsid w:val="3E87F3E9"/>
    <w:rsid w:val="3E958B82"/>
    <w:rsid w:val="40485554"/>
    <w:rsid w:val="407A8B1C"/>
    <w:rsid w:val="40837C1B"/>
    <w:rsid w:val="40B50B8E"/>
    <w:rsid w:val="40E9E263"/>
    <w:rsid w:val="41449812"/>
    <w:rsid w:val="42447E43"/>
    <w:rsid w:val="427D5328"/>
    <w:rsid w:val="42E6F376"/>
    <w:rsid w:val="42E94EF4"/>
    <w:rsid w:val="4314F932"/>
    <w:rsid w:val="431E4852"/>
    <w:rsid w:val="432073F3"/>
    <w:rsid w:val="43433DF9"/>
    <w:rsid w:val="438AEF3D"/>
    <w:rsid w:val="44503D73"/>
    <w:rsid w:val="4488642D"/>
    <w:rsid w:val="448C7374"/>
    <w:rsid w:val="44BF3F39"/>
    <w:rsid w:val="451D28D2"/>
    <w:rsid w:val="45345301"/>
    <w:rsid w:val="45367991"/>
    <w:rsid w:val="453E6EA3"/>
    <w:rsid w:val="456E201A"/>
    <w:rsid w:val="460BBD47"/>
    <w:rsid w:val="467A1B3B"/>
    <w:rsid w:val="468EBB51"/>
    <w:rsid w:val="46C247F5"/>
    <w:rsid w:val="46C8AA0B"/>
    <w:rsid w:val="46CD395F"/>
    <w:rsid w:val="46E11A29"/>
    <w:rsid w:val="46E1D68C"/>
    <w:rsid w:val="46ED620C"/>
    <w:rsid w:val="472BDC44"/>
    <w:rsid w:val="48201143"/>
    <w:rsid w:val="4854F759"/>
    <w:rsid w:val="48C7ACA5"/>
    <w:rsid w:val="49529796"/>
    <w:rsid w:val="497C7DF1"/>
    <w:rsid w:val="49A787C4"/>
    <w:rsid w:val="49EDDB97"/>
    <w:rsid w:val="49EE47A9"/>
    <w:rsid w:val="4A10EAEE"/>
    <w:rsid w:val="4AB42AB9"/>
    <w:rsid w:val="4AC2ABBC"/>
    <w:rsid w:val="4AC6FA7E"/>
    <w:rsid w:val="4ADC0A4F"/>
    <w:rsid w:val="4AEF80AC"/>
    <w:rsid w:val="4AFFDEC6"/>
    <w:rsid w:val="4B1AE1AB"/>
    <w:rsid w:val="4B37C287"/>
    <w:rsid w:val="4B92BCD4"/>
    <w:rsid w:val="4BDE0390"/>
    <w:rsid w:val="4E921622"/>
    <w:rsid w:val="4F149647"/>
    <w:rsid w:val="4F3DEA9A"/>
    <w:rsid w:val="4F5B2BBF"/>
    <w:rsid w:val="4FD04096"/>
    <w:rsid w:val="4FE12250"/>
    <w:rsid w:val="501A2911"/>
    <w:rsid w:val="502F8466"/>
    <w:rsid w:val="5059ABAF"/>
    <w:rsid w:val="50A6A469"/>
    <w:rsid w:val="50EA49D7"/>
    <w:rsid w:val="512CE7F0"/>
    <w:rsid w:val="5176E73C"/>
    <w:rsid w:val="518F612A"/>
    <w:rsid w:val="51C1365C"/>
    <w:rsid w:val="520CBA12"/>
    <w:rsid w:val="5258D6CE"/>
    <w:rsid w:val="5296FF0D"/>
    <w:rsid w:val="529BE2F7"/>
    <w:rsid w:val="52BB8B02"/>
    <w:rsid w:val="530BA4D1"/>
    <w:rsid w:val="532EA44F"/>
    <w:rsid w:val="53ED5C79"/>
    <w:rsid w:val="541571CA"/>
    <w:rsid w:val="542C5D1D"/>
    <w:rsid w:val="543B901D"/>
    <w:rsid w:val="543D4210"/>
    <w:rsid w:val="5443B86D"/>
    <w:rsid w:val="54970F1E"/>
    <w:rsid w:val="54FC42D4"/>
    <w:rsid w:val="5516A63F"/>
    <w:rsid w:val="555B9D2E"/>
    <w:rsid w:val="55B9897C"/>
    <w:rsid w:val="55F20CC0"/>
    <w:rsid w:val="56249D16"/>
    <w:rsid w:val="562FAA3E"/>
    <w:rsid w:val="563AEDE5"/>
    <w:rsid w:val="5778324D"/>
    <w:rsid w:val="57AEE992"/>
    <w:rsid w:val="57B09A80"/>
    <w:rsid w:val="58023271"/>
    <w:rsid w:val="5857940A"/>
    <w:rsid w:val="598401E4"/>
    <w:rsid w:val="598DDB75"/>
    <w:rsid w:val="59A32AC5"/>
    <w:rsid w:val="5A075E89"/>
    <w:rsid w:val="5B0F1343"/>
    <w:rsid w:val="5B3FBA53"/>
    <w:rsid w:val="5B404FEA"/>
    <w:rsid w:val="5B55FE4C"/>
    <w:rsid w:val="5B9DC763"/>
    <w:rsid w:val="5C3DC184"/>
    <w:rsid w:val="5C53A096"/>
    <w:rsid w:val="5C5FABB9"/>
    <w:rsid w:val="5CD7DDD7"/>
    <w:rsid w:val="5CDD6462"/>
    <w:rsid w:val="5CE0EE93"/>
    <w:rsid w:val="5D2B0A83"/>
    <w:rsid w:val="5D59C479"/>
    <w:rsid w:val="5DC08A45"/>
    <w:rsid w:val="5E56F9B4"/>
    <w:rsid w:val="5ECB022C"/>
    <w:rsid w:val="5F53F55B"/>
    <w:rsid w:val="5F6ECCE2"/>
    <w:rsid w:val="602F458A"/>
    <w:rsid w:val="6044F241"/>
    <w:rsid w:val="60FF5461"/>
    <w:rsid w:val="610CF4EA"/>
    <w:rsid w:val="6184DF10"/>
    <w:rsid w:val="618E44E4"/>
    <w:rsid w:val="61C2B018"/>
    <w:rsid w:val="622B40A2"/>
    <w:rsid w:val="624BE32E"/>
    <w:rsid w:val="62909BAC"/>
    <w:rsid w:val="62A094A3"/>
    <w:rsid w:val="63479FB2"/>
    <w:rsid w:val="6351A0F4"/>
    <w:rsid w:val="63996A82"/>
    <w:rsid w:val="6416FF71"/>
    <w:rsid w:val="643D2059"/>
    <w:rsid w:val="643DF1B4"/>
    <w:rsid w:val="6477ABA5"/>
    <w:rsid w:val="656D7C08"/>
    <w:rsid w:val="65A44024"/>
    <w:rsid w:val="660C45A0"/>
    <w:rsid w:val="6655C133"/>
    <w:rsid w:val="66638C4A"/>
    <w:rsid w:val="66BFA2BF"/>
    <w:rsid w:val="6748F1C6"/>
    <w:rsid w:val="676B0BC9"/>
    <w:rsid w:val="676CF0DF"/>
    <w:rsid w:val="67D620E6"/>
    <w:rsid w:val="67DF9672"/>
    <w:rsid w:val="6885D195"/>
    <w:rsid w:val="688D19DD"/>
    <w:rsid w:val="68CE96CB"/>
    <w:rsid w:val="68D9B32D"/>
    <w:rsid w:val="69842B43"/>
    <w:rsid w:val="6A29C770"/>
    <w:rsid w:val="6A598660"/>
    <w:rsid w:val="6AA38D22"/>
    <w:rsid w:val="6AA65EED"/>
    <w:rsid w:val="6AAED8E2"/>
    <w:rsid w:val="6ABBE652"/>
    <w:rsid w:val="6AF1470F"/>
    <w:rsid w:val="6B055225"/>
    <w:rsid w:val="6B0F1710"/>
    <w:rsid w:val="6B632B59"/>
    <w:rsid w:val="6BAF904C"/>
    <w:rsid w:val="6C398C14"/>
    <w:rsid w:val="6C41576F"/>
    <w:rsid w:val="6C5C282F"/>
    <w:rsid w:val="6CA8BA8E"/>
    <w:rsid w:val="6CB1822A"/>
    <w:rsid w:val="6D71E6F4"/>
    <w:rsid w:val="6D740E87"/>
    <w:rsid w:val="6D74FB88"/>
    <w:rsid w:val="6DBEEBF1"/>
    <w:rsid w:val="6E02A7C4"/>
    <w:rsid w:val="6E29E236"/>
    <w:rsid w:val="6E3A77E1"/>
    <w:rsid w:val="6E3DBBAB"/>
    <w:rsid w:val="6EBC9682"/>
    <w:rsid w:val="6EC463A2"/>
    <w:rsid w:val="6EEA4ED9"/>
    <w:rsid w:val="6F307092"/>
    <w:rsid w:val="6F5D8E43"/>
    <w:rsid w:val="6FD72C77"/>
    <w:rsid w:val="70122D33"/>
    <w:rsid w:val="7046F105"/>
    <w:rsid w:val="70639D36"/>
    <w:rsid w:val="714E0534"/>
    <w:rsid w:val="71878D75"/>
    <w:rsid w:val="71D34078"/>
    <w:rsid w:val="71D53A05"/>
    <w:rsid w:val="7229C83E"/>
    <w:rsid w:val="7262C8D8"/>
    <w:rsid w:val="726B2564"/>
    <w:rsid w:val="7292AD18"/>
    <w:rsid w:val="72A7904E"/>
    <w:rsid w:val="72E40572"/>
    <w:rsid w:val="72F7D0DB"/>
    <w:rsid w:val="73672823"/>
    <w:rsid w:val="743A62DA"/>
    <w:rsid w:val="743AD2AC"/>
    <w:rsid w:val="74611C62"/>
    <w:rsid w:val="7466ECEB"/>
    <w:rsid w:val="74BDC64D"/>
    <w:rsid w:val="74CE0D6E"/>
    <w:rsid w:val="74CFC700"/>
    <w:rsid w:val="74FD76E5"/>
    <w:rsid w:val="7540FCF0"/>
    <w:rsid w:val="7598702F"/>
    <w:rsid w:val="75ECDFC9"/>
    <w:rsid w:val="7617F468"/>
    <w:rsid w:val="766661C5"/>
    <w:rsid w:val="76AA5C35"/>
    <w:rsid w:val="77AA214C"/>
    <w:rsid w:val="77D746D5"/>
    <w:rsid w:val="780090C8"/>
    <w:rsid w:val="78224002"/>
    <w:rsid w:val="783398AB"/>
    <w:rsid w:val="78580B14"/>
    <w:rsid w:val="787A5713"/>
    <w:rsid w:val="788FAEC9"/>
    <w:rsid w:val="789B1580"/>
    <w:rsid w:val="78BAB66F"/>
    <w:rsid w:val="78E4B9BE"/>
    <w:rsid w:val="78F95C44"/>
    <w:rsid w:val="790CD694"/>
    <w:rsid w:val="79132211"/>
    <w:rsid w:val="796CF2DD"/>
    <w:rsid w:val="7988F80B"/>
    <w:rsid w:val="79B10D3C"/>
    <w:rsid w:val="79B1D0C3"/>
    <w:rsid w:val="7A1BEFEA"/>
    <w:rsid w:val="7A222C3C"/>
    <w:rsid w:val="7A78560E"/>
    <w:rsid w:val="7A980B2E"/>
    <w:rsid w:val="7B1FBAFD"/>
    <w:rsid w:val="7B9250AC"/>
    <w:rsid w:val="7BC95631"/>
    <w:rsid w:val="7BC961E7"/>
    <w:rsid w:val="7C4396F8"/>
    <w:rsid w:val="7CCAD60F"/>
    <w:rsid w:val="7CCCE151"/>
    <w:rsid w:val="7D2C8373"/>
    <w:rsid w:val="7E88B8C3"/>
    <w:rsid w:val="7EC55F09"/>
    <w:rsid w:val="7ECF106A"/>
    <w:rsid w:val="7F19F7A5"/>
    <w:rsid w:val="7F84E298"/>
    <w:rsid w:val="7FBCC67E"/>
    <w:rsid w:val="7FBEDED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99405"/>
  <w15:chartTrackingRefBased/>
  <w15:docId w15:val="{06647EF6-D008-45A9-836B-14EB67942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E0740"/>
    <w:pPr>
      <w:spacing w:after="0" w:line="360" w:lineRule="auto"/>
      <w:jc w:val="both"/>
    </w:pPr>
    <w:rPr>
      <w:rFonts w:ascii="Arial" w:eastAsia="Times New Roman" w:hAnsi="Arial" w:cs="Times New Roman"/>
      <w:sz w:val="20"/>
      <w:szCs w:val="24"/>
      <w:lang w:eastAsia="nl-NL"/>
    </w:rPr>
  </w:style>
  <w:style w:type="paragraph" w:styleId="Kop1">
    <w:name w:val="heading 1"/>
    <w:aliases w:val="Artikelaanhef"/>
    <w:basedOn w:val="Standaard"/>
    <w:next w:val="Standaard"/>
    <w:link w:val="Kop1Char"/>
    <w:autoRedefine/>
    <w:uiPriority w:val="9"/>
    <w:qFormat/>
    <w:rsid w:val="003376FB"/>
    <w:pPr>
      <w:keepNext/>
      <w:keepLines/>
      <w:numPr>
        <w:numId w:val="7"/>
      </w:numPr>
      <w:spacing w:after="240"/>
      <w:outlineLvl w:val="0"/>
    </w:pPr>
    <w:rPr>
      <w:rFonts w:eastAsiaTheme="majorEastAsia" w:cstheme="majorBidi"/>
      <w:b/>
      <w:szCs w:val="32"/>
    </w:rPr>
  </w:style>
  <w:style w:type="paragraph" w:styleId="Kop2">
    <w:name w:val="heading 2"/>
    <w:basedOn w:val="Standaard"/>
    <w:next w:val="Standaard"/>
    <w:link w:val="Kop2Char"/>
    <w:uiPriority w:val="9"/>
    <w:unhideWhenUsed/>
    <w:rsid w:val="009E074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rsid w:val="009E0740"/>
    <w:pPr>
      <w:keepNext/>
      <w:keepLines/>
      <w:spacing w:before="40"/>
      <w:outlineLvl w:val="2"/>
    </w:pPr>
    <w:rPr>
      <w:rFonts w:asciiTheme="majorHAnsi" w:eastAsiaTheme="majorEastAsia" w:hAnsiTheme="majorHAnsi" w:cstheme="majorBidi"/>
      <w:color w:val="1F3763" w:themeColor="accent1" w:themeShade="7F"/>
      <w:sz w:val="24"/>
    </w:rPr>
  </w:style>
  <w:style w:type="paragraph" w:styleId="Kop4">
    <w:name w:val="heading 4"/>
    <w:basedOn w:val="Standaard"/>
    <w:next w:val="Standaard"/>
    <w:link w:val="Kop4Char"/>
    <w:uiPriority w:val="9"/>
    <w:semiHidden/>
    <w:unhideWhenUsed/>
    <w:qFormat/>
    <w:rsid w:val="009E0740"/>
    <w:pPr>
      <w:keepNext/>
      <w:keepLines/>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9E0740"/>
    <w:pPr>
      <w:keepNext/>
      <w:keepLines/>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9E0740"/>
    <w:pPr>
      <w:keepNext/>
      <w:keepLines/>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9E0740"/>
    <w:pPr>
      <w:keepNext/>
      <w:keepLines/>
      <w:numPr>
        <w:ilvl w:val="6"/>
        <w:numId w:val="7"/>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unhideWhenUsed/>
    <w:qFormat/>
    <w:rsid w:val="009E0740"/>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9E0740"/>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houdsopgave">
    <w:name w:val="Inhoudsopgave"/>
    <w:basedOn w:val="Standaard"/>
    <w:link w:val="InhoudsopgaveChar"/>
    <w:qFormat/>
    <w:rsid w:val="009E0740"/>
    <w:pPr>
      <w:tabs>
        <w:tab w:val="left" w:pos="1200"/>
        <w:tab w:val="right" w:leader="dot" w:pos="9062"/>
      </w:tabs>
      <w:spacing w:after="100"/>
    </w:pPr>
  </w:style>
  <w:style w:type="character" w:customStyle="1" w:styleId="InhoudsopgaveChar">
    <w:name w:val="Inhoudsopgave Char"/>
    <w:basedOn w:val="Standaardalinea-lettertype"/>
    <w:link w:val="Inhoudsopgave"/>
    <w:rsid w:val="009E0740"/>
    <w:rPr>
      <w:rFonts w:ascii="Arial" w:eastAsia="Times New Roman" w:hAnsi="Arial" w:cs="Times New Roman"/>
      <w:sz w:val="20"/>
      <w:szCs w:val="24"/>
      <w:lang w:eastAsia="nl-NL"/>
    </w:rPr>
  </w:style>
  <w:style w:type="character" w:customStyle="1" w:styleId="Kop1Char">
    <w:name w:val="Kop 1 Char"/>
    <w:aliases w:val="Artikelaanhef Char"/>
    <w:basedOn w:val="Standaardalinea-lettertype"/>
    <w:link w:val="Kop1"/>
    <w:uiPriority w:val="9"/>
    <w:rsid w:val="003376FB"/>
    <w:rPr>
      <w:rFonts w:ascii="Arial" w:eastAsiaTheme="majorEastAsia" w:hAnsi="Arial" w:cstheme="majorBidi"/>
      <w:b/>
      <w:sz w:val="20"/>
      <w:szCs w:val="32"/>
      <w:lang w:eastAsia="nl-NL"/>
    </w:rPr>
  </w:style>
  <w:style w:type="character" w:customStyle="1" w:styleId="Kop2Char">
    <w:name w:val="Kop 2 Char"/>
    <w:basedOn w:val="Standaardalinea-lettertype"/>
    <w:link w:val="Kop2"/>
    <w:uiPriority w:val="9"/>
    <w:rsid w:val="009E0740"/>
    <w:rPr>
      <w:rFonts w:asciiTheme="majorHAnsi" w:eastAsiaTheme="majorEastAsia" w:hAnsiTheme="majorHAnsi" w:cstheme="majorBidi"/>
      <w:color w:val="2F5496" w:themeColor="accent1" w:themeShade="BF"/>
      <w:sz w:val="26"/>
      <w:szCs w:val="26"/>
      <w:lang w:eastAsia="nl-NL"/>
    </w:rPr>
  </w:style>
  <w:style w:type="character" w:customStyle="1" w:styleId="Kop3Char">
    <w:name w:val="Kop 3 Char"/>
    <w:basedOn w:val="Standaardalinea-lettertype"/>
    <w:link w:val="Kop3"/>
    <w:uiPriority w:val="9"/>
    <w:semiHidden/>
    <w:rsid w:val="009E0740"/>
    <w:rPr>
      <w:rFonts w:asciiTheme="majorHAnsi" w:eastAsiaTheme="majorEastAsia" w:hAnsiTheme="majorHAnsi" w:cstheme="majorBidi"/>
      <w:color w:val="1F3763" w:themeColor="accent1" w:themeShade="7F"/>
      <w:sz w:val="24"/>
      <w:szCs w:val="24"/>
      <w:lang w:eastAsia="nl-NL"/>
    </w:rPr>
  </w:style>
  <w:style w:type="character" w:customStyle="1" w:styleId="Kop4Char">
    <w:name w:val="Kop 4 Char"/>
    <w:basedOn w:val="Standaardalinea-lettertype"/>
    <w:link w:val="Kop4"/>
    <w:uiPriority w:val="9"/>
    <w:semiHidden/>
    <w:rsid w:val="009E0740"/>
    <w:rPr>
      <w:rFonts w:asciiTheme="majorHAnsi" w:eastAsiaTheme="majorEastAsia" w:hAnsiTheme="majorHAnsi" w:cstheme="majorBidi"/>
      <w:i/>
      <w:iCs/>
      <w:color w:val="2F5496" w:themeColor="accent1" w:themeShade="BF"/>
      <w:sz w:val="20"/>
      <w:szCs w:val="24"/>
      <w:lang w:eastAsia="nl-NL"/>
    </w:rPr>
  </w:style>
  <w:style w:type="character" w:customStyle="1" w:styleId="Kop5Char">
    <w:name w:val="Kop 5 Char"/>
    <w:basedOn w:val="Standaardalinea-lettertype"/>
    <w:link w:val="Kop5"/>
    <w:uiPriority w:val="9"/>
    <w:semiHidden/>
    <w:rsid w:val="009E0740"/>
    <w:rPr>
      <w:rFonts w:asciiTheme="majorHAnsi" w:eastAsiaTheme="majorEastAsia" w:hAnsiTheme="majorHAnsi" w:cstheme="majorBidi"/>
      <w:color w:val="2F5496" w:themeColor="accent1" w:themeShade="BF"/>
      <w:sz w:val="20"/>
      <w:szCs w:val="24"/>
      <w:lang w:eastAsia="nl-NL"/>
    </w:rPr>
  </w:style>
  <w:style w:type="character" w:customStyle="1" w:styleId="Kop6Char">
    <w:name w:val="Kop 6 Char"/>
    <w:basedOn w:val="Standaardalinea-lettertype"/>
    <w:link w:val="Kop6"/>
    <w:uiPriority w:val="9"/>
    <w:semiHidden/>
    <w:rsid w:val="009E0740"/>
    <w:rPr>
      <w:rFonts w:asciiTheme="majorHAnsi" w:eastAsiaTheme="majorEastAsia" w:hAnsiTheme="majorHAnsi" w:cstheme="majorBidi"/>
      <w:color w:val="1F3763" w:themeColor="accent1" w:themeShade="7F"/>
      <w:sz w:val="20"/>
      <w:szCs w:val="24"/>
      <w:lang w:eastAsia="nl-NL"/>
    </w:rPr>
  </w:style>
  <w:style w:type="character" w:customStyle="1" w:styleId="Kop7Char">
    <w:name w:val="Kop 7 Char"/>
    <w:basedOn w:val="Standaardalinea-lettertype"/>
    <w:link w:val="Kop7"/>
    <w:uiPriority w:val="9"/>
    <w:semiHidden/>
    <w:rsid w:val="009E0740"/>
    <w:rPr>
      <w:rFonts w:asciiTheme="majorHAnsi" w:eastAsiaTheme="majorEastAsia" w:hAnsiTheme="majorHAnsi" w:cstheme="majorBidi"/>
      <w:i/>
      <w:iCs/>
      <w:color w:val="1F3763" w:themeColor="accent1" w:themeShade="7F"/>
      <w:sz w:val="20"/>
      <w:szCs w:val="24"/>
      <w:lang w:eastAsia="nl-NL"/>
    </w:rPr>
  </w:style>
  <w:style w:type="character" w:customStyle="1" w:styleId="Kop8Char">
    <w:name w:val="Kop 8 Char"/>
    <w:basedOn w:val="Standaardalinea-lettertype"/>
    <w:link w:val="Kop8"/>
    <w:uiPriority w:val="9"/>
    <w:rsid w:val="009E0740"/>
    <w:rPr>
      <w:rFonts w:asciiTheme="majorHAnsi" w:eastAsiaTheme="majorEastAsia" w:hAnsiTheme="majorHAnsi" w:cstheme="majorBidi"/>
      <w:color w:val="272727" w:themeColor="text1" w:themeTint="D8"/>
      <w:sz w:val="21"/>
      <w:szCs w:val="21"/>
      <w:lang w:eastAsia="nl-NL"/>
    </w:rPr>
  </w:style>
  <w:style w:type="character" w:customStyle="1" w:styleId="Kop9Char">
    <w:name w:val="Kop 9 Char"/>
    <w:basedOn w:val="Standaardalinea-lettertype"/>
    <w:link w:val="Kop9"/>
    <w:uiPriority w:val="9"/>
    <w:semiHidden/>
    <w:rsid w:val="009E0740"/>
    <w:rPr>
      <w:rFonts w:asciiTheme="majorHAnsi" w:eastAsiaTheme="majorEastAsia" w:hAnsiTheme="majorHAnsi" w:cstheme="majorBidi"/>
      <w:i/>
      <w:iCs/>
      <w:color w:val="272727" w:themeColor="text1" w:themeTint="D8"/>
      <w:sz w:val="21"/>
      <w:szCs w:val="21"/>
      <w:lang w:eastAsia="nl-NL"/>
    </w:rPr>
  </w:style>
  <w:style w:type="paragraph" w:styleId="Koptekst">
    <w:name w:val="header"/>
    <w:basedOn w:val="Standaard"/>
    <w:link w:val="KoptekstChar"/>
    <w:uiPriority w:val="99"/>
    <w:unhideWhenUsed/>
    <w:qFormat/>
    <w:rsid w:val="009E0740"/>
    <w:rPr>
      <w:b/>
      <w:bCs/>
      <w:color w:val="767171" w:themeColor="background2" w:themeShade="80"/>
      <w:sz w:val="18"/>
      <w:szCs w:val="22"/>
    </w:rPr>
  </w:style>
  <w:style w:type="character" w:customStyle="1" w:styleId="KoptekstChar">
    <w:name w:val="Koptekst Char"/>
    <w:basedOn w:val="Standaardalinea-lettertype"/>
    <w:link w:val="Koptekst"/>
    <w:uiPriority w:val="99"/>
    <w:rsid w:val="009E0740"/>
    <w:rPr>
      <w:rFonts w:ascii="Arial" w:eastAsia="Times New Roman" w:hAnsi="Arial" w:cs="Times New Roman"/>
      <w:b/>
      <w:bCs/>
      <w:color w:val="767171" w:themeColor="background2" w:themeShade="80"/>
      <w:sz w:val="18"/>
      <w:lang w:eastAsia="nl-NL"/>
    </w:rPr>
  </w:style>
  <w:style w:type="paragraph" w:styleId="Lijstalinea">
    <w:name w:val="List Paragraph"/>
    <w:aliases w:val="Artikellid alinea,List Paragraph1,lp1,Paragraph Title,Opsomblokjes en substreepjes,Hoofdstuk 1,Reference List,Kop 1.1,opsomming 1,3 *-,3 * -,Opsomtekens,Opsomming 1,Lijst meerdere niveaus,Dot pt,F5 List Paragraph,No Spacing1"/>
    <w:basedOn w:val="Standaard"/>
    <w:link w:val="LijstalineaChar"/>
    <w:uiPriority w:val="34"/>
    <w:qFormat/>
    <w:rsid w:val="009E0740"/>
    <w:pPr>
      <w:numPr>
        <w:ilvl w:val="1"/>
        <w:numId w:val="7"/>
      </w:numPr>
      <w:spacing w:after="240"/>
    </w:pPr>
  </w:style>
  <w:style w:type="character" w:customStyle="1" w:styleId="LijstalineaChar">
    <w:name w:val="Lijstalinea Char"/>
    <w:aliases w:val="Artikellid alinea Char,List Paragraph1 Char,lp1 Char,Paragraph Title Char,Opsomblokjes en substreepjes Char,Hoofdstuk 1 Char,Reference List Char,Kop 1.1 Char,opsomming 1 Char,3 *- Char,3 * - Char,Opsomtekens Char,Opsomming 1 Char"/>
    <w:link w:val="Lijstalinea"/>
    <w:uiPriority w:val="34"/>
    <w:qFormat/>
    <w:locked/>
    <w:rsid w:val="009E0740"/>
    <w:rPr>
      <w:rFonts w:ascii="Arial" w:eastAsia="Times New Roman" w:hAnsi="Arial" w:cs="Times New Roman"/>
      <w:sz w:val="20"/>
      <w:szCs w:val="24"/>
      <w:lang w:eastAsia="nl-NL"/>
    </w:rPr>
  </w:style>
  <w:style w:type="paragraph" w:customStyle="1" w:styleId="SubArtikellid">
    <w:name w:val="Sub Artikellid"/>
    <w:basedOn w:val="Lijstalinea"/>
    <w:link w:val="SubArtikellidChar"/>
    <w:qFormat/>
    <w:rsid w:val="009E0740"/>
    <w:pPr>
      <w:numPr>
        <w:ilvl w:val="0"/>
        <w:numId w:val="8"/>
      </w:numPr>
    </w:pPr>
    <w:rPr>
      <w:lang w:val="en-US"/>
    </w:rPr>
  </w:style>
  <w:style w:type="character" w:customStyle="1" w:styleId="SubArtikellidChar">
    <w:name w:val="Sub Artikellid Char"/>
    <w:basedOn w:val="LijstalineaChar"/>
    <w:link w:val="SubArtikellid"/>
    <w:rsid w:val="009E0740"/>
    <w:rPr>
      <w:rFonts w:ascii="Arial" w:eastAsia="Times New Roman" w:hAnsi="Arial" w:cs="Times New Roman"/>
      <w:sz w:val="20"/>
      <w:szCs w:val="24"/>
      <w:lang w:val="en-US" w:eastAsia="nl-NL"/>
    </w:rPr>
  </w:style>
  <w:style w:type="paragraph" w:customStyle="1" w:styleId="OndersubArtikellid">
    <w:name w:val="Ondersub Artikellid"/>
    <w:basedOn w:val="SubArtikellid"/>
    <w:qFormat/>
    <w:rsid w:val="009E0740"/>
    <w:pPr>
      <w:numPr>
        <w:numId w:val="9"/>
      </w:numPr>
      <w:suppressLineNumbers/>
      <w:jc w:val="left"/>
    </w:pPr>
  </w:style>
  <w:style w:type="paragraph" w:styleId="Ondertitel">
    <w:name w:val="Subtitle"/>
    <w:aliases w:val="Tussentitels"/>
    <w:basedOn w:val="Standaard"/>
    <w:next w:val="Standaard"/>
    <w:link w:val="OndertitelChar"/>
    <w:uiPriority w:val="11"/>
    <w:qFormat/>
    <w:rsid w:val="009E0740"/>
    <w:pPr>
      <w:spacing w:after="240"/>
      <w:contextualSpacing/>
    </w:pPr>
    <w:rPr>
      <w:rFonts w:cs="Arial"/>
      <w:b/>
      <w:caps/>
      <w:szCs w:val="20"/>
    </w:rPr>
  </w:style>
  <w:style w:type="character" w:customStyle="1" w:styleId="OndertitelChar">
    <w:name w:val="Ondertitel Char"/>
    <w:aliases w:val="Tussentitels Char"/>
    <w:basedOn w:val="Standaardalinea-lettertype"/>
    <w:link w:val="Ondertitel"/>
    <w:uiPriority w:val="11"/>
    <w:rsid w:val="009E0740"/>
    <w:rPr>
      <w:rFonts w:ascii="Arial" w:eastAsia="Times New Roman" w:hAnsi="Arial" w:cs="Arial"/>
      <w:b/>
      <w:caps/>
      <w:sz w:val="20"/>
      <w:szCs w:val="20"/>
      <w:lang w:eastAsia="nl-NL"/>
    </w:rPr>
  </w:style>
  <w:style w:type="paragraph" w:styleId="Revisie">
    <w:name w:val="Revision"/>
    <w:hidden/>
    <w:uiPriority w:val="99"/>
    <w:semiHidden/>
    <w:rsid w:val="00337855"/>
    <w:pPr>
      <w:spacing w:after="0" w:line="240" w:lineRule="auto"/>
    </w:pPr>
    <w:rPr>
      <w:rFonts w:ascii="Arial" w:eastAsia="Times New Roman" w:hAnsi="Arial" w:cs="Arial"/>
      <w:sz w:val="20"/>
      <w:szCs w:val="20"/>
      <w:lang w:eastAsia="nl-NL"/>
    </w:rPr>
  </w:style>
  <w:style w:type="paragraph" w:customStyle="1" w:styleId="Opsommingpartijen">
    <w:name w:val="Opsomming partijen"/>
    <w:basedOn w:val="Lijstalinea"/>
    <w:qFormat/>
    <w:rsid w:val="009E0740"/>
    <w:pPr>
      <w:numPr>
        <w:ilvl w:val="0"/>
        <w:numId w:val="10"/>
      </w:numPr>
    </w:pPr>
    <w:rPr>
      <w:bCs/>
    </w:rPr>
  </w:style>
  <w:style w:type="paragraph" w:customStyle="1" w:styleId="Overwegingen">
    <w:name w:val="Overwegingen"/>
    <w:basedOn w:val="Standaard"/>
    <w:link w:val="OverwegingenChar"/>
    <w:qFormat/>
    <w:rsid w:val="009E0740"/>
    <w:pPr>
      <w:numPr>
        <w:numId w:val="11"/>
      </w:numPr>
      <w:tabs>
        <w:tab w:val="clear" w:pos="720"/>
        <w:tab w:val="num" w:pos="567"/>
      </w:tabs>
      <w:spacing w:after="240"/>
    </w:pPr>
    <w:rPr>
      <w:rFonts w:cs="Arial"/>
      <w:szCs w:val="20"/>
    </w:rPr>
  </w:style>
  <w:style w:type="character" w:customStyle="1" w:styleId="OverwegingenChar">
    <w:name w:val="Overwegingen Char"/>
    <w:basedOn w:val="Standaardalinea-lettertype"/>
    <w:link w:val="Overwegingen"/>
    <w:rsid w:val="009E0740"/>
    <w:rPr>
      <w:rFonts w:ascii="Arial" w:eastAsia="Times New Roman" w:hAnsi="Arial" w:cs="Arial"/>
      <w:sz w:val="20"/>
      <w:szCs w:val="20"/>
      <w:lang w:eastAsia="nl-NL"/>
    </w:rPr>
  </w:style>
  <w:style w:type="paragraph" w:customStyle="1" w:styleId="Tabeltekstvet">
    <w:name w:val="Tabeltekst vet"/>
    <w:qFormat/>
    <w:rsid w:val="009E0740"/>
    <w:pPr>
      <w:spacing w:before="50" w:after="50" w:line="130" w:lineRule="exact"/>
      <w:ind w:left="57"/>
    </w:pPr>
    <w:rPr>
      <w:rFonts w:ascii="Arial" w:hAnsi="Arial" w:cstheme="minorHAnsi"/>
      <w:b/>
      <w:sz w:val="16"/>
      <w:szCs w:val="16"/>
    </w:rPr>
  </w:style>
  <w:style w:type="paragraph" w:styleId="Titel">
    <w:name w:val="Title"/>
    <w:basedOn w:val="Standaard"/>
    <w:next w:val="Standaard"/>
    <w:link w:val="TitelChar1"/>
    <w:uiPriority w:val="10"/>
    <w:qFormat/>
    <w:rsid w:val="009E0740"/>
    <w:pPr>
      <w:spacing w:line="320" w:lineRule="atLeast"/>
      <w:jc w:val="center"/>
    </w:pPr>
    <w:rPr>
      <w:b/>
      <w:caps/>
      <w:sz w:val="28"/>
      <w:szCs w:val="28"/>
    </w:rPr>
  </w:style>
  <w:style w:type="character" w:customStyle="1" w:styleId="TitelChar1">
    <w:name w:val="Titel Char1"/>
    <w:basedOn w:val="Standaardalinea-lettertype"/>
    <w:link w:val="Titel"/>
    <w:uiPriority w:val="10"/>
    <w:rsid w:val="009E0740"/>
    <w:rPr>
      <w:rFonts w:ascii="Arial" w:eastAsia="Times New Roman" w:hAnsi="Arial" w:cs="Times New Roman"/>
      <w:b/>
      <w:caps/>
      <w:sz w:val="28"/>
      <w:szCs w:val="28"/>
      <w:lang w:eastAsia="nl-NL"/>
    </w:rPr>
  </w:style>
  <w:style w:type="paragraph" w:customStyle="1" w:styleId="ToelichtingArtikellid">
    <w:name w:val="Toelichting Artikellid"/>
    <w:basedOn w:val="Standaard"/>
    <w:qFormat/>
    <w:rsid w:val="009E0740"/>
    <w:pPr>
      <w:ind w:left="567"/>
    </w:pPr>
    <w:rPr>
      <w:i/>
      <w:lang w:val="en-US"/>
    </w:rPr>
  </w:style>
  <w:style w:type="paragraph" w:styleId="Voettekst">
    <w:name w:val="footer"/>
    <w:basedOn w:val="Standaard"/>
    <w:link w:val="VoettekstChar"/>
    <w:uiPriority w:val="99"/>
    <w:unhideWhenUsed/>
    <w:qFormat/>
    <w:rsid w:val="009E0740"/>
    <w:pPr>
      <w:tabs>
        <w:tab w:val="center" w:pos="4536"/>
        <w:tab w:val="right" w:pos="9072"/>
      </w:tabs>
      <w:jc w:val="center"/>
    </w:pPr>
    <w:rPr>
      <w:sz w:val="18"/>
      <w:szCs w:val="18"/>
    </w:rPr>
  </w:style>
  <w:style w:type="character" w:customStyle="1" w:styleId="VoettekstChar">
    <w:name w:val="Voettekst Char"/>
    <w:basedOn w:val="Standaardalinea-lettertype"/>
    <w:link w:val="Voettekst"/>
    <w:uiPriority w:val="99"/>
    <w:rsid w:val="009E0740"/>
    <w:rPr>
      <w:rFonts w:ascii="Arial" w:eastAsia="Times New Roman" w:hAnsi="Arial" w:cs="Times New Roman"/>
      <w:sz w:val="18"/>
      <w:szCs w:val="18"/>
      <w:lang w:eastAsia="nl-NL"/>
    </w:rPr>
  </w:style>
  <w:style w:type="paragraph" w:styleId="Tekstopmerking">
    <w:name w:val="annotation text"/>
    <w:basedOn w:val="Standaard"/>
    <w:link w:val="TekstopmerkingChar"/>
    <w:uiPriority w:val="99"/>
    <w:unhideWhenUsed/>
    <w:pPr>
      <w:spacing w:line="240" w:lineRule="auto"/>
    </w:pPr>
    <w:rPr>
      <w:szCs w:val="20"/>
    </w:rPr>
  </w:style>
  <w:style w:type="character" w:customStyle="1" w:styleId="TekstopmerkingChar">
    <w:name w:val="Tekst opmerking Char"/>
    <w:basedOn w:val="Standaardalinea-lettertype"/>
    <w:link w:val="Tekstopmerking"/>
    <w:uiPriority w:val="99"/>
    <w:rPr>
      <w:rFonts w:ascii="Arial" w:eastAsia="Times New Roman" w:hAnsi="Arial" w:cs="Times New Roman"/>
      <w:sz w:val="20"/>
      <w:szCs w:val="20"/>
      <w:lang w:eastAsia="nl-NL"/>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A2646D"/>
    <w:rPr>
      <w:b/>
      <w:bCs/>
    </w:rPr>
  </w:style>
  <w:style w:type="character" w:customStyle="1" w:styleId="OnderwerpvanopmerkingChar">
    <w:name w:val="Onderwerp van opmerking Char"/>
    <w:basedOn w:val="TekstopmerkingChar"/>
    <w:link w:val="Onderwerpvanopmerking"/>
    <w:uiPriority w:val="99"/>
    <w:semiHidden/>
    <w:rsid w:val="00A2646D"/>
    <w:rPr>
      <w:rFonts w:ascii="Arial" w:eastAsia="Times New Roman" w:hAnsi="Arial" w:cs="Times New Roman"/>
      <w:b/>
      <w:bCs/>
      <w:sz w:val="20"/>
      <w:szCs w:val="20"/>
      <w:lang w:eastAsia="nl-NL"/>
    </w:rPr>
  </w:style>
  <w:style w:type="character" w:styleId="Vermelding">
    <w:name w:val="Mention"/>
    <w:basedOn w:val="Standaardalinea-lettertype"/>
    <w:uiPriority w:val="99"/>
    <w:unhideWhenUsed/>
    <w:rsid w:val="000C1544"/>
    <w:rPr>
      <w:color w:val="2B579A"/>
      <w:shd w:val="clear" w:color="auto" w:fill="E1DFDD"/>
    </w:rPr>
  </w:style>
  <w:style w:type="character" w:customStyle="1" w:styleId="TitelChar">
    <w:name w:val="Titel Char"/>
    <w:basedOn w:val="Standaardalinea-lettertype"/>
    <w:uiPriority w:val="10"/>
    <w:rsid w:val="5D2B0A83"/>
    <w:rPr>
      <w:rFonts w:ascii="Arial" w:eastAsia="Times New Roman" w:hAnsi="Arial" w:cs="Times New Roman"/>
      <w:b/>
      <w:bCs/>
      <w:caps/>
      <w:sz w:val="28"/>
      <w:szCs w:val="28"/>
      <w:lang w:eastAsia="nl-NL"/>
    </w:rPr>
  </w:style>
  <w:style w:type="paragraph" w:styleId="Voetnoottekst">
    <w:name w:val="footnote text"/>
    <w:basedOn w:val="Standaard"/>
    <w:uiPriority w:val="99"/>
    <w:semiHidden/>
    <w:unhideWhenUsed/>
    <w:rsid w:val="5D2B0A83"/>
  </w:style>
  <w:style w:type="character" w:styleId="Voetnootmarkering">
    <w:name w:val="footnote reference"/>
    <w:basedOn w:val="Standaardalinea-lettertype"/>
    <w:uiPriority w:val="99"/>
    <w:semiHidden/>
    <w:unhideWhenUsed/>
    <w:rsid w:val="5D2B0A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14802">
      <w:bodyDiv w:val="1"/>
      <w:marLeft w:val="0"/>
      <w:marRight w:val="0"/>
      <w:marTop w:val="0"/>
      <w:marBottom w:val="0"/>
      <w:divBdr>
        <w:top w:val="none" w:sz="0" w:space="0" w:color="auto"/>
        <w:left w:val="none" w:sz="0" w:space="0" w:color="auto"/>
        <w:bottom w:val="none" w:sz="0" w:space="0" w:color="auto"/>
        <w:right w:val="none" w:sz="0" w:space="0" w:color="auto"/>
      </w:divBdr>
    </w:div>
    <w:div w:id="705447045">
      <w:bodyDiv w:val="1"/>
      <w:marLeft w:val="0"/>
      <w:marRight w:val="0"/>
      <w:marTop w:val="0"/>
      <w:marBottom w:val="0"/>
      <w:divBdr>
        <w:top w:val="none" w:sz="0" w:space="0" w:color="auto"/>
        <w:left w:val="none" w:sz="0" w:space="0" w:color="auto"/>
        <w:bottom w:val="none" w:sz="0" w:space="0" w:color="auto"/>
        <w:right w:val="none" w:sz="0" w:space="0" w:color="auto"/>
      </w:divBdr>
    </w:div>
    <w:div w:id="1126046457">
      <w:bodyDiv w:val="1"/>
      <w:marLeft w:val="0"/>
      <w:marRight w:val="0"/>
      <w:marTop w:val="0"/>
      <w:marBottom w:val="0"/>
      <w:divBdr>
        <w:top w:val="none" w:sz="0" w:space="0" w:color="auto"/>
        <w:left w:val="none" w:sz="0" w:space="0" w:color="auto"/>
        <w:bottom w:val="none" w:sz="0" w:space="0" w:color="auto"/>
        <w:right w:val="none" w:sz="0" w:space="0" w:color="auto"/>
      </w:divBdr>
    </w:div>
    <w:div w:id="1184634850">
      <w:bodyDiv w:val="1"/>
      <w:marLeft w:val="0"/>
      <w:marRight w:val="0"/>
      <w:marTop w:val="0"/>
      <w:marBottom w:val="0"/>
      <w:divBdr>
        <w:top w:val="none" w:sz="0" w:space="0" w:color="auto"/>
        <w:left w:val="none" w:sz="0" w:space="0" w:color="auto"/>
        <w:bottom w:val="none" w:sz="0" w:space="0" w:color="auto"/>
        <w:right w:val="none" w:sz="0" w:space="0" w:color="auto"/>
      </w:divBdr>
      <w:divsChild>
        <w:div w:id="56512379">
          <w:marLeft w:val="0"/>
          <w:marRight w:val="0"/>
          <w:marTop w:val="0"/>
          <w:marBottom w:val="0"/>
          <w:divBdr>
            <w:top w:val="none" w:sz="0" w:space="0" w:color="auto"/>
            <w:left w:val="none" w:sz="0" w:space="0" w:color="auto"/>
            <w:bottom w:val="none" w:sz="0" w:space="0" w:color="auto"/>
            <w:right w:val="none" w:sz="0" w:space="0" w:color="auto"/>
          </w:divBdr>
        </w:div>
        <w:div w:id="811018168">
          <w:marLeft w:val="0"/>
          <w:marRight w:val="0"/>
          <w:marTop w:val="0"/>
          <w:marBottom w:val="0"/>
          <w:divBdr>
            <w:top w:val="none" w:sz="0" w:space="0" w:color="auto"/>
            <w:left w:val="none" w:sz="0" w:space="0" w:color="auto"/>
            <w:bottom w:val="none" w:sz="0" w:space="0" w:color="auto"/>
            <w:right w:val="none" w:sz="0" w:space="0" w:color="auto"/>
          </w:divBdr>
        </w:div>
        <w:div w:id="830409067">
          <w:marLeft w:val="0"/>
          <w:marRight w:val="0"/>
          <w:marTop w:val="0"/>
          <w:marBottom w:val="0"/>
          <w:divBdr>
            <w:top w:val="none" w:sz="0" w:space="0" w:color="auto"/>
            <w:left w:val="none" w:sz="0" w:space="0" w:color="auto"/>
            <w:bottom w:val="none" w:sz="0" w:space="0" w:color="auto"/>
            <w:right w:val="none" w:sz="0" w:space="0" w:color="auto"/>
          </w:divBdr>
        </w:div>
        <w:div w:id="998466003">
          <w:marLeft w:val="0"/>
          <w:marRight w:val="0"/>
          <w:marTop w:val="0"/>
          <w:marBottom w:val="0"/>
          <w:divBdr>
            <w:top w:val="none" w:sz="0" w:space="0" w:color="auto"/>
            <w:left w:val="none" w:sz="0" w:space="0" w:color="auto"/>
            <w:bottom w:val="none" w:sz="0" w:space="0" w:color="auto"/>
            <w:right w:val="none" w:sz="0" w:space="0" w:color="auto"/>
          </w:divBdr>
        </w:div>
        <w:div w:id="1667200568">
          <w:marLeft w:val="0"/>
          <w:marRight w:val="0"/>
          <w:marTop w:val="0"/>
          <w:marBottom w:val="0"/>
          <w:divBdr>
            <w:top w:val="none" w:sz="0" w:space="0" w:color="auto"/>
            <w:left w:val="none" w:sz="0" w:space="0" w:color="auto"/>
            <w:bottom w:val="none" w:sz="0" w:space="0" w:color="auto"/>
            <w:right w:val="none" w:sz="0" w:space="0" w:color="auto"/>
          </w:divBdr>
        </w:div>
      </w:divsChild>
    </w:div>
    <w:div w:id="1308823596">
      <w:bodyDiv w:val="1"/>
      <w:marLeft w:val="0"/>
      <w:marRight w:val="0"/>
      <w:marTop w:val="0"/>
      <w:marBottom w:val="0"/>
      <w:divBdr>
        <w:top w:val="none" w:sz="0" w:space="0" w:color="auto"/>
        <w:left w:val="none" w:sz="0" w:space="0" w:color="auto"/>
        <w:bottom w:val="none" w:sz="0" w:space="0" w:color="auto"/>
        <w:right w:val="none" w:sz="0" w:space="0" w:color="auto"/>
      </w:divBdr>
      <w:divsChild>
        <w:div w:id="353576127">
          <w:marLeft w:val="0"/>
          <w:marRight w:val="0"/>
          <w:marTop w:val="0"/>
          <w:marBottom w:val="0"/>
          <w:divBdr>
            <w:top w:val="none" w:sz="0" w:space="0" w:color="auto"/>
            <w:left w:val="none" w:sz="0" w:space="0" w:color="auto"/>
            <w:bottom w:val="none" w:sz="0" w:space="0" w:color="auto"/>
            <w:right w:val="none" w:sz="0" w:space="0" w:color="auto"/>
          </w:divBdr>
        </w:div>
        <w:div w:id="702364472">
          <w:marLeft w:val="0"/>
          <w:marRight w:val="0"/>
          <w:marTop w:val="0"/>
          <w:marBottom w:val="0"/>
          <w:divBdr>
            <w:top w:val="none" w:sz="0" w:space="0" w:color="auto"/>
            <w:left w:val="none" w:sz="0" w:space="0" w:color="auto"/>
            <w:bottom w:val="none" w:sz="0" w:space="0" w:color="auto"/>
            <w:right w:val="none" w:sz="0" w:space="0" w:color="auto"/>
          </w:divBdr>
        </w:div>
        <w:div w:id="714964086">
          <w:marLeft w:val="0"/>
          <w:marRight w:val="0"/>
          <w:marTop w:val="0"/>
          <w:marBottom w:val="0"/>
          <w:divBdr>
            <w:top w:val="none" w:sz="0" w:space="0" w:color="auto"/>
            <w:left w:val="none" w:sz="0" w:space="0" w:color="auto"/>
            <w:bottom w:val="none" w:sz="0" w:space="0" w:color="auto"/>
            <w:right w:val="none" w:sz="0" w:space="0" w:color="auto"/>
          </w:divBdr>
        </w:div>
        <w:div w:id="900291241">
          <w:marLeft w:val="0"/>
          <w:marRight w:val="0"/>
          <w:marTop w:val="0"/>
          <w:marBottom w:val="0"/>
          <w:divBdr>
            <w:top w:val="none" w:sz="0" w:space="0" w:color="auto"/>
            <w:left w:val="none" w:sz="0" w:space="0" w:color="auto"/>
            <w:bottom w:val="none" w:sz="0" w:space="0" w:color="auto"/>
            <w:right w:val="none" w:sz="0" w:space="0" w:color="auto"/>
          </w:divBdr>
        </w:div>
        <w:div w:id="2021346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rediteurenadministratie@prorail.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10AA4A10C837C44A2DE89EE293E9E77" ma:contentTypeVersion="16" ma:contentTypeDescription="Create a new document." ma:contentTypeScope="" ma:versionID="3d944ea987be79bc67c8a56ecadf19ee">
  <xsd:schema xmlns:xsd="http://www.w3.org/2001/XMLSchema" xmlns:xs="http://www.w3.org/2001/XMLSchema" xmlns:p="http://schemas.microsoft.com/office/2006/metadata/properties" xmlns:ns2="e5167eb2-d146-48ba-b9f3-7e68dce4d426" xmlns:ns3="08cd7ea0-11af-4500-8973-0d9731a6ac20" targetNamespace="http://schemas.microsoft.com/office/2006/metadata/properties" ma:root="true" ma:fieldsID="d6cc3f4269085e5346e048cf498c6e9b" ns2:_="" ns3:_="">
    <xsd:import namespace="e5167eb2-d146-48ba-b9f3-7e68dce4d426"/>
    <xsd:import namespace="08cd7ea0-11af-4500-8973-0d9731a6ac2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167eb2-d146-48ba-b9f3-7e68dce4d42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5" nillable="true" ma:displayName="Taxonomy Catch All Column" ma:hidden="true" ma:list="{3147f486-2268-4c16-bddd-ec4dd1e5d69e}" ma:internalName="TaxCatchAll" ma:showField="CatchAllData" ma:web="e5167eb2-d146-48ba-b9f3-7e68dce4d4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d7ea0-11af-4500-8973-0d9731a6ac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2a34957-f4c5-4396-b3a3-e9c9104dfe7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e5167eb2-d146-48ba-b9f3-7e68dce4d426" xsi:nil="true"/>
    <lcf76f155ced4ddcb4097134ff3c332f xmlns="08cd7ea0-11af-4500-8973-0d9731a6ac20">
      <Terms xmlns="http://schemas.microsoft.com/office/infopath/2007/PartnerControls"/>
    </lcf76f155ced4ddcb4097134ff3c332f>
    <_dlc_DocId xmlns="e5167eb2-d146-48ba-b9f3-7e68dce4d426">TS016D218CE-1466977290-8233</_dlc_DocId>
    <_dlc_DocIdUrl xmlns="e5167eb2-d146-48ba-b9f3-7e68dce4d426">
      <Url>https://prorailbv.sharepoint.com/teams/Outillagestrategie2024/_layouts/15/DocIdRedir.aspx?ID=TS016D218CE-1466977290-8233</Url>
      <Description>TS016D218CE-1466977290-8233</Description>
    </_dlc_DocIdUrl>
  </documentManagement>
</p:properties>
</file>

<file path=customXml/itemProps1.xml><?xml version="1.0" encoding="utf-8"?>
<ds:datastoreItem xmlns:ds="http://schemas.openxmlformats.org/officeDocument/2006/customXml" ds:itemID="{2AFDE4EC-D52D-407E-9B4D-03D3148FB9E0}">
  <ds:schemaRefs>
    <ds:schemaRef ds:uri="http://schemas.microsoft.com/sharepoint/v3/contenttype/forms"/>
  </ds:schemaRefs>
</ds:datastoreItem>
</file>

<file path=customXml/itemProps2.xml><?xml version="1.0" encoding="utf-8"?>
<ds:datastoreItem xmlns:ds="http://schemas.openxmlformats.org/officeDocument/2006/customXml" ds:itemID="{4794E1FE-91A2-459B-B25F-9B5B40DC216D}">
  <ds:schemaRefs>
    <ds:schemaRef ds:uri="http://schemas.microsoft.com/sharepoint/events"/>
  </ds:schemaRefs>
</ds:datastoreItem>
</file>

<file path=customXml/itemProps3.xml><?xml version="1.0" encoding="utf-8"?>
<ds:datastoreItem xmlns:ds="http://schemas.openxmlformats.org/officeDocument/2006/customXml" ds:itemID="{6D3B6B44-C18F-4E81-8A79-783A426F7AFD}">
  <ds:schemaRefs>
    <ds:schemaRef ds:uri="http://schemas.openxmlformats.org/officeDocument/2006/bibliography"/>
  </ds:schemaRefs>
</ds:datastoreItem>
</file>

<file path=customXml/itemProps4.xml><?xml version="1.0" encoding="utf-8"?>
<ds:datastoreItem xmlns:ds="http://schemas.openxmlformats.org/officeDocument/2006/customXml" ds:itemID="{0074C059-8889-4DF7-90D6-3C730A0EA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167eb2-d146-48ba-b9f3-7e68dce4d426"/>
    <ds:schemaRef ds:uri="08cd7ea0-11af-4500-8973-0d9731a6ac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22883BD-2F2E-48BD-8C51-1060CD2B8C62}">
  <ds:schemaRefs>
    <ds:schemaRef ds:uri="http://schemas.microsoft.com/office/2006/metadata/properties"/>
    <ds:schemaRef ds:uri="http://schemas.microsoft.com/office/infopath/2007/PartnerControls"/>
    <ds:schemaRef ds:uri="e5167eb2-d146-48ba-b9f3-7e68dce4d426"/>
    <ds:schemaRef ds:uri="08cd7ea0-11af-4500-8973-0d9731a6ac20"/>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4123</Words>
  <Characters>22678</Characters>
  <Application>Microsoft Office Word</Application>
  <DocSecurity>0</DocSecurity>
  <Lines>188</Lines>
  <Paragraphs>53</Paragraphs>
  <ScaleCrop>false</ScaleCrop>
  <HeadingPairs>
    <vt:vector size="2" baseType="variant">
      <vt:variant>
        <vt:lpstr>Titel</vt:lpstr>
      </vt:variant>
      <vt:variant>
        <vt:i4>1</vt:i4>
      </vt:variant>
    </vt:vector>
  </HeadingPairs>
  <TitlesOfParts>
    <vt:vector size="1" baseType="lpstr">
      <vt:lpstr/>
    </vt:vector>
  </TitlesOfParts>
  <Company>ProRail</Company>
  <LinksUpToDate>false</LinksUpToDate>
  <CharactersWithSpaces>26748</CharactersWithSpaces>
  <SharedDoc>false</SharedDoc>
  <HLinks>
    <vt:vector size="36" baseType="variant">
      <vt:variant>
        <vt:i4>458806</vt:i4>
      </vt:variant>
      <vt:variant>
        <vt:i4>54</vt:i4>
      </vt:variant>
      <vt:variant>
        <vt:i4>0</vt:i4>
      </vt:variant>
      <vt:variant>
        <vt:i4>5</vt:i4>
      </vt:variant>
      <vt:variant>
        <vt:lpwstr>mailto:crediteurenadministratie@prorail.nl</vt:lpwstr>
      </vt:variant>
      <vt:variant>
        <vt:lpwstr/>
      </vt:variant>
      <vt:variant>
        <vt:i4>6357077</vt:i4>
      </vt:variant>
      <vt:variant>
        <vt:i4>12</vt:i4>
      </vt:variant>
      <vt:variant>
        <vt:i4>0</vt:i4>
      </vt:variant>
      <vt:variant>
        <vt:i4>5</vt:i4>
      </vt:variant>
      <vt:variant>
        <vt:lpwstr>mailto:Saskia.Kwint@ka.prorail.nl</vt:lpwstr>
      </vt:variant>
      <vt:variant>
        <vt:lpwstr/>
      </vt:variant>
      <vt:variant>
        <vt:i4>2949148</vt:i4>
      </vt:variant>
      <vt:variant>
        <vt:i4>9</vt:i4>
      </vt:variant>
      <vt:variant>
        <vt:i4>0</vt:i4>
      </vt:variant>
      <vt:variant>
        <vt:i4>5</vt:i4>
      </vt:variant>
      <vt:variant>
        <vt:lpwstr>mailto:Margot.vanderHelm@ka.prorail.nl</vt:lpwstr>
      </vt:variant>
      <vt:variant>
        <vt:lpwstr/>
      </vt:variant>
      <vt:variant>
        <vt:i4>6357073</vt:i4>
      </vt:variant>
      <vt:variant>
        <vt:i4>6</vt:i4>
      </vt:variant>
      <vt:variant>
        <vt:i4>0</vt:i4>
      </vt:variant>
      <vt:variant>
        <vt:i4>5</vt:i4>
      </vt:variant>
      <vt:variant>
        <vt:lpwstr>mailto:Lisa.Bos@ka.prorail.nl</vt:lpwstr>
      </vt:variant>
      <vt:variant>
        <vt:lpwstr/>
      </vt:variant>
      <vt:variant>
        <vt:i4>2949148</vt:i4>
      </vt:variant>
      <vt:variant>
        <vt:i4>3</vt:i4>
      </vt:variant>
      <vt:variant>
        <vt:i4>0</vt:i4>
      </vt:variant>
      <vt:variant>
        <vt:i4>5</vt:i4>
      </vt:variant>
      <vt:variant>
        <vt:lpwstr>mailto:Margot.vanderHelm@ka.prorail.nl</vt:lpwstr>
      </vt:variant>
      <vt:variant>
        <vt:lpwstr/>
      </vt:variant>
      <vt:variant>
        <vt:i4>6357073</vt:i4>
      </vt:variant>
      <vt:variant>
        <vt:i4>0</vt:i4>
      </vt:variant>
      <vt:variant>
        <vt:i4>0</vt:i4>
      </vt:variant>
      <vt:variant>
        <vt:i4>5</vt:i4>
      </vt:variant>
      <vt:variant>
        <vt:lpwstr>mailto:Lisa.Bos@ka.prorail.nl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Wolters, R. (Roland)</dc:creator>
  <cp:keywords/>
  <dc:description/>
  <cp:lastModifiedBy>Toombergen, G. van (Giverny)</cp:lastModifiedBy>
  <cp:revision>3</cp:revision>
  <cp:lastPrinted>2026-02-26T09:10:00Z</cp:lastPrinted>
  <dcterms:created xsi:type="dcterms:W3CDTF">2026-03-12T15:54:00Z</dcterms:created>
  <dcterms:modified xsi:type="dcterms:W3CDTF">2026-03-12T16:56:00Z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e57bac-d225-40fb-8a9e-62b5be587a96_Enabled">
    <vt:lpwstr>True</vt:lpwstr>
  </property>
  <property fmtid="{D5CDD505-2E9C-101B-9397-08002B2CF9AE}" pid="3" name="MSIP_Label_24e57bac-d225-40fb-8a9e-62b5be587a96_SiteId">
    <vt:lpwstr>a398fcff-8d2b-4930-a7f7-e1c99a108d77</vt:lpwstr>
  </property>
  <property fmtid="{D5CDD505-2E9C-101B-9397-08002B2CF9AE}" pid="4" name="MSIP_Label_24e57bac-d225-40fb-8a9e-62b5be587a96_ActionId">
    <vt:lpwstr>7a14dc69-a9ed-42f4-8a6d-be06262fc0bd</vt:lpwstr>
  </property>
  <property fmtid="{D5CDD505-2E9C-101B-9397-08002B2CF9AE}" pid="5" name="MSIP_Label_24e57bac-d225-40fb-8a9e-62b5be587a96_Method">
    <vt:lpwstr>Standard</vt:lpwstr>
  </property>
  <property fmtid="{D5CDD505-2E9C-101B-9397-08002B2CF9AE}" pid="6" name="MSIP_Label_24e57bac-d225-40fb-8a9e-62b5be587a96_SetDate">
    <vt:lpwstr>2021-05-18T08:54:12Z</vt:lpwstr>
  </property>
  <property fmtid="{D5CDD505-2E9C-101B-9397-08002B2CF9AE}" pid="7" name="MSIP_Label_24e57bac-d225-40fb-8a9e-62b5be587a96_Name">
    <vt:lpwstr>Internal</vt:lpwstr>
  </property>
  <property fmtid="{D5CDD505-2E9C-101B-9397-08002B2CF9AE}" pid="8" name="MSIP_Label_24e57bac-d225-40fb-8a9e-62b5be587a96_ContentBits">
    <vt:lpwstr>0</vt:lpwstr>
  </property>
  <property fmtid="{D5CDD505-2E9C-101B-9397-08002B2CF9AE}" pid="9" name="docLang">
    <vt:lpwstr>nl</vt:lpwstr>
  </property>
  <property fmtid="{D5CDD505-2E9C-101B-9397-08002B2CF9AE}" pid="10" name="ContentTypeId">
    <vt:lpwstr>0x010100310AA4A10C837C44A2DE89EE293E9E77</vt:lpwstr>
  </property>
  <property fmtid="{D5CDD505-2E9C-101B-9397-08002B2CF9AE}" pid="11" name="MediaServiceImageTags">
    <vt:lpwstr/>
  </property>
  <property fmtid="{D5CDD505-2E9C-101B-9397-08002B2CF9AE}" pid="12" name="_dlc_DocIdItemGuid">
    <vt:lpwstr>ed4c639c-f784-401b-a94d-764b93e30260</vt:lpwstr>
  </property>
</Properties>
</file>