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9E4D4" w14:textId="2CF60DA0" w:rsidR="007209C7" w:rsidRPr="00F361CD" w:rsidRDefault="00F361CD" w:rsidP="00F361CD">
      <w:pPr>
        <w:pStyle w:val="Titel"/>
        <w:rPr>
          <w:b/>
          <w:bCs/>
          <w:sz w:val="48"/>
          <w:szCs w:val="48"/>
        </w:rPr>
      </w:pPr>
      <w:r w:rsidRPr="00F361CD">
        <w:rPr>
          <w:b/>
          <w:bCs/>
          <w:sz w:val="48"/>
          <w:szCs w:val="48"/>
        </w:rPr>
        <w:t>Bijlage VII - Technische beschrijving</w:t>
      </w:r>
    </w:p>
    <w:p w14:paraId="79D29585" w14:textId="5190C7F8" w:rsidR="7329C290" w:rsidRDefault="512453EF" w:rsidP="0229737C">
      <w:pPr>
        <w:pStyle w:val="Kop1"/>
      </w:pPr>
      <w:r w:rsidRPr="0229737C">
        <w:t>Uitgangspunten algemeen</w:t>
      </w:r>
      <w:r w:rsidR="4A2326DD" w:rsidRPr="0229737C">
        <w:t xml:space="preserve"> </w:t>
      </w:r>
    </w:p>
    <w:p w14:paraId="7233D046" w14:textId="2E294E7F" w:rsidR="4F9D98D8" w:rsidRDefault="4F9D98D8" w:rsidP="4F9D98D8">
      <w:pPr>
        <w:rPr>
          <w:b/>
          <w:bCs/>
        </w:rPr>
      </w:pPr>
    </w:p>
    <w:p w14:paraId="09B490C4" w14:textId="4E1B3156" w:rsidR="6E1F38A4" w:rsidRDefault="6E1F38A4" w:rsidP="0F808470">
      <w:pPr>
        <w:rPr>
          <w:b/>
          <w:bCs/>
        </w:rPr>
      </w:pPr>
      <w:r w:rsidRPr="0F808470">
        <w:rPr>
          <w:b/>
          <w:bCs/>
        </w:rPr>
        <w:t>Elektrotechnische installatie</w:t>
      </w:r>
    </w:p>
    <w:p w14:paraId="32140AE9" w14:textId="01936345" w:rsidR="0A2FEC4A" w:rsidRDefault="0A2FEC4A" w:rsidP="0F808470">
      <w:pPr>
        <w:ind w:right="283"/>
        <w:rPr>
          <w:rFonts w:eastAsia="Arial" w:cs="Arial"/>
        </w:rPr>
      </w:pPr>
      <w:r w:rsidRPr="4F9D98D8">
        <w:rPr>
          <w:rFonts w:eastAsia="Arial" w:cs="Arial"/>
        </w:rPr>
        <w:t xml:space="preserve">De </w:t>
      </w:r>
      <w:r w:rsidR="694106A7" w:rsidRPr="4F9D98D8">
        <w:rPr>
          <w:rFonts w:eastAsia="Arial" w:cs="Arial"/>
        </w:rPr>
        <w:t xml:space="preserve">gehele </w:t>
      </w:r>
      <w:r w:rsidRPr="4F9D98D8">
        <w:rPr>
          <w:rFonts w:eastAsia="Arial" w:cs="Arial"/>
        </w:rPr>
        <w:t>installatie dient te voldoen</w:t>
      </w:r>
      <w:r w:rsidR="5F851A9E" w:rsidRPr="4F9D98D8">
        <w:rPr>
          <w:rFonts w:eastAsia="Arial" w:cs="Arial"/>
        </w:rPr>
        <w:t xml:space="preserve"> en aangelegd te worden</w:t>
      </w:r>
      <w:r w:rsidRPr="4F9D98D8">
        <w:rPr>
          <w:rFonts w:eastAsia="Arial" w:cs="Arial"/>
        </w:rPr>
        <w:t xml:space="preserve"> aan de geldende normen en voorschriften.</w:t>
      </w:r>
    </w:p>
    <w:p w14:paraId="6E749142" w14:textId="643513BA" w:rsidR="0A2FEC4A" w:rsidRDefault="0A2FEC4A" w:rsidP="0F808470">
      <w:pPr>
        <w:tabs>
          <w:tab w:val="left" w:pos="4820"/>
        </w:tabs>
        <w:ind w:left="4820" w:right="283" w:hanging="4820"/>
      </w:pPr>
      <w:r w:rsidRPr="0F808470">
        <w:rPr>
          <w:rFonts w:eastAsia="Arial" w:cs="Arial"/>
        </w:rPr>
        <w:t>NEN 1010 Veiligheidsbepalingen voor laagspanningsinstallaties</w:t>
      </w:r>
    </w:p>
    <w:p w14:paraId="657271D4" w14:textId="31BB838A" w:rsidR="47AA0277" w:rsidRDefault="47AA0277" w:rsidP="4F9D98D8">
      <w:pPr>
        <w:tabs>
          <w:tab w:val="left" w:pos="4820"/>
        </w:tabs>
        <w:ind w:left="4820" w:right="283" w:hanging="4820"/>
      </w:pPr>
      <w:r w:rsidRPr="4F9D98D8">
        <w:rPr>
          <w:rFonts w:eastAsia="Arial" w:cs="Arial"/>
        </w:rPr>
        <w:t>NEN 3140 Bedrijfsvoering van elektrische installaties</w:t>
      </w:r>
    </w:p>
    <w:p w14:paraId="753D0548" w14:textId="18DB5126" w:rsidR="4F9D98D8" w:rsidRDefault="4F9D98D8" w:rsidP="4F9D98D8">
      <w:pPr>
        <w:ind w:right="283"/>
        <w:rPr>
          <w:rFonts w:eastAsia="Arial" w:cs="Arial"/>
        </w:rPr>
      </w:pPr>
    </w:p>
    <w:p w14:paraId="42542190" w14:textId="6E99FDDC" w:rsidR="73295437" w:rsidRDefault="13B404AE" w:rsidP="0F808470">
      <w:pPr>
        <w:rPr>
          <w:b/>
          <w:bCs/>
        </w:rPr>
      </w:pPr>
      <w:r w:rsidRPr="4F9D98D8">
        <w:rPr>
          <w:b/>
          <w:bCs/>
        </w:rPr>
        <w:t xml:space="preserve">Slimme </w:t>
      </w:r>
      <w:r w:rsidR="73295437" w:rsidRPr="4F9D98D8">
        <w:rPr>
          <w:b/>
          <w:bCs/>
        </w:rPr>
        <w:t>Laadpunten</w:t>
      </w:r>
      <w:r w:rsidR="4E23763D" w:rsidRPr="4F9D98D8">
        <w:rPr>
          <w:b/>
          <w:bCs/>
        </w:rPr>
        <w:t xml:space="preserve"> (Laadpalen)</w:t>
      </w:r>
    </w:p>
    <w:p w14:paraId="6D0EA2A3" w14:textId="0EB113E2" w:rsidR="0F808470" w:rsidRDefault="41158D6A" w:rsidP="0F808470">
      <w:r>
        <w:t>IEC 61851-1 / -22 (2017)</w:t>
      </w:r>
    </w:p>
    <w:p w14:paraId="1F0C11C9" w14:textId="7CBD9348" w:rsidR="0F808470" w:rsidRDefault="048BD13E" w:rsidP="0F808470">
      <w:r>
        <w:t xml:space="preserve">Type </w:t>
      </w:r>
      <w:r w:rsidR="002A6E1C">
        <w:t>of gelijkwaardig</w:t>
      </w:r>
      <w:r>
        <w:t xml:space="preserve"> Eve Double Pro (Alfen)</w:t>
      </w:r>
    </w:p>
    <w:p w14:paraId="17C64114" w14:textId="62BEF2D4" w:rsidR="0F808470" w:rsidRDefault="266DDEAD" w:rsidP="0F808470">
      <w:r>
        <w:t>AC/ EV lader met 2x</w:t>
      </w:r>
      <w:r w:rsidR="6FB21BE7">
        <w:t>11</w:t>
      </w:r>
      <w:r>
        <w:t>kW</w:t>
      </w:r>
      <w:r w:rsidR="2875BCA3">
        <w:t xml:space="preserve"> type 2 </w:t>
      </w:r>
      <w:r w:rsidR="0197E94C">
        <w:t>Socket (</w:t>
      </w:r>
      <w:r w:rsidR="2875BCA3">
        <w:t>wandcontactdoze</w:t>
      </w:r>
      <w:r w:rsidR="71007F16">
        <w:t>n</w:t>
      </w:r>
      <w:r w:rsidR="3EA64414">
        <w:t>)</w:t>
      </w:r>
    </w:p>
    <w:p w14:paraId="6A3A343C" w14:textId="6E377BC5" w:rsidR="0F808470" w:rsidRDefault="00496900" w:rsidP="0F808470">
      <w:r>
        <w:t xml:space="preserve">Max. </w:t>
      </w:r>
      <w:r w:rsidR="4F5E8906">
        <w:t xml:space="preserve">3 fase 32A/400V (aansluitvermogen </w:t>
      </w:r>
      <w:r w:rsidR="25110EDC">
        <w:t>22</w:t>
      </w:r>
      <w:r w:rsidR="4F5E8906">
        <w:t>kW)</w:t>
      </w:r>
    </w:p>
    <w:p w14:paraId="5ED487CD" w14:textId="6B184A2B" w:rsidR="0F808470" w:rsidRDefault="709236B2" w:rsidP="4F9D98D8">
      <w:pPr>
        <w:shd w:val="clear" w:color="auto" w:fill="FFFFFF" w:themeFill="background1"/>
      </w:pPr>
      <w:r w:rsidRPr="4F9D98D8">
        <w:rPr>
          <w:rFonts w:eastAsia="Arial" w:cs="Arial"/>
          <w:color w:val="333333"/>
        </w:rPr>
        <w:t>Voorzien van k</w:t>
      </w:r>
      <w:r w:rsidR="5A800202" w:rsidRPr="4F9D98D8">
        <w:rPr>
          <w:rFonts w:eastAsia="Arial" w:cs="Arial"/>
          <w:color w:val="333333"/>
        </w:rPr>
        <w:t xml:space="preserve">leurenscherm </w:t>
      </w:r>
      <w:r w:rsidR="486E727D" w:rsidRPr="4F9D98D8">
        <w:rPr>
          <w:rFonts w:eastAsia="Arial" w:cs="Arial"/>
          <w:color w:val="333333"/>
        </w:rPr>
        <w:t>7”</w:t>
      </w:r>
    </w:p>
    <w:p w14:paraId="3CA42D50" w14:textId="2B3964F7" w:rsidR="0F808470" w:rsidRDefault="299274B2" w:rsidP="4F9D98D8">
      <w:pPr>
        <w:shd w:val="clear" w:color="auto" w:fill="FFFFFF" w:themeFill="background1"/>
        <w:rPr>
          <w:rFonts w:eastAsia="Arial" w:cs="Arial"/>
          <w:color w:val="333333"/>
        </w:rPr>
      </w:pPr>
      <w:r w:rsidRPr="4F9D98D8">
        <w:rPr>
          <w:rFonts w:eastAsia="Arial" w:cs="Arial"/>
          <w:color w:val="333333"/>
        </w:rPr>
        <w:t>RFID kaartlezer</w:t>
      </w:r>
    </w:p>
    <w:p w14:paraId="6415D40D" w14:textId="58EF0377" w:rsidR="0F808470" w:rsidRDefault="059B80A3" w:rsidP="4F9D98D8">
      <w:pPr>
        <w:shd w:val="clear" w:color="auto" w:fill="FFFFFF" w:themeFill="background1"/>
      </w:pPr>
      <w:r>
        <w:t>Dynamic load balancing</w:t>
      </w:r>
    </w:p>
    <w:p w14:paraId="5418600F" w14:textId="5A4BE96E" w:rsidR="6D908751" w:rsidRDefault="6D908751" w:rsidP="4F9D98D8">
      <w:r>
        <w:t>Veilig en eenvoudig laadsessies afrekenen</w:t>
      </w:r>
    </w:p>
    <w:p w14:paraId="43A653A8" w14:textId="376EB963" w:rsidR="2E98F08B" w:rsidRDefault="2E98F08B" w:rsidP="4F9D98D8">
      <w:r>
        <w:t>Beschermingsgraa</w:t>
      </w:r>
      <w:r w:rsidR="44986769">
        <w:t>d IP55 / IK10</w:t>
      </w:r>
    </w:p>
    <w:p w14:paraId="3AA2F874" w14:textId="37955655" w:rsidR="49683CA2" w:rsidRDefault="49683CA2" w:rsidP="4F9D98D8">
      <w:r>
        <w:t>Elektrotechnisch beveiligd door installatie automaat en aardlekschakelaar</w:t>
      </w:r>
    </w:p>
    <w:p w14:paraId="4B24AD07" w14:textId="7296355A" w:rsidR="6481602D" w:rsidRDefault="6481602D" w:rsidP="6481602D">
      <w:pPr>
        <w:shd w:val="clear" w:color="auto" w:fill="FFFFFF" w:themeFill="background1"/>
      </w:pPr>
    </w:p>
    <w:p w14:paraId="00DF0BD4" w14:textId="5CC3902E" w:rsidR="607EC38E" w:rsidRDefault="607EC38E" w:rsidP="6481602D">
      <w:pPr>
        <w:shd w:val="clear" w:color="auto" w:fill="FFFFFF" w:themeFill="background1"/>
      </w:pPr>
      <w:r>
        <w:t>De laadpalen dienen compleet geleverd te worden incl</w:t>
      </w:r>
      <w:r w:rsidR="5174646F">
        <w:t>usief alle bevestigingsmiddelen</w:t>
      </w:r>
      <w:r w:rsidR="5C5C4A82">
        <w:t xml:space="preserve"> en toebehoren </w:t>
      </w:r>
      <w:r w:rsidR="5174646F">
        <w:t xml:space="preserve">voor montage aan </w:t>
      </w:r>
      <w:r w:rsidR="173AA9B1">
        <w:t xml:space="preserve">muur, plafond, vloer en </w:t>
      </w:r>
      <w:r w:rsidR="35284A86">
        <w:t xml:space="preserve">in de </w:t>
      </w:r>
      <w:r w:rsidR="173AA9B1">
        <w:t>g</w:t>
      </w:r>
      <w:r>
        <w:t xml:space="preserve">rond </w:t>
      </w:r>
      <w:r w:rsidR="6C68ED8F">
        <w:t>(</w:t>
      </w:r>
      <w:r w:rsidR="6A10CCEB">
        <w:t>incl. Grond sockel/ voet)</w:t>
      </w:r>
      <w:r>
        <w:t xml:space="preserve"> </w:t>
      </w:r>
    </w:p>
    <w:p w14:paraId="3D55A130" w14:textId="2B5AB31E" w:rsidR="6481602D" w:rsidRDefault="6481602D" w:rsidP="6481602D">
      <w:pPr>
        <w:shd w:val="clear" w:color="auto" w:fill="FFFFFF" w:themeFill="background1"/>
      </w:pPr>
    </w:p>
    <w:p w14:paraId="167F1E24" w14:textId="36A8B453" w:rsidR="7B5440FB" w:rsidRDefault="7B5440FB" w:rsidP="4F9D98D8">
      <w:r>
        <w:t>Data-communicatie afhankelijk van de locatie, standaard 4G mobiel internet of via de aanwezige internetaansluiting Ethernet/ LAN (bekabeling CAT6A/FTP)</w:t>
      </w:r>
    </w:p>
    <w:p w14:paraId="70CE7115" w14:textId="3BD36D8C" w:rsidR="4F9D98D8" w:rsidRDefault="4F9D98D8" w:rsidP="4F9D98D8"/>
    <w:p w14:paraId="03028680" w14:textId="798FFE80" w:rsidR="4493F006" w:rsidRDefault="4493F006" w:rsidP="4F9D98D8">
      <w:r>
        <w:t xml:space="preserve">De laadpalen dienen gemonteerd </w:t>
      </w:r>
      <w:r w:rsidR="51DB2551">
        <w:t xml:space="preserve">te worden </w:t>
      </w:r>
      <w:r>
        <w:t>conform de montage voorschriften van de fabrikant.</w:t>
      </w:r>
    </w:p>
    <w:p w14:paraId="4D8DF9F9" w14:textId="73E819E5" w:rsidR="4F9D98D8" w:rsidRDefault="4F9D98D8" w:rsidP="4F9D98D8"/>
    <w:p w14:paraId="3B422437" w14:textId="0DC97376" w:rsidR="73295437" w:rsidRDefault="73295437" w:rsidP="0F808470">
      <w:pPr>
        <w:rPr>
          <w:b/>
          <w:bCs/>
        </w:rPr>
      </w:pPr>
      <w:r w:rsidRPr="0F808470">
        <w:rPr>
          <w:b/>
          <w:bCs/>
        </w:rPr>
        <w:t>Verdeelinrichting</w:t>
      </w:r>
    </w:p>
    <w:p w14:paraId="540ACC99" w14:textId="0AB0E83C" w:rsidR="6E80512D" w:rsidRDefault="6E80512D" w:rsidP="0F808470">
      <w:pPr>
        <w:rPr>
          <w:rFonts w:eastAsia="Arial" w:cs="Arial"/>
        </w:rPr>
      </w:pPr>
      <w:r w:rsidRPr="4F9D98D8">
        <w:rPr>
          <w:rFonts w:eastAsia="Arial" w:cs="Arial"/>
          <w:color w:val="0A1045"/>
        </w:rPr>
        <w:t>N</w:t>
      </w:r>
      <w:r w:rsidRPr="4F9D98D8">
        <w:rPr>
          <w:rFonts w:eastAsia="Arial" w:cs="Arial"/>
        </w:rPr>
        <w:t>EN-EN-IEC 61439-1</w:t>
      </w:r>
      <w:r w:rsidR="73F08EB3" w:rsidRPr="4F9D98D8">
        <w:rPr>
          <w:rFonts w:eastAsia="Arial" w:cs="Arial"/>
        </w:rPr>
        <w:t>/2</w:t>
      </w:r>
      <w:r w:rsidRPr="4F9D98D8">
        <w:rPr>
          <w:rFonts w:eastAsia="Arial" w:cs="Arial"/>
        </w:rPr>
        <w:t xml:space="preserve"> Laagspanningsschakel-en-verdeelinrichtingen - Deel 1 Algemene regels</w:t>
      </w:r>
    </w:p>
    <w:p w14:paraId="67F9B911" w14:textId="62D89922" w:rsidR="0F808470" w:rsidRDefault="0F808470" w:rsidP="0F808470"/>
    <w:p w14:paraId="60001AF4" w14:textId="6BD366B5" w:rsidR="331225E7" w:rsidRDefault="331225E7" w:rsidP="4F9D98D8">
      <w:r>
        <w:t>Nieuwe verdeelinrichting</w:t>
      </w:r>
    </w:p>
    <w:p w14:paraId="3EC4586B" w14:textId="51D3CBE1" w:rsidR="331225E7" w:rsidRDefault="331225E7" w:rsidP="4F9D98D8">
      <w:pPr>
        <w:pStyle w:val="Lijstalinea"/>
        <w:numPr>
          <w:ilvl w:val="0"/>
          <w:numId w:val="2"/>
        </w:numPr>
      </w:pPr>
      <w:r>
        <w:t>Afsluitbaar</w:t>
      </w:r>
    </w:p>
    <w:p w14:paraId="238E811C" w14:textId="3E2FE78E" w:rsidR="331225E7" w:rsidRDefault="331225E7" w:rsidP="4F9D98D8">
      <w:pPr>
        <w:pStyle w:val="Lijstalinea"/>
        <w:numPr>
          <w:ilvl w:val="0"/>
          <w:numId w:val="2"/>
        </w:numPr>
      </w:pPr>
      <w:r>
        <w:t>Minimale bescherming IP 56</w:t>
      </w:r>
    </w:p>
    <w:p w14:paraId="41E00869" w14:textId="2582DB5E" w:rsidR="4F9D98D8" w:rsidRDefault="7169D0EB" w:rsidP="4F9D98D8">
      <w:pPr>
        <w:pStyle w:val="Lijstalinea"/>
        <w:numPr>
          <w:ilvl w:val="0"/>
          <w:numId w:val="2"/>
        </w:numPr>
      </w:pPr>
      <w:r>
        <w:t xml:space="preserve">Compartimenten voor Nutsaansluiting, </w:t>
      </w:r>
      <w:r w:rsidR="47AE7496">
        <w:t>groepenverdeling e</w:t>
      </w:r>
      <w:r>
        <w:t>n sturing</w:t>
      </w:r>
      <w:r w:rsidR="1AE402FA">
        <w:t>.</w:t>
      </w:r>
    </w:p>
    <w:p w14:paraId="277DBB8E" w14:textId="2CCA2A6A" w:rsidR="4F9D98D8" w:rsidRDefault="4F9D98D8" w:rsidP="4F9D98D8"/>
    <w:p w14:paraId="2CA18BAB" w14:textId="3EF5B232" w:rsidR="4F4685F0" w:rsidRDefault="4F4685F0" w:rsidP="0F808470">
      <w:pPr>
        <w:ind w:right="283"/>
      </w:pPr>
      <w:r w:rsidRPr="0F808470">
        <w:rPr>
          <w:rFonts w:eastAsia="Arial" w:cs="Arial"/>
        </w:rPr>
        <w:t>Eindgroepen welke conform de NEN 1010 moeten zijn beveiligd door een aardlekschakelaars met een nominale aanspreekstroom van ten hoogste 30mA uitvoeren met automaten voorzien van aardlek beveiliging 30mA (aardlekautomaat)</w:t>
      </w:r>
    </w:p>
    <w:p w14:paraId="628FF1AB" w14:textId="46098878" w:rsidR="0F808470" w:rsidRDefault="0F808470" w:rsidP="0229737C">
      <w:pPr>
        <w:ind w:right="283"/>
        <w:rPr>
          <w:rFonts w:eastAsia="Arial" w:cs="Arial"/>
          <w:i/>
          <w:iCs/>
          <w:color w:val="FF0000"/>
        </w:rPr>
      </w:pPr>
    </w:p>
    <w:p w14:paraId="3A4FF3EE" w14:textId="6240BA9E" w:rsidR="0086286C" w:rsidRDefault="0086286C" w:rsidP="0086286C">
      <w:pPr>
        <w:ind w:right="283"/>
        <w:rPr>
          <w:rFonts w:eastAsia="Arial" w:cs="Arial"/>
        </w:rPr>
      </w:pPr>
    </w:p>
    <w:p w14:paraId="6BB6ED4B" w14:textId="5044300F" w:rsidR="12C89857" w:rsidRDefault="12C89857" w:rsidP="0F808470">
      <w:pPr>
        <w:ind w:right="283"/>
      </w:pPr>
      <w:r w:rsidRPr="0F808470">
        <w:rPr>
          <w:rFonts w:eastAsia="Arial" w:cs="Arial"/>
          <w:i/>
          <w:iCs/>
        </w:rPr>
        <w:t>Aandachtspunten algemeen:</w:t>
      </w:r>
    </w:p>
    <w:p w14:paraId="1C6DF3EB" w14:textId="77F91D0D" w:rsidR="12C89857" w:rsidRDefault="12C89857" w:rsidP="0F808470">
      <w:pPr>
        <w:pStyle w:val="Lijstalinea"/>
        <w:numPr>
          <w:ilvl w:val="0"/>
          <w:numId w:val="3"/>
        </w:numPr>
        <w:ind w:right="283"/>
        <w:rPr>
          <w:rFonts w:eastAsia="Arial" w:cs="Arial"/>
        </w:rPr>
      </w:pPr>
      <w:r w:rsidRPr="4F9D98D8">
        <w:rPr>
          <w:rFonts w:eastAsia="Arial" w:cs="Arial"/>
        </w:rPr>
        <w:t>Eindgroepen afmonteren op klemmen boven in de kast</w:t>
      </w:r>
      <w:r w:rsidR="1391807B" w:rsidRPr="4F9D98D8">
        <w:rPr>
          <w:rFonts w:eastAsia="Arial" w:cs="Arial"/>
        </w:rPr>
        <w:t>.</w:t>
      </w:r>
    </w:p>
    <w:p w14:paraId="0F1BB349" w14:textId="0C055D44" w:rsidR="12C89857" w:rsidRDefault="12C89857" w:rsidP="0F808470">
      <w:pPr>
        <w:pStyle w:val="Lijstalinea"/>
        <w:numPr>
          <w:ilvl w:val="0"/>
          <w:numId w:val="3"/>
        </w:numPr>
        <w:ind w:right="283"/>
        <w:rPr>
          <w:rFonts w:eastAsia="Arial" w:cs="Arial"/>
        </w:rPr>
      </w:pPr>
      <w:r w:rsidRPr="0F808470">
        <w:rPr>
          <w:rFonts w:eastAsia="Arial" w:cs="Arial"/>
        </w:rPr>
        <w:t>Aardlekbeveiliging 30mA, indien van toepassing volgens de voorschriften</w:t>
      </w:r>
    </w:p>
    <w:p w14:paraId="2F504500" w14:textId="1886D33B" w:rsidR="12C89857" w:rsidRDefault="12C89857" w:rsidP="0F808470">
      <w:pPr>
        <w:pStyle w:val="Lijstalinea"/>
        <w:numPr>
          <w:ilvl w:val="0"/>
          <w:numId w:val="3"/>
        </w:numPr>
        <w:ind w:right="283"/>
        <w:rPr>
          <w:rFonts w:eastAsia="Arial" w:cs="Arial"/>
        </w:rPr>
      </w:pPr>
      <w:r w:rsidRPr="4F9D98D8">
        <w:rPr>
          <w:rFonts w:eastAsia="Arial" w:cs="Arial"/>
        </w:rPr>
        <w:t xml:space="preserve">Relais in de </w:t>
      </w:r>
      <w:r w:rsidR="5331CC94" w:rsidRPr="4F9D98D8">
        <w:rPr>
          <w:rFonts w:eastAsia="Arial" w:cs="Arial"/>
        </w:rPr>
        <w:t xml:space="preserve">voeding of </w:t>
      </w:r>
      <w:r w:rsidRPr="4F9D98D8">
        <w:rPr>
          <w:rFonts w:eastAsia="Arial" w:cs="Arial"/>
        </w:rPr>
        <w:t xml:space="preserve">betreffende groepen opnemen t.b.v. het </w:t>
      </w:r>
      <w:r w:rsidR="191FBAAB" w:rsidRPr="4F9D98D8">
        <w:rPr>
          <w:rFonts w:eastAsia="Arial" w:cs="Arial"/>
        </w:rPr>
        <w:t>af</w:t>
      </w:r>
      <w:r w:rsidRPr="4F9D98D8">
        <w:rPr>
          <w:rFonts w:eastAsia="Arial" w:cs="Arial"/>
        </w:rPr>
        <w:t>schakelen</w:t>
      </w:r>
      <w:r w:rsidR="10C2C36F" w:rsidRPr="4F9D98D8">
        <w:rPr>
          <w:rFonts w:eastAsia="Arial" w:cs="Arial"/>
        </w:rPr>
        <w:t xml:space="preserve"> bij een brandalarm</w:t>
      </w:r>
      <w:r w:rsidR="2F198314" w:rsidRPr="4F9D98D8">
        <w:rPr>
          <w:rFonts w:eastAsia="Arial" w:cs="Arial"/>
        </w:rPr>
        <w:t>.</w:t>
      </w:r>
    </w:p>
    <w:p w14:paraId="03DFC754" w14:textId="18441335" w:rsidR="585ED56A" w:rsidRDefault="585ED56A" w:rsidP="4F9D98D8">
      <w:pPr>
        <w:pStyle w:val="Lijstalinea"/>
        <w:numPr>
          <w:ilvl w:val="0"/>
          <w:numId w:val="3"/>
        </w:numPr>
        <w:ind w:right="283"/>
        <w:rPr>
          <w:rFonts w:eastAsia="Arial" w:cs="Arial"/>
        </w:rPr>
      </w:pPr>
      <w:r w:rsidRPr="4F9D98D8">
        <w:rPr>
          <w:rFonts w:eastAsia="Arial" w:cs="Arial"/>
        </w:rPr>
        <w:t>25% aan reservegroepen voor uitbreiding.</w:t>
      </w:r>
    </w:p>
    <w:p w14:paraId="2A9E0331" w14:textId="3E88E1F0" w:rsidR="12C89857" w:rsidRDefault="12C89857" w:rsidP="0F808470">
      <w:pPr>
        <w:pStyle w:val="Lijstalinea"/>
        <w:numPr>
          <w:ilvl w:val="0"/>
          <w:numId w:val="3"/>
        </w:numPr>
        <w:ind w:right="283"/>
        <w:rPr>
          <w:rFonts w:eastAsia="Arial" w:cs="Arial"/>
        </w:rPr>
      </w:pPr>
      <w:r w:rsidRPr="0F808470">
        <w:rPr>
          <w:rFonts w:eastAsia="Arial" w:cs="Arial"/>
        </w:rPr>
        <w:t>A4 tekeninghouder voorzien van groepenverklaring, plattegrondtekeningen van de installatie.</w:t>
      </w:r>
    </w:p>
    <w:p w14:paraId="4C27D8DB" w14:textId="1EE18F43" w:rsidR="12C89857" w:rsidRDefault="518E334D" w:rsidP="0F808470">
      <w:pPr>
        <w:pStyle w:val="Lijstalinea"/>
        <w:numPr>
          <w:ilvl w:val="0"/>
          <w:numId w:val="3"/>
        </w:numPr>
        <w:ind w:right="283"/>
        <w:rPr>
          <w:rFonts w:eastAsia="Arial" w:cs="Arial"/>
        </w:rPr>
      </w:pPr>
      <w:r w:rsidRPr="0229737C">
        <w:rPr>
          <w:rFonts w:eastAsia="Arial" w:cs="Arial"/>
        </w:rPr>
        <w:t xml:space="preserve">Verdelers voorzien van </w:t>
      </w:r>
      <w:r w:rsidR="711EAC1E" w:rsidRPr="0229737C">
        <w:rPr>
          <w:rFonts w:eastAsia="Arial" w:cs="Arial"/>
        </w:rPr>
        <w:t>overspanningsbeveiliging</w:t>
      </w:r>
      <w:r w:rsidRPr="0229737C">
        <w:rPr>
          <w:rFonts w:eastAsia="Arial" w:cs="Arial"/>
        </w:rPr>
        <w:t>.</w:t>
      </w:r>
    </w:p>
    <w:p w14:paraId="76A55CA3" w14:textId="4540923A" w:rsidR="4F9D98D8" w:rsidRDefault="4F9D98D8" w:rsidP="4F9D98D8"/>
    <w:p w14:paraId="03CB8F32" w14:textId="560BB907" w:rsidR="559963BB" w:rsidRDefault="19082FFA" w:rsidP="4F9D98D8">
      <w:r>
        <w:t>Indien bestaande verdeelinrichting uitgebreid dienen te worden dan dient de uitbreiding van</w:t>
      </w:r>
      <w:r w:rsidR="568071FA">
        <w:t xml:space="preserve"> hetzelfde </w:t>
      </w:r>
      <w:r w:rsidR="680225AC">
        <w:t>fabricaat</w:t>
      </w:r>
      <w:r w:rsidR="568071FA">
        <w:t xml:space="preserve"> te zijn als bestaand.</w:t>
      </w:r>
      <w:r w:rsidR="47E4D70F">
        <w:t xml:space="preserve"> </w:t>
      </w:r>
    </w:p>
    <w:p w14:paraId="4556C7A8" w14:textId="1AB5A0B0" w:rsidR="4F9D98D8" w:rsidRDefault="4F9D98D8" w:rsidP="4F9D98D8"/>
    <w:p w14:paraId="02416BEB" w14:textId="684D5DFA" w:rsidR="4CAE21E1" w:rsidRPr="007776CB" w:rsidRDefault="4CAE21E1" w:rsidP="4F9D98D8">
      <w:pPr>
        <w:rPr>
          <w:lang w:val="en-US"/>
        </w:rPr>
      </w:pPr>
      <w:r w:rsidRPr="007776CB">
        <w:rPr>
          <w:lang w:val="en-US"/>
        </w:rPr>
        <w:t>Aarding &lt; 2 Ohm</w:t>
      </w:r>
    </w:p>
    <w:p w14:paraId="79FA3628" w14:textId="18CE7383" w:rsidR="4F9D98D8" w:rsidRPr="007776CB" w:rsidRDefault="4F9D98D8" w:rsidP="4F9D98D8">
      <w:pPr>
        <w:rPr>
          <w:lang w:val="en-US"/>
        </w:rPr>
      </w:pPr>
    </w:p>
    <w:p w14:paraId="5AC95F39" w14:textId="3B18FE92" w:rsidR="021E5A00" w:rsidRPr="007776CB" w:rsidRDefault="021E5A00" w:rsidP="4F9D98D8">
      <w:pPr>
        <w:shd w:val="clear" w:color="auto" w:fill="FFFFFF" w:themeFill="background1"/>
        <w:rPr>
          <w:b/>
          <w:bCs/>
          <w:lang w:val="en-US"/>
        </w:rPr>
      </w:pPr>
      <w:r w:rsidRPr="007776CB">
        <w:rPr>
          <w:b/>
          <w:bCs/>
          <w:lang w:val="en-US"/>
        </w:rPr>
        <w:t xml:space="preserve">Systeem </w:t>
      </w:r>
      <w:r w:rsidR="09ED156A" w:rsidRPr="007776CB">
        <w:rPr>
          <w:b/>
          <w:bCs/>
          <w:lang w:val="en-US"/>
        </w:rPr>
        <w:t xml:space="preserve">Dynamic </w:t>
      </w:r>
      <w:r w:rsidR="6B85898D" w:rsidRPr="007776CB">
        <w:rPr>
          <w:b/>
          <w:bCs/>
          <w:lang w:val="en-US"/>
        </w:rPr>
        <w:t>L</w:t>
      </w:r>
      <w:r w:rsidR="09ED156A" w:rsidRPr="007776CB">
        <w:rPr>
          <w:b/>
          <w:bCs/>
          <w:lang w:val="en-US"/>
        </w:rPr>
        <w:t xml:space="preserve">oad </w:t>
      </w:r>
      <w:r w:rsidR="740B7287" w:rsidRPr="007776CB">
        <w:rPr>
          <w:b/>
          <w:bCs/>
          <w:lang w:val="en-US"/>
        </w:rPr>
        <w:t>B</w:t>
      </w:r>
      <w:r w:rsidR="09ED156A" w:rsidRPr="007776CB">
        <w:rPr>
          <w:b/>
          <w:bCs/>
          <w:lang w:val="en-US"/>
        </w:rPr>
        <w:t>alancing</w:t>
      </w:r>
    </w:p>
    <w:p w14:paraId="56C09958" w14:textId="6B04C4AF" w:rsidR="09ED156A" w:rsidRDefault="42109C3E" w:rsidP="4F9D98D8">
      <w:r>
        <w:t>Alle bestaande en nieuwe laadpalen dienen te worden aangesloten op het load balancing systeem</w:t>
      </w:r>
      <w:r w:rsidR="0E64824F">
        <w:t xml:space="preserve"> waarmee de laadpalen ingesteld kunnen worden</w:t>
      </w:r>
      <w:r>
        <w:t>. De centrale apparatuur van dit systeem</w:t>
      </w:r>
      <w:r w:rsidR="262A764A">
        <w:t xml:space="preserve"> (switch)</w:t>
      </w:r>
      <w:r>
        <w:t xml:space="preserve"> </w:t>
      </w:r>
      <w:r w:rsidR="1FAB421F">
        <w:t xml:space="preserve">plaatsen </w:t>
      </w:r>
      <w:r w:rsidR="1B8AD688">
        <w:t xml:space="preserve">in of </w:t>
      </w:r>
      <w:r w:rsidR="53E6A08F">
        <w:t>naast de onderverdeelinrichting</w:t>
      </w:r>
      <w:r w:rsidR="7CC76D69">
        <w:t xml:space="preserve"> van de laadpalen.</w:t>
      </w:r>
    </w:p>
    <w:p w14:paraId="381FEC40" w14:textId="77DB5B21" w:rsidR="4F9D98D8" w:rsidRDefault="4F9D98D8" w:rsidP="4F9D98D8"/>
    <w:p w14:paraId="71AD7D0A" w14:textId="539D665B" w:rsidR="6B9A4E97" w:rsidRDefault="6B9A4E97" w:rsidP="4F9D98D8">
      <w:r>
        <w:t>De data bekabeling tussen de laadpaal en het centrale systeem uitvoeren met een Cat 6A</w:t>
      </w:r>
      <w:r w:rsidR="5E2DC787">
        <w:t>/ FTP</w:t>
      </w:r>
      <w:r>
        <w:t xml:space="preserve"> be</w:t>
      </w:r>
      <w:r w:rsidR="77747BD8">
        <w:t>ka</w:t>
      </w:r>
      <w:r>
        <w:t>bel</w:t>
      </w:r>
      <w:r w:rsidR="3B151916">
        <w:t>ing.</w:t>
      </w:r>
    </w:p>
    <w:p w14:paraId="58EDFA55" w14:textId="4266419E" w:rsidR="4F9D98D8" w:rsidRDefault="4F9D98D8" w:rsidP="4F9D98D8"/>
    <w:p w14:paraId="726A339D" w14:textId="5475883D" w:rsidR="73295437" w:rsidRDefault="73295437" w:rsidP="0F808470">
      <w:pPr>
        <w:rPr>
          <w:b/>
          <w:bCs/>
        </w:rPr>
      </w:pPr>
      <w:r w:rsidRPr="0F808470">
        <w:rPr>
          <w:b/>
          <w:bCs/>
        </w:rPr>
        <w:t>Kabelwegen</w:t>
      </w:r>
    </w:p>
    <w:p w14:paraId="798A3DB6" w14:textId="1E7FF3FD" w:rsidR="26E136BD" w:rsidRDefault="26E136BD" w:rsidP="0F808470">
      <w:r>
        <w:t xml:space="preserve">Aanbrengen benodigde </w:t>
      </w:r>
      <w:r w:rsidR="217C0158">
        <w:t xml:space="preserve">RVS </w:t>
      </w:r>
      <w:r>
        <w:t>kabelgoten, mantelbuizen</w:t>
      </w:r>
      <w:r w:rsidR="0B082E7E">
        <w:t xml:space="preserve"> (in de grond) en </w:t>
      </w:r>
      <w:r w:rsidR="7D3AC2B1">
        <w:t>slagvaste</w:t>
      </w:r>
      <w:r w:rsidR="5C9CFC7C">
        <w:t xml:space="preserve"> </w:t>
      </w:r>
      <w:r w:rsidR="7D3AC2B1">
        <w:t>buisleidingen</w:t>
      </w:r>
      <w:r w:rsidR="27D9028A">
        <w:t xml:space="preserve"> </w:t>
      </w:r>
      <w:r w:rsidR="38BD159C">
        <w:t>(opbouw</w:t>
      </w:r>
      <w:r w:rsidR="59BE6E6A">
        <w:t xml:space="preserve"> zakleidingen</w:t>
      </w:r>
      <w:r w:rsidR="38BD159C">
        <w:t>)</w:t>
      </w:r>
      <w:r w:rsidR="2307CCC8">
        <w:t>.</w:t>
      </w:r>
      <w:r w:rsidR="08560E32">
        <w:t xml:space="preserve"> </w:t>
      </w:r>
      <w:r w:rsidR="1050539E">
        <w:t>Kabelgoten voorzien van scheidingsschot t.b.v. compartiment sterkstroom</w:t>
      </w:r>
      <w:r w:rsidR="3D973B1F">
        <w:t>-</w:t>
      </w:r>
      <w:r w:rsidR="1050539E">
        <w:t xml:space="preserve"> en </w:t>
      </w:r>
      <w:r w:rsidR="24D06100">
        <w:t>databekabeling</w:t>
      </w:r>
      <w:r w:rsidR="49962536">
        <w:t>.</w:t>
      </w:r>
    </w:p>
    <w:p w14:paraId="66A3DE85" w14:textId="5AE66816" w:rsidR="26E136BD" w:rsidRDefault="67893D51" w:rsidP="0F808470">
      <w:r>
        <w:t xml:space="preserve">Uitbreiding, </w:t>
      </w:r>
      <w:r w:rsidR="45435716">
        <w:t>fabricaat</w:t>
      </w:r>
      <w:r w:rsidR="071982B6">
        <w:t xml:space="preserve"> overeenkomstig de aanwezige kabelwegen. </w:t>
      </w:r>
    </w:p>
    <w:p w14:paraId="2C10087B" w14:textId="68460A08" w:rsidR="0086286C" w:rsidRDefault="0086286C" w:rsidP="0086286C">
      <w:pPr>
        <w:rPr>
          <w:b/>
          <w:bCs/>
        </w:rPr>
      </w:pPr>
    </w:p>
    <w:p w14:paraId="5FB9AEC5" w14:textId="6C71AB13" w:rsidR="794F8713" w:rsidRDefault="794F8713" w:rsidP="0F808470">
      <w:pPr>
        <w:rPr>
          <w:b/>
          <w:bCs/>
        </w:rPr>
      </w:pPr>
      <w:r w:rsidRPr="0F808470">
        <w:rPr>
          <w:b/>
          <w:bCs/>
        </w:rPr>
        <w:t>Bouwkundig</w:t>
      </w:r>
    </w:p>
    <w:p w14:paraId="59EE9719" w14:textId="0D9F85D5" w:rsidR="794F8713" w:rsidRDefault="794F8713" w:rsidP="0F808470">
      <w:pPr>
        <w:ind w:right="283"/>
      </w:pPr>
      <w:r w:rsidRPr="4F9D98D8">
        <w:rPr>
          <w:rFonts w:eastAsia="Arial" w:cs="Arial"/>
        </w:rPr>
        <w:t>Alle muur-,</w:t>
      </w:r>
      <w:r w:rsidR="5A5AD24A" w:rsidRPr="4F9D98D8">
        <w:rPr>
          <w:rFonts w:eastAsia="Arial" w:cs="Arial"/>
        </w:rPr>
        <w:t xml:space="preserve"> </w:t>
      </w:r>
      <w:r w:rsidRPr="4F9D98D8">
        <w:rPr>
          <w:rFonts w:eastAsia="Arial" w:cs="Arial"/>
        </w:rPr>
        <w:t xml:space="preserve">vloer- en plafond doorvoeringen ten behoeve van de installaties, dient men na aanbrengen van de installatiedelen te dichten zodat ze wederom dezelfde brandwerendheid bezitten als de oorspronkelijke constructie. </w:t>
      </w:r>
    </w:p>
    <w:p w14:paraId="597647A1" w14:textId="074AF257" w:rsidR="4F9D98D8" w:rsidRDefault="4F9D98D8" w:rsidP="4F9D98D8">
      <w:pPr>
        <w:ind w:right="283"/>
        <w:rPr>
          <w:rFonts w:eastAsia="Arial" w:cs="Arial"/>
        </w:rPr>
      </w:pPr>
    </w:p>
    <w:p w14:paraId="3E957B28" w14:textId="50FDF3F8" w:rsidR="0F808470" w:rsidRDefault="07D5E87A" w:rsidP="0086286C">
      <w:pPr>
        <w:ind w:right="283"/>
        <w:rPr>
          <w:rFonts w:eastAsia="Arial" w:cs="Arial"/>
          <w:b/>
          <w:bCs/>
        </w:rPr>
      </w:pPr>
      <w:r w:rsidRPr="0086286C">
        <w:rPr>
          <w:rFonts w:eastAsia="Arial" w:cs="Arial"/>
          <w:b/>
          <w:bCs/>
        </w:rPr>
        <w:t>Graafwerkzaamheden</w:t>
      </w:r>
    </w:p>
    <w:p w14:paraId="428902A6" w14:textId="34699C8E" w:rsidR="0F808470" w:rsidRDefault="063F89D0" w:rsidP="0086286C">
      <w:pPr>
        <w:spacing w:line="276" w:lineRule="auto"/>
        <w:rPr>
          <w:rFonts w:eastAsia="Arial" w:cs="Arial"/>
        </w:rPr>
      </w:pPr>
      <w:r w:rsidRPr="0086286C">
        <w:rPr>
          <w:rFonts w:eastAsia="Arial" w:cs="Arial"/>
        </w:rPr>
        <w:t>Opgebroken bestrating, verharding of begroeiing dient tenminste zodanig hersteld te worden dat de staat waarin dit zich bevond vóór de uitvoering van het werk gegarandeerd is.</w:t>
      </w:r>
    </w:p>
    <w:p w14:paraId="1A5823A1" w14:textId="488E4069" w:rsidR="0F808470" w:rsidRDefault="0995F482" w:rsidP="0086286C">
      <w:pPr>
        <w:spacing w:line="276" w:lineRule="auto"/>
        <w:rPr>
          <w:rFonts w:eastAsia="Arial" w:cs="Arial"/>
        </w:rPr>
      </w:pPr>
      <w:r w:rsidRPr="0086286C">
        <w:rPr>
          <w:rFonts w:eastAsia="Arial" w:cs="Arial"/>
          <w:color w:val="0A0A0A"/>
        </w:rPr>
        <w:t>De aannemer is verplicht een KLIC-melding te doen wanneer er met machines wordt gegraven en de kosten hiervoor dienen in de aanneemsom te zijn in</w:t>
      </w:r>
      <w:r w:rsidR="07210D1E" w:rsidRPr="0086286C">
        <w:rPr>
          <w:rFonts w:eastAsia="Arial" w:cs="Arial"/>
          <w:color w:val="0A0A0A"/>
        </w:rPr>
        <w:t>b</w:t>
      </w:r>
      <w:r w:rsidRPr="0086286C">
        <w:rPr>
          <w:rFonts w:eastAsia="Arial" w:cs="Arial"/>
          <w:color w:val="0A0A0A"/>
        </w:rPr>
        <w:t>e</w:t>
      </w:r>
      <w:r w:rsidR="61430D1A" w:rsidRPr="0086286C">
        <w:rPr>
          <w:rFonts w:eastAsia="Arial" w:cs="Arial"/>
          <w:color w:val="0A0A0A"/>
        </w:rPr>
        <w:t>g</w:t>
      </w:r>
      <w:r w:rsidRPr="0086286C">
        <w:rPr>
          <w:rFonts w:eastAsia="Arial" w:cs="Arial"/>
          <w:color w:val="0A0A0A"/>
        </w:rPr>
        <w:t>repen.</w:t>
      </w:r>
    </w:p>
    <w:p w14:paraId="7338E2F5" w14:textId="1B136AF8" w:rsidR="0F808470" w:rsidRDefault="649D0FDA" w:rsidP="0086286C">
      <w:pPr>
        <w:spacing w:line="276" w:lineRule="auto"/>
        <w:rPr>
          <w:rFonts w:eastAsia="Arial" w:cs="Arial"/>
        </w:rPr>
      </w:pPr>
      <w:r w:rsidRPr="0086286C">
        <w:rPr>
          <w:rFonts w:eastAsia="Arial" w:cs="Arial"/>
        </w:rPr>
        <w:t>Kabelsleuven graven tot een diepte van tenminste 0,60m ten opzichte van het definitieve maaiveldniveau. De kabels en mantelbuis dient minimaal op een</w:t>
      </w:r>
      <w:r w:rsidR="45628F9D" w:rsidRPr="0086286C">
        <w:rPr>
          <w:rFonts w:eastAsia="Arial" w:cs="Arial"/>
        </w:rPr>
        <w:t xml:space="preserve"> diepte te liggen van 60cm.</w:t>
      </w:r>
    </w:p>
    <w:p w14:paraId="11DBB704" w14:textId="171B5F23" w:rsidR="0F808470" w:rsidRDefault="07D5E87A" w:rsidP="0086286C">
      <w:pPr>
        <w:spacing w:line="276" w:lineRule="auto"/>
        <w:rPr>
          <w:rFonts w:eastAsia="Arial" w:cs="Arial"/>
        </w:rPr>
      </w:pPr>
      <w:r w:rsidRPr="0086286C">
        <w:rPr>
          <w:rFonts w:eastAsia="Arial" w:cs="Arial"/>
        </w:rPr>
        <w:t xml:space="preserve">Het is de verantwoording van Opdrachtnemer bij alle werkzaamheden te controleren of de omgeving, zo ook de ondergrond waarin gewerkt wordt niet belast is met </w:t>
      </w:r>
      <w:r w:rsidRPr="0086286C">
        <w:rPr>
          <w:rFonts w:eastAsia="Arial" w:cs="Arial"/>
        </w:rPr>
        <w:lastRenderedPageBreak/>
        <w:t>verontreiniging. Opdrachtnemer dient dit op gezette tijden en bij geringe twijfel bij het betreffende bevoegd gezag te controleren. De voorwaarden van de CROW 400 'Werken in en met verontreinigde bodem' zijn tevens van toepassing.</w:t>
      </w:r>
    </w:p>
    <w:p w14:paraId="415A4517" w14:textId="5513C3B2" w:rsidR="0F808470" w:rsidRDefault="07D5E87A" w:rsidP="0086286C">
      <w:pPr>
        <w:spacing w:line="276" w:lineRule="auto"/>
      </w:pPr>
      <w:r w:rsidRPr="0086286C">
        <w:rPr>
          <w:rFonts w:eastAsia="Arial" w:cs="Arial"/>
          <w:lang w:val=""/>
        </w:rPr>
        <w:t xml:space="preserve">Bij alle werkzaamheden eerst gekeken dient te worden op de onderstaande site ter vaststelling van het risico: </w:t>
      </w:r>
      <w:hyperlink r:id="rId10">
        <w:r w:rsidRPr="0086286C">
          <w:rPr>
            <w:rStyle w:val="Hyperlink"/>
            <w:rFonts w:eastAsia="Arial" w:cs="Arial"/>
            <w:color w:val="auto"/>
          </w:rPr>
          <w:t>http://zwolle.maps.arcgis.com/home/webmap/viewer.html?webmap=d2a8c35dc21348c0acdb4b6331d0fdb8</w:t>
        </w:r>
      </w:hyperlink>
    </w:p>
    <w:p w14:paraId="79B3D220" w14:textId="4027A1C0" w:rsidR="0F808470" w:rsidRDefault="0F808470" w:rsidP="0086286C">
      <w:pPr>
        <w:spacing w:line="276" w:lineRule="auto"/>
        <w:rPr>
          <w:rFonts w:eastAsia="Arial" w:cs="Arial"/>
          <w:sz w:val="22"/>
          <w:szCs w:val="22"/>
        </w:rPr>
      </w:pPr>
    </w:p>
    <w:p w14:paraId="73807561" w14:textId="70AB190E" w:rsidR="0F808470" w:rsidRDefault="5F218EF6" w:rsidP="0086286C">
      <w:pPr>
        <w:spacing w:line="276" w:lineRule="auto"/>
        <w:rPr>
          <w:rFonts w:eastAsia="Arial" w:cs="Arial"/>
        </w:rPr>
      </w:pPr>
      <w:r w:rsidRPr="0086286C">
        <w:rPr>
          <w:rFonts w:eastAsia="Arial" w:cs="Arial"/>
        </w:rPr>
        <w:t>Aan het eind van elke werkdag moeten alle sleuven en gaten zijn gedicht en het tracé dan wel terrein ter plaatse zijn afgewerkt. Indien dit niet mogelijk is mag na toestemming van de Opdrachtgever er een zodanige (verlichte) markering zijn aangebracht dat er geen gevaarlijke situatie kan ontstaan voor mens, dier of omgeving.</w:t>
      </w:r>
    </w:p>
    <w:p w14:paraId="1C87FE65" w14:textId="6158D7B3" w:rsidR="0F808470" w:rsidRDefault="0F808470" w:rsidP="0086286C">
      <w:pPr>
        <w:spacing w:line="276" w:lineRule="auto"/>
      </w:pPr>
    </w:p>
    <w:p w14:paraId="5045FD6B" w14:textId="13D73474" w:rsidR="45E32F97" w:rsidRDefault="07550AF2" w:rsidP="0F808470">
      <w:pPr>
        <w:rPr>
          <w:b/>
          <w:bCs/>
        </w:rPr>
      </w:pPr>
      <w:r w:rsidRPr="2C3565F3">
        <w:rPr>
          <w:b/>
          <w:bCs/>
        </w:rPr>
        <w:t>D</w:t>
      </w:r>
      <w:r w:rsidR="45E32F97" w:rsidRPr="2C3565F3">
        <w:rPr>
          <w:b/>
          <w:bCs/>
        </w:rPr>
        <w:t>ocumenten/ tekeningen</w:t>
      </w:r>
      <w:r w:rsidR="4B29E661" w:rsidRPr="2C3565F3">
        <w:rPr>
          <w:b/>
          <w:bCs/>
        </w:rPr>
        <w:t xml:space="preserve"> /oplevering</w:t>
      </w:r>
    </w:p>
    <w:p w14:paraId="37957B6D" w14:textId="5909F1B0" w:rsidR="6964E654" w:rsidRDefault="6964E654" w:rsidP="0F808470">
      <w:pPr>
        <w:ind w:right="283"/>
      </w:pPr>
      <w:r w:rsidRPr="0F808470">
        <w:rPr>
          <w:rFonts w:eastAsia="Arial" w:cs="Arial"/>
        </w:rPr>
        <w:t>De leverancier/ installateur moet minimaal drie weken voor aanvang van de werkzaamheden werktekeningen, in dienen ter controle bij de opdrachtgever. Deze werktekeningen dienen te bestaan uit:</w:t>
      </w:r>
    </w:p>
    <w:p w14:paraId="0EC7CCF4" w14:textId="3B1AA1A7" w:rsidR="6964E654" w:rsidRDefault="6964E654" w:rsidP="0F808470">
      <w:pPr>
        <w:pStyle w:val="Lijstalinea"/>
        <w:numPr>
          <w:ilvl w:val="0"/>
          <w:numId w:val="4"/>
        </w:numPr>
        <w:ind w:right="283"/>
        <w:rPr>
          <w:rFonts w:eastAsia="Arial" w:cs="Arial"/>
        </w:rPr>
      </w:pPr>
      <w:r w:rsidRPr="0F808470">
        <w:rPr>
          <w:rFonts w:eastAsia="Arial" w:cs="Arial"/>
        </w:rPr>
        <w:t>Kabelberekeningen, Grondschema, Installatieschema’s en blokschema’s van alle installatie onderdelen.</w:t>
      </w:r>
    </w:p>
    <w:p w14:paraId="74B05156" w14:textId="495292CD" w:rsidR="46DF4A3C" w:rsidRDefault="46DF4A3C" w:rsidP="0F808470">
      <w:pPr>
        <w:pStyle w:val="Lijstalinea"/>
        <w:numPr>
          <w:ilvl w:val="0"/>
          <w:numId w:val="4"/>
        </w:numPr>
        <w:ind w:right="283"/>
        <w:rPr>
          <w:rFonts w:eastAsia="Arial" w:cs="Arial"/>
        </w:rPr>
      </w:pPr>
      <w:r w:rsidRPr="0F808470">
        <w:rPr>
          <w:rFonts w:eastAsia="Arial" w:cs="Arial"/>
        </w:rPr>
        <w:t>P</w:t>
      </w:r>
      <w:r w:rsidR="6964E654" w:rsidRPr="0F808470">
        <w:rPr>
          <w:rFonts w:eastAsia="Arial" w:cs="Arial"/>
        </w:rPr>
        <w:t>lattegrond tekeningen waarop alle onderdelen en leidingen duidelijk gedimensioneerd weergegeven zijn.</w:t>
      </w:r>
    </w:p>
    <w:p w14:paraId="619DA8A6" w14:textId="0647F0FE" w:rsidR="0F808470" w:rsidRDefault="0F808470" w:rsidP="0F808470">
      <w:pPr>
        <w:rPr>
          <w:b/>
          <w:bCs/>
        </w:rPr>
      </w:pPr>
    </w:p>
    <w:p w14:paraId="282087BE" w14:textId="3C2AB3F6" w:rsidR="4FDB6841" w:rsidRDefault="4FDB6841" w:rsidP="0F808470">
      <w:pPr>
        <w:ind w:right="567"/>
        <w:rPr>
          <w:rFonts w:eastAsia="Arial" w:cs="Arial"/>
        </w:rPr>
      </w:pPr>
      <w:r w:rsidRPr="0F808470">
        <w:rPr>
          <w:rFonts w:eastAsia="Arial" w:cs="Arial"/>
        </w:rPr>
        <w:t>Bij oplevering dient de leverancier/ installateur de revisietekeningen digitaal aan te leveren met duidelijke inhoudsopgave. Het betreft hier de revisie van de gehele installatie. Ook de bestaande installatie</w:t>
      </w:r>
      <w:r w:rsidR="4CA2A19B" w:rsidRPr="0F808470">
        <w:rPr>
          <w:rFonts w:eastAsia="Arial" w:cs="Arial"/>
        </w:rPr>
        <w:t xml:space="preserve"> bij uitbreiding van een verdeelinrichting </w:t>
      </w:r>
      <w:r w:rsidRPr="0F808470">
        <w:rPr>
          <w:rFonts w:eastAsia="Arial" w:cs="Arial"/>
        </w:rPr>
        <w:t>dient op de revisie tekeningen te zijn aangegeven. Hiervoor dienen de bestaande revisie tekeningen te worden gereviseerd en te worden aangevuld met nieuwe gereviseerde werktekeningen.</w:t>
      </w:r>
    </w:p>
    <w:p w14:paraId="2980B80D" w14:textId="6ADE06FA" w:rsidR="4FDB6841" w:rsidRDefault="4FDB6841" w:rsidP="0F808470">
      <w:pPr>
        <w:ind w:right="567"/>
      </w:pPr>
      <w:r w:rsidRPr="0F808470">
        <w:rPr>
          <w:rFonts w:eastAsia="Arial" w:cs="Arial"/>
        </w:rPr>
        <w:t>Van alle specifieke installatiedelen en of toegepaste materialen documentatie, onderhoud en</w:t>
      </w:r>
      <w:r w:rsidR="746A22A8" w:rsidRPr="0F808470">
        <w:rPr>
          <w:rFonts w:eastAsia="Arial" w:cs="Arial"/>
        </w:rPr>
        <w:t xml:space="preserve"> </w:t>
      </w:r>
      <w:r w:rsidRPr="0F808470">
        <w:rPr>
          <w:rFonts w:eastAsia="Arial" w:cs="Arial"/>
        </w:rPr>
        <w:t xml:space="preserve">bediening instructies toevoegen. </w:t>
      </w:r>
    </w:p>
    <w:p w14:paraId="2839DE39" w14:textId="4C287CCD" w:rsidR="0F808470" w:rsidRDefault="0F808470" w:rsidP="0F808470">
      <w:pPr>
        <w:ind w:right="567"/>
        <w:rPr>
          <w:rFonts w:eastAsia="Arial" w:cs="Arial"/>
        </w:rPr>
      </w:pPr>
    </w:p>
    <w:p w14:paraId="7F5E53FE" w14:textId="641B123D" w:rsidR="4FDB6841" w:rsidRDefault="4FDB6841" w:rsidP="0F808470">
      <w:pPr>
        <w:ind w:right="567"/>
      </w:pPr>
      <w:r w:rsidRPr="0F808470">
        <w:rPr>
          <w:rFonts w:eastAsia="Arial" w:cs="Arial"/>
        </w:rPr>
        <w:t>Alle gegevens dienen tevens digitaal ter beschikking gesteld te worden bij oplevering als origineel bestand. Voor tekeningen dient dit AutoCAD</w:t>
      </w:r>
      <w:r w:rsidR="5C66074E" w:rsidRPr="0F808470">
        <w:rPr>
          <w:rFonts w:eastAsia="Arial" w:cs="Arial"/>
        </w:rPr>
        <w:t xml:space="preserve"> </w:t>
      </w:r>
      <w:r w:rsidRPr="0F808470">
        <w:rPr>
          <w:rFonts w:eastAsia="Arial" w:cs="Arial"/>
        </w:rPr>
        <w:t>te zijn.</w:t>
      </w:r>
    </w:p>
    <w:p w14:paraId="0CC13115" w14:textId="3834ECFF" w:rsidR="4FDB6841" w:rsidRDefault="4FDB6841" w:rsidP="0F808470">
      <w:pPr>
        <w:ind w:right="567"/>
      </w:pPr>
      <w:r w:rsidRPr="4F9D98D8">
        <w:rPr>
          <w:rFonts w:eastAsia="Arial" w:cs="Arial"/>
        </w:rPr>
        <w:t xml:space="preserve"> </w:t>
      </w:r>
    </w:p>
    <w:p w14:paraId="04C68252" w14:textId="18A97756" w:rsidR="00890F1A" w:rsidRDefault="690A3233" w:rsidP="4F9D98D8">
      <w:pPr>
        <w:ind w:right="567"/>
        <w:rPr>
          <w:rFonts w:eastAsia="Arial" w:cs="Arial"/>
          <w:b/>
          <w:bCs/>
        </w:rPr>
      </w:pPr>
      <w:r w:rsidRPr="4F9D98D8">
        <w:rPr>
          <w:rFonts w:eastAsia="Arial" w:cs="Arial"/>
          <w:b/>
          <w:bCs/>
        </w:rPr>
        <w:t>Veiligheid</w:t>
      </w:r>
    </w:p>
    <w:p w14:paraId="7EE545C0" w14:textId="1F4CB165" w:rsidR="00890F1A" w:rsidRDefault="0368EC31" w:rsidP="4F9D98D8">
      <w:r>
        <w:t xml:space="preserve">CROW 96 </w:t>
      </w:r>
      <w:r w:rsidRPr="4F9D98D8">
        <w:rPr>
          <w:rFonts w:eastAsia="Arial" w:cs="Arial"/>
        </w:rPr>
        <w:t>Werk in Uitvoering 96b – Handboek wegafzettingen op niet-autosnelwegen en wegen binnen de bebouwde kom</w:t>
      </w:r>
      <w:r w:rsidR="3EA32911" w:rsidRPr="4F9D98D8">
        <w:rPr>
          <w:rFonts w:eastAsia="Arial" w:cs="Arial"/>
        </w:rPr>
        <w:t>.</w:t>
      </w:r>
    </w:p>
    <w:p w14:paraId="4548BF64" w14:textId="7903988F" w:rsidR="00890F1A" w:rsidRDefault="5185391F" w:rsidP="4F9D98D8">
      <w:r>
        <w:t>Voor a</w:t>
      </w:r>
      <w:r w:rsidR="3D5A3378">
        <w:t>lle werkzaamheden in de</w:t>
      </w:r>
      <w:r w:rsidR="38B6D011">
        <w:t xml:space="preserve"> parkeergarages en op parkeerterreinen</w:t>
      </w:r>
      <w:r w:rsidR="5B35D308">
        <w:t xml:space="preserve"> </w:t>
      </w:r>
      <w:r w:rsidR="312B64AB">
        <w:t>is</w:t>
      </w:r>
      <w:r w:rsidR="5B6DE4CD">
        <w:t xml:space="preserve"> </w:t>
      </w:r>
      <w:r w:rsidR="5B35D308">
        <w:t xml:space="preserve">de </w:t>
      </w:r>
      <w:r w:rsidR="690A3233">
        <w:t>CROW 96b</w:t>
      </w:r>
      <w:r w:rsidR="524C43AB">
        <w:t xml:space="preserve"> </w:t>
      </w:r>
      <w:r w:rsidR="5BB8BCC5">
        <w:t>van toepassing</w:t>
      </w:r>
      <w:r w:rsidR="5CBF9001">
        <w:t>.</w:t>
      </w:r>
      <w:r w:rsidR="1C78467F">
        <w:t xml:space="preserve"> Alle voorzieningen hiervoor dienen in de prijsopgave te zijn opgenomen.</w:t>
      </w:r>
    </w:p>
    <w:p w14:paraId="68D26490" w14:textId="5282D190" w:rsidR="00890F1A" w:rsidRDefault="00E40A8B" w:rsidP="4F9D98D8">
      <w:r>
        <w:br w:type="page"/>
      </w:r>
    </w:p>
    <w:p w14:paraId="79F110BD" w14:textId="663CDE38" w:rsidR="00890F1A" w:rsidRDefault="00E40A8B" w:rsidP="4F9D98D8">
      <w:pPr>
        <w:pStyle w:val="Kop1"/>
        <w:rPr>
          <w:bCs/>
        </w:rPr>
      </w:pPr>
      <w:r>
        <w:lastRenderedPageBreak/>
        <w:t xml:space="preserve">Locatie </w:t>
      </w:r>
      <w:r w:rsidR="18A06453">
        <w:t>parkeergar</w:t>
      </w:r>
      <w:r w:rsidR="2D0368B4">
        <w:t>a</w:t>
      </w:r>
      <w:r w:rsidR="18A06453">
        <w:t>g</w:t>
      </w:r>
      <w:r w:rsidR="2D0368B4">
        <w:t>e</w:t>
      </w:r>
      <w:r w:rsidR="18A06453">
        <w:t xml:space="preserve"> </w:t>
      </w:r>
      <w:r w:rsidR="00A90AA8">
        <w:t>Dijkstraat</w:t>
      </w:r>
      <w:r w:rsidR="00FB556A">
        <w:t xml:space="preserve"> (6)</w:t>
      </w:r>
    </w:p>
    <w:p w14:paraId="59932D49" w14:textId="77777777" w:rsidR="00A90AA8" w:rsidRDefault="00A90AA8"/>
    <w:p w14:paraId="684CC70F" w14:textId="72EB55AA" w:rsidR="6DD30B48" w:rsidRDefault="6DD30B48">
      <w:r>
        <w:t xml:space="preserve">Aanwezige </w:t>
      </w:r>
      <w:r w:rsidR="0734DA50">
        <w:t>elektra aansluiting</w:t>
      </w:r>
      <w:r>
        <w:t xml:space="preserve">: </w:t>
      </w:r>
      <w:r w:rsidR="00A90AA8">
        <w:t xml:space="preserve">3x100A </w:t>
      </w:r>
    </w:p>
    <w:p w14:paraId="22DB45CB" w14:textId="2D2C973E" w:rsidR="44DF5EAF" w:rsidRDefault="44DF5EAF" w:rsidP="4F9D98D8">
      <w:r>
        <w:t>Deze aansluiting</w:t>
      </w:r>
      <w:r w:rsidR="5F58EE6C">
        <w:t xml:space="preserve"> in de hoofdverdeler, na de hoofdschakelaar,</w:t>
      </w:r>
      <w:r w:rsidR="428A9A83">
        <w:t xml:space="preserve"> </w:t>
      </w:r>
      <w:r>
        <w:t>opsplit</w:t>
      </w:r>
      <w:r w:rsidR="454E72E3">
        <w:t>s</w:t>
      </w:r>
      <w:r>
        <w:t>en in 50A vo</w:t>
      </w:r>
      <w:r w:rsidR="12777C0C">
        <w:t xml:space="preserve">or </w:t>
      </w:r>
      <w:r>
        <w:t>de algemene installatie en 50A voor de laadpalen</w:t>
      </w:r>
      <w:r w:rsidR="66E71A83">
        <w:t>/ -punten.</w:t>
      </w:r>
    </w:p>
    <w:p w14:paraId="5C58744A" w14:textId="04090BEB" w:rsidR="06417344" w:rsidRDefault="06417344" w:rsidP="4F9D98D8">
      <w:r>
        <w:t xml:space="preserve">De bestaande </w:t>
      </w:r>
      <w:r w:rsidR="7FED2AE4">
        <w:t>hoofd</w:t>
      </w:r>
      <w:r>
        <w:t>verdeelinrichting</w:t>
      </w:r>
      <w:r w:rsidR="3CA906C4">
        <w:t xml:space="preserve"> dient hiervoor aangepast te worden. </w:t>
      </w:r>
    </w:p>
    <w:p w14:paraId="0668CEC2" w14:textId="0C4050AF" w:rsidR="4F9D98D8" w:rsidRDefault="4F9D98D8"/>
    <w:p w14:paraId="7E7A7362" w14:textId="63DD9C44" w:rsidR="00A90AA8" w:rsidRDefault="7AE6D116">
      <w:r>
        <w:t>In de ruimte onder de hellingbaan (achter de sprinklerruimte) een nieuwe verdeelinrichting aanbrengen</w:t>
      </w:r>
      <w:r w:rsidR="7095A453">
        <w:t xml:space="preserve"> ten behoeve van de laad</w:t>
      </w:r>
      <w:r w:rsidR="682969EC">
        <w:t>palen</w:t>
      </w:r>
      <w:r>
        <w:t xml:space="preserve">. De </w:t>
      </w:r>
      <w:r w:rsidR="61E4FD11">
        <w:t>bekabeling van de</w:t>
      </w:r>
      <w:r w:rsidR="5FCD7CF6">
        <w:t xml:space="preserve"> </w:t>
      </w:r>
      <w:r w:rsidR="61E4FD11">
        <w:t xml:space="preserve">bestaande </w:t>
      </w:r>
      <w:r w:rsidR="73FF3080">
        <w:t>laadpa</w:t>
      </w:r>
      <w:r w:rsidR="2AA1A63C">
        <w:t>al</w:t>
      </w:r>
      <w:r w:rsidR="73FF3080">
        <w:t xml:space="preserve"> </w:t>
      </w:r>
      <w:r w:rsidR="00D025A1">
        <w:t xml:space="preserve">(2 laadpunten) </w:t>
      </w:r>
      <w:r w:rsidR="73FF3080">
        <w:t>af</w:t>
      </w:r>
      <w:r w:rsidR="7C49FA14">
        <w:t>koppelen van de bestaande</w:t>
      </w:r>
      <w:r w:rsidR="0B3CBBC5">
        <w:t xml:space="preserve"> verdeler </w:t>
      </w:r>
      <w:r w:rsidR="7C49FA14">
        <w:t>en a</w:t>
      </w:r>
      <w:r w:rsidR="73FF3080">
        <w:t xml:space="preserve">ansluiten op de nieuwe verdeler. </w:t>
      </w:r>
      <w:r w:rsidR="1B1F58AD">
        <w:t xml:space="preserve">De </w:t>
      </w:r>
      <w:r w:rsidR="22A5057F">
        <w:t>locatie van de</w:t>
      </w:r>
      <w:r w:rsidR="1A676195">
        <w:t xml:space="preserve"> </w:t>
      </w:r>
      <w:r w:rsidR="1B1F58AD">
        <w:t xml:space="preserve">bestaande </w:t>
      </w:r>
      <w:r w:rsidR="00A90AA8">
        <w:t>laad</w:t>
      </w:r>
      <w:r w:rsidR="39769D14">
        <w:t>p</w:t>
      </w:r>
      <w:r w:rsidR="1AC5F2DA">
        <w:t>a</w:t>
      </w:r>
      <w:r w:rsidR="7105D486">
        <w:t>al</w:t>
      </w:r>
      <w:r w:rsidR="39769D14">
        <w:t xml:space="preserve"> blijft ongewijzigd.</w:t>
      </w:r>
    </w:p>
    <w:p w14:paraId="41C7FBAC" w14:textId="446C88DC" w:rsidR="00A90AA8" w:rsidRDefault="00A90AA8" w:rsidP="4F9D98D8"/>
    <w:p w14:paraId="561A5A56" w14:textId="7F99C13B" w:rsidR="00A90AA8" w:rsidRDefault="00A90AA8" w:rsidP="4F9D98D8">
      <w:r>
        <w:t>Bij brandalarm</w:t>
      </w:r>
      <w:r w:rsidR="051A977A">
        <w:t xml:space="preserve"> dient de nieuwe verdeelinrichting</w:t>
      </w:r>
      <w:r>
        <w:t xml:space="preserve"> </w:t>
      </w:r>
      <w:r w:rsidR="6AC8D65C">
        <w:t>van de laadpalen a</w:t>
      </w:r>
      <w:r>
        <w:t>f</w:t>
      </w:r>
      <w:r w:rsidR="642A4146">
        <w:t>ge</w:t>
      </w:r>
      <w:r>
        <w:t>schakel</w:t>
      </w:r>
      <w:r w:rsidR="170D531F">
        <w:t>d te worden.</w:t>
      </w:r>
      <w:r w:rsidR="10C134F7">
        <w:t xml:space="preserve"> Ook deze sturing dient in de prijsopgave meegenomen te worden en werkend</w:t>
      </w:r>
      <w:r w:rsidR="0C03F2CE">
        <w:t xml:space="preserve"> te worden </w:t>
      </w:r>
      <w:r w:rsidR="10C134F7">
        <w:t>opgele</w:t>
      </w:r>
      <w:r w:rsidR="37774C77">
        <w:t>verd.</w:t>
      </w:r>
      <w:r w:rsidR="10C134F7">
        <w:t xml:space="preserve"> </w:t>
      </w:r>
    </w:p>
    <w:p w14:paraId="00F4EB32" w14:textId="4C198ACE" w:rsidR="4F9D98D8" w:rsidRDefault="4F9D98D8" w:rsidP="4F9D98D8">
      <w:pPr>
        <w:rPr>
          <w:highlight w:val="yellow"/>
        </w:rPr>
      </w:pPr>
    </w:p>
    <w:p w14:paraId="7A016926" w14:textId="2C60C88C" w:rsidR="00A90AA8" w:rsidRDefault="290EEA5A">
      <w:r>
        <w:t>De uitbreiding bestaat</w:t>
      </w:r>
      <w:r w:rsidR="605C0370">
        <w:t xml:space="preserve"> uit het leveren</w:t>
      </w:r>
      <w:r w:rsidR="2E635051">
        <w:t xml:space="preserve">, </w:t>
      </w:r>
      <w:r w:rsidR="605C0370">
        <w:t>plaatsen</w:t>
      </w:r>
      <w:r w:rsidR="7B1A3B15">
        <w:t xml:space="preserve"> en aansluiten </w:t>
      </w:r>
      <w:r w:rsidR="605C0370">
        <w:t>va</w:t>
      </w:r>
      <w:r w:rsidR="51489175">
        <w:t xml:space="preserve">n 3 nieuwe </w:t>
      </w:r>
      <w:r w:rsidR="00D54DD1">
        <w:t>laad</w:t>
      </w:r>
      <w:r w:rsidR="15AE9C2E">
        <w:t>palen</w:t>
      </w:r>
      <w:r w:rsidR="7040F084">
        <w:t xml:space="preserve"> (6 laadpunten)</w:t>
      </w:r>
      <w:r w:rsidR="5BEBFD9F">
        <w:t>.</w:t>
      </w:r>
      <w:r w:rsidR="57657553">
        <w:t xml:space="preserve"> </w:t>
      </w:r>
      <w:r w:rsidR="662892EC">
        <w:t>Bevestiging aan muur</w:t>
      </w:r>
      <w:r w:rsidR="2DB1E344">
        <w:t xml:space="preserve"> naast de bestaande laadpaal</w:t>
      </w:r>
      <w:r w:rsidR="662892EC">
        <w:t>.</w:t>
      </w:r>
    </w:p>
    <w:p w14:paraId="744A9F4A" w14:textId="43813A32" w:rsidR="4F9D98D8" w:rsidRDefault="4F9D98D8"/>
    <w:p w14:paraId="738DFB24" w14:textId="668E6560" w:rsidR="462EA0A5" w:rsidRDefault="0660248B">
      <w:r>
        <w:t>Voor de voedingskabels dient een nieuw kabeltracé aangelegd te worden doormiddel van kabelgoten. De zakleidingen naar de laadpunten uitvoeren in slagvaste/ hostalit buis.</w:t>
      </w:r>
    </w:p>
    <w:p w14:paraId="6C8A9DA4" w14:textId="48AC72DC" w:rsidR="5CAEAD76" w:rsidRDefault="5CAEAD76">
      <w:r>
        <w:t>Voor situatietekening zie bijlage D</w:t>
      </w:r>
      <w:r w:rsidR="05550E04">
        <w:t xml:space="preserve"> </w:t>
      </w:r>
    </w:p>
    <w:p w14:paraId="09E0C485" w14:textId="31A472BD" w:rsidR="00553A80" w:rsidRDefault="4F75FC6B" w:rsidP="0086286C">
      <w:r w:rsidRPr="0229737C">
        <w:rPr>
          <w:i/>
          <w:iCs/>
        </w:rPr>
        <w:t>Afbeelding bestaande verdeelinrichting</w:t>
      </w:r>
    </w:p>
    <w:p w14:paraId="2E8D48A4" w14:textId="665A24A1" w:rsidR="30709328" w:rsidRDefault="698A8CE2">
      <w:r>
        <w:rPr>
          <w:noProof/>
        </w:rPr>
        <w:lastRenderedPageBreak/>
        <w:drawing>
          <wp:inline distT="0" distB="0" distL="0" distR="0" wp14:anchorId="067991AA" wp14:editId="076F761B">
            <wp:extent cx="3060228" cy="4080304"/>
            <wp:effectExtent l="0" t="0" r="0" b="0"/>
            <wp:docPr id="1289979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979720" name=""/>
                    <pic:cNvPicPr/>
                  </pic:nvPicPr>
                  <pic:blipFill>
                    <a:blip r:embed="rId11">
                      <a:extLst>
                        <a:ext uri="{28A0092B-C50C-407E-A947-70E740481C1C}">
                          <a14:useLocalDpi xmlns:a14="http://schemas.microsoft.com/office/drawing/2010/main"/>
                        </a:ext>
                      </a:extLst>
                    </a:blip>
                    <a:stretch>
                      <a:fillRect/>
                    </a:stretch>
                  </pic:blipFill>
                  <pic:spPr>
                    <a:xfrm>
                      <a:off x="0" y="0"/>
                      <a:ext cx="3060228" cy="4080304"/>
                    </a:xfrm>
                    <a:prstGeom prst="rect">
                      <a:avLst/>
                    </a:prstGeom>
                  </pic:spPr>
                </pic:pic>
              </a:graphicData>
            </a:graphic>
          </wp:inline>
        </w:drawing>
      </w:r>
    </w:p>
    <w:p w14:paraId="10B719F1" w14:textId="1086A01E" w:rsidR="4F9D98D8" w:rsidRDefault="4F9D98D8"/>
    <w:p w14:paraId="4AE0A5D7" w14:textId="4FE6DD2B" w:rsidR="30709328" w:rsidRDefault="77B1F30C">
      <w:r w:rsidRPr="0086286C">
        <w:rPr>
          <w:i/>
          <w:iCs/>
        </w:rPr>
        <w:lastRenderedPageBreak/>
        <w:t>Afbeelding locatie nieuwe verdeelinrichting</w:t>
      </w:r>
      <w:r w:rsidR="698A8CE2">
        <w:rPr>
          <w:noProof/>
        </w:rPr>
        <w:drawing>
          <wp:inline distT="0" distB="0" distL="0" distR="0" wp14:anchorId="5E5ABBCB" wp14:editId="5E73E2FF">
            <wp:extent cx="3036094" cy="4048125"/>
            <wp:effectExtent l="0" t="0" r="0" b="0"/>
            <wp:docPr id="7804077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07731" name=""/>
                    <pic:cNvPicPr/>
                  </pic:nvPicPr>
                  <pic:blipFill>
                    <a:blip r:embed="rId12">
                      <a:extLst>
                        <a:ext uri="{28A0092B-C50C-407E-A947-70E740481C1C}">
                          <a14:useLocalDpi xmlns:a14="http://schemas.microsoft.com/office/drawing/2010/main"/>
                        </a:ext>
                      </a:extLst>
                    </a:blip>
                    <a:stretch>
                      <a:fillRect/>
                    </a:stretch>
                  </pic:blipFill>
                  <pic:spPr>
                    <a:xfrm>
                      <a:off x="0" y="0"/>
                      <a:ext cx="3036094" cy="4048125"/>
                    </a:xfrm>
                    <a:prstGeom prst="rect">
                      <a:avLst/>
                    </a:prstGeom>
                  </pic:spPr>
                </pic:pic>
              </a:graphicData>
            </a:graphic>
          </wp:inline>
        </w:drawing>
      </w:r>
    </w:p>
    <w:p w14:paraId="10AEC347" w14:textId="77777777" w:rsidR="00985587" w:rsidRDefault="00985587">
      <w:pPr>
        <w:adjustRightInd/>
        <w:spacing w:after="200" w:line="276" w:lineRule="auto"/>
      </w:pPr>
      <w:r>
        <w:br w:type="page"/>
      </w:r>
    </w:p>
    <w:p w14:paraId="62A807B3" w14:textId="21A52C31" w:rsidR="00A90AA8" w:rsidRDefault="00E40A8B" w:rsidP="4F9D98D8">
      <w:pPr>
        <w:pStyle w:val="Kop1"/>
      </w:pPr>
      <w:r>
        <w:lastRenderedPageBreak/>
        <w:t xml:space="preserve">Locatie </w:t>
      </w:r>
      <w:r w:rsidR="00A90AA8">
        <w:t>Lubeckplein</w:t>
      </w:r>
      <w:r w:rsidR="00A84285">
        <w:t xml:space="preserve"> (5)</w:t>
      </w:r>
    </w:p>
    <w:p w14:paraId="7D8CE82C" w14:textId="77777777" w:rsidR="00A90AA8" w:rsidRDefault="00A90AA8"/>
    <w:p w14:paraId="0A3F7F1F" w14:textId="387BF3F2" w:rsidR="00A90AA8" w:rsidRDefault="793E3E6D" w:rsidP="4F9D98D8">
      <w:r>
        <w:t xml:space="preserve">Aanwezige elektra aansluiting: </w:t>
      </w:r>
      <w:r w:rsidR="00A90AA8">
        <w:t>3 x 200A</w:t>
      </w:r>
    </w:p>
    <w:p w14:paraId="2386C60B" w14:textId="7DE6C740" w:rsidR="460EB849" w:rsidRDefault="460EB849">
      <w:r>
        <w:t xml:space="preserve">Deze aansluiting </w:t>
      </w:r>
      <w:r w:rsidR="30F429FF">
        <w:t xml:space="preserve">in de hoofdverdeler, </w:t>
      </w:r>
      <w:r>
        <w:t>na de hoofdschakelaar</w:t>
      </w:r>
      <w:r w:rsidR="3BE30B26">
        <w:t>,</w:t>
      </w:r>
      <w:r>
        <w:t xml:space="preserve"> opsplitsen in 100A voor de algemene installatie en 100A voor de laadpalen</w:t>
      </w:r>
      <w:r w:rsidR="5FDD1A9E">
        <w:t>/ -punten</w:t>
      </w:r>
    </w:p>
    <w:p w14:paraId="6979A718" w14:textId="44CACB77" w:rsidR="460EB849" w:rsidRDefault="460EB849" w:rsidP="4F9D98D8">
      <w:r>
        <w:t xml:space="preserve">De bestaande </w:t>
      </w:r>
      <w:r w:rsidR="0911944C">
        <w:t>hoofd</w:t>
      </w:r>
      <w:r>
        <w:t>verdeelinrichting dient hiervoor aangepast te worden.</w:t>
      </w:r>
    </w:p>
    <w:p w14:paraId="1AF0C4FD" w14:textId="1110B89F" w:rsidR="4F9D98D8" w:rsidRDefault="4F9D98D8" w:rsidP="4F9D98D8"/>
    <w:p w14:paraId="19722D0D" w14:textId="7CCB04DA" w:rsidR="58EEB773" w:rsidRDefault="58EEB773">
      <w:r>
        <w:t>In de ruimte achter de betaalautomaat en bestaande oplaadpalen (</w:t>
      </w:r>
      <w:r w:rsidR="61EDCBDC">
        <w:t xml:space="preserve">oude onderdoorgang naar station) </w:t>
      </w:r>
      <w:r>
        <w:t xml:space="preserve">een nieuwe verdeelinrichting aanbrengen ten behoeve van de laadpalen. De bekabeling van de </w:t>
      </w:r>
      <w:r w:rsidR="5162A24D">
        <w:t xml:space="preserve">2 </w:t>
      </w:r>
      <w:r>
        <w:t>bestaande laadpal</w:t>
      </w:r>
      <w:r w:rsidR="7B88AF38">
        <w:t>en</w:t>
      </w:r>
      <w:r>
        <w:t xml:space="preserve"> afkoppelen van de bestaande verdeler en aansluiten op de nieuwe verdeler. De locatie van de </w:t>
      </w:r>
      <w:r w:rsidR="1370FA39">
        <w:t xml:space="preserve">2 </w:t>
      </w:r>
      <w:r>
        <w:t>bestaande laadpal</w:t>
      </w:r>
      <w:r w:rsidR="30154459">
        <w:t>en</w:t>
      </w:r>
      <w:r>
        <w:t xml:space="preserve"> blijft ongewijzigd.</w:t>
      </w:r>
    </w:p>
    <w:p w14:paraId="3BDF61C6" w14:textId="0E39B06B" w:rsidR="4F9D98D8" w:rsidRDefault="4F9D98D8" w:rsidP="4F9D98D8"/>
    <w:p w14:paraId="5D0A517A" w14:textId="67F30DBB" w:rsidR="42A9EF70" w:rsidRDefault="42A9EF70" w:rsidP="4F9D98D8">
      <w:r>
        <w:t>Bij brandalarm dient de nieuwe verdeelinrichting van de laadpalen afgeschakeld te worden. Ook deze sturing dient in de prijsopgave meegenomen te worden en werkend te worden opgeleverd.</w:t>
      </w:r>
    </w:p>
    <w:p w14:paraId="6DFAE5FF" w14:textId="51B6AC5A" w:rsidR="4F9D98D8" w:rsidRDefault="4F9D98D8" w:rsidP="4F9D98D8"/>
    <w:p w14:paraId="18258887" w14:textId="4464EF5D" w:rsidR="42A9EF70" w:rsidRDefault="52379C46">
      <w:r>
        <w:t xml:space="preserve">De uitbreiding bestaat uit het leveren, plaatsen en aansluiten van </w:t>
      </w:r>
      <w:r w:rsidR="16BA07CE">
        <w:t>1</w:t>
      </w:r>
      <w:r w:rsidR="0028362D">
        <w:t>6</w:t>
      </w:r>
      <w:r w:rsidR="109BB733">
        <w:t xml:space="preserve"> </w:t>
      </w:r>
      <w:r>
        <w:t>nieuwe laadpalen</w:t>
      </w:r>
      <w:r w:rsidR="01F2FD09">
        <w:t xml:space="preserve"> waarvan 1 een enkele sokkel </w:t>
      </w:r>
      <w:r>
        <w:t>(</w:t>
      </w:r>
      <w:r w:rsidR="00640607">
        <w:t>31</w:t>
      </w:r>
      <w:r>
        <w:t xml:space="preserve"> laadpunten). Bevestiging aan muur naast de bestaande laadpaal.</w:t>
      </w:r>
    </w:p>
    <w:p w14:paraId="301D74D0" w14:textId="5F877257" w:rsidR="233EC6F3" w:rsidRDefault="233EC6F3">
      <w:r>
        <w:t xml:space="preserve">En 2 laadpalen aan </w:t>
      </w:r>
      <w:r w:rsidR="04AF97B4">
        <w:t xml:space="preserve">een </w:t>
      </w:r>
      <w:r>
        <w:t>pilaar</w:t>
      </w:r>
      <w:r w:rsidR="64215AC3">
        <w:t>.</w:t>
      </w:r>
      <w:r w:rsidR="5403F0F9">
        <w:t xml:space="preserve"> </w:t>
      </w:r>
    </w:p>
    <w:p w14:paraId="40A2414A" w14:textId="016A51B4" w:rsidR="4F9D98D8" w:rsidRDefault="4F9D98D8"/>
    <w:p w14:paraId="143773B6" w14:textId="4D58DE96" w:rsidR="1AFF859B" w:rsidRDefault="0510C69E">
      <w:r>
        <w:t>Voor de voedingskabels dient een nieuw kabeltracé aangelegd te worden doormiddel van kabelgoten. De za</w:t>
      </w:r>
      <w:r w:rsidR="13FCD806">
        <w:t>kleidingen naar de laadpunten uitvoeren in slagvaste/ hostalit buis</w:t>
      </w:r>
      <w:r w:rsidR="6592BACD">
        <w:t>.</w:t>
      </w:r>
    </w:p>
    <w:p w14:paraId="2A74B247" w14:textId="1BFD3BA0" w:rsidR="0B7149FB" w:rsidRDefault="0EB51795" w:rsidP="4F9D98D8">
      <w:r>
        <w:t xml:space="preserve"> </w:t>
      </w:r>
      <w:r w:rsidR="036BF9D4">
        <w:t>Voor situatietekening zie bijlage C.</w:t>
      </w:r>
    </w:p>
    <w:p w14:paraId="460CDECE" w14:textId="5B871A73" w:rsidR="0B7149FB" w:rsidRDefault="0B7149FB" w:rsidP="4F9D98D8"/>
    <w:p w14:paraId="006AA5D8" w14:textId="0268778E" w:rsidR="0B7149FB" w:rsidRDefault="24DBEFCC" w:rsidP="0086286C">
      <w:pPr>
        <w:rPr>
          <w:i/>
          <w:iCs/>
        </w:rPr>
      </w:pPr>
      <w:r w:rsidRPr="0086286C">
        <w:rPr>
          <w:i/>
          <w:iCs/>
        </w:rPr>
        <w:t>Afbeelding bestaande verdeelinrichting</w:t>
      </w:r>
    </w:p>
    <w:p w14:paraId="09BCC6DA" w14:textId="0DFD4DA2" w:rsidR="122ABB9F" w:rsidRDefault="5737F70C">
      <w:r>
        <w:rPr>
          <w:noProof/>
        </w:rPr>
        <w:lastRenderedPageBreak/>
        <w:drawing>
          <wp:inline distT="0" distB="0" distL="0" distR="0" wp14:anchorId="75C401C0" wp14:editId="6E7A12FD">
            <wp:extent cx="2558219" cy="3410959"/>
            <wp:effectExtent l="0" t="0" r="0" b="0"/>
            <wp:docPr id="91177467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74675" name=""/>
                    <pic:cNvPicPr/>
                  </pic:nvPicPr>
                  <pic:blipFill>
                    <a:blip r:embed="rId13">
                      <a:extLst>
                        <a:ext uri="{28A0092B-C50C-407E-A947-70E740481C1C}">
                          <a14:useLocalDpi xmlns:a14="http://schemas.microsoft.com/office/drawing/2010/main"/>
                        </a:ext>
                      </a:extLst>
                    </a:blip>
                    <a:stretch>
                      <a:fillRect/>
                    </a:stretch>
                  </pic:blipFill>
                  <pic:spPr>
                    <a:xfrm>
                      <a:off x="0" y="0"/>
                      <a:ext cx="2558219" cy="3410959"/>
                    </a:xfrm>
                    <a:prstGeom prst="rect">
                      <a:avLst/>
                    </a:prstGeom>
                  </pic:spPr>
                </pic:pic>
              </a:graphicData>
            </a:graphic>
          </wp:inline>
        </w:drawing>
      </w:r>
    </w:p>
    <w:p w14:paraId="7377C25E" w14:textId="72F56D14" w:rsidR="4F9D98D8" w:rsidRDefault="4F9D98D8"/>
    <w:p w14:paraId="3362CD57" w14:textId="18E57E21" w:rsidR="1D31E71F" w:rsidRDefault="1D31E71F" w:rsidP="6E4CC1FA">
      <w:pPr>
        <w:rPr>
          <w:i/>
          <w:iCs/>
          <w:highlight w:val="yellow"/>
        </w:rPr>
      </w:pPr>
      <w:r w:rsidRPr="6E4CC1FA">
        <w:rPr>
          <w:i/>
          <w:iCs/>
        </w:rPr>
        <w:t xml:space="preserve">Afbeelding locatie nieuwe verdeelinrichting </w:t>
      </w:r>
    </w:p>
    <w:p w14:paraId="76DC47D3" w14:textId="16B2D572" w:rsidR="122ABB9F" w:rsidRDefault="5737F70C">
      <w:r>
        <w:rPr>
          <w:noProof/>
        </w:rPr>
        <w:drawing>
          <wp:inline distT="0" distB="0" distL="0" distR="0" wp14:anchorId="7861381A" wp14:editId="2832C742">
            <wp:extent cx="2593181" cy="3457575"/>
            <wp:effectExtent l="0" t="0" r="0" b="0"/>
            <wp:docPr id="204525442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54429" name=""/>
                    <pic:cNvPicPr/>
                  </pic:nvPicPr>
                  <pic:blipFill>
                    <a:blip r:embed="rId14">
                      <a:extLst>
                        <a:ext uri="{28A0092B-C50C-407E-A947-70E740481C1C}">
                          <a14:useLocalDpi xmlns:a14="http://schemas.microsoft.com/office/drawing/2010/main"/>
                        </a:ext>
                      </a:extLst>
                    </a:blip>
                    <a:stretch>
                      <a:fillRect/>
                    </a:stretch>
                  </pic:blipFill>
                  <pic:spPr>
                    <a:xfrm>
                      <a:off x="0" y="0"/>
                      <a:ext cx="2593181" cy="3457575"/>
                    </a:xfrm>
                    <a:prstGeom prst="rect">
                      <a:avLst/>
                    </a:prstGeom>
                  </pic:spPr>
                </pic:pic>
              </a:graphicData>
            </a:graphic>
          </wp:inline>
        </w:drawing>
      </w:r>
    </w:p>
    <w:p w14:paraId="42AC07BA" w14:textId="1772C046" w:rsidR="00CF471F" w:rsidRDefault="00CF471F">
      <w:pPr>
        <w:adjustRightInd/>
        <w:spacing w:after="200" w:line="276" w:lineRule="auto"/>
      </w:pPr>
      <w:r>
        <w:br w:type="page"/>
      </w:r>
    </w:p>
    <w:p w14:paraId="43554F74" w14:textId="4F7A7999" w:rsidR="00A90AA8" w:rsidRDefault="00A90AA8" w:rsidP="4F9D98D8">
      <w:pPr>
        <w:pStyle w:val="Kop1"/>
      </w:pPr>
      <w:r>
        <w:lastRenderedPageBreak/>
        <w:t>Pas de Deux</w:t>
      </w:r>
      <w:r w:rsidR="00A84285">
        <w:t xml:space="preserve"> (4)</w:t>
      </w:r>
    </w:p>
    <w:p w14:paraId="2A190899" w14:textId="562F53CE" w:rsidR="551F31AE" w:rsidRDefault="551F31AE" w:rsidP="4F9D98D8">
      <w:r>
        <w:t>Aanwezige elektra aansluiting: 3 x 2</w:t>
      </w:r>
      <w:r w:rsidR="5A04E351">
        <w:t>50</w:t>
      </w:r>
      <w:r>
        <w:t>A</w:t>
      </w:r>
    </w:p>
    <w:p w14:paraId="64569B1D" w14:textId="04DCBF27" w:rsidR="054F157D" w:rsidRDefault="5C146204">
      <w:r>
        <w:t>Deze aansluiting is</w:t>
      </w:r>
      <w:r w:rsidR="2BAE76B5">
        <w:t xml:space="preserve"> in de hoofdverdeler </w:t>
      </w:r>
      <w:r>
        <w:t xml:space="preserve">al </w:t>
      </w:r>
      <w:r w:rsidR="6C7331FF">
        <w:t>opgesplitst</w:t>
      </w:r>
      <w:r>
        <w:t xml:space="preserve"> in 80A voor de algemene installatie en 160A voor de laadpalen</w:t>
      </w:r>
      <w:r w:rsidR="65770E77">
        <w:t>/ -punten</w:t>
      </w:r>
      <w:r>
        <w:t xml:space="preserve">. Tevens is hier al een nieuwe </w:t>
      </w:r>
      <w:r w:rsidR="0F982A30">
        <w:t xml:space="preserve">onder </w:t>
      </w:r>
      <w:r>
        <w:t xml:space="preserve">verdeelinrichting geplaatst waar de </w:t>
      </w:r>
      <w:r w:rsidR="3DA07348">
        <w:t xml:space="preserve">4 </w:t>
      </w:r>
      <w:r>
        <w:t>bestaande</w:t>
      </w:r>
      <w:r w:rsidR="189079E4">
        <w:t xml:space="preserve"> </w:t>
      </w:r>
      <w:r w:rsidR="32318077">
        <w:t>laadpalen op aangesloten zijn.</w:t>
      </w:r>
    </w:p>
    <w:p w14:paraId="26A9F1FC" w14:textId="7A226163" w:rsidR="4F9D98D8" w:rsidRDefault="4F9D98D8"/>
    <w:p w14:paraId="573FE4CC" w14:textId="10952872" w:rsidR="75C1BB17" w:rsidRDefault="75C1BB17">
      <w:r>
        <w:t>D</w:t>
      </w:r>
      <w:r w:rsidR="097739C9">
        <w:t xml:space="preserve">e locatie van de </w:t>
      </w:r>
      <w:r w:rsidR="451B519E">
        <w:t>4</w:t>
      </w:r>
      <w:r w:rsidR="097739C9">
        <w:t xml:space="preserve"> bestaande laadpalen</w:t>
      </w:r>
      <w:r w:rsidR="001502C2">
        <w:t xml:space="preserve"> (8 laadpunten)</w:t>
      </w:r>
      <w:r w:rsidR="097739C9">
        <w:t xml:space="preserve"> blijft ongewijzigd.</w:t>
      </w:r>
      <w:r w:rsidR="4DB2407E">
        <w:t xml:space="preserve"> Deze dienen </w:t>
      </w:r>
      <w:r w:rsidR="78841B52">
        <w:t xml:space="preserve">nog </w:t>
      </w:r>
      <w:r w:rsidR="342DC23C">
        <w:t>aangesloten te worden op het load balancing systeem doormi</w:t>
      </w:r>
      <w:r w:rsidR="67764697">
        <w:t>ddel van een data ka</w:t>
      </w:r>
      <w:r w:rsidR="5D33E131">
        <w:t xml:space="preserve">bel naar de ruimte van de onderverdeelinrichting. </w:t>
      </w:r>
    </w:p>
    <w:p w14:paraId="7DB4102E" w14:textId="024DB261" w:rsidR="4F9D98D8" w:rsidRDefault="4F9D98D8"/>
    <w:p w14:paraId="2551E08D" w14:textId="5795B2A9" w:rsidR="4397432F" w:rsidRDefault="4397432F">
      <w:r>
        <w:t xml:space="preserve">De uitbreiding bestaat uit het leveren, plaatsen en aansluiten van </w:t>
      </w:r>
      <w:r w:rsidR="65ACD75C">
        <w:t>8</w:t>
      </w:r>
      <w:r>
        <w:t xml:space="preserve"> nieuwe laadpalen (</w:t>
      </w:r>
      <w:r w:rsidR="00D4701E">
        <w:t>16</w:t>
      </w:r>
      <w:r>
        <w:t xml:space="preserve"> laadpunten). Bevestiging </w:t>
      </w:r>
      <w:r w:rsidR="75CAF178">
        <w:t xml:space="preserve">op een te leveren </w:t>
      </w:r>
      <w:r w:rsidR="076450F7">
        <w:t xml:space="preserve">montagepaal of </w:t>
      </w:r>
      <w:r w:rsidR="75CAF178">
        <w:t>plafondbeugel</w:t>
      </w:r>
      <w:r w:rsidR="0FFA1A79">
        <w:t xml:space="preserve"> (overeenkomstig fabricaat laadpalen)</w:t>
      </w:r>
      <w:r>
        <w:t>.</w:t>
      </w:r>
    </w:p>
    <w:p w14:paraId="146A6B62" w14:textId="43813A32" w:rsidR="4F9D98D8" w:rsidRDefault="4F9D98D8"/>
    <w:p w14:paraId="6995B484" w14:textId="668E6560" w:rsidR="4397432F" w:rsidRDefault="22D0750F">
      <w:r>
        <w:t>Voor de voedingskabels dient een nieuw kabeltracé aangelegd te worden doormiddel van kabelgoten. De zakleidingen naar de laadpunten uitvoeren in slagvaste/ hostalit buis.</w:t>
      </w:r>
    </w:p>
    <w:p w14:paraId="4BB88703" w14:textId="0427C0D5" w:rsidR="4F9D98D8" w:rsidRDefault="3D9D0B97">
      <w:r>
        <w:t>Voor situatietekening zie bijlage A en B</w:t>
      </w:r>
    </w:p>
    <w:p w14:paraId="3285C612" w14:textId="57A2B4D4" w:rsidR="4F9D98D8" w:rsidRDefault="4F9D98D8"/>
    <w:p w14:paraId="51D151AD" w14:textId="3F52C9B7" w:rsidR="5CB7F047" w:rsidRDefault="5CB7F047" w:rsidP="4F9D98D8">
      <w:pPr>
        <w:rPr>
          <w:i/>
          <w:iCs/>
        </w:rPr>
      </w:pPr>
      <w:r w:rsidRPr="4F9D98D8">
        <w:rPr>
          <w:i/>
          <w:iCs/>
        </w:rPr>
        <w:t>Figuur bestaande onderverdeelinrichting laadpalen</w:t>
      </w:r>
    </w:p>
    <w:p w14:paraId="6C5BD65A" w14:textId="38752C83" w:rsidR="1FCB4B0A" w:rsidRDefault="783129D9">
      <w:r>
        <w:rPr>
          <w:noProof/>
        </w:rPr>
        <w:drawing>
          <wp:inline distT="0" distB="0" distL="0" distR="0" wp14:anchorId="0DB50A8E" wp14:editId="7BC117FF">
            <wp:extent cx="2528888" cy="3371850"/>
            <wp:effectExtent l="0" t="0" r="0" b="0"/>
            <wp:docPr id="12723055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05506" name=""/>
                    <pic:cNvPicPr/>
                  </pic:nvPicPr>
                  <pic:blipFill>
                    <a:blip r:embed="rId15">
                      <a:extLst>
                        <a:ext uri="{28A0092B-C50C-407E-A947-70E740481C1C}">
                          <a14:useLocalDpi xmlns:a14="http://schemas.microsoft.com/office/drawing/2010/main"/>
                        </a:ext>
                      </a:extLst>
                    </a:blip>
                    <a:stretch>
                      <a:fillRect/>
                    </a:stretch>
                  </pic:blipFill>
                  <pic:spPr>
                    <a:xfrm>
                      <a:off x="0" y="0"/>
                      <a:ext cx="2528888" cy="3371850"/>
                    </a:xfrm>
                    <a:prstGeom prst="rect">
                      <a:avLst/>
                    </a:prstGeom>
                  </pic:spPr>
                </pic:pic>
              </a:graphicData>
            </a:graphic>
          </wp:inline>
        </w:drawing>
      </w:r>
    </w:p>
    <w:p w14:paraId="455561C8" w14:textId="77777777" w:rsidR="00DE75C8" w:rsidRDefault="00DE75C8"/>
    <w:p w14:paraId="1A1F2504" w14:textId="77777777" w:rsidR="00321FD5" w:rsidRDefault="00321FD5">
      <w:pPr>
        <w:adjustRightInd/>
        <w:spacing w:after="200" w:line="276" w:lineRule="auto"/>
      </w:pPr>
      <w:r>
        <w:br w:type="page"/>
      </w:r>
    </w:p>
    <w:p w14:paraId="2CDC48AC" w14:textId="557BC025" w:rsidR="00DE75C8" w:rsidRDefault="759A40F9" w:rsidP="4F9D98D8">
      <w:pPr>
        <w:pStyle w:val="Kop1"/>
      </w:pPr>
      <w:r>
        <w:lastRenderedPageBreak/>
        <w:t xml:space="preserve">Locatie </w:t>
      </w:r>
      <w:r w:rsidR="680A2C57">
        <w:t>Diezerpoortgarage</w:t>
      </w:r>
      <w:r w:rsidR="6FB78607">
        <w:t>.</w:t>
      </w:r>
    </w:p>
    <w:p w14:paraId="36665B18" w14:textId="77777777" w:rsidR="00DE75C8" w:rsidRDefault="00DE75C8"/>
    <w:p w14:paraId="448BC031" w14:textId="10BE954C" w:rsidR="2AC41B07" w:rsidRDefault="658CA172" w:rsidP="4F9D98D8">
      <w:r>
        <w:t>Aanwezige elektra aansluiting: 3 x 250A</w:t>
      </w:r>
    </w:p>
    <w:p w14:paraId="2422B090" w14:textId="347F479B" w:rsidR="2AC41B07" w:rsidRDefault="658CA172" w:rsidP="4F9D98D8">
      <w:r>
        <w:t xml:space="preserve">De bestaande </w:t>
      </w:r>
      <w:r w:rsidR="294BE301">
        <w:t>hoofd</w:t>
      </w:r>
      <w:r>
        <w:t>verdeelinrichting dient aangepast te worden</w:t>
      </w:r>
      <w:r w:rsidR="4F36A67F">
        <w:t xml:space="preserve"> met een extra eindgroep van 200A</w:t>
      </w:r>
      <w:r w:rsidR="3CEACB55">
        <w:t>.</w:t>
      </w:r>
    </w:p>
    <w:p w14:paraId="083922AD" w14:textId="1110B89F" w:rsidR="4F9D98D8" w:rsidRDefault="4F9D98D8" w:rsidP="4F9D98D8"/>
    <w:p w14:paraId="6931145A" w14:textId="19D273CA" w:rsidR="1DFFA3F8" w:rsidRDefault="2AC41B07">
      <w:r>
        <w:t xml:space="preserve">In </w:t>
      </w:r>
      <w:r w:rsidR="72F37B07">
        <w:t xml:space="preserve">beheerdersruimte </w:t>
      </w:r>
      <w:r w:rsidR="4AF42220">
        <w:t xml:space="preserve">op de 1e verdieping </w:t>
      </w:r>
      <w:r>
        <w:t xml:space="preserve">een nieuwe verdeelinrichting aanbrengen </w:t>
      </w:r>
      <w:r w:rsidR="1E554C59">
        <w:t xml:space="preserve">met voldoende eindgroepen </w:t>
      </w:r>
      <w:r>
        <w:t>ten behoeve van de laadpalen.</w:t>
      </w:r>
      <w:r w:rsidR="254FE27F">
        <w:t xml:space="preserve"> Het tracé van de nieuwe voedingskabel kan gelegd worden langs de </w:t>
      </w:r>
      <w:r w:rsidR="443DEB56">
        <w:t>bestaande voedingskabel van de liften. Deze kabel loopt door het magazijn en de technische ruimte van de Albert Hein op de begane grond</w:t>
      </w:r>
      <w:r w:rsidR="07F7CD48">
        <w:t xml:space="preserve"> n</w:t>
      </w:r>
      <w:r w:rsidR="3C3A8ED1">
        <w:t>aar de beheerdersruimte</w:t>
      </w:r>
      <w:r w:rsidR="6A0FD0AA">
        <w:t xml:space="preserve"> op de 1e verdieping</w:t>
      </w:r>
      <w:r w:rsidR="3C3A8ED1">
        <w:t xml:space="preserve">. </w:t>
      </w:r>
    </w:p>
    <w:p w14:paraId="0BD07E53" w14:textId="0104940F" w:rsidR="1DFFA3F8" w:rsidRDefault="1DFFA3F8">
      <w:r>
        <w:t>Voor deze verdeelinrichting geldt 100% aan reserve</w:t>
      </w:r>
      <w:r w:rsidR="242A02DB">
        <w:t>-</w:t>
      </w:r>
      <w:r>
        <w:t xml:space="preserve">eindgroepen voor </w:t>
      </w:r>
      <w:r w:rsidR="7DB80943">
        <w:t xml:space="preserve">toekomstige </w:t>
      </w:r>
      <w:r>
        <w:t>laadpalen.</w:t>
      </w:r>
    </w:p>
    <w:p w14:paraId="55A021F8" w14:textId="1DBACFA1" w:rsidR="4F9D98D8" w:rsidRDefault="4F9D98D8" w:rsidP="4F9D98D8"/>
    <w:p w14:paraId="62EEE26E" w14:textId="7A389623" w:rsidR="5B4A9537" w:rsidRDefault="3E8DFF01">
      <w:r>
        <w:t xml:space="preserve">De uitbreiding bestaat uit het leveren, plaatsen en aansluiten van </w:t>
      </w:r>
      <w:r w:rsidR="4551F2EA">
        <w:t>9</w:t>
      </w:r>
      <w:r>
        <w:t xml:space="preserve"> nieuwe laadpalen (1</w:t>
      </w:r>
      <w:r w:rsidR="2DB1140C">
        <w:t>8</w:t>
      </w:r>
      <w:r>
        <w:t xml:space="preserve"> laadpunten). Bevestiging op </w:t>
      </w:r>
      <w:r w:rsidR="5E59EE21">
        <w:t xml:space="preserve">de wand of aan </w:t>
      </w:r>
      <w:r>
        <w:t>een te leveren montagepaal of plafondbeugel (overeenkomstig fabricaat laadpalen).</w:t>
      </w:r>
    </w:p>
    <w:p w14:paraId="420288E3" w14:textId="0CC8FD20" w:rsidR="4F9D98D8" w:rsidRDefault="4F9D98D8" w:rsidP="4F9D98D8"/>
    <w:p w14:paraId="5F8BCD6F" w14:textId="588F076B" w:rsidR="00DE75C8" w:rsidRDefault="680A2C57">
      <w:r>
        <w:t>Bij inschakelen oprit verwarming moe</w:t>
      </w:r>
      <w:r w:rsidR="6BC0EC92">
        <w:t xml:space="preserve">t het maximale vermogen van de laadpalen </w:t>
      </w:r>
      <w:r w:rsidR="00B56C39">
        <w:t>teruggebracht</w:t>
      </w:r>
      <w:r w:rsidR="6BC0EC92">
        <w:t xml:space="preserve"> worden tot het maximale vermogen van deze groep</w:t>
      </w:r>
      <w:r w:rsidR="323C56E6">
        <w:t xml:space="preserve"> – het vermogen van de oprit verwarming.</w:t>
      </w:r>
      <w:r w:rsidR="37CED8B7">
        <w:t xml:space="preserve"> </w:t>
      </w:r>
      <w:r w:rsidR="0A0FB88A">
        <w:t>Dit via loadbalanc</w:t>
      </w:r>
      <w:r w:rsidR="00B1784F">
        <w:t>ing</w:t>
      </w:r>
      <w:r w:rsidR="0A0FB88A">
        <w:t xml:space="preserve"> </w:t>
      </w:r>
      <w:r w:rsidR="50A2D41B">
        <w:t>in combinatie met meetinrichting (slimme meter).</w:t>
      </w:r>
    </w:p>
    <w:p w14:paraId="6262F416" w14:textId="4D6C4F7B" w:rsidR="4F9D98D8" w:rsidRDefault="4F9D98D8"/>
    <w:p w14:paraId="4DEAFBBE" w14:textId="0122EBEF" w:rsidR="2F8EFA82" w:rsidRDefault="2F8EFA82">
      <w:r>
        <w:t>Voor situatietekening zie bijlage H</w:t>
      </w:r>
    </w:p>
    <w:p w14:paraId="3B9DE860" w14:textId="508FA433" w:rsidR="0229737C" w:rsidRDefault="0229737C"/>
    <w:p w14:paraId="367795F2" w14:textId="2D808B02" w:rsidR="28E5BA95" w:rsidRDefault="28E5BA95" w:rsidP="4F9D98D8"/>
    <w:p w14:paraId="42EC2639" w14:textId="621B5B0E" w:rsidR="28E5BA95" w:rsidRDefault="2E68E6EF" w:rsidP="0086286C">
      <w:pPr>
        <w:rPr>
          <w:i/>
          <w:iCs/>
        </w:rPr>
      </w:pPr>
      <w:r w:rsidRPr="0086286C">
        <w:rPr>
          <w:i/>
          <w:iCs/>
        </w:rPr>
        <w:t>Afbeelding hoofd verdeelinrichting</w:t>
      </w:r>
    </w:p>
    <w:p w14:paraId="6B98CB05" w14:textId="0A2A4DD0" w:rsidR="6708D113" w:rsidRDefault="0A4833FD">
      <w:r>
        <w:rPr>
          <w:noProof/>
        </w:rPr>
        <w:lastRenderedPageBreak/>
        <w:drawing>
          <wp:inline distT="0" distB="0" distL="0" distR="0" wp14:anchorId="6FE9B68A" wp14:editId="30707C93">
            <wp:extent cx="2714625" cy="3619500"/>
            <wp:effectExtent l="0" t="0" r="0" b="0"/>
            <wp:docPr id="9145051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505171" name=""/>
                    <pic:cNvPicPr/>
                  </pic:nvPicPr>
                  <pic:blipFill>
                    <a:blip r:embed="rId16">
                      <a:extLst>
                        <a:ext uri="{28A0092B-C50C-407E-A947-70E740481C1C}">
                          <a14:useLocalDpi xmlns:a14="http://schemas.microsoft.com/office/drawing/2010/main"/>
                        </a:ext>
                      </a:extLst>
                    </a:blip>
                    <a:stretch>
                      <a:fillRect/>
                    </a:stretch>
                  </pic:blipFill>
                  <pic:spPr>
                    <a:xfrm>
                      <a:off x="0" y="0"/>
                      <a:ext cx="2714625" cy="3619500"/>
                    </a:xfrm>
                    <a:prstGeom prst="rect">
                      <a:avLst/>
                    </a:prstGeom>
                  </pic:spPr>
                </pic:pic>
              </a:graphicData>
            </a:graphic>
          </wp:inline>
        </w:drawing>
      </w:r>
    </w:p>
    <w:p w14:paraId="3FD50221" w14:textId="2DEB496E" w:rsidR="4F9D98D8" w:rsidRDefault="4F9D98D8"/>
    <w:p w14:paraId="1C1EEC24" w14:textId="00DE4918" w:rsidR="37ACE467" w:rsidRDefault="37ACE467" w:rsidP="4F9D98D8">
      <w:pPr>
        <w:rPr>
          <w:i/>
          <w:iCs/>
        </w:rPr>
      </w:pPr>
      <w:r w:rsidRPr="4F9D98D8">
        <w:rPr>
          <w:i/>
          <w:iCs/>
        </w:rPr>
        <w:t>Afbeelding onderverdeelinrichting</w:t>
      </w:r>
    </w:p>
    <w:p w14:paraId="6A7BD440" w14:textId="07B82DE4" w:rsidR="37ACE467" w:rsidRDefault="609C2822" w:rsidP="4F9D98D8">
      <w:r>
        <w:rPr>
          <w:noProof/>
        </w:rPr>
        <w:drawing>
          <wp:inline distT="0" distB="0" distL="0" distR="0" wp14:anchorId="5656C3A1" wp14:editId="3F65BEEF">
            <wp:extent cx="2678906" cy="3571875"/>
            <wp:effectExtent l="0" t="0" r="0" b="0"/>
            <wp:docPr id="14601042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09104" name=""/>
                    <pic:cNvPicPr/>
                  </pic:nvPicPr>
                  <pic:blipFill>
                    <a:blip r:embed="rId17">
                      <a:extLst>
                        <a:ext uri="{28A0092B-C50C-407E-A947-70E740481C1C}">
                          <a14:useLocalDpi xmlns:a14="http://schemas.microsoft.com/office/drawing/2010/main"/>
                        </a:ext>
                      </a:extLst>
                    </a:blip>
                    <a:stretch>
                      <a:fillRect/>
                    </a:stretch>
                  </pic:blipFill>
                  <pic:spPr>
                    <a:xfrm>
                      <a:off x="0" y="0"/>
                      <a:ext cx="2678906" cy="3571875"/>
                    </a:xfrm>
                    <a:prstGeom prst="rect">
                      <a:avLst/>
                    </a:prstGeom>
                  </pic:spPr>
                </pic:pic>
              </a:graphicData>
            </a:graphic>
          </wp:inline>
        </w:drawing>
      </w:r>
    </w:p>
    <w:p w14:paraId="26B24EB1" w14:textId="77777777" w:rsidR="00B22E1A" w:rsidRDefault="00B22E1A">
      <w:pPr>
        <w:adjustRightInd/>
        <w:spacing w:after="200" w:line="276" w:lineRule="auto"/>
      </w:pPr>
      <w:r>
        <w:br w:type="page"/>
      </w:r>
    </w:p>
    <w:p w14:paraId="33837398" w14:textId="6AB7E288" w:rsidR="00120A2F" w:rsidRDefault="00120A2F" w:rsidP="4F9D98D8">
      <w:pPr>
        <w:pStyle w:val="Kop1"/>
      </w:pPr>
      <w:r>
        <w:lastRenderedPageBreak/>
        <w:t>Burgemeester van Roijensingel</w:t>
      </w:r>
      <w:r w:rsidR="007776CB">
        <w:t xml:space="preserve"> (1)</w:t>
      </w:r>
    </w:p>
    <w:p w14:paraId="74C5C6AE" w14:textId="67F1D56A" w:rsidR="3386E973" w:rsidRDefault="3386E973" w:rsidP="4F9D98D8">
      <w:r>
        <w:t>Aanwezige elektra aansluiting: 3 x 80A</w:t>
      </w:r>
    </w:p>
    <w:p w14:paraId="6358A204" w14:textId="48BEDDC1" w:rsidR="50DB70D1" w:rsidRDefault="50DB70D1">
      <w:r>
        <w:t xml:space="preserve">Op deze locatie is een bestaande buitenkast opstelling aanwezig met een </w:t>
      </w:r>
      <w:r w:rsidR="11416ABB">
        <w:t xml:space="preserve">verdeelinrichting. </w:t>
      </w:r>
      <w:r w:rsidR="3386E973">
        <w:t xml:space="preserve">De nieuwe laadpalen </w:t>
      </w:r>
      <w:r w:rsidR="56341CD2">
        <w:t>die</w:t>
      </w:r>
      <w:r w:rsidR="3386E973">
        <w:t>nen aangesloten worden op de bestaande eindgroepen</w:t>
      </w:r>
      <w:r w:rsidR="48F3401A">
        <w:t xml:space="preserve"> </w:t>
      </w:r>
      <w:r w:rsidR="3386E973">
        <w:t>in de verdeelinrichting.</w:t>
      </w:r>
    </w:p>
    <w:p w14:paraId="0093FE2B" w14:textId="2770DB84" w:rsidR="4F9D98D8" w:rsidRDefault="4F9D98D8" w:rsidP="4F9D98D8"/>
    <w:p w14:paraId="20C6B9B1" w14:textId="1A46A3E6" w:rsidR="334A9D5B" w:rsidRDefault="278839CD">
      <w:r>
        <w:t xml:space="preserve">De uitbreiding bestaat uit het leveren, plaatsen en aansluiten van 8 nieuwe laadpalen (16 laadpunten). Bevestiging op een te leveren montagepaal met </w:t>
      </w:r>
      <w:r w:rsidR="711D1B21">
        <w:t>grond</w:t>
      </w:r>
      <w:r>
        <w:t>s</w:t>
      </w:r>
      <w:r w:rsidR="2465317D">
        <w:t>ock</w:t>
      </w:r>
      <w:r w:rsidR="7E824155">
        <w:t>el</w:t>
      </w:r>
      <w:r w:rsidR="2465317D">
        <w:t xml:space="preserve"> </w:t>
      </w:r>
      <w:r>
        <w:t>(overeenkomstig fabricaat laadpalen).</w:t>
      </w:r>
    </w:p>
    <w:p w14:paraId="361FA52F" w14:textId="58696E9F" w:rsidR="4F9D98D8" w:rsidRDefault="4F9D98D8" w:rsidP="4F9D98D8"/>
    <w:p w14:paraId="471AEB44" w14:textId="6BA80669" w:rsidR="79BDF124" w:rsidRDefault="0D518F8F" w:rsidP="4F9D98D8">
      <w:r>
        <w:t>De bekabeling dient in de grond aangebracht te worden.</w:t>
      </w:r>
      <w:r w:rsidR="01D3964F">
        <w:t xml:space="preserve"> Voedingen uitvoeren als grondkabel en databekabeling voorzien van mantelbuis.</w:t>
      </w:r>
      <w:r w:rsidR="2638AB43">
        <w:t xml:space="preserve"> Per laadpaal een aparte voedingskabel en mantelbuis naar de </w:t>
      </w:r>
      <w:r w:rsidR="6095226D">
        <w:t xml:space="preserve">buitenkast leggen. </w:t>
      </w:r>
      <w:r w:rsidR="01D3964F">
        <w:t xml:space="preserve">  </w:t>
      </w:r>
    </w:p>
    <w:p w14:paraId="7D50C31A" w14:textId="73CCA766" w:rsidR="79BDF124" w:rsidRDefault="79BDF124" w:rsidP="4F9D98D8"/>
    <w:p w14:paraId="081C3F15" w14:textId="7D049EDD" w:rsidR="79BDF124" w:rsidRDefault="439AEB9D" w:rsidP="4F9D98D8">
      <w:r>
        <w:t>Voor situatietekening zie bijlage G</w:t>
      </w:r>
    </w:p>
    <w:p w14:paraId="72FC28EF" w14:textId="2B1BA605" w:rsidR="79BDF124" w:rsidRDefault="0D518F8F" w:rsidP="4F9D98D8">
      <w:r>
        <w:t xml:space="preserve"> </w:t>
      </w:r>
    </w:p>
    <w:p w14:paraId="25D79270" w14:textId="6B77994A" w:rsidR="0086286C" w:rsidRDefault="0086286C" w:rsidP="0086286C"/>
    <w:p w14:paraId="7D447FA7" w14:textId="34A0FDFA" w:rsidR="4F9D98D8" w:rsidRDefault="7CE782B0" w:rsidP="0086286C">
      <w:pPr>
        <w:rPr>
          <w:i/>
          <w:iCs/>
        </w:rPr>
      </w:pPr>
      <w:r w:rsidRPr="0086286C">
        <w:rPr>
          <w:i/>
          <w:iCs/>
        </w:rPr>
        <w:t>Bestaande buitenkast met verdeelinrichting</w:t>
      </w:r>
    </w:p>
    <w:p w14:paraId="2D53DF7C" w14:textId="6B084716" w:rsidR="7CE782B0" w:rsidRDefault="7CE782B0" w:rsidP="0086286C">
      <w:r>
        <w:rPr>
          <w:noProof/>
        </w:rPr>
        <w:drawing>
          <wp:inline distT="0" distB="0" distL="0" distR="0" wp14:anchorId="6ED3C9F7" wp14:editId="4CB0D4E5">
            <wp:extent cx="2781300" cy="4953000"/>
            <wp:effectExtent l="0" t="0" r="0" b="0"/>
            <wp:docPr id="12512394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876483" name=""/>
                    <pic:cNvPicPr/>
                  </pic:nvPicPr>
                  <pic:blipFill>
                    <a:blip r:embed="rId18">
                      <a:extLst>
                        <a:ext uri="{28A0092B-C50C-407E-A947-70E740481C1C}">
                          <a14:useLocalDpi xmlns:a14="http://schemas.microsoft.com/office/drawing/2010/main" val="0"/>
                        </a:ext>
                      </a:extLst>
                    </a:blip>
                    <a:stretch>
                      <a:fillRect/>
                    </a:stretch>
                  </pic:blipFill>
                  <pic:spPr>
                    <a:xfrm>
                      <a:off x="0" y="0"/>
                      <a:ext cx="2781300" cy="4953000"/>
                    </a:xfrm>
                    <a:prstGeom prst="rect">
                      <a:avLst/>
                    </a:prstGeom>
                  </pic:spPr>
                </pic:pic>
              </a:graphicData>
            </a:graphic>
          </wp:inline>
        </w:drawing>
      </w:r>
    </w:p>
    <w:p w14:paraId="631950B0" w14:textId="364F8C78" w:rsidR="0086286C" w:rsidRDefault="0086286C" w:rsidP="0086286C"/>
    <w:p w14:paraId="5E9B762E" w14:textId="30DF3743" w:rsidR="7D897DA1" w:rsidRDefault="7D897DA1" w:rsidP="0086286C">
      <w:pPr>
        <w:rPr>
          <w:i/>
          <w:iCs/>
        </w:rPr>
      </w:pPr>
      <w:r w:rsidRPr="0086286C">
        <w:rPr>
          <w:i/>
          <w:iCs/>
        </w:rPr>
        <w:t>Verdeelinrichting in de buitenkast</w:t>
      </w:r>
    </w:p>
    <w:p w14:paraId="3193D191" w14:textId="137EBD09" w:rsidR="7CE782B0" w:rsidRDefault="7CE782B0" w:rsidP="0086286C">
      <w:r>
        <w:rPr>
          <w:noProof/>
        </w:rPr>
        <w:drawing>
          <wp:inline distT="0" distB="0" distL="0" distR="0" wp14:anchorId="76EEBDE7" wp14:editId="2D98DEBE">
            <wp:extent cx="2778919" cy="3705225"/>
            <wp:effectExtent l="0" t="0" r="0" b="0"/>
            <wp:docPr id="11325781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740452" name=""/>
                    <pic:cNvPicPr/>
                  </pic:nvPicPr>
                  <pic:blipFill>
                    <a:blip r:embed="rId19">
                      <a:extLst>
                        <a:ext uri="{28A0092B-C50C-407E-A947-70E740481C1C}">
                          <a14:useLocalDpi xmlns:a14="http://schemas.microsoft.com/office/drawing/2010/main"/>
                        </a:ext>
                      </a:extLst>
                    </a:blip>
                    <a:stretch>
                      <a:fillRect/>
                    </a:stretch>
                  </pic:blipFill>
                  <pic:spPr>
                    <a:xfrm>
                      <a:off x="0" y="0"/>
                      <a:ext cx="2778919" cy="3705225"/>
                    </a:xfrm>
                    <a:prstGeom prst="rect">
                      <a:avLst/>
                    </a:prstGeom>
                  </pic:spPr>
                </pic:pic>
              </a:graphicData>
            </a:graphic>
          </wp:inline>
        </w:drawing>
      </w:r>
    </w:p>
    <w:p w14:paraId="40FC3124" w14:textId="77777777" w:rsidR="007F5896" w:rsidRDefault="007F5896"/>
    <w:p w14:paraId="6C285D0C" w14:textId="0D8136F5" w:rsidR="007F5896" w:rsidRDefault="06F73E3C" w:rsidP="4F9D98D8">
      <w:pPr>
        <w:pStyle w:val="Kop1"/>
      </w:pPr>
      <w:r>
        <w:t>Hanzeland</w:t>
      </w:r>
      <w:r w:rsidR="007776CB">
        <w:t xml:space="preserve"> (2)</w:t>
      </w:r>
    </w:p>
    <w:p w14:paraId="20E7D2DD" w14:textId="67F1D56A" w:rsidR="007F5896" w:rsidRDefault="3FE931E3" w:rsidP="0086286C">
      <w:r>
        <w:t>Aanwezige elektra aansluiting: 3 x 80A</w:t>
      </w:r>
    </w:p>
    <w:p w14:paraId="0CC20417" w14:textId="48BEDDC1" w:rsidR="007F5896" w:rsidRDefault="3FE931E3" w:rsidP="007F5896">
      <w:r>
        <w:t>Op deze locatie is een bestaande buitenkast opstelling aanwezig met een verdeelinrichting. De nieuwe laadpalen dienen aangesloten worden op de bestaande eindgroepen in de verdeelinrichting.</w:t>
      </w:r>
    </w:p>
    <w:p w14:paraId="7C9BCEDA" w14:textId="2770DB84" w:rsidR="007F5896" w:rsidRDefault="007F5896" w:rsidP="0086286C"/>
    <w:p w14:paraId="51EB02DB" w14:textId="302331F3" w:rsidR="52D24F85" w:rsidRDefault="52D24F85">
      <w:r>
        <w:t xml:space="preserve">De uitbreiding bestaat uit het leveren, plaatsen en aansluiten van 8 nieuwe laadpalen (16 laadpunten). Bevestiging op een te leveren montagepaal met </w:t>
      </w:r>
      <w:r w:rsidR="35629919">
        <w:t>grond</w:t>
      </w:r>
      <w:r>
        <w:t>sockel</w:t>
      </w:r>
      <w:r w:rsidR="5269F243">
        <w:t xml:space="preserve"> </w:t>
      </w:r>
      <w:r>
        <w:t>(overeenkomstig fabricaat laadpalen).</w:t>
      </w:r>
      <w:r w:rsidR="4AADC3AC">
        <w:t xml:space="preserve"> Alle laadpalen voorzien van een aanrijbeveiliging.</w:t>
      </w:r>
    </w:p>
    <w:p w14:paraId="774B1376" w14:textId="58696E9F" w:rsidR="007F5896" w:rsidRDefault="007F5896" w:rsidP="0086286C"/>
    <w:p w14:paraId="685A21ED" w14:textId="3CAA341D" w:rsidR="007F5896" w:rsidRDefault="3FE931E3" w:rsidP="0086286C">
      <w:r>
        <w:t>De bekabeling dient in de grond aangebracht te worden. Voedingen uitvoeren als grondkabel en databekabeling voorzien van mantelbuis. Per laadpaal een aparte voedingskabel en mantelbuis naar de buitenkast leggen.</w:t>
      </w:r>
    </w:p>
    <w:p w14:paraId="19AAFB0C" w14:textId="0BE40770" w:rsidR="007F5896" w:rsidRDefault="007F5896" w:rsidP="0086286C"/>
    <w:p w14:paraId="2B968C86" w14:textId="7BCBDAE6" w:rsidR="6CBF8A27" w:rsidRDefault="6CBF8A27">
      <w:r>
        <w:t>Voor situatietekening zie bijlage E.</w:t>
      </w:r>
    </w:p>
    <w:p w14:paraId="0414EC2C" w14:textId="7FCE0D2D" w:rsidR="0229737C" w:rsidRDefault="0229737C"/>
    <w:p w14:paraId="72EB5424" w14:textId="32C18055" w:rsidR="00221C49" w:rsidRDefault="06F73E3C" w:rsidP="4F9D98D8">
      <w:pPr>
        <w:pStyle w:val="Kop1"/>
      </w:pPr>
      <w:r>
        <w:t>Emmawijk</w:t>
      </w:r>
      <w:r w:rsidR="007776CB">
        <w:t xml:space="preserve"> (3)</w:t>
      </w:r>
    </w:p>
    <w:p w14:paraId="510231B8" w14:textId="67F1D56A" w:rsidR="718B0308" w:rsidRDefault="718B0308" w:rsidP="0086286C">
      <w:r>
        <w:t>Aanwezige elektra aansluiting: 3 x 80A</w:t>
      </w:r>
    </w:p>
    <w:p w14:paraId="479EFFF5" w14:textId="48BEDDC1" w:rsidR="718B0308" w:rsidRDefault="298B37C3">
      <w:r>
        <w:lastRenderedPageBreak/>
        <w:t>Op deze locatie is een bestaande buitenkast opstelling aanwezig met een verdeelinrichting. De nieuwe laadpalen dienen aangesloten worden op de bestaande eindgroepen in de verdeelinrichting.</w:t>
      </w:r>
    </w:p>
    <w:p w14:paraId="5F3C62EB" w14:textId="2770DB84" w:rsidR="0086286C" w:rsidRDefault="0086286C" w:rsidP="0086286C"/>
    <w:p w14:paraId="709DEB94" w14:textId="4B41E225" w:rsidR="718B0308" w:rsidRDefault="718B0308">
      <w:r>
        <w:t xml:space="preserve">De uitbreiding bestaat uit het leveren, plaatsen en aansluiten van </w:t>
      </w:r>
      <w:r w:rsidR="74A7BD29">
        <w:t>7</w:t>
      </w:r>
      <w:r>
        <w:t xml:space="preserve"> nieuwe laadpalen (</w:t>
      </w:r>
      <w:r w:rsidR="13756491">
        <w:t>14</w:t>
      </w:r>
      <w:r>
        <w:t xml:space="preserve"> laadpunten). Bevestiging op een te leveren montagepaal met grondso</w:t>
      </w:r>
      <w:r w:rsidR="00595310">
        <w:t>k</w:t>
      </w:r>
      <w:r>
        <w:t>kel (overeenkomstig fabricaat laadpalen).</w:t>
      </w:r>
      <w:r w:rsidR="4AA994C9">
        <w:t xml:space="preserve"> De bestaande laadpaal afkoppelen en op de nieuwe kast aansluiten.</w:t>
      </w:r>
      <w:r w:rsidR="6B753DD3">
        <w:t xml:space="preserve"> Deze is nu bevestigd middels plafond maar moet in grondso</w:t>
      </w:r>
      <w:r w:rsidR="00595310">
        <w:t>k</w:t>
      </w:r>
      <w:r w:rsidR="6B753DD3">
        <w:t>ke</w:t>
      </w:r>
      <w:r w:rsidR="7B65C7C2">
        <w:t>l komen.</w:t>
      </w:r>
    </w:p>
    <w:p w14:paraId="046E21E3" w14:textId="58696E9F" w:rsidR="0086286C" w:rsidRDefault="0086286C" w:rsidP="0086286C"/>
    <w:p w14:paraId="02B7ACD1" w14:textId="3CAA341D" w:rsidR="718B0308" w:rsidRDefault="718B0308" w:rsidP="0086286C">
      <w:r>
        <w:t>De bekabeling dient in de grond aangebracht te worden. Voedingen uitvoeren als grondkabel en databekabeling voorzien van mantelbuis. Per laadpaal een aparte voedingskabel en mantelbuis naar de buitenkast leggen.</w:t>
      </w:r>
    </w:p>
    <w:p w14:paraId="687F42A4" w14:textId="35C8DE9A" w:rsidR="0086286C" w:rsidRDefault="0086286C" w:rsidP="0086286C"/>
    <w:p w14:paraId="0F415814" w14:textId="7D0FEFD8" w:rsidR="00B22E1A" w:rsidRDefault="11C47268" w:rsidP="007F5896">
      <w:r>
        <w:t xml:space="preserve">Voor situatietekening zie bijlage </w:t>
      </w:r>
      <w:r w:rsidR="001E3D46">
        <w:t>XI</w:t>
      </w:r>
      <w:r>
        <w:t>.</w:t>
      </w:r>
    </w:p>
    <w:p w14:paraId="6D9CAF42" w14:textId="2A312071" w:rsidR="00B22E1A" w:rsidRDefault="00B22E1A" w:rsidP="007F5896"/>
    <w:p w14:paraId="4026EF2F" w14:textId="1EC9DDBC" w:rsidR="0086286C" w:rsidRDefault="0086286C" w:rsidP="0086286C">
      <w:pPr>
        <w:rPr>
          <w:highlight w:val="yellow"/>
        </w:rPr>
      </w:pPr>
    </w:p>
    <w:p w14:paraId="2E979764" w14:textId="72E0FDBA" w:rsidR="0091767B" w:rsidRDefault="0091767B" w:rsidP="0229737C">
      <w:pPr>
        <w:rPr>
          <w:highlight w:val="yellow"/>
        </w:rPr>
      </w:pPr>
    </w:p>
    <w:p w14:paraId="55DBF49A" w14:textId="7D406D41" w:rsidR="0091767B" w:rsidRDefault="0091767B" w:rsidP="0229737C">
      <w:pPr>
        <w:rPr>
          <w:highlight w:val="yellow"/>
        </w:rPr>
      </w:pPr>
    </w:p>
    <w:sectPr w:rsidR="0091767B" w:rsidSect="003E712D">
      <w:headerReference w:type="default" r:id="rId20"/>
      <w:footerReference w:type="default" r:id="rId21"/>
      <w:pgSz w:w="11906" w:h="16838"/>
      <w:pgMar w:top="2557" w:right="1508" w:bottom="879" w:left="260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4963A" w14:textId="77777777" w:rsidR="00322B15" w:rsidRDefault="00322B15">
      <w:pPr>
        <w:spacing w:line="240" w:lineRule="auto"/>
      </w:pPr>
      <w:r>
        <w:separator/>
      </w:r>
    </w:p>
  </w:endnote>
  <w:endnote w:type="continuationSeparator" w:id="0">
    <w:p w14:paraId="6D55800C" w14:textId="77777777" w:rsidR="00322B15" w:rsidRDefault="00322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quot;Arial Unicode MS&quot;,serif">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595"/>
      <w:gridCol w:w="2595"/>
      <w:gridCol w:w="2595"/>
    </w:tblGrid>
    <w:tr w:rsidR="0086286C" w14:paraId="443F426E" w14:textId="77777777" w:rsidTr="0086286C">
      <w:trPr>
        <w:trHeight w:val="300"/>
      </w:trPr>
      <w:tc>
        <w:tcPr>
          <w:tcW w:w="2595" w:type="dxa"/>
        </w:tcPr>
        <w:p w14:paraId="65F5FA4F" w14:textId="70344BA4" w:rsidR="0086286C" w:rsidRDefault="0086286C" w:rsidP="0086286C">
          <w:pPr>
            <w:pStyle w:val="Koptekst"/>
            <w:ind w:left="-115"/>
          </w:pPr>
        </w:p>
      </w:tc>
      <w:tc>
        <w:tcPr>
          <w:tcW w:w="2595" w:type="dxa"/>
        </w:tcPr>
        <w:p w14:paraId="03A1EB92" w14:textId="221BEE35" w:rsidR="0086286C" w:rsidRDefault="0086286C" w:rsidP="0086286C">
          <w:pPr>
            <w:pStyle w:val="Koptekst"/>
            <w:jc w:val="center"/>
          </w:pPr>
        </w:p>
      </w:tc>
      <w:tc>
        <w:tcPr>
          <w:tcW w:w="2595" w:type="dxa"/>
        </w:tcPr>
        <w:p w14:paraId="7ADFB863" w14:textId="4CBE47BE" w:rsidR="0086286C" w:rsidRDefault="0086286C" w:rsidP="0086286C">
          <w:pPr>
            <w:pStyle w:val="Koptekst"/>
            <w:ind w:right="-115"/>
            <w:jc w:val="right"/>
          </w:pPr>
        </w:p>
      </w:tc>
    </w:tr>
  </w:tbl>
  <w:p w14:paraId="6797507B" w14:textId="31102F81" w:rsidR="0086286C" w:rsidRDefault="0086286C" w:rsidP="0086286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8E079" w14:textId="77777777" w:rsidR="00322B15" w:rsidRDefault="00322B15">
      <w:pPr>
        <w:spacing w:line="240" w:lineRule="auto"/>
      </w:pPr>
      <w:r>
        <w:separator/>
      </w:r>
    </w:p>
  </w:footnote>
  <w:footnote w:type="continuationSeparator" w:id="0">
    <w:p w14:paraId="29B3465F" w14:textId="77777777" w:rsidR="00322B15" w:rsidRDefault="00322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595"/>
      <w:gridCol w:w="2595"/>
      <w:gridCol w:w="2595"/>
    </w:tblGrid>
    <w:tr w:rsidR="0086286C" w14:paraId="2162F386" w14:textId="77777777" w:rsidTr="0086286C">
      <w:trPr>
        <w:trHeight w:val="300"/>
      </w:trPr>
      <w:tc>
        <w:tcPr>
          <w:tcW w:w="2595" w:type="dxa"/>
        </w:tcPr>
        <w:p w14:paraId="08E4689C" w14:textId="42CF1AD7" w:rsidR="0086286C" w:rsidRDefault="0086286C" w:rsidP="0086286C">
          <w:pPr>
            <w:pStyle w:val="Koptekst"/>
            <w:ind w:left="-115"/>
          </w:pPr>
        </w:p>
      </w:tc>
      <w:tc>
        <w:tcPr>
          <w:tcW w:w="2595" w:type="dxa"/>
        </w:tcPr>
        <w:p w14:paraId="2255D3D3" w14:textId="760D76BB" w:rsidR="0086286C" w:rsidRDefault="0086286C" w:rsidP="0086286C">
          <w:pPr>
            <w:pStyle w:val="Koptekst"/>
            <w:jc w:val="center"/>
          </w:pPr>
        </w:p>
      </w:tc>
      <w:tc>
        <w:tcPr>
          <w:tcW w:w="2595" w:type="dxa"/>
        </w:tcPr>
        <w:p w14:paraId="2C1E69AA" w14:textId="5ED6EEF8" w:rsidR="0086286C" w:rsidRDefault="0086286C" w:rsidP="0086286C">
          <w:pPr>
            <w:pStyle w:val="Koptekst"/>
            <w:ind w:right="-115"/>
            <w:jc w:val="right"/>
          </w:pPr>
        </w:p>
      </w:tc>
    </w:tr>
  </w:tbl>
  <w:p w14:paraId="50716ED1" w14:textId="7549A988" w:rsidR="0086286C" w:rsidRDefault="0086286C" w:rsidP="0086286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A3F2108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428387E"/>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B5F28D72"/>
    <w:lvl w:ilvl="0">
      <w:start w:val="1"/>
      <w:numFmt w:val="bullet"/>
      <w:pStyle w:val="Lijstopsomteken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9F98094E"/>
    <w:lvl w:ilvl="0">
      <w:start w:val="1"/>
      <w:numFmt w:val="bullet"/>
      <w:pStyle w:val="Lijstopsomteken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EEFA770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AE3811B8"/>
    <w:lvl w:ilvl="0">
      <w:start w:val="1"/>
      <w:numFmt w:val="bullet"/>
      <w:pStyle w:val="Lijstopsomteken"/>
      <w:lvlText w:val=""/>
      <w:lvlJc w:val="left"/>
      <w:pPr>
        <w:tabs>
          <w:tab w:val="num" w:pos="360"/>
        </w:tabs>
        <w:ind w:left="360" w:hanging="360"/>
      </w:pPr>
      <w:rPr>
        <w:rFonts w:ascii="Symbol" w:hAnsi="Symbol" w:hint="default"/>
      </w:rPr>
    </w:lvl>
  </w:abstractNum>
  <w:abstractNum w:abstractNumId="6" w15:restartNumberingAfterBreak="0">
    <w:nsid w:val="10735071"/>
    <w:multiLevelType w:val="hybridMultilevel"/>
    <w:tmpl w:val="763AF07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B56E73"/>
    <w:multiLevelType w:val="hybridMultilevel"/>
    <w:tmpl w:val="66F06F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F0F262D"/>
    <w:multiLevelType w:val="hybridMultilevel"/>
    <w:tmpl w:val="AC3AAD20"/>
    <w:lvl w:ilvl="0" w:tplc="1110F862">
      <w:start w:val="1"/>
      <w:numFmt w:val="bullet"/>
      <w:lvlText w:val="-"/>
      <w:lvlJc w:val="left"/>
      <w:pPr>
        <w:ind w:left="720" w:hanging="360"/>
      </w:pPr>
      <w:rPr>
        <w:rFonts w:ascii="Aptos" w:hAnsi="Aptos" w:hint="default"/>
      </w:rPr>
    </w:lvl>
    <w:lvl w:ilvl="1" w:tplc="66FEBBB0">
      <w:start w:val="1"/>
      <w:numFmt w:val="bullet"/>
      <w:lvlText w:val="o"/>
      <w:lvlJc w:val="left"/>
      <w:pPr>
        <w:ind w:left="1440" w:hanging="360"/>
      </w:pPr>
      <w:rPr>
        <w:rFonts w:ascii="Courier New" w:hAnsi="Courier New" w:hint="default"/>
      </w:rPr>
    </w:lvl>
    <w:lvl w:ilvl="2" w:tplc="CBFC2840">
      <w:start w:val="1"/>
      <w:numFmt w:val="bullet"/>
      <w:lvlText w:val=""/>
      <w:lvlJc w:val="left"/>
      <w:pPr>
        <w:ind w:left="2160" w:hanging="360"/>
      </w:pPr>
      <w:rPr>
        <w:rFonts w:ascii="Wingdings" w:hAnsi="Wingdings" w:hint="default"/>
      </w:rPr>
    </w:lvl>
    <w:lvl w:ilvl="3" w:tplc="9F4A51B0">
      <w:start w:val="1"/>
      <w:numFmt w:val="bullet"/>
      <w:lvlText w:val=""/>
      <w:lvlJc w:val="left"/>
      <w:pPr>
        <w:ind w:left="2880" w:hanging="360"/>
      </w:pPr>
      <w:rPr>
        <w:rFonts w:ascii="Symbol" w:hAnsi="Symbol" w:hint="default"/>
      </w:rPr>
    </w:lvl>
    <w:lvl w:ilvl="4" w:tplc="37FC0BC2">
      <w:start w:val="1"/>
      <w:numFmt w:val="bullet"/>
      <w:lvlText w:val="o"/>
      <w:lvlJc w:val="left"/>
      <w:pPr>
        <w:ind w:left="3600" w:hanging="360"/>
      </w:pPr>
      <w:rPr>
        <w:rFonts w:ascii="Courier New" w:hAnsi="Courier New" w:hint="default"/>
      </w:rPr>
    </w:lvl>
    <w:lvl w:ilvl="5" w:tplc="52E819D4">
      <w:start w:val="1"/>
      <w:numFmt w:val="bullet"/>
      <w:lvlText w:val=""/>
      <w:lvlJc w:val="left"/>
      <w:pPr>
        <w:ind w:left="4320" w:hanging="360"/>
      </w:pPr>
      <w:rPr>
        <w:rFonts w:ascii="Wingdings" w:hAnsi="Wingdings" w:hint="default"/>
      </w:rPr>
    </w:lvl>
    <w:lvl w:ilvl="6" w:tplc="530C6E3A">
      <w:start w:val="1"/>
      <w:numFmt w:val="bullet"/>
      <w:lvlText w:val=""/>
      <w:lvlJc w:val="left"/>
      <w:pPr>
        <w:ind w:left="5040" w:hanging="360"/>
      </w:pPr>
      <w:rPr>
        <w:rFonts w:ascii="Symbol" w:hAnsi="Symbol" w:hint="default"/>
      </w:rPr>
    </w:lvl>
    <w:lvl w:ilvl="7" w:tplc="30B84DDC">
      <w:start w:val="1"/>
      <w:numFmt w:val="bullet"/>
      <w:lvlText w:val="o"/>
      <w:lvlJc w:val="left"/>
      <w:pPr>
        <w:ind w:left="5760" w:hanging="360"/>
      </w:pPr>
      <w:rPr>
        <w:rFonts w:ascii="Courier New" w:hAnsi="Courier New" w:hint="default"/>
      </w:rPr>
    </w:lvl>
    <w:lvl w:ilvl="8" w:tplc="5E868D8A">
      <w:start w:val="1"/>
      <w:numFmt w:val="bullet"/>
      <w:lvlText w:val=""/>
      <w:lvlJc w:val="left"/>
      <w:pPr>
        <w:ind w:left="6480" w:hanging="360"/>
      </w:pPr>
      <w:rPr>
        <w:rFonts w:ascii="Wingdings" w:hAnsi="Wingdings" w:hint="default"/>
      </w:rPr>
    </w:lvl>
  </w:abstractNum>
  <w:abstractNum w:abstractNumId="9" w15:restartNumberingAfterBreak="0">
    <w:nsid w:val="239634C7"/>
    <w:multiLevelType w:val="hybridMultilevel"/>
    <w:tmpl w:val="E6583A08"/>
    <w:lvl w:ilvl="0" w:tplc="8CE4708A">
      <w:numFmt w:val="decimal"/>
      <w:lvlText w:val="%1."/>
      <w:lvlJc w:val="left"/>
      <w:pPr>
        <w:ind w:left="720" w:hanging="360"/>
      </w:pPr>
    </w:lvl>
    <w:lvl w:ilvl="1" w:tplc="D92AA400">
      <w:start w:val="1"/>
      <w:numFmt w:val="lowerLetter"/>
      <w:lvlText w:val="%2."/>
      <w:lvlJc w:val="left"/>
      <w:pPr>
        <w:ind w:left="1440" w:hanging="360"/>
      </w:pPr>
    </w:lvl>
    <w:lvl w:ilvl="2" w:tplc="363C1438">
      <w:start w:val="1"/>
      <w:numFmt w:val="lowerRoman"/>
      <w:lvlText w:val="%3."/>
      <w:lvlJc w:val="right"/>
      <w:pPr>
        <w:ind w:left="2160" w:hanging="180"/>
      </w:pPr>
    </w:lvl>
    <w:lvl w:ilvl="3" w:tplc="E7A092AC">
      <w:start w:val="1"/>
      <w:numFmt w:val="decimal"/>
      <w:lvlText w:val="%4."/>
      <w:lvlJc w:val="left"/>
      <w:pPr>
        <w:ind w:left="2880" w:hanging="360"/>
      </w:pPr>
    </w:lvl>
    <w:lvl w:ilvl="4" w:tplc="5D609ED0">
      <w:start w:val="1"/>
      <w:numFmt w:val="lowerLetter"/>
      <w:lvlText w:val="%5."/>
      <w:lvlJc w:val="left"/>
      <w:pPr>
        <w:ind w:left="3600" w:hanging="360"/>
      </w:pPr>
    </w:lvl>
    <w:lvl w:ilvl="5" w:tplc="20D4E0A8">
      <w:start w:val="1"/>
      <w:numFmt w:val="lowerRoman"/>
      <w:lvlText w:val="%6."/>
      <w:lvlJc w:val="right"/>
      <w:pPr>
        <w:ind w:left="4320" w:hanging="180"/>
      </w:pPr>
    </w:lvl>
    <w:lvl w:ilvl="6" w:tplc="10EC6F9E">
      <w:start w:val="1"/>
      <w:numFmt w:val="decimal"/>
      <w:lvlText w:val="%7."/>
      <w:lvlJc w:val="left"/>
      <w:pPr>
        <w:ind w:left="5040" w:hanging="360"/>
      </w:pPr>
    </w:lvl>
    <w:lvl w:ilvl="7" w:tplc="8BDCF16C">
      <w:start w:val="1"/>
      <w:numFmt w:val="lowerLetter"/>
      <w:lvlText w:val="%8."/>
      <w:lvlJc w:val="left"/>
      <w:pPr>
        <w:ind w:left="5760" w:hanging="360"/>
      </w:pPr>
    </w:lvl>
    <w:lvl w:ilvl="8" w:tplc="63702DC2">
      <w:start w:val="1"/>
      <w:numFmt w:val="lowerRoman"/>
      <w:lvlText w:val="%9."/>
      <w:lvlJc w:val="right"/>
      <w:pPr>
        <w:ind w:left="6480" w:hanging="180"/>
      </w:pPr>
    </w:lvl>
  </w:abstractNum>
  <w:abstractNum w:abstractNumId="10" w15:restartNumberingAfterBreak="0">
    <w:nsid w:val="39BC1D90"/>
    <w:multiLevelType w:val="multilevel"/>
    <w:tmpl w:val="94D40DC2"/>
    <w:lvl w:ilvl="0">
      <w:start w:val="1"/>
      <w:numFmt w:val="decimal"/>
      <w:pStyle w:val="Lijstnummering"/>
      <w:lvlText w:val="%1"/>
      <w:lvlJc w:val="left"/>
      <w:pPr>
        <w:tabs>
          <w:tab w:val="num" w:pos="357"/>
        </w:tabs>
        <w:ind w:left="360" w:hanging="360"/>
      </w:pPr>
      <w:rPr>
        <w:rFonts w:hint="default"/>
      </w:rPr>
    </w:lvl>
    <w:lvl w:ilvl="1">
      <w:start w:val="1"/>
      <w:numFmt w:val="decimal"/>
      <w:pStyle w:val="Lijstnummering2"/>
      <w:lvlText w:val="%1.%2"/>
      <w:lvlJc w:val="left"/>
      <w:pPr>
        <w:tabs>
          <w:tab w:val="num" w:pos="720"/>
        </w:tabs>
        <w:ind w:left="720" w:hanging="360"/>
      </w:pPr>
      <w:rPr>
        <w:rFonts w:hint="default"/>
      </w:rPr>
    </w:lvl>
    <w:lvl w:ilvl="2">
      <w:start w:val="1"/>
      <w:numFmt w:val="decimal"/>
      <w:pStyle w:val="Lijstnummering3"/>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1" w15:restartNumberingAfterBreak="0">
    <w:nsid w:val="3C775017"/>
    <w:multiLevelType w:val="multilevel"/>
    <w:tmpl w:val="1C5EB592"/>
    <w:lvl w:ilvl="0">
      <w:start w:val="1"/>
      <w:numFmt w:val="decimal"/>
      <w:pStyle w:val="Kop1"/>
      <w:lvlText w:val="%1"/>
      <w:lvlJc w:val="left"/>
      <w:pPr>
        <w:tabs>
          <w:tab w:val="num" w:pos="0"/>
        </w:tabs>
        <w:ind w:left="0" w:hanging="1320"/>
      </w:pPr>
      <w:rPr>
        <w:rFonts w:ascii="Arial" w:hAnsi="Arial" w:hint="default"/>
        <w:b/>
        <w:i w:val="0"/>
        <w:sz w:val="28"/>
      </w:rPr>
    </w:lvl>
    <w:lvl w:ilvl="1">
      <w:start w:val="1"/>
      <w:numFmt w:val="decimal"/>
      <w:pStyle w:val="Kop2"/>
      <w:lvlText w:val="%1.%2"/>
      <w:lvlJc w:val="left"/>
      <w:pPr>
        <w:tabs>
          <w:tab w:val="num" w:pos="0"/>
        </w:tabs>
        <w:ind w:left="0" w:hanging="1320"/>
      </w:pPr>
      <w:rPr>
        <w:rFonts w:ascii="Arial" w:hAnsi="Arial" w:hint="default"/>
        <w:b/>
        <w:i w:val="0"/>
        <w:sz w:val="24"/>
      </w:rPr>
    </w:lvl>
    <w:lvl w:ilvl="2">
      <w:start w:val="1"/>
      <w:numFmt w:val="decimal"/>
      <w:pStyle w:val="Kop3"/>
      <w:lvlText w:val="%1.%2.%3"/>
      <w:lvlJc w:val="left"/>
      <w:pPr>
        <w:tabs>
          <w:tab w:val="num" w:pos="0"/>
        </w:tabs>
        <w:ind w:left="0" w:hanging="1320"/>
      </w:pPr>
      <w:rPr>
        <w:rFonts w:ascii="Arial" w:hAnsi="Arial" w:hint="default"/>
        <w:b/>
        <w:i w:val="0"/>
        <w:sz w:val="20"/>
      </w:rPr>
    </w:lvl>
    <w:lvl w:ilvl="3">
      <w:start w:val="1"/>
      <w:numFmt w:val="decimal"/>
      <w:lvlText w:val="%1.%2.%3.%4."/>
      <w:lvlJc w:val="left"/>
      <w:pPr>
        <w:tabs>
          <w:tab w:val="num" w:pos="2400"/>
        </w:tabs>
        <w:ind w:left="1968" w:hanging="648"/>
      </w:pPr>
      <w:rPr>
        <w:rFonts w:hint="default"/>
      </w:rPr>
    </w:lvl>
    <w:lvl w:ilvl="4">
      <w:start w:val="1"/>
      <w:numFmt w:val="decimal"/>
      <w:lvlText w:val="%1.%2.%3.%4.%5."/>
      <w:lvlJc w:val="left"/>
      <w:pPr>
        <w:tabs>
          <w:tab w:val="num" w:pos="2760"/>
        </w:tabs>
        <w:ind w:left="2472" w:hanging="792"/>
      </w:pPr>
      <w:rPr>
        <w:rFonts w:hint="default"/>
      </w:rPr>
    </w:lvl>
    <w:lvl w:ilvl="5">
      <w:start w:val="1"/>
      <w:numFmt w:val="decimal"/>
      <w:lvlText w:val="%1.%2.%3.%4.%5.%6."/>
      <w:lvlJc w:val="left"/>
      <w:pPr>
        <w:tabs>
          <w:tab w:val="num" w:pos="3480"/>
        </w:tabs>
        <w:ind w:left="2976" w:hanging="936"/>
      </w:pPr>
      <w:rPr>
        <w:rFonts w:hint="default"/>
      </w:rPr>
    </w:lvl>
    <w:lvl w:ilvl="6">
      <w:start w:val="1"/>
      <w:numFmt w:val="decimal"/>
      <w:lvlText w:val="%1.%2.%3.%4.%5.%6.%7."/>
      <w:lvlJc w:val="left"/>
      <w:pPr>
        <w:tabs>
          <w:tab w:val="num" w:pos="3840"/>
        </w:tabs>
        <w:ind w:left="3480" w:hanging="1080"/>
      </w:pPr>
      <w:rPr>
        <w:rFonts w:hint="default"/>
      </w:rPr>
    </w:lvl>
    <w:lvl w:ilvl="7">
      <w:start w:val="1"/>
      <w:numFmt w:val="decimal"/>
      <w:lvlText w:val="%1.%2.%3.%4.%5.%6.%7.%8."/>
      <w:lvlJc w:val="left"/>
      <w:pPr>
        <w:tabs>
          <w:tab w:val="num" w:pos="4560"/>
        </w:tabs>
        <w:ind w:left="3984" w:hanging="1224"/>
      </w:pPr>
      <w:rPr>
        <w:rFonts w:hint="default"/>
      </w:rPr>
    </w:lvl>
    <w:lvl w:ilvl="8">
      <w:start w:val="1"/>
      <w:numFmt w:val="decimal"/>
      <w:lvlText w:val="%1.%2.%3.%4.%5.%6.%7.%8.%9."/>
      <w:lvlJc w:val="left"/>
      <w:pPr>
        <w:tabs>
          <w:tab w:val="num" w:pos="4920"/>
        </w:tabs>
        <w:ind w:left="4560" w:hanging="1440"/>
      </w:pPr>
      <w:rPr>
        <w:rFonts w:hint="default"/>
      </w:rPr>
    </w:lvl>
  </w:abstractNum>
  <w:abstractNum w:abstractNumId="12" w15:restartNumberingAfterBreak="0">
    <w:nsid w:val="54FBBD95"/>
    <w:multiLevelType w:val="hybridMultilevel"/>
    <w:tmpl w:val="1A78B418"/>
    <w:lvl w:ilvl="0" w:tplc="8B920962">
      <w:start w:val="1"/>
      <w:numFmt w:val="bullet"/>
      <w:lvlText w:val="·"/>
      <w:lvlJc w:val="left"/>
      <w:pPr>
        <w:ind w:left="720" w:hanging="360"/>
      </w:pPr>
      <w:rPr>
        <w:rFonts w:ascii="Symbol" w:hAnsi="Symbol" w:hint="default"/>
      </w:rPr>
    </w:lvl>
    <w:lvl w:ilvl="1" w:tplc="31806F34">
      <w:start w:val="1"/>
      <w:numFmt w:val="bullet"/>
      <w:lvlText w:val="o"/>
      <w:lvlJc w:val="left"/>
      <w:pPr>
        <w:ind w:left="1440" w:hanging="360"/>
      </w:pPr>
      <w:rPr>
        <w:rFonts w:ascii="Courier New" w:hAnsi="Courier New" w:hint="default"/>
      </w:rPr>
    </w:lvl>
    <w:lvl w:ilvl="2" w:tplc="8C7616D8">
      <w:start w:val="1"/>
      <w:numFmt w:val="bullet"/>
      <w:lvlText w:val=""/>
      <w:lvlJc w:val="left"/>
      <w:pPr>
        <w:ind w:left="2160" w:hanging="360"/>
      </w:pPr>
      <w:rPr>
        <w:rFonts w:ascii="Wingdings" w:hAnsi="Wingdings" w:hint="default"/>
      </w:rPr>
    </w:lvl>
    <w:lvl w:ilvl="3" w:tplc="E4066E16">
      <w:start w:val="1"/>
      <w:numFmt w:val="bullet"/>
      <w:lvlText w:val=""/>
      <w:lvlJc w:val="left"/>
      <w:pPr>
        <w:ind w:left="2880" w:hanging="360"/>
      </w:pPr>
      <w:rPr>
        <w:rFonts w:ascii="Symbol" w:hAnsi="Symbol" w:hint="default"/>
      </w:rPr>
    </w:lvl>
    <w:lvl w:ilvl="4" w:tplc="D2A829AA">
      <w:start w:val="1"/>
      <w:numFmt w:val="bullet"/>
      <w:lvlText w:val="o"/>
      <w:lvlJc w:val="left"/>
      <w:pPr>
        <w:ind w:left="3600" w:hanging="360"/>
      </w:pPr>
      <w:rPr>
        <w:rFonts w:ascii="Courier New" w:hAnsi="Courier New" w:hint="default"/>
      </w:rPr>
    </w:lvl>
    <w:lvl w:ilvl="5" w:tplc="ADB0E702">
      <w:start w:val="1"/>
      <w:numFmt w:val="bullet"/>
      <w:lvlText w:val=""/>
      <w:lvlJc w:val="left"/>
      <w:pPr>
        <w:ind w:left="4320" w:hanging="360"/>
      </w:pPr>
      <w:rPr>
        <w:rFonts w:ascii="Wingdings" w:hAnsi="Wingdings" w:hint="default"/>
      </w:rPr>
    </w:lvl>
    <w:lvl w:ilvl="6" w:tplc="F04EA99E">
      <w:start w:val="1"/>
      <w:numFmt w:val="bullet"/>
      <w:lvlText w:val=""/>
      <w:lvlJc w:val="left"/>
      <w:pPr>
        <w:ind w:left="5040" w:hanging="360"/>
      </w:pPr>
      <w:rPr>
        <w:rFonts w:ascii="Symbol" w:hAnsi="Symbol" w:hint="default"/>
      </w:rPr>
    </w:lvl>
    <w:lvl w:ilvl="7" w:tplc="A4E67BDE">
      <w:start w:val="1"/>
      <w:numFmt w:val="bullet"/>
      <w:lvlText w:val="o"/>
      <w:lvlJc w:val="left"/>
      <w:pPr>
        <w:ind w:left="5760" w:hanging="360"/>
      </w:pPr>
      <w:rPr>
        <w:rFonts w:ascii="Courier New" w:hAnsi="Courier New" w:hint="default"/>
      </w:rPr>
    </w:lvl>
    <w:lvl w:ilvl="8" w:tplc="5FF80020">
      <w:start w:val="1"/>
      <w:numFmt w:val="bullet"/>
      <w:lvlText w:val=""/>
      <w:lvlJc w:val="left"/>
      <w:pPr>
        <w:ind w:left="6480" w:hanging="360"/>
      </w:pPr>
      <w:rPr>
        <w:rFonts w:ascii="Wingdings" w:hAnsi="Wingdings" w:hint="default"/>
      </w:rPr>
    </w:lvl>
  </w:abstractNum>
  <w:abstractNum w:abstractNumId="13" w15:restartNumberingAfterBreak="0">
    <w:nsid w:val="6B1CC7CD"/>
    <w:multiLevelType w:val="hybridMultilevel"/>
    <w:tmpl w:val="19E0094E"/>
    <w:lvl w:ilvl="0" w:tplc="6E0AFDFC">
      <w:start w:val="1"/>
      <w:numFmt w:val="bullet"/>
      <w:lvlText w:val="-"/>
      <w:lvlJc w:val="left"/>
      <w:pPr>
        <w:ind w:left="720" w:hanging="360"/>
      </w:pPr>
      <w:rPr>
        <w:rFonts w:ascii="&quot;Times New Roman&quot;,serif" w:hAnsi="&quot;Times New Roman&quot;,serif" w:hint="default"/>
      </w:rPr>
    </w:lvl>
    <w:lvl w:ilvl="1" w:tplc="38AA3742">
      <w:start w:val="1"/>
      <w:numFmt w:val="bullet"/>
      <w:lvlText w:val="o"/>
      <w:lvlJc w:val="left"/>
      <w:pPr>
        <w:ind w:left="1440" w:hanging="360"/>
      </w:pPr>
      <w:rPr>
        <w:rFonts w:ascii="Courier New" w:hAnsi="Courier New" w:hint="default"/>
      </w:rPr>
    </w:lvl>
    <w:lvl w:ilvl="2" w:tplc="4238CCBC">
      <w:start w:val="1"/>
      <w:numFmt w:val="bullet"/>
      <w:lvlText w:val=""/>
      <w:lvlJc w:val="left"/>
      <w:pPr>
        <w:ind w:left="2160" w:hanging="360"/>
      </w:pPr>
      <w:rPr>
        <w:rFonts w:ascii="Wingdings" w:hAnsi="Wingdings" w:hint="default"/>
      </w:rPr>
    </w:lvl>
    <w:lvl w:ilvl="3" w:tplc="C504E51C">
      <w:start w:val="1"/>
      <w:numFmt w:val="bullet"/>
      <w:lvlText w:val=""/>
      <w:lvlJc w:val="left"/>
      <w:pPr>
        <w:ind w:left="2880" w:hanging="360"/>
      </w:pPr>
      <w:rPr>
        <w:rFonts w:ascii="Symbol" w:hAnsi="Symbol" w:hint="default"/>
      </w:rPr>
    </w:lvl>
    <w:lvl w:ilvl="4" w:tplc="0B24B42A">
      <w:start w:val="1"/>
      <w:numFmt w:val="bullet"/>
      <w:lvlText w:val="o"/>
      <w:lvlJc w:val="left"/>
      <w:pPr>
        <w:ind w:left="3600" w:hanging="360"/>
      </w:pPr>
      <w:rPr>
        <w:rFonts w:ascii="Courier New" w:hAnsi="Courier New" w:hint="default"/>
      </w:rPr>
    </w:lvl>
    <w:lvl w:ilvl="5" w:tplc="5A144D26">
      <w:start w:val="1"/>
      <w:numFmt w:val="bullet"/>
      <w:lvlText w:val=""/>
      <w:lvlJc w:val="left"/>
      <w:pPr>
        <w:ind w:left="4320" w:hanging="360"/>
      </w:pPr>
      <w:rPr>
        <w:rFonts w:ascii="Wingdings" w:hAnsi="Wingdings" w:hint="default"/>
      </w:rPr>
    </w:lvl>
    <w:lvl w:ilvl="6" w:tplc="0D442752">
      <w:start w:val="1"/>
      <w:numFmt w:val="bullet"/>
      <w:lvlText w:val=""/>
      <w:lvlJc w:val="left"/>
      <w:pPr>
        <w:ind w:left="5040" w:hanging="360"/>
      </w:pPr>
      <w:rPr>
        <w:rFonts w:ascii="Symbol" w:hAnsi="Symbol" w:hint="default"/>
      </w:rPr>
    </w:lvl>
    <w:lvl w:ilvl="7" w:tplc="DA3E3072">
      <w:start w:val="1"/>
      <w:numFmt w:val="bullet"/>
      <w:lvlText w:val="o"/>
      <w:lvlJc w:val="left"/>
      <w:pPr>
        <w:ind w:left="5760" w:hanging="360"/>
      </w:pPr>
      <w:rPr>
        <w:rFonts w:ascii="Courier New" w:hAnsi="Courier New" w:hint="default"/>
      </w:rPr>
    </w:lvl>
    <w:lvl w:ilvl="8" w:tplc="ED5C924A">
      <w:start w:val="1"/>
      <w:numFmt w:val="bullet"/>
      <w:lvlText w:val=""/>
      <w:lvlJc w:val="left"/>
      <w:pPr>
        <w:ind w:left="6480" w:hanging="360"/>
      </w:pPr>
      <w:rPr>
        <w:rFonts w:ascii="Wingdings" w:hAnsi="Wingdings" w:hint="default"/>
      </w:rPr>
    </w:lvl>
  </w:abstractNum>
  <w:abstractNum w:abstractNumId="14" w15:restartNumberingAfterBreak="0">
    <w:nsid w:val="7310198A"/>
    <w:multiLevelType w:val="hybridMultilevel"/>
    <w:tmpl w:val="4DF03E76"/>
    <w:lvl w:ilvl="0" w:tplc="C23CEAE6">
      <w:start w:val="1"/>
      <w:numFmt w:val="bullet"/>
      <w:lvlText w:val="-"/>
      <w:lvlJc w:val="left"/>
      <w:pPr>
        <w:ind w:left="720" w:hanging="360"/>
      </w:pPr>
      <w:rPr>
        <w:rFonts w:ascii="&quot;Arial Unicode MS&quot;,serif" w:hAnsi="&quot;Arial Unicode MS&quot;,serif" w:hint="default"/>
      </w:rPr>
    </w:lvl>
    <w:lvl w:ilvl="1" w:tplc="18FAA212">
      <w:start w:val="1"/>
      <w:numFmt w:val="bullet"/>
      <w:lvlText w:val="o"/>
      <w:lvlJc w:val="left"/>
      <w:pPr>
        <w:ind w:left="1440" w:hanging="360"/>
      </w:pPr>
      <w:rPr>
        <w:rFonts w:ascii="Courier New" w:hAnsi="Courier New" w:hint="default"/>
      </w:rPr>
    </w:lvl>
    <w:lvl w:ilvl="2" w:tplc="29CCE122">
      <w:start w:val="1"/>
      <w:numFmt w:val="bullet"/>
      <w:lvlText w:val=""/>
      <w:lvlJc w:val="left"/>
      <w:pPr>
        <w:ind w:left="2160" w:hanging="360"/>
      </w:pPr>
      <w:rPr>
        <w:rFonts w:ascii="Wingdings" w:hAnsi="Wingdings" w:hint="default"/>
      </w:rPr>
    </w:lvl>
    <w:lvl w:ilvl="3" w:tplc="93D26844">
      <w:start w:val="1"/>
      <w:numFmt w:val="bullet"/>
      <w:lvlText w:val=""/>
      <w:lvlJc w:val="left"/>
      <w:pPr>
        <w:ind w:left="2880" w:hanging="360"/>
      </w:pPr>
      <w:rPr>
        <w:rFonts w:ascii="Symbol" w:hAnsi="Symbol" w:hint="default"/>
      </w:rPr>
    </w:lvl>
    <w:lvl w:ilvl="4" w:tplc="5ED0E1C4">
      <w:start w:val="1"/>
      <w:numFmt w:val="bullet"/>
      <w:lvlText w:val="o"/>
      <w:lvlJc w:val="left"/>
      <w:pPr>
        <w:ind w:left="3600" w:hanging="360"/>
      </w:pPr>
      <w:rPr>
        <w:rFonts w:ascii="Courier New" w:hAnsi="Courier New" w:hint="default"/>
      </w:rPr>
    </w:lvl>
    <w:lvl w:ilvl="5" w:tplc="9CB2CB02">
      <w:start w:val="1"/>
      <w:numFmt w:val="bullet"/>
      <w:lvlText w:val=""/>
      <w:lvlJc w:val="left"/>
      <w:pPr>
        <w:ind w:left="4320" w:hanging="360"/>
      </w:pPr>
      <w:rPr>
        <w:rFonts w:ascii="Wingdings" w:hAnsi="Wingdings" w:hint="default"/>
      </w:rPr>
    </w:lvl>
    <w:lvl w:ilvl="6" w:tplc="C4A44BF2">
      <w:start w:val="1"/>
      <w:numFmt w:val="bullet"/>
      <w:lvlText w:val=""/>
      <w:lvlJc w:val="left"/>
      <w:pPr>
        <w:ind w:left="5040" w:hanging="360"/>
      </w:pPr>
      <w:rPr>
        <w:rFonts w:ascii="Symbol" w:hAnsi="Symbol" w:hint="default"/>
      </w:rPr>
    </w:lvl>
    <w:lvl w:ilvl="7" w:tplc="FEF22156">
      <w:start w:val="1"/>
      <w:numFmt w:val="bullet"/>
      <w:lvlText w:val="o"/>
      <w:lvlJc w:val="left"/>
      <w:pPr>
        <w:ind w:left="5760" w:hanging="360"/>
      </w:pPr>
      <w:rPr>
        <w:rFonts w:ascii="Courier New" w:hAnsi="Courier New" w:hint="default"/>
      </w:rPr>
    </w:lvl>
    <w:lvl w:ilvl="8" w:tplc="5C7EE87A">
      <w:start w:val="1"/>
      <w:numFmt w:val="bullet"/>
      <w:lvlText w:val=""/>
      <w:lvlJc w:val="left"/>
      <w:pPr>
        <w:ind w:left="6480" w:hanging="360"/>
      </w:pPr>
      <w:rPr>
        <w:rFonts w:ascii="Wingdings" w:hAnsi="Wingdings" w:hint="default"/>
      </w:rPr>
    </w:lvl>
  </w:abstractNum>
  <w:abstractNum w:abstractNumId="15" w15:restartNumberingAfterBreak="0">
    <w:nsid w:val="7AEE46E9"/>
    <w:multiLevelType w:val="hybridMultilevel"/>
    <w:tmpl w:val="5A94756E"/>
    <w:lvl w:ilvl="0" w:tplc="FEDA95B2">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81833197">
    <w:abstractNumId w:val="14"/>
  </w:num>
  <w:num w:numId="2" w16cid:durableId="1363821155">
    <w:abstractNumId w:val="8"/>
  </w:num>
  <w:num w:numId="3" w16cid:durableId="1082801988">
    <w:abstractNumId w:val="12"/>
  </w:num>
  <w:num w:numId="4" w16cid:durableId="1881556005">
    <w:abstractNumId w:val="13"/>
  </w:num>
  <w:num w:numId="5" w16cid:durableId="340547905">
    <w:abstractNumId w:val="9"/>
  </w:num>
  <w:num w:numId="6" w16cid:durableId="949628742">
    <w:abstractNumId w:val="11"/>
  </w:num>
  <w:num w:numId="7" w16cid:durableId="1236936515">
    <w:abstractNumId w:val="11"/>
  </w:num>
  <w:num w:numId="8" w16cid:durableId="820584957">
    <w:abstractNumId w:val="11"/>
  </w:num>
  <w:num w:numId="9" w16cid:durableId="612787489">
    <w:abstractNumId w:val="11"/>
  </w:num>
  <w:num w:numId="10" w16cid:durableId="1083720854">
    <w:abstractNumId w:val="11"/>
  </w:num>
  <w:num w:numId="11" w16cid:durableId="1286081398">
    <w:abstractNumId w:val="11"/>
  </w:num>
  <w:num w:numId="12" w16cid:durableId="323707937">
    <w:abstractNumId w:val="5"/>
  </w:num>
  <w:num w:numId="13" w16cid:durableId="1603956060">
    <w:abstractNumId w:val="5"/>
  </w:num>
  <w:num w:numId="14" w16cid:durableId="1471632610">
    <w:abstractNumId w:val="3"/>
  </w:num>
  <w:num w:numId="15" w16cid:durableId="549802775">
    <w:abstractNumId w:val="3"/>
  </w:num>
  <w:num w:numId="16" w16cid:durableId="1238783151">
    <w:abstractNumId w:val="2"/>
  </w:num>
  <w:num w:numId="17" w16cid:durableId="592592369">
    <w:abstractNumId w:val="2"/>
  </w:num>
  <w:num w:numId="18" w16cid:durableId="1924534686">
    <w:abstractNumId w:val="4"/>
  </w:num>
  <w:num w:numId="19" w16cid:durableId="217591626">
    <w:abstractNumId w:val="10"/>
  </w:num>
  <w:num w:numId="20" w16cid:durableId="1607927440">
    <w:abstractNumId w:val="1"/>
  </w:num>
  <w:num w:numId="21" w16cid:durableId="1122921026">
    <w:abstractNumId w:val="10"/>
  </w:num>
  <w:num w:numId="22" w16cid:durableId="123233647">
    <w:abstractNumId w:val="0"/>
  </w:num>
  <w:num w:numId="23" w16cid:durableId="805195570">
    <w:abstractNumId w:val="10"/>
  </w:num>
  <w:num w:numId="24" w16cid:durableId="233509796">
    <w:abstractNumId w:val="11"/>
  </w:num>
  <w:num w:numId="25" w16cid:durableId="1118913365">
    <w:abstractNumId w:val="11"/>
  </w:num>
  <w:num w:numId="26" w16cid:durableId="1394154601">
    <w:abstractNumId w:val="11"/>
  </w:num>
  <w:num w:numId="27" w16cid:durableId="1055856502">
    <w:abstractNumId w:val="7"/>
  </w:num>
  <w:num w:numId="28" w16cid:durableId="2069372786">
    <w:abstractNumId w:val="15"/>
  </w:num>
  <w:num w:numId="29" w16cid:durableId="1359113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90AA8"/>
    <w:rsid w:val="00075F17"/>
    <w:rsid w:val="00091147"/>
    <w:rsid w:val="000B7569"/>
    <w:rsid w:val="00120A2F"/>
    <w:rsid w:val="001302A1"/>
    <w:rsid w:val="00133849"/>
    <w:rsid w:val="0013626F"/>
    <w:rsid w:val="001502C2"/>
    <w:rsid w:val="001E3D46"/>
    <w:rsid w:val="00221C49"/>
    <w:rsid w:val="00271ECE"/>
    <w:rsid w:val="0028362D"/>
    <w:rsid w:val="0029438D"/>
    <w:rsid w:val="002A6E1C"/>
    <w:rsid w:val="002B3C95"/>
    <w:rsid w:val="002C380D"/>
    <w:rsid w:val="002D2394"/>
    <w:rsid w:val="003056E5"/>
    <w:rsid w:val="00320335"/>
    <w:rsid w:val="00321FD5"/>
    <w:rsid w:val="00322B15"/>
    <w:rsid w:val="00326F0B"/>
    <w:rsid w:val="0033D5F1"/>
    <w:rsid w:val="00351490"/>
    <w:rsid w:val="00358F25"/>
    <w:rsid w:val="003972C2"/>
    <w:rsid w:val="0039FEBF"/>
    <w:rsid w:val="003B702C"/>
    <w:rsid w:val="003E712D"/>
    <w:rsid w:val="003F3CCA"/>
    <w:rsid w:val="00466E17"/>
    <w:rsid w:val="00471A66"/>
    <w:rsid w:val="00474604"/>
    <w:rsid w:val="004824C7"/>
    <w:rsid w:val="00483759"/>
    <w:rsid w:val="00496900"/>
    <w:rsid w:val="004C5AFA"/>
    <w:rsid w:val="00530B6F"/>
    <w:rsid w:val="00553A80"/>
    <w:rsid w:val="00595310"/>
    <w:rsid w:val="005D3499"/>
    <w:rsid w:val="005F793A"/>
    <w:rsid w:val="00615406"/>
    <w:rsid w:val="00640607"/>
    <w:rsid w:val="0067685B"/>
    <w:rsid w:val="0069122C"/>
    <w:rsid w:val="00694111"/>
    <w:rsid w:val="00703387"/>
    <w:rsid w:val="007209C7"/>
    <w:rsid w:val="00730750"/>
    <w:rsid w:val="007776CB"/>
    <w:rsid w:val="00777D6F"/>
    <w:rsid w:val="007B349A"/>
    <w:rsid w:val="007C3F99"/>
    <w:rsid w:val="007F5896"/>
    <w:rsid w:val="0086286C"/>
    <w:rsid w:val="00863C05"/>
    <w:rsid w:val="00865DD5"/>
    <w:rsid w:val="00890F1A"/>
    <w:rsid w:val="008D6F1E"/>
    <w:rsid w:val="008E505A"/>
    <w:rsid w:val="0091618F"/>
    <w:rsid w:val="0091767B"/>
    <w:rsid w:val="009341DC"/>
    <w:rsid w:val="00945BF5"/>
    <w:rsid w:val="0096511E"/>
    <w:rsid w:val="00980EB1"/>
    <w:rsid w:val="00985587"/>
    <w:rsid w:val="00992EED"/>
    <w:rsid w:val="009C38F5"/>
    <w:rsid w:val="00A27E24"/>
    <w:rsid w:val="00A84285"/>
    <w:rsid w:val="00A90AA8"/>
    <w:rsid w:val="00AC37C3"/>
    <w:rsid w:val="00AD366C"/>
    <w:rsid w:val="00AD70D4"/>
    <w:rsid w:val="00AE5F0F"/>
    <w:rsid w:val="00B1784F"/>
    <w:rsid w:val="00B22E1A"/>
    <w:rsid w:val="00B35C8E"/>
    <w:rsid w:val="00B56C39"/>
    <w:rsid w:val="00B6359A"/>
    <w:rsid w:val="00B87E3C"/>
    <w:rsid w:val="00BF5697"/>
    <w:rsid w:val="00BF75B8"/>
    <w:rsid w:val="00C16511"/>
    <w:rsid w:val="00C4726D"/>
    <w:rsid w:val="00C81DAD"/>
    <w:rsid w:val="00C83C28"/>
    <w:rsid w:val="00C92720"/>
    <w:rsid w:val="00C93981"/>
    <w:rsid w:val="00C96EFE"/>
    <w:rsid w:val="00CA2106"/>
    <w:rsid w:val="00CA75D0"/>
    <w:rsid w:val="00CC1ECC"/>
    <w:rsid w:val="00CC4B4E"/>
    <w:rsid w:val="00CE7EE8"/>
    <w:rsid w:val="00CF471F"/>
    <w:rsid w:val="00D025A1"/>
    <w:rsid w:val="00D23096"/>
    <w:rsid w:val="00D23D51"/>
    <w:rsid w:val="00D4701E"/>
    <w:rsid w:val="00D514F4"/>
    <w:rsid w:val="00D54DD1"/>
    <w:rsid w:val="00D74A89"/>
    <w:rsid w:val="00D82FCB"/>
    <w:rsid w:val="00DC175C"/>
    <w:rsid w:val="00DE75C8"/>
    <w:rsid w:val="00DE7F51"/>
    <w:rsid w:val="00DF2DAB"/>
    <w:rsid w:val="00E014C2"/>
    <w:rsid w:val="00E275E0"/>
    <w:rsid w:val="00E302CD"/>
    <w:rsid w:val="00E40A8B"/>
    <w:rsid w:val="00E749F0"/>
    <w:rsid w:val="00EA0A02"/>
    <w:rsid w:val="00EA32BF"/>
    <w:rsid w:val="00EB2385"/>
    <w:rsid w:val="00EC6E32"/>
    <w:rsid w:val="00EE74DF"/>
    <w:rsid w:val="00F361CD"/>
    <w:rsid w:val="00F9639A"/>
    <w:rsid w:val="00FB556A"/>
    <w:rsid w:val="00FC18C3"/>
    <w:rsid w:val="00FE1328"/>
    <w:rsid w:val="00FF38DF"/>
    <w:rsid w:val="00FF460B"/>
    <w:rsid w:val="011DA888"/>
    <w:rsid w:val="013C44C3"/>
    <w:rsid w:val="017CB354"/>
    <w:rsid w:val="0197E94C"/>
    <w:rsid w:val="01D3964F"/>
    <w:rsid w:val="01F2FD09"/>
    <w:rsid w:val="021E5A00"/>
    <w:rsid w:val="0229737C"/>
    <w:rsid w:val="028373E1"/>
    <w:rsid w:val="0285BBAE"/>
    <w:rsid w:val="02C8B008"/>
    <w:rsid w:val="035EE1C8"/>
    <w:rsid w:val="0368EC31"/>
    <w:rsid w:val="036BF9D4"/>
    <w:rsid w:val="03BF6EFA"/>
    <w:rsid w:val="03EC6982"/>
    <w:rsid w:val="04023FA8"/>
    <w:rsid w:val="042912A4"/>
    <w:rsid w:val="045AFEBD"/>
    <w:rsid w:val="045E4121"/>
    <w:rsid w:val="048BD13E"/>
    <w:rsid w:val="04AF97B4"/>
    <w:rsid w:val="04F7FA6D"/>
    <w:rsid w:val="0510C69E"/>
    <w:rsid w:val="051A977A"/>
    <w:rsid w:val="054F157D"/>
    <w:rsid w:val="05550E04"/>
    <w:rsid w:val="059B80A3"/>
    <w:rsid w:val="05AE3D1B"/>
    <w:rsid w:val="05D3640D"/>
    <w:rsid w:val="05D474B1"/>
    <w:rsid w:val="05D8AA19"/>
    <w:rsid w:val="060706C6"/>
    <w:rsid w:val="063C29C5"/>
    <w:rsid w:val="063F89D0"/>
    <w:rsid w:val="06417344"/>
    <w:rsid w:val="0660248B"/>
    <w:rsid w:val="06F73E3C"/>
    <w:rsid w:val="071982B6"/>
    <w:rsid w:val="07210D1E"/>
    <w:rsid w:val="0725DD99"/>
    <w:rsid w:val="0734DA50"/>
    <w:rsid w:val="07550AF2"/>
    <w:rsid w:val="075A5AFE"/>
    <w:rsid w:val="0760AF3B"/>
    <w:rsid w:val="076450F7"/>
    <w:rsid w:val="07D5E87A"/>
    <w:rsid w:val="07DB34BD"/>
    <w:rsid w:val="07F7CD48"/>
    <w:rsid w:val="081279E7"/>
    <w:rsid w:val="08560E32"/>
    <w:rsid w:val="08A3BB1D"/>
    <w:rsid w:val="08A8E2EA"/>
    <w:rsid w:val="0907B45C"/>
    <w:rsid w:val="0911944C"/>
    <w:rsid w:val="093152F2"/>
    <w:rsid w:val="0954DDBE"/>
    <w:rsid w:val="097739C9"/>
    <w:rsid w:val="0995F482"/>
    <w:rsid w:val="09A3D689"/>
    <w:rsid w:val="09E73EC0"/>
    <w:rsid w:val="09ED156A"/>
    <w:rsid w:val="0A0FB88A"/>
    <w:rsid w:val="0A2FEC4A"/>
    <w:rsid w:val="0A4440AD"/>
    <w:rsid w:val="0A4833FD"/>
    <w:rsid w:val="0A88CD6E"/>
    <w:rsid w:val="0A92AFDD"/>
    <w:rsid w:val="0AACD027"/>
    <w:rsid w:val="0B082E7E"/>
    <w:rsid w:val="0B0E83CF"/>
    <w:rsid w:val="0B3CBBC5"/>
    <w:rsid w:val="0B7149FB"/>
    <w:rsid w:val="0BD1E987"/>
    <w:rsid w:val="0C02BCE3"/>
    <w:rsid w:val="0C03F2CE"/>
    <w:rsid w:val="0C0DF166"/>
    <w:rsid w:val="0C278CD5"/>
    <w:rsid w:val="0CA259BD"/>
    <w:rsid w:val="0CBE3586"/>
    <w:rsid w:val="0CCA1C4E"/>
    <w:rsid w:val="0CD25658"/>
    <w:rsid w:val="0CF9B1CB"/>
    <w:rsid w:val="0D2F5F7C"/>
    <w:rsid w:val="0D518F8F"/>
    <w:rsid w:val="0D609B17"/>
    <w:rsid w:val="0DDD1F08"/>
    <w:rsid w:val="0DE1625B"/>
    <w:rsid w:val="0DE336DF"/>
    <w:rsid w:val="0DFFE37E"/>
    <w:rsid w:val="0E64824F"/>
    <w:rsid w:val="0E648F6B"/>
    <w:rsid w:val="0EA66119"/>
    <w:rsid w:val="0EB51795"/>
    <w:rsid w:val="0EBB9B39"/>
    <w:rsid w:val="0EC3D3D2"/>
    <w:rsid w:val="0F0A5764"/>
    <w:rsid w:val="0F14F262"/>
    <w:rsid w:val="0F6DFFE4"/>
    <w:rsid w:val="0F7C9478"/>
    <w:rsid w:val="0F808470"/>
    <w:rsid w:val="0F8255FE"/>
    <w:rsid w:val="0F982A30"/>
    <w:rsid w:val="0FAD47DB"/>
    <w:rsid w:val="0FBAA3D0"/>
    <w:rsid w:val="0FF38A8D"/>
    <w:rsid w:val="0FFA1A79"/>
    <w:rsid w:val="0FFB5568"/>
    <w:rsid w:val="1000827D"/>
    <w:rsid w:val="100FB2D7"/>
    <w:rsid w:val="1050539E"/>
    <w:rsid w:val="1077C607"/>
    <w:rsid w:val="109BB733"/>
    <w:rsid w:val="10B1E519"/>
    <w:rsid w:val="10C134F7"/>
    <w:rsid w:val="10C2C36F"/>
    <w:rsid w:val="10EE36AA"/>
    <w:rsid w:val="11325E39"/>
    <w:rsid w:val="11416ABB"/>
    <w:rsid w:val="114947AA"/>
    <w:rsid w:val="114E311A"/>
    <w:rsid w:val="116137F9"/>
    <w:rsid w:val="11C47268"/>
    <w:rsid w:val="1219C158"/>
    <w:rsid w:val="122530FC"/>
    <w:rsid w:val="122ABB9F"/>
    <w:rsid w:val="127700C5"/>
    <w:rsid w:val="12777C0C"/>
    <w:rsid w:val="12C89857"/>
    <w:rsid w:val="12EE51B8"/>
    <w:rsid w:val="13129E1E"/>
    <w:rsid w:val="13540938"/>
    <w:rsid w:val="1370FA39"/>
    <w:rsid w:val="13756491"/>
    <w:rsid w:val="1391807B"/>
    <w:rsid w:val="13B404AE"/>
    <w:rsid w:val="13C15C66"/>
    <w:rsid w:val="13E03DA7"/>
    <w:rsid w:val="13FCD806"/>
    <w:rsid w:val="141126EC"/>
    <w:rsid w:val="143AF5F6"/>
    <w:rsid w:val="149E70AF"/>
    <w:rsid w:val="152309FE"/>
    <w:rsid w:val="15A1C5BE"/>
    <w:rsid w:val="15AE9C2E"/>
    <w:rsid w:val="15DBC0CF"/>
    <w:rsid w:val="16BA07CE"/>
    <w:rsid w:val="16C9210F"/>
    <w:rsid w:val="170D531F"/>
    <w:rsid w:val="17348547"/>
    <w:rsid w:val="173AA9B1"/>
    <w:rsid w:val="17AA4A59"/>
    <w:rsid w:val="17B6A514"/>
    <w:rsid w:val="17F086F4"/>
    <w:rsid w:val="1808F463"/>
    <w:rsid w:val="180F5353"/>
    <w:rsid w:val="181850AE"/>
    <w:rsid w:val="188EE302"/>
    <w:rsid w:val="189079E4"/>
    <w:rsid w:val="189A58F1"/>
    <w:rsid w:val="18A06453"/>
    <w:rsid w:val="18A8EB11"/>
    <w:rsid w:val="19082FFA"/>
    <w:rsid w:val="191FBAAB"/>
    <w:rsid w:val="1920FB0C"/>
    <w:rsid w:val="19309BCF"/>
    <w:rsid w:val="198DCFF5"/>
    <w:rsid w:val="19A3AE37"/>
    <w:rsid w:val="1A17A337"/>
    <w:rsid w:val="1A676195"/>
    <w:rsid w:val="1A91ED79"/>
    <w:rsid w:val="1AB0E985"/>
    <w:rsid w:val="1AC5F2DA"/>
    <w:rsid w:val="1AE402FA"/>
    <w:rsid w:val="1AFF859B"/>
    <w:rsid w:val="1B1632D2"/>
    <w:rsid w:val="1B1CED1F"/>
    <w:rsid w:val="1B1F58AD"/>
    <w:rsid w:val="1B436E9B"/>
    <w:rsid w:val="1B62BE6D"/>
    <w:rsid w:val="1B8AD688"/>
    <w:rsid w:val="1BBE1842"/>
    <w:rsid w:val="1BCD32CC"/>
    <w:rsid w:val="1C304123"/>
    <w:rsid w:val="1C4D011D"/>
    <w:rsid w:val="1C66F0D6"/>
    <w:rsid w:val="1C78467F"/>
    <w:rsid w:val="1CABCE47"/>
    <w:rsid w:val="1CB081AA"/>
    <w:rsid w:val="1CB59E04"/>
    <w:rsid w:val="1CD5FF7A"/>
    <w:rsid w:val="1D134251"/>
    <w:rsid w:val="1D15602E"/>
    <w:rsid w:val="1D31E71F"/>
    <w:rsid w:val="1D4F8DBF"/>
    <w:rsid w:val="1DDB5440"/>
    <w:rsid w:val="1DF440B3"/>
    <w:rsid w:val="1DFFA3F8"/>
    <w:rsid w:val="1E48FCBB"/>
    <w:rsid w:val="1E554C59"/>
    <w:rsid w:val="1E901C0C"/>
    <w:rsid w:val="1EAA90C8"/>
    <w:rsid w:val="1F1DE708"/>
    <w:rsid w:val="1F6E5E04"/>
    <w:rsid w:val="1FAB421F"/>
    <w:rsid w:val="1FC7E0BB"/>
    <w:rsid w:val="1FCB4B0A"/>
    <w:rsid w:val="204BD926"/>
    <w:rsid w:val="204F5A33"/>
    <w:rsid w:val="20A72929"/>
    <w:rsid w:val="20A9FA8E"/>
    <w:rsid w:val="20AD33F6"/>
    <w:rsid w:val="21071119"/>
    <w:rsid w:val="217AF01B"/>
    <w:rsid w:val="217C0158"/>
    <w:rsid w:val="21FDFE50"/>
    <w:rsid w:val="2272B949"/>
    <w:rsid w:val="22A5057F"/>
    <w:rsid w:val="22D0750F"/>
    <w:rsid w:val="2307CCC8"/>
    <w:rsid w:val="233EC6F3"/>
    <w:rsid w:val="2360D4F4"/>
    <w:rsid w:val="2427EE73"/>
    <w:rsid w:val="242A02DB"/>
    <w:rsid w:val="2465317D"/>
    <w:rsid w:val="2471FFFD"/>
    <w:rsid w:val="2489D76A"/>
    <w:rsid w:val="24906392"/>
    <w:rsid w:val="24A5CD58"/>
    <w:rsid w:val="24D06100"/>
    <w:rsid w:val="24DBEFCC"/>
    <w:rsid w:val="25110EDC"/>
    <w:rsid w:val="25124A7A"/>
    <w:rsid w:val="254FE27F"/>
    <w:rsid w:val="25AD6C08"/>
    <w:rsid w:val="26065520"/>
    <w:rsid w:val="2619FBB8"/>
    <w:rsid w:val="262A764A"/>
    <w:rsid w:val="2638AB43"/>
    <w:rsid w:val="263B8013"/>
    <w:rsid w:val="266DDEAD"/>
    <w:rsid w:val="2672AD6F"/>
    <w:rsid w:val="26BF07C1"/>
    <w:rsid w:val="26C748AD"/>
    <w:rsid w:val="26E136BD"/>
    <w:rsid w:val="27601EA2"/>
    <w:rsid w:val="2778D39D"/>
    <w:rsid w:val="278839CD"/>
    <w:rsid w:val="27D9028A"/>
    <w:rsid w:val="27E06561"/>
    <w:rsid w:val="2809E0FF"/>
    <w:rsid w:val="282DF243"/>
    <w:rsid w:val="2864B05C"/>
    <w:rsid w:val="286D8673"/>
    <w:rsid w:val="2875BCA3"/>
    <w:rsid w:val="28C05C80"/>
    <w:rsid w:val="28DD6E48"/>
    <w:rsid w:val="28E5BA95"/>
    <w:rsid w:val="290EEA5A"/>
    <w:rsid w:val="291F1AF2"/>
    <w:rsid w:val="294BE301"/>
    <w:rsid w:val="298B37C3"/>
    <w:rsid w:val="299274B2"/>
    <w:rsid w:val="29AF11B2"/>
    <w:rsid w:val="29D11B1A"/>
    <w:rsid w:val="2A18C3AE"/>
    <w:rsid w:val="2A600449"/>
    <w:rsid w:val="2A72FF98"/>
    <w:rsid w:val="2A82FD87"/>
    <w:rsid w:val="2AA1A63C"/>
    <w:rsid w:val="2AABC52C"/>
    <w:rsid w:val="2AC41B07"/>
    <w:rsid w:val="2AFEA8AF"/>
    <w:rsid w:val="2B51FFFA"/>
    <w:rsid w:val="2BA1998F"/>
    <w:rsid w:val="2BA9F18C"/>
    <w:rsid w:val="2BADE3BB"/>
    <w:rsid w:val="2BAE76B5"/>
    <w:rsid w:val="2BBA9C86"/>
    <w:rsid w:val="2BD4A1C5"/>
    <w:rsid w:val="2C3565F3"/>
    <w:rsid w:val="2C511E77"/>
    <w:rsid w:val="2C69C44A"/>
    <w:rsid w:val="2CB35541"/>
    <w:rsid w:val="2CDB4678"/>
    <w:rsid w:val="2CE4FD62"/>
    <w:rsid w:val="2D0368B4"/>
    <w:rsid w:val="2D220C1E"/>
    <w:rsid w:val="2D60EA7C"/>
    <w:rsid w:val="2D6634B8"/>
    <w:rsid w:val="2D7B95C1"/>
    <w:rsid w:val="2D9E0295"/>
    <w:rsid w:val="2DB1140C"/>
    <w:rsid w:val="2DB1E344"/>
    <w:rsid w:val="2DBCA960"/>
    <w:rsid w:val="2DC37DE9"/>
    <w:rsid w:val="2DF38711"/>
    <w:rsid w:val="2E635051"/>
    <w:rsid w:val="2E68E6EF"/>
    <w:rsid w:val="2E856558"/>
    <w:rsid w:val="2E98F08B"/>
    <w:rsid w:val="2EAD06B8"/>
    <w:rsid w:val="2F0AFBAB"/>
    <w:rsid w:val="2F198314"/>
    <w:rsid w:val="2F7A2CB1"/>
    <w:rsid w:val="2F8EFA82"/>
    <w:rsid w:val="2FAA87B5"/>
    <w:rsid w:val="30154459"/>
    <w:rsid w:val="302E926D"/>
    <w:rsid w:val="3069C40A"/>
    <w:rsid w:val="30709328"/>
    <w:rsid w:val="309DF6F3"/>
    <w:rsid w:val="30B8FBB9"/>
    <w:rsid w:val="30DB9168"/>
    <w:rsid w:val="30F429FF"/>
    <w:rsid w:val="30F5F3D2"/>
    <w:rsid w:val="312139FC"/>
    <w:rsid w:val="312B64AB"/>
    <w:rsid w:val="312DF836"/>
    <w:rsid w:val="3176EB01"/>
    <w:rsid w:val="32318077"/>
    <w:rsid w:val="323C56E6"/>
    <w:rsid w:val="32E40414"/>
    <w:rsid w:val="32F4629E"/>
    <w:rsid w:val="330A223D"/>
    <w:rsid w:val="331225E7"/>
    <w:rsid w:val="334A9D5B"/>
    <w:rsid w:val="33505305"/>
    <w:rsid w:val="335FF80F"/>
    <w:rsid w:val="3375876F"/>
    <w:rsid w:val="3386E973"/>
    <w:rsid w:val="340AB2D7"/>
    <w:rsid w:val="342DC23C"/>
    <w:rsid w:val="3458134C"/>
    <w:rsid w:val="34DD1B3A"/>
    <w:rsid w:val="35275CA0"/>
    <w:rsid w:val="35284A86"/>
    <w:rsid w:val="352D7F39"/>
    <w:rsid w:val="353E14A9"/>
    <w:rsid w:val="35629919"/>
    <w:rsid w:val="3587FDED"/>
    <w:rsid w:val="3615DD16"/>
    <w:rsid w:val="3690D41A"/>
    <w:rsid w:val="37774C77"/>
    <w:rsid w:val="379F24FC"/>
    <w:rsid w:val="37AC0712"/>
    <w:rsid w:val="37ACE467"/>
    <w:rsid w:val="37CED8B7"/>
    <w:rsid w:val="37D69CEE"/>
    <w:rsid w:val="380D3FDC"/>
    <w:rsid w:val="3818DAD0"/>
    <w:rsid w:val="381B0360"/>
    <w:rsid w:val="38388419"/>
    <w:rsid w:val="388453F1"/>
    <w:rsid w:val="38B6D011"/>
    <w:rsid w:val="38BD159C"/>
    <w:rsid w:val="38CDA357"/>
    <w:rsid w:val="391B995B"/>
    <w:rsid w:val="3967FAFF"/>
    <w:rsid w:val="39769D14"/>
    <w:rsid w:val="39C3F950"/>
    <w:rsid w:val="3A145663"/>
    <w:rsid w:val="3A8914DB"/>
    <w:rsid w:val="3A892749"/>
    <w:rsid w:val="3A8EDC7B"/>
    <w:rsid w:val="3AB466DA"/>
    <w:rsid w:val="3AE213EB"/>
    <w:rsid w:val="3B151916"/>
    <w:rsid w:val="3B192492"/>
    <w:rsid w:val="3B45FE42"/>
    <w:rsid w:val="3BAB9F8E"/>
    <w:rsid w:val="3BE30B26"/>
    <w:rsid w:val="3BF0B398"/>
    <w:rsid w:val="3C28C4DC"/>
    <w:rsid w:val="3C3A8ED1"/>
    <w:rsid w:val="3C9588F4"/>
    <w:rsid w:val="3C9BDC21"/>
    <w:rsid w:val="3CA906C4"/>
    <w:rsid w:val="3CCECE47"/>
    <w:rsid w:val="3CDEB9EE"/>
    <w:rsid w:val="3CE7E7EC"/>
    <w:rsid w:val="3CEACB55"/>
    <w:rsid w:val="3CF24594"/>
    <w:rsid w:val="3CF3DF7E"/>
    <w:rsid w:val="3D10B6BA"/>
    <w:rsid w:val="3D12AF67"/>
    <w:rsid w:val="3D4BCDF4"/>
    <w:rsid w:val="3D5A3378"/>
    <w:rsid w:val="3D973B1F"/>
    <w:rsid w:val="3D9D0B97"/>
    <w:rsid w:val="3DA07348"/>
    <w:rsid w:val="3DBCF5E3"/>
    <w:rsid w:val="3E82ECAF"/>
    <w:rsid w:val="3E868968"/>
    <w:rsid w:val="3E8DFF01"/>
    <w:rsid w:val="3E921CF8"/>
    <w:rsid w:val="3EA32911"/>
    <w:rsid w:val="3EA64414"/>
    <w:rsid w:val="3EAC7F2C"/>
    <w:rsid w:val="3ECBE19B"/>
    <w:rsid w:val="3EF7E1F0"/>
    <w:rsid w:val="3F061CBA"/>
    <w:rsid w:val="3F1AEB1D"/>
    <w:rsid w:val="3F42F2D0"/>
    <w:rsid w:val="3F4AB511"/>
    <w:rsid w:val="3F8A1F54"/>
    <w:rsid w:val="3F93DE12"/>
    <w:rsid w:val="3FE931E3"/>
    <w:rsid w:val="405745D3"/>
    <w:rsid w:val="4074CF1E"/>
    <w:rsid w:val="40F14E1F"/>
    <w:rsid w:val="41120698"/>
    <w:rsid w:val="41158D6A"/>
    <w:rsid w:val="41550B46"/>
    <w:rsid w:val="41995C93"/>
    <w:rsid w:val="41A6723F"/>
    <w:rsid w:val="41BE8990"/>
    <w:rsid w:val="42109C3E"/>
    <w:rsid w:val="422DCC35"/>
    <w:rsid w:val="423185B5"/>
    <w:rsid w:val="428A9A83"/>
    <w:rsid w:val="42A9EF70"/>
    <w:rsid w:val="42CB38A2"/>
    <w:rsid w:val="42CD738E"/>
    <w:rsid w:val="42FA6C2B"/>
    <w:rsid w:val="43180879"/>
    <w:rsid w:val="4397432F"/>
    <w:rsid w:val="439AEB9D"/>
    <w:rsid w:val="43B8CEC6"/>
    <w:rsid w:val="43EB3085"/>
    <w:rsid w:val="443DEB56"/>
    <w:rsid w:val="4449F341"/>
    <w:rsid w:val="446C6FDA"/>
    <w:rsid w:val="4493F006"/>
    <w:rsid w:val="44986769"/>
    <w:rsid w:val="44DF5EAF"/>
    <w:rsid w:val="44F8042B"/>
    <w:rsid w:val="451B519E"/>
    <w:rsid w:val="45435716"/>
    <w:rsid w:val="45453615"/>
    <w:rsid w:val="454B7E99"/>
    <w:rsid w:val="454E72E3"/>
    <w:rsid w:val="4551F2EA"/>
    <w:rsid w:val="45628F9D"/>
    <w:rsid w:val="45ACD24D"/>
    <w:rsid w:val="45E32F97"/>
    <w:rsid w:val="460EB849"/>
    <w:rsid w:val="462EA0A5"/>
    <w:rsid w:val="4686C66D"/>
    <w:rsid w:val="46DEDE99"/>
    <w:rsid w:val="46DF4A3C"/>
    <w:rsid w:val="470820CF"/>
    <w:rsid w:val="47464844"/>
    <w:rsid w:val="4751D4C2"/>
    <w:rsid w:val="475A8404"/>
    <w:rsid w:val="47AA0277"/>
    <w:rsid w:val="47AE7496"/>
    <w:rsid w:val="47E4D70F"/>
    <w:rsid w:val="48095CAB"/>
    <w:rsid w:val="480B9E8F"/>
    <w:rsid w:val="4812BFEB"/>
    <w:rsid w:val="483D7050"/>
    <w:rsid w:val="4856DE20"/>
    <w:rsid w:val="486E727D"/>
    <w:rsid w:val="48A9C4BE"/>
    <w:rsid w:val="48B2D904"/>
    <w:rsid w:val="48C0174C"/>
    <w:rsid w:val="48F3401A"/>
    <w:rsid w:val="494BFD48"/>
    <w:rsid w:val="49683CA2"/>
    <w:rsid w:val="497C1F9B"/>
    <w:rsid w:val="49962536"/>
    <w:rsid w:val="49E56BE5"/>
    <w:rsid w:val="49EEE344"/>
    <w:rsid w:val="4A2326DD"/>
    <w:rsid w:val="4A361084"/>
    <w:rsid w:val="4A7B73BB"/>
    <w:rsid w:val="4AA994C9"/>
    <w:rsid w:val="4AADC3AC"/>
    <w:rsid w:val="4AF42220"/>
    <w:rsid w:val="4B29E661"/>
    <w:rsid w:val="4B61562A"/>
    <w:rsid w:val="4BA643EF"/>
    <w:rsid w:val="4BE95BFD"/>
    <w:rsid w:val="4BEC8444"/>
    <w:rsid w:val="4C34CEFE"/>
    <w:rsid w:val="4C8B8007"/>
    <w:rsid w:val="4CA2A19B"/>
    <w:rsid w:val="4CA5473B"/>
    <w:rsid w:val="4CAE21E1"/>
    <w:rsid w:val="4CF13FCD"/>
    <w:rsid w:val="4DB2407E"/>
    <w:rsid w:val="4DD1AF0A"/>
    <w:rsid w:val="4E01F798"/>
    <w:rsid w:val="4E23763D"/>
    <w:rsid w:val="4E586FB7"/>
    <w:rsid w:val="4E9ECC17"/>
    <w:rsid w:val="4F23D20B"/>
    <w:rsid w:val="4F36A67F"/>
    <w:rsid w:val="4F4685F0"/>
    <w:rsid w:val="4F5E8906"/>
    <w:rsid w:val="4F75A674"/>
    <w:rsid w:val="4F75FC6B"/>
    <w:rsid w:val="4F8129A8"/>
    <w:rsid w:val="4F8C8CD5"/>
    <w:rsid w:val="4F9D98D8"/>
    <w:rsid w:val="4FC384C3"/>
    <w:rsid w:val="4FDB6841"/>
    <w:rsid w:val="4FEE2CE5"/>
    <w:rsid w:val="500F2768"/>
    <w:rsid w:val="5039D0D7"/>
    <w:rsid w:val="5041DFEA"/>
    <w:rsid w:val="506418A7"/>
    <w:rsid w:val="50714DFD"/>
    <w:rsid w:val="50A2D41B"/>
    <w:rsid w:val="50BA3E36"/>
    <w:rsid w:val="50DB70D1"/>
    <w:rsid w:val="50EA5427"/>
    <w:rsid w:val="51194C8A"/>
    <w:rsid w:val="512453EF"/>
    <w:rsid w:val="51489175"/>
    <w:rsid w:val="5162A24D"/>
    <w:rsid w:val="516C1E4C"/>
    <w:rsid w:val="5174646F"/>
    <w:rsid w:val="5185391F"/>
    <w:rsid w:val="518BF714"/>
    <w:rsid w:val="518E334D"/>
    <w:rsid w:val="51B7CCF4"/>
    <w:rsid w:val="51C9A1D6"/>
    <w:rsid w:val="51D68881"/>
    <w:rsid w:val="51DB2551"/>
    <w:rsid w:val="52153630"/>
    <w:rsid w:val="52379C46"/>
    <w:rsid w:val="524C43AB"/>
    <w:rsid w:val="5269F243"/>
    <w:rsid w:val="52D24F85"/>
    <w:rsid w:val="52D9FA2D"/>
    <w:rsid w:val="5331CC94"/>
    <w:rsid w:val="53E6A08F"/>
    <w:rsid w:val="5403F0F9"/>
    <w:rsid w:val="542F639C"/>
    <w:rsid w:val="54725D17"/>
    <w:rsid w:val="54AC0E4D"/>
    <w:rsid w:val="55026C25"/>
    <w:rsid w:val="5518A630"/>
    <w:rsid w:val="551F31AE"/>
    <w:rsid w:val="559963BB"/>
    <w:rsid w:val="559BE35C"/>
    <w:rsid w:val="55B1718D"/>
    <w:rsid w:val="55EE7D98"/>
    <w:rsid w:val="5605E84B"/>
    <w:rsid w:val="56341CD2"/>
    <w:rsid w:val="5645F4D2"/>
    <w:rsid w:val="568071FA"/>
    <w:rsid w:val="5735ECA6"/>
    <w:rsid w:val="5737F70C"/>
    <w:rsid w:val="5754FBE8"/>
    <w:rsid w:val="57657553"/>
    <w:rsid w:val="57CC90C7"/>
    <w:rsid w:val="5814595C"/>
    <w:rsid w:val="5825249F"/>
    <w:rsid w:val="585ED56A"/>
    <w:rsid w:val="588D2563"/>
    <w:rsid w:val="58C84DF1"/>
    <w:rsid w:val="58E299F9"/>
    <w:rsid w:val="58EEB773"/>
    <w:rsid w:val="59317DD1"/>
    <w:rsid w:val="593297DC"/>
    <w:rsid w:val="599984FA"/>
    <w:rsid w:val="59BE6E6A"/>
    <w:rsid w:val="5A04269F"/>
    <w:rsid w:val="5A04E351"/>
    <w:rsid w:val="5A40EE2A"/>
    <w:rsid w:val="5A5AD24A"/>
    <w:rsid w:val="5A800202"/>
    <w:rsid w:val="5A90D040"/>
    <w:rsid w:val="5A9FBBD8"/>
    <w:rsid w:val="5AD1A903"/>
    <w:rsid w:val="5B0B12D3"/>
    <w:rsid w:val="5B35D308"/>
    <w:rsid w:val="5B36080F"/>
    <w:rsid w:val="5B45F9F0"/>
    <w:rsid w:val="5B4A9537"/>
    <w:rsid w:val="5B6DE4CD"/>
    <w:rsid w:val="5B6FC0B3"/>
    <w:rsid w:val="5B8AE9BE"/>
    <w:rsid w:val="5B9D4622"/>
    <w:rsid w:val="5BAABD05"/>
    <w:rsid w:val="5BB8BCC5"/>
    <w:rsid w:val="5BEBFD9F"/>
    <w:rsid w:val="5C146204"/>
    <w:rsid w:val="5C28675A"/>
    <w:rsid w:val="5C3728CA"/>
    <w:rsid w:val="5C3D7D29"/>
    <w:rsid w:val="5C5C4A82"/>
    <w:rsid w:val="5C66074E"/>
    <w:rsid w:val="5C9CFC7C"/>
    <w:rsid w:val="5CAEAD76"/>
    <w:rsid w:val="5CB52789"/>
    <w:rsid w:val="5CB7F047"/>
    <w:rsid w:val="5CBC2AF1"/>
    <w:rsid w:val="5CBF9001"/>
    <w:rsid w:val="5CF871CD"/>
    <w:rsid w:val="5D33E131"/>
    <w:rsid w:val="5D39C23A"/>
    <w:rsid w:val="5DF61A82"/>
    <w:rsid w:val="5E12AADD"/>
    <w:rsid w:val="5E2DC787"/>
    <w:rsid w:val="5E443B7C"/>
    <w:rsid w:val="5E59EE21"/>
    <w:rsid w:val="5E61DD62"/>
    <w:rsid w:val="5EFDC236"/>
    <w:rsid w:val="5F218EF6"/>
    <w:rsid w:val="5F58EE6C"/>
    <w:rsid w:val="5F851A9E"/>
    <w:rsid w:val="5FA1D4E4"/>
    <w:rsid w:val="5FC6BDC2"/>
    <w:rsid w:val="5FCD7CF6"/>
    <w:rsid w:val="5FDD1A9E"/>
    <w:rsid w:val="60468525"/>
    <w:rsid w:val="605C0370"/>
    <w:rsid w:val="6074CC9A"/>
    <w:rsid w:val="607EC38E"/>
    <w:rsid w:val="6095226D"/>
    <w:rsid w:val="609C2822"/>
    <w:rsid w:val="60B3A619"/>
    <w:rsid w:val="60DA9016"/>
    <w:rsid w:val="6117FB61"/>
    <w:rsid w:val="61430D1A"/>
    <w:rsid w:val="6189F095"/>
    <w:rsid w:val="618CF405"/>
    <w:rsid w:val="61E4FD11"/>
    <w:rsid w:val="61EDCBDC"/>
    <w:rsid w:val="620552F4"/>
    <w:rsid w:val="6253495D"/>
    <w:rsid w:val="626B7950"/>
    <w:rsid w:val="62ABE63C"/>
    <w:rsid w:val="62B4F9B9"/>
    <w:rsid w:val="62E85E96"/>
    <w:rsid w:val="6358EA24"/>
    <w:rsid w:val="63EBB868"/>
    <w:rsid w:val="64215AC3"/>
    <w:rsid w:val="642A4146"/>
    <w:rsid w:val="64769F0F"/>
    <w:rsid w:val="6481602D"/>
    <w:rsid w:val="6497DBF1"/>
    <w:rsid w:val="649D0FDA"/>
    <w:rsid w:val="64B704B3"/>
    <w:rsid w:val="64B79AFD"/>
    <w:rsid w:val="64D842BD"/>
    <w:rsid w:val="64E4E103"/>
    <w:rsid w:val="65333352"/>
    <w:rsid w:val="6555D459"/>
    <w:rsid w:val="65770E77"/>
    <w:rsid w:val="65891551"/>
    <w:rsid w:val="658CA172"/>
    <w:rsid w:val="6592BACD"/>
    <w:rsid w:val="65942744"/>
    <w:rsid w:val="65ACD75C"/>
    <w:rsid w:val="662892EC"/>
    <w:rsid w:val="6694CC38"/>
    <w:rsid w:val="66CE186F"/>
    <w:rsid w:val="66E71A83"/>
    <w:rsid w:val="6708D113"/>
    <w:rsid w:val="671337F8"/>
    <w:rsid w:val="67195FBB"/>
    <w:rsid w:val="67764697"/>
    <w:rsid w:val="67893D51"/>
    <w:rsid w:val="67B440D3"/>
    <w:rsid w:val="67E538B5"/>
    <w:rsid w:val="67E58EEC"/>
    <w:rsid w:val="67F6C3DC"/>
    <w:rsid w:val="680225AC"/>
    <w:rsid w:val="680A2C57"/>
    <w:rsid w:val="681AE0D8"/>
    <w:rsid w:val="681BF202"/>
    <w:rsid w:val="682969EC"/>
    <w:rsid w:val="6856F48D"/>
    <w:rsid w:val="68617BB0"/>
    <w:rsid w:val="6866EEB3"/>
    <w:rsid w:val="68A99143"/>
    <w:rsid w:val="690A3233"/>
    <w:rsid w:val="694106A7"/>
    <w:rsid w:val="6964E654"/>
    <w:rsid w:val="698A8CE2"/>
    <w:rsid w:val="6A0FD0AA"/>
    <w:rsid w:val="6A10CCEB"/>
    <w:rsid w:val="6A8C151C"/>
    <w:rsid w:val="6AC8D65C"/>
    <w:rsid w:val="6B2F74F0"/>
    <w:rsid w:val="6B753DD3"/>
    <w:rsid w:val="6B85898D"/>
    <w:rsid w:val="6B9A4E97"/>
    <w:rsid w:val="6BB8F76D"/>
    <w:rsid w:val="6BC0EC92"/>
    <w:rsid w:val="6BECCE83"/>
    <w:rsid w:val="6C33A815"/>
    <w:rsid w:val="6C67BC9D"/>
    <w:rsid w:val="6C68ED8F"/>
    <w:rsid w:val="6C7331FF"/>
    <w:rsid w:val="6C90B211"/>
    <w:rsid w:val="6CBF8A27"/>
    <w:rsid w:val="6CE93DE7"/>
    <w:rsid w:val="6D055D40"/>
    <w:rsid w:val="6D610753"/>
    <w:rsid w:val="6D6F8BDB"/>
    <w:rsid w:val="6D908751"/>
    <w:rsid w:val="6D93B5BE"/>
    <w:rsid w:val="6D9EBAFF"/>
    <w:rsid w:val="6DD30B48"/>
    <w:rsid w:val="6DE20E38"/>
    <w:rsid w:val="6DF5D80C"/>
    <w:rsid w:val="6E1F3892"/>
    <w:rsid w:val="6E1F38A4"/>
    <w:rsid w:val="6E4CC1FA"/>
    <w:rsid w:val="6E5C14A5"/>
    <w:rsid w:val="6E732BB6"/>
    <w:rsid w:val="6E80512D"/>
    <w:rsid w:val="6E92CE51"/>
    <w:rsid w:val="6EBA1440"/>
    <w:rsid w:val="6F754D13"/>
    <w:rsid w:val="6F7AB8DB"/>
    <w:rsid w:val="6FAF28AB"/>
    <w:rsid w:val="6FB21BE7"/>
    <w:rsid w:val="6FB78607"/>
    <w:rsid w:val="7036934A"/>
    <w:rsid w:val="7040F084"/>
    <w:rsid w:val="709236B2"/>
    <w:rsid w:val="7095A453"/>
    <w:rsid w:val="71007F16"/>
    <w:rsid w:val="7105D486"/>
    <w:rsid w:val="711D1B21"/>
    <w:rsid w:val="711EAC1E"/>
    <w:rsid w:val="7121CDAA"/>
    <w:rsid w:val="7138E875"/>
    <w:rsid w:val="71662C4B"/>
    <w:rsid w:val="7169D0EB"/>
    <w:rsid w:val="718B0308"/>
    <w:rsid w:val="71B07F45"/>
    <w:rsid w:val="71DDE46F"/>
    <w:rsid w:val="720DACCD"/>
    <w:rsid w:val="72709841"/>
    <w:rsid w:val="727D7DD5"/>
    <w:rsid w:val="728A5CC8"/>
    <w:rsid w:val="728B0D75"/>
    <w:rsid w:val="72A21567"/>
    <w:rsid w:val="72C46EAF"/>
    <w:rsid w:val="72F37B07"/>
    <w:rsid w:val="731688C3"/>
    <w:rsid w:val="731C7204"/>
    <w:rsid w:val="73295437"/>
    <w:rsid w:val="7329C290"/>
    <w:rsid w:val="736D458E"/>
    <w:rsid w:val="738056EE"/>
    <w:rsid w:val="73952B63"/>
    <w:rsid w:val="73A91C50"/>
    <w:rsid w:val="73F08EB3"/>
    <w:rsid w:val="73FF3080"/>
    <w:rsid w:val="7407ED29"/>
    <w:rsid w:val="740B7287"/>
    <w:rsid w:val="7433343B"/>
    <w:rsid w:val="746A22A8"/>
    <w:rsid w:val="746FA119"/>
    <w:rsid w:val="749B09AE"/>
    <w:rsid w:val="74A7BD29"/>
    <w:rsid w:val="75043136"/>
    <w:rsid w:val="752B44EB"/>
    <w:rsid w:val="75499A3D"/>
    <w:rsid w:val="758A90F3"/>
    <w:rsid w:val="759A40F9"/>
    <w:rsid w:val="75C1BB17"/>
    <w:rsid w:val="75CAF178"/>
    <w:rsid w:val="75CF7ABA"/>
    <w:rsid w:val="75E25A06"/>
    <w:rsid w:val="7619D078"/>
    <w:rsid w:val="76477F12"/>
    <w:rsid w:val="76C1C99E"/>
    <w:rsid w:val="77747BD8"/>
    <w:rsid w:val="778B5DF1"/>
    <w:rsid w:val="77A9A3D1"/>
    <w:rsid w:val="77B1F30C"/>
    <w:rsid w:val="782015FA"/>
    <w:rsid w:val="783129D9"/>
    <w:rsid w:val="78841B52"/>
    <w:rsid w:val="78EA3B4F"/>
    <w:rsid w:val="793A553A"/>
    <w:rsid w:val="793E3E6D"/>
    <w:rsid w:val="794F8713"/>
    <w:rsid w:val="7952ADBF"/>
    <w:rsid w:val="79823A20"/>
    <w:rsid w:val="799AB5CF"/>
    <w:rsid w:val="79BDF124"/>
    <w:rsid w:val="7A6BCA59"/>
    <w:rsid w:val="7AE6D116"/>
    <w:rsid w:val="7B14D2E7"/>
    <w:rsid w:val="7B1A3B15"/>
    <w:rsid w:val="7B36E657"/>
    <w:rsid w:val="7B5440FB"/>
    <w:rsid w:val="7B624F19"/>
    <w:rsid w:val="7B65C7C2"/>
    <w:rsid w:val="7B88AF38"/>
    <w:rsid w:val="7B9A9E17"/>
    <w:rsid w:val="7BD1E0B6"/>
    <w:rsid w:val="7C250AFF"/>
    <w:rsid w:val="7C27C667"/>
    <w:rsid w:val="7C49FA14"/>
    <w:rsid w:val="7CC76D69"/>
    <w:rsid w:val="7CE77498"/>
    <w:rsid w:val="7CE782B0"/>
    <w:rsid w:val="7CF83C9A"/>
    <w:rsid w:val="7D39BE4F"/>
    <w:rsid w:val="7D3AC2B1"/>
    <w:rsid w:val="7D3FF5B0"/>
    <w:rsid w:val="7D4AE78F"/>
    <w:rsid w:val="7D61DF6B"/>
    <w:rsid w:val="7D897DA1"/>
    <w:rsid w:val="7D8F4437"/>
    <w:rsid w:val="7DA1A86D"/>
    <w:rsid w:val="7DB0143E"/>
    <w:rsid w:val="7DB80943"/>
    <w:rsid w:val="7DE5A394"/>
    <w:rsid w:val="7E0F680B"/>
    <w:rsid w:val="7E118459"/>
    <w:rsid w:val="7E2E46F5"/>
    <w:rsid w:val="7E3AD0C0"/>
    <w:rsid w:val="7E5942CC"/>
    <w:rsid w:val="7E79AD4F"/>
    <w:rsid w:val="7E824155"/>
    <w:rsid w:val="7EC831E6"/>
    <w:rsid w:val="7EDBF6DA"/>
    <w:rsid w:val="7F81B3D4"/>
    <w:rsid w:val="7F9D2E1D"/>
    <w:rsid w:val="7FED2A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C54AC"/>
  <w15:chartTrackingRefBased/>
  <w15:docId w15:val="{021782A2-54E8-4FAF-AF8B-C597E817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0EB1"/>
    <w:pPr>
      <w:adjustRightInd w:val="0"/>
      <w:spacing w:after="0" w:line="280" w:lineRule="atLeast"/>
    </w:pPr>
    <w:rPr>
      <w:rFonts w:ascii="Arial" w:hAnsi="Arial" w:cs="Times New Roman"/>
      <w:sz w:val="20"/>
      <w:szCs w:val="20"/>
      <w:lang w:eastAsia="nl-NL"/>
    </w:rPr>
  </w:style>
  <w:style w:type="paragraph" w:styleId="Kop1">
    <w:name w:val="heading 1"/>
    <w:basedOn w:val="Standaard"/>
    <w:next w:val="Standaard"/>
    <w:link w:val="Kop1Char"/>
    <w:qFormat/>
    <w:rsid w:val="0029438D"/>
    <w:pPr>
      <w:keepNext/>
      <w:numPr>
        <w:numId w:val="26"/>
      </w:numPr>
      <w:spacing w:before="280"/>
      <w:outlineLvl w:val="0"/>
    </w:pPr>
    <w:rPr>
      <w:b/>
      <w:sz w:val="28"/>
    </w:rPr>
  </w:style>
  <w:style w:type="paragraph" w:styleId="Kop2">
    <w:name w:val="heading 2"/>
    <w:basedOn w:val="Kop1"/>
    <w:next w:val="Standaard"/>
    <w:link w:val="Kop2Char"/>
    <w:qFormat/>
    <w:rsid w:val="0029438D"/>
    <w:pPr>
      <w:numPr>
        <w:ilvl w:val="1"/>
      </w:numPr>
      <w:adjustRightInd/>
      <w:outlineLvl w:val="1"/>
    </w:pPr>
    <w:rPr>
      <w:sz w:val="24"/>
    </w:rPr>
  </w:style>
  <w:style w:type="paragraph" w:styleId="Kop3">
    <w:name w:val="heading 3"/>
    <w:basedOn w:val="Kop2"/>
    <w:next w:val="Standaard"/>
    <w:link w:val="Kop3Char"/>
    <w:qFormat/>
    <w:rsid w:val="0029438D"/>
    <w:pPr>
      <w:numPr>
        <w:ilvl w:val="2"/>
      </w:numPr>
      <w:outlineLvl w:val="2"/>
    </w:pPr>
    <w:rPr>
      <w:sz w:val="20"/>
    </w:rPr>
  </w:style>
  <w:style w:type="paragraph" w:styleId="Kop4">
    <w:name w:val="heading 4"/>
    <w:basedOn w:val="Standaard"/>
    <w:next w:val="Standaard"/>
    <w:link w:val="Kop4Char"/>
    <w:uiPriority w:val="9"/>
    <w:semiHidden/>
    <w:unhideWhenUsed/>
    <w:qFormat/>
    <w:rsid w:val="00A90AA8"/>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A90AA8"/>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A90AA8"/>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A90AA8"/>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A90AA8"/>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A90AA8"/>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9438D"/>
    <w:rPr>
      <w:rFonts w:ascii="Arial" w:hAnsi="Arial" w:cs="Times New Roman"/>
      <w:b/>
      <w:sz w:val="28"/>
      <w:szCs w:val="20"/>
      <w:lang w:eastAsia="nl-NL"/>
    </w:rPr>
  </w:style>
  <w:style w:type="character" w:customStyle="1" w:styleId="Kop2Char">
    <w:name w:val="Kop 2 Char"/>
    <w:basedOn w:val="Standaardalinea-lettertype"/>
    <w:link w:val="Kop2"/>
    <w:rsid w:val="0029438D"/>
    <w:rPr>
      <w:rFonts w:ascii="Arial" w:hAnsi="Arial" w:cs="Times New Roman"/>
      <w:b/>
      <w:sz w:val="24"/>
      <w:szCs w:val="20"/>
      <w:lang w:eastAsia="nl-NL"/>
    </w:rPr>
  </w:style>
  <w:style w:type="character" w:customStyle="1" w:styleId="Kop3Char">
    <w:name w:val="Kop 3 Char"/>
    <w:basedOn w:val="Standaardalinea-lettertype"/>
    <w:link w:val="Kop3"/>
    <w:rsid w:val="00133849"/>
    <w:rPr>
      <w:rFonts w:ascii="Arial" w:hAnsi="Arial" w:cs="Times New Roman"/>
      <w:b/>
      <w:sz w:val="20"/>
      <w:szCs w:val="20"/>
      <w:lang w:eastAsia="nl-NL"/>
    </w:rPr>
  </w:style>
  <w:style w:type="paragraph" w:customStyle="1" w:styleId="Kop1zondernummer">
    <w:name w:val="Kop 1 zonder nummer"/>
    <w:basedOn w:val="Kop1"/>
    <w:next w:val="Standaard"/>
    <w:rsid w:val="0029438D"/>
    <w:pPr>
      <w:numPr>
        <w:numId w:val="0"/>
      </w:numPr>
    </w:pPr>
  </w:style>
  <w:style w:type="paragraph" w:customStyle="1" w:styleId="Kop2zondernummer">
    <w:name w:val="Kop 2 zonder nummer"/>
    <w:basedOn w:val="Kop2"/>
    <w:next w:val="Standaard"/>
    <w:rsid w:val="0029438D"/>
    <w:pPr>
      <w:numPr>
        <w:ilvl w:val="0"/>
        <w:numId w:val="0"/>
      </w:numPr>
    </w:pPr>
  </w:style>
  <w:style w:type="paragraph" w:customStyle="1" w:styleId="Kop3zondernummer">
    <w:name w:val="Kop 3 zonder nummer"/>
    <w:basedOn w:val="Kop3"/>
    <w:next w:val="Standaard"/>
    <w:rsid w:val="0029438D"/>
    <w:pPr>
      <w:numPr>
        <w:ilvl w:val="0"/>
        <w:numId w:val="0"/>
      </w:numPr>
    </w:pPr>
  </w:style>
  <w:style w:type="paragraph" w:styleId="Bijschrift">
    <w:name w:val="caption"/>
    <w:basedOn w:val="Standaard"/>
    <w:next w:val="Standaard"/>
    <w:qFormat/>
    <w:rsid w:val="00980EB1"/>
    <w:rPr>
      <w:b/>
      <w:bCs/>
      <w:lang w:eastAsia="en-US"/>
    </w:rPr>
  </w:style>
  <w:style w:type="character" w:customStyle="1" w:styleId="hps">
    <w:name w:val="hps"/>
    <w:basedOn w:val="Standaardalinea-lettertype"/>
    <w:rsid w:val="00980EB1"/>
    <w:rPr>
      <w:rFonts w:cs="Times New Roman"/>
    </w:rPr>
  </w:style>
  <w:style w:type="paragraph" w:customStyle="1" w:styleId="Huisstijl-Afzender">
    <w:name w:val="Huisstijl-Afzender"/>
    <w:basedOn w:val="Standaard"/>
    <w:rsid w:val="00980EB1"/>
    <w:pPr>
      <w:spacing w:line="210" w:lineRule="exact"/>
      <w:jc w:val="right"/>
    </w:pPr>
    <w:rPr>
      <w:noProof/>
      <w:sz w:val="15"/>
    </w:rPr>
  </w:style>
  <w:style w:type="paragraph" w:customStyle="1" w:styleId="Huisstijl-Dialoog">
    <w:name w:val="Huisstijl-Dialoog"/>
    <w:basedOn w:val="Standaard"/>
    <w:rsid w:val="00980EB1"/>
    <w:rPr>
      <w:noProof/>
      <w:sz w:val="24"/>
    </w:rPr>
  </w:style>
  <w:style w:type="paragraph" w:customStyle="1" w:styleId="Huisstijl-DienstKopje">
    <w:name w:val="Huisstijl-DienstKopje"/>
    <w:basedOn w:val="Standaard"/>
    <w:rsid w:val="00980EB1"/>
    <w:pPr>
      <w:spacing w:line="210" w:lineRule="exact"/>
      <w:jc w:val="right"/>
    </w:pPr>
    <w:rPr>
      <w:b/>
      <w:noProof/>
      <w:sz w:val="15"/>
    </w:rPr>
  </w:style>
  <w:style w:type="paragraph" w:customStyle="1" w:styleId="Huisstijl-Titel">
    <w:name w:val="Huisstijl-Titel"/>
    <w:basedOn w:val="Standaard"/>
    <w:rsid w:val="00980EB1"/>
    <w:rPr>
      <w:b/>
      <w:noProof/>
      <w:sz w:val="28"/>
    </w:rPr>
  </w:style>
  <w:style w:type="paragraph" w:customStyle="1" w:styleId="Huisstijl-ExtraTekst">
    <w:name w:val="Huisstijl-ExtraTekst"/>
    <w:basedOn w:val="Huisstijl-Titel"/>
    <w:rsid w:val="00980EB1"/>
    <w:rPr>
      <w:sz w:val="20"/>
    </w:rPr>
  </w:style>
  <w:style w:type="paragraph" w:customStyle="1" w:styleId="Huisstijl-Nummering">
    <w:name w:val="Huisstijl-Nummering"/>
    <w:basedOn w:val="Standaard"/>
    <w:rsid w:val="00980EB1"/>
    <w:pPr>
      <w:jc w:val="right"/>
    </w:pPr>
    <w:rPr>
      <w:noProof/>
      <w:sz w:val="15"/>
    </w:rPr>
  </w:style>
  <w:style w:type="character" w:customStyle="1" w:styleId="Huisstijl-ReferentieGegevens">
    <w:name w:val="Huisstijl-ReferentieGegevens"/>
    <w:basedOn w:val="Standaardalinea-lettertype"/>
    <w:rsid w:val="00980EB1"/>
    <w:rPr>
      <w:rFonts w:ascii="Arial" w:hAnsi="Arial"/>
      <w:noProof/>
      <w:sz w:val="20"/>
    </w:rPr>
  </w:style>
  <w:style w:type="character" w:customStyle="1" w:styleId="Huisstijl-ReferentieKopje">
    <w:name w:val="Huisstijl-ReferentieKopje"/>
    <w:basedOn w:val="Standaardalinea-lettertype"/>
    <w:rsid w:val="00980EB1"/>
    <w:rPr>
      <w:rFonts w:ascii="Arial" w:hAnsi="Arial"/>
      <w:dstrike w:val="0"/>
      <w:noProof/>
      <w:sz w:val="15"/>
      <w:vertAlign w:val="baseline"/>
    </w:rPr>
  </w:style>
  <w:style w:type="paragraph" w:customStyle="1" w:styleId="Huisstijl-SubTitel">
    <w:name w:val="Huisstijl-SubTitel"/>
    <w:basedOn w:val="Huisstijl-Titel"/>
    <w:rsid w:val="00980EB1"/>
    <w:rPr>
      <w:sz w:val="24"/>
    </w:rPr>
  </w:style>
  <w:style w:type="character" w:styleId="Hyperlink">
    <w:name w:val="Hyperlink"/>
    <w:basedOn w:val="Standaardalinea-lettertype"/>
    <w:rsid w:val="00980EB1"/>
    <w:rPr>
      <w:rFonts w:cs="Times New Roman"/>
      <w:color w:val="0000FF"/>
      <w:u w:val="single"/>
    </w:rPr>
  </w:style>
  <w:style w:type="paragraph" w:styleId="Inhopg1">
    <w:name w:val="toc 1"/>
    <w:basedOn w:val="Standaard"/>
    <w:next w:val="Standaard"/>
    <w:semiHidden/>
    <w:rsid w:val="00980EB1"/>
    <w:pPr>
      <w:keepNext/>
      <w:tabs>
        <w:tab w:val="right" w:pos="7800"/>
      </w:tabs>
      <w:adjustRightInd/>
      <w:spacing w:before="280"/>
      <w:ind w:right="600" w:hanging="1320"/>
    </w:pPr>
    <w:rPr>
      <w:b/>
      <w:noProof/>
    </w:rPr>
  </w:style>
  <w:style w:type="paragraph" w:styleId="Inhopg2">
    <w:name w:val="toc 2"/>
    <w:basedOn w:val="Inhopg1"/>
    <w:next w:val="Standaard"/>
    <w:semiHidden/>
    <w:rsid w:val="00980EB1"/>
    <w:pPr>
      <w:keepNext w:val="0"/>
      <w:adjustRightInd w:val="0"/>
      <w:spacing w:before="0"/>
    </w:pPr>
    <w:rPr>
      <w:b w:val="0"/>
    </w:rPr>
  </w:style>
  <w:style w:type="paragraph" w:styleId="Inhopg3">
    <w:name w:val="toc 3"/>
    <w:basedOn w:val="Inhopg2"/>
    <w:next w:val="Standaard"/>
    <w:semiHidden/>
    <w:rsid w:val="00980EB1"/>
  </w:style>
  <w:style w:type="paragraph" w:styleId="Inhopg7">
    <w:name w:val="toc 7"/>
    <w:basedOn w:val="Standaard"/>
    <w:next w:val="Standaard"/>
    <w:semiHidden/>
    <w:rsid w:val="00980EB1"/>
    <w:pPr>
      <w:keepNext/>
      <w:tabs>
        <w:tab w:val="right" w:pos="7800"/>
      </w:tabs>
      <w:spacing w:before="280"/>
      <w:ind w:right="600"/>
    </w:pPr>
    <w:rPr>
      <w:b/>
      <w:noProof/>
    </w:rPr>
  </w:style>
  <w:style w:type="paragraph" w:styleId="Inhopg8">
    <w:name w:val="toc 8"/>
    <w:basedOn w:val="Inhopg7"/>
    <w:next w:val="Standaard"/>
    <w:semiHidden/>
    <w:rsid w:val="00980EB1"/>
    <w:pPr>
      <w:keepNext w:val="0"/>
      <w:spacing w:before="0"/>
    </w:pPr>
    <w:rPr>
      <w:b w:val="0"/>
    </w:rPr>
  </w:style>
  <w:style w:type="paragraph" w:styleId="Inhopg9">
    <w:name w:val="toc 9"/>
    <w:basedOn w:val="Inhopg8"/>
    <w:next w:val="Standaard"/>
    <w:semiHidden/>
    <w:rsid w:val="00980EB1"/>
  </w:style>
  <w:style w:type="paragraph" w:styleId="Koptekst">
    <w:name w:val="header"/>
    <w:basedOn w:val="Standaard"/>
    <w:link w:val="KoptekstChar"/>
    <w:rsid w:val="00980EB1"/>
    <w:pPr>
      <w:tabs>
        <w:tab w:val="center" w:pos="4320"/>
        <w:tab w:val="right" w:pos="8640"/>
      </w:tabs>
    </w:pPr>
  </w:style>
  <w:style w:type="character" w:customStyle="1" w:styleId="KoptekstChar">
    <w:name w:val="Koptekst Char"/>
    <w:basedOn w:val="Standaardalinea-lettertype"/>
    <w:link w:val="Koptekst"/>
    <w:rsid w:val="00980EB1"/>
    <w:rPr>
      <w:rFonts w:ascii="Arial" w:hAnsi="Arial" w:cs="Times New Roman"/>
      <w:sz w:val="20"/>
      <w:szCs w:val="20"/>
      <w:lang w:eastAsia="nl-NL"/>
    </w:rPr>
  </w:style>
  <w:style w:type="paragraph" w:styleId="Lijstopsomteken">
    <w:name w:val="List Bullet"/>
    <w:basedOn w:val="Standaard"/>
    <w:rsid w:val="00980EB1"/>
    <w:pPr>
      <w:numPr>
        <w:numId w:val="13"/>
      </w:numPr>
    </w:pPr>
    <w:rPr>
      <w:lang w:eastAsia="en-US"/>
    </w:rPr>
  </w:style>
  <w:style w:type="paragraph" w:styleId="Lijstopsomteken2">
    <w:name w:val="List Bullet 2"/>
    <w:basedOn w:val="Standaard"/>
    <w:rsid w:val="00980EB1"/>
    <w:pPr>
      <w:numPr>
        <w:numId w:val="15"/>
      </w:numPr>
    </w:pPr>
    <w:rPr>
      <w:lang w:eastAsia="en-US"/>
    </w:rPr>
  </w:style>
  <w:style w:type="paragraph" w:styleId="Lijstopsomteken3">
    <w:name w:val="List Bullet 3"/>
    <w:basedOn w:val="Standaard"/>
    <w:rsid w:val="00980EB1"/>
    <w:pPr>
      <w:numPr>
        <w:numId w:val="17"/>
      </w:numPr>
    </w:pPr>
    <w:rPr>
      <w:lang w:eastAsia="en-US"/>
    </w:rPr>
  </w:style>
  <w:style w:type="paragraph" w:styleId="Lijstnummering">
    <w:name w:val="List Number"/>
    <w:basedOn w:val="Standaard"/>
    <w:rsid w:val="00980EB1"/>
    <w:pPr>
      <w:numPr>
        <w:numId w:val="23"/>
      </w:numPr>
      <w:tabs>
        <w:tab w:val="left" w:pos="1225"/>
      </w:tabs>
    </w:pPr>
    <w:rPr>
      <w:lang w:eastAsia="en-US"/>
    </w:rPr>
  </w:style>
  <w:style w:type="paragraph" w:styleId="Lijstnummering2">
    <w:name w:val="List Number 2"/>
    <w:basedOn w:val="Standaard"/>
    <w:rsid w:val="00980EB1"/>
    <w:pPr>
      <w:numPr>
        <w:ilvl w:val="1"/>
        <w:numId w:val="23"/>
      </w:numPr>
    </w:pPr>
  </w:style>
  <w:style w:type="paragraph" w:styleId="Lijstnummering3">
    <w:name w:val="List Number 3"/>
    <w:basedOn w:val="Standaard"/>
    <w:rsid w:val="00980EB1"/>
    <w:pPr>
      <w:numPr>
        <w:ilvl w:val="2"/>
        <w:numId w:val="23"/>
      </w:numPr>
    </w:pPr>
  </w:style>
  <w:style w:type="paragraph" w:customStyle="1" w:styleId="Lijstalinea1">
    <w:name w:val="Lijstalinea1"/>
    <w:basedOn w:val="Standaard"/>
    <w:rsid w:val="00980EB1"/>
    <w:pPr>
      <w:adjustRightInd/>
      <w:spacing w:after="200" w:line="276" w:lineRule="auto"/>
      <w:ind w:left="720"/>
      <w:contextualSpacing/>
    </w:pPr>
    <w:rPr>
      <w:rFonts w:ascii="Calibri" w:hAnsi="Calibri"/>
      <w:sz w:val="22"/>
      <w:szCs w:val="22"/>
      <w:lang w:eastAsia="en-US"/>
    </w:rPr>
  </w:style>
  <w:style w:type="paragraph" w:styleId="Plattetekst">
    <w:name w:val="Body Text"/>
    <w:basedOn w:val="Standaard"/>
    <w:link w:val="PlattetekstChar"/>
    <w:rsid w:val="00980EB1"/>
    <w:pPr>
      <w:suppressAutoHyphens/>
      <w:adjustRightInd/>
      <w:spacing w:before="120"/>
    </w:pPr>
    <w:rPr>
      <w:rFonts w:cs="Arial"/>
      <w:lang w:val="en-GB" w:eastAsia="ar-SA"/>
    </w:rPr>
  </w:style>
  <w:style w:type="character" w:customStyle="1" w:styleId="PlattetekstChar">
    <w:name w:val="Platte tekst Char"/>
    <w:basedOn w:val="Standaardalinea-lettertype"/>
    <w:link w:val="Plattetekst"/>
    <w:rsid w:val="00980EB1"/>
    <w:rPr>
      <w:rFonts w:ascii="Arial" w:hAnsi="Arial" w:cs="Arial"/>
      <w:sz w:val="20"/>
      <w:szCs w:val="20"/>
      <w:lang w:val="en-GB" w:eastAsia="ar-SA"/>
    </w:rPr>
  </w:style>
  <w:style w:type="table" w:styleId="Tabelraster">
    <w:name w:val="Table Grid"/>
    <w:basedOn w:val="Standaardtabel"/>
    <w:rsid w:val="00980EB1"/>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980EB1"/>
    <w:pPr>
      <w:tabs>
        <w:tab w:val="center" w:pos="4320"/>
        <w:tab w:val="right" w:pos="8640"/>
      </w:tabs>
    </w:pPr>
  </w:style>
  <w:style w:type="character" w:customStyle="1" w:styleId="VoettekstChar">
    <w:name w:val="Voettekst Char"/>
    <w:basedOn w:val="Standaardalinea-lettertype"/>
    <w:link w:val="Voettekst"/>
    <w:rsid w:val="00980EB1"/>
    <w:rPr>
      <w:rFonts w:ascii="Arial" w:hAnsi="Arial" w:cs="Times New Roman"/>
      <w:sz w:val="20"/>
      <w:szCs w:val="20"/>
      <w:lang w:eastAsia="nl-NL"/>
    </w:rPr>
  </w:style>
  <w:style w:type="character" w:customStyle="1" w:styleId="Kop4Char">
    <w:name w:val="Kop 4 Char"/>
    <w:basedOn w:val="Standaardalinea-lettertype"/>
    <w:link w:val="Kop4"/>
    <w:uiPriority w:val="9"/>
    <w:semiHidden/>
    <w:rsid w:val="00A90AA8"/>
    <w:rPr>
      <w:rFonts w:eastAsiaTheme="majorEastAsia" w:cstheme="majorBidi"/>
      <w:i/>
      <w:iCs/>
      <w:color w:val="365F91" w:themeColor="accent1" w:themeShade="BF"/>
      <w:sz w:val="20"/>
      <w:szCs w:val="20"/>
      <w:lang w:eastAsia="nl-NL"/>
    </w:rPr>
  </w:style>
  <w:style w:type="character" w:customStyle="1" w:styleId="Kop5Char">
    <w:name w:val="Kop 5 Char"/>
    <w:basedOn w:val="Standaardalinea-lettertype"/>
    <w:link w:val="Kop5"/>
    <w:uiPriority w:val="9"/>
    <w:semiHidden/>
    <w:rsid w:val="00A90AA8"/>
    <w:rPr>
      <w:rFonts w:eastAsiaTheme="majorEastAsia" w:cstheme="majorBidi"/>
      <w:color w:val="365F91" w:themeColor="accent1" w:themeShade="BF"/>
      <w:sz w:val="20"/>
      <w:szCs w:val="20"/>
      <w:lang w:eastAsia="nl-NL"/>
    </w:rPr>
  </w:style>
  <w:style w:type="character" w:customStyle="1" w:styleId="Kop6Char">
    <w:name w:val="Kop 6 Char"/>
    <w:basedOn w:val="Standaardalinea-lettertype"/>
    <w:link w:val="Kop6"/>
    <w:uiPriority w:val="9"/>
    <w:semiHidden/>
    <w:rsid w:val="00A90AA8"/>
    <w:rPr>
      <w:rFonts w:eastAsiaTheme="majorEastAsia" w:cstheme="majorBidi"/>
      <w:i/>
      <w:iCs/>
      <w:color w:val="595959" w:themeColor="text1" w:themeTint="A6"/>
      <w:sz w:val="20"/>
      <w:szCs w:val="20"/>
      <w:lang w:eastAsia="nl-NL"/>
    </w:rPr>
  </w:style>
  <w:style w:type="character" w:customStyle="1" w:styleId="Kop7Char">
    <w:name w:val="Kop 7 Char"/>
    <w:basedOn w:val="Standaardalinea-lettertype"/>
    <w:link w:val="Kop7"/>
    <w:uiPriority w:val="9"/>
    <w:semiHidden/>
    <w:rsid w:val="00A90AA8"/>
    <w:rPr>
      <w:rFonts w:eastAsiaTheme="majorEastAsia" w:cstheme="majorBidi"/>
      <w:color w:val="595959" w:themeColor="text1" w:themeTint="A6"/>
      <w:sz w:val="20"/>
      <w:szCs w:val="20"/>
      <w:lang w:eastAsia="nl-NL"/>
    </w:rPr>
  </w:style>
  <w:style w:type="character" w:customStyle="1" w:styleId="Kop8Char">
    <w:name w:val="Kop 8 Char"/>
    <w:basedOn w:val="Standaardalinea-lettertype"/>
    <w:link w:val="Kop8"/>
    <w:uiPriority w:val="9"/>
    <w:semiHidden/>
    <w:rsid w:val="00A90AA8"/>
    <w:rPr>
      <w:rFonts w:eastAsiaTheme="majorEastAsia" w:cstheme="majorBidi"/>
      <w:i/>
      <w:iCs/>
      <w:color w:val="272727" w:themeColor="text1" w:themeTint="D8"/>
      <w:sz w:val="20"/>
      <w:szCs w:val="20"/>
      <w:lang w:eastAsia="nl-NL"/>
    </w:rPr>
  </w:style>
  <w:style w:type="character" w:customStyle="1" w:styleId="Kop9Char">
    <w:name w:val="Kop 9 Char"/>
    <w:basedOn w:val="Standaardalinea-lettertype"/>
    <w:link w:val="Kop9"/>
    <w:uiPriority w:val="9"/>
    <w:semiHidden/>
    <w:rsid w:val="00A90AA8"/>
    <w:rPr>
      <w:rFonts w:eastAsiaTheme="majorEastAsia" w:cstheme="majorBidi"/>
      <w:color w:val="272727" w:themeColor="text1" w:themeTint="D8"/>
      <w:sz w:val="20"/>
      <w:szCs w:val="20"/>
      <w:lang w:eastAsia="nl-NL"/>
    </w:rPr>
  </w:style>
  <w:style w:type="paragraph" w:styleId="Titel">
    <w:name w:val="Title"/>
    <w:basedOn w:val="Standaard"/>
    <w:next w:val="Standaard"/>
    <w:link w:val="TitelChar"/>
    <w:uiPriority w:val="10"/>
    <w:qFormat/>
    <w:rsid w:val="00A90A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0AA8"/>
    <w:rPr>
      <w:rFonts w:asciiTheme="majorHAnsi" w:eastAsiaTheme="majorEastAsia" w:hAnsiTheme="majorHAnsi" w:cstheme="majorBidi"/>
      <w:spacing w:val="-10"/>
      <w:kern w:val="28"/>
      <w:sz w:val="56"/>
      <w:szCs w:val="56"/>
      <w:lang w:eastAsia="nl-NL"/>
    </w:rPr>
  </w:style>
  <w:style w:type="paragraph" w:styleId="Ondertitel">
    <w:name w:val="Subtitle"/>
    <w:basedOn w:val="Standaard"/>
    <w:next w:val="Standaard"/>
    <w:link w:val="OndertitelChar"/>
    <w:uiPriority w:val="11"/>
    <w:qFormat/>
    <w:rsid w:val="00A90AA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0AA8"/>
    <w:rPr>
      <w:rFonts w:eastAsiaTheme="majorEastAsia" w:cstheme="majorBidi"/>
      <w:color w:val="595959" w:themeColor="text1" w:themeTint="A6"/>
      <w:spacing w:val="15"/>
      <w:sz w:val="28"/>
      <w:szCs w:val="28"/>
      <w:lang w:eastAsia="nl-NL"/>
    </w:rPr>
  </w:style>
  <w:style w:type="paragraph" w:styleId="Citaat">
    <w:name w:val="Quote"/>
    <w:basedOn w:val="Standaard"/>
    <w:next w:val="Standaard"/>
    <w:link w:val="CitaatChar"/>
    <w:uiPriority w:val="29"/>
    <w:qFormat/>
    <w:rsid w:val="00A90AA8"/>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90AA8"/>
    <w:rPr>
      <w:rFonts w:ascii="Arial" w:hAnsi="Arial" w:cs="Times New Roman"/>
      <w:i/>
      <w:iCs/>
      <w:color w:val="404040" w:themeColor="text1" w:themeTint="BF"/>
      <w:sz w:val="20"/>
      <w:szCs w:val="20"/>
      <w:lang w:eastAsia="nl-NL"/>
    </w:rPr>
  </w:style>
  <w:style w:type="paragraph" w:styleId="Lijstalinea">
    <w:name w:val="List Paragraph"/>
    <w:basedOn w:val="Standaard"/>
    <w:uiPriority w:val="34"/>
    <w:qFormat/>
    <w:rsid w:val="00A90AA8"/>
    <w:pPr>
      <w:ind w:left="720"/>
      <w:contextualSpacing/>
    </w:pPr>
  </w:style>
  <w:style w:type="character" w:styleId="Intensievebenadrukking">
    <w:name w:val="Intense Emphasis"/>
    <w:basedOn w:val="Standaardalinea-lettertype"/>
    <w:uiPriority w:val="21"/>
    <w:qFormat/>
    <w:rsid w:val="00A90AA8"/>
    <w:rPr>
      <w:i/>
      <w:iCs/>
      <w:color w:val="365F91" w:themeColor="accent1" w:themeShade="BF"/>
    </w:rPr>
  </w:style>
  <w:style w:type="paragraph" w:styleId="Duidelijkcitaat">
    <w:name w:val="Intense Quote"/>
    <w:basedOn w:val="Standaard"/>
    <w:next w:val="Standaard"/>
    <w:link w:val="DuidelijkcitaatChar"/>
    <w:uiPriority w:val="30"/>
    <w:qFormat/>
    <w:rsid w:val="00A90AA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A90AA8"/>
    <w:rPr>
      <w:rFonts w:ascii="Arial" w:hAnsi="Arial" w:cs="Times New Roman"/>
      <w:i/>
      <w:iCs/>
      <w:color w:val="365F91" w:themeColor="accent1" w:themeShade="BF"/>
      <w:sz w:val="20"/>
      <w:szCs w:val="20"/>
      <w:lang w:eastAsia="nl-NL"/>
    </w:rPr>
  </w:style>
  <w:style w:type="character" w:styleId="Intensieveverwijzing">
    <w:name w:val="Intense Reference"/>
    <w:basedOn w:val="Standaardalinea-lettertype"/>
    <w:uiPriority w:val="32"/>
    <w:qFormat/>
    <w:rsid w:val="00A90AA8"/>
    <w:rPr>
      <w:b/>
      <w:bCs/>
      <w:smallCaps/>
      <w:color w:val="365F91" w:themeColor="accent1" w:themeShade="BF"/>
      <w:spacing w:val="5"/>
    </w:rPr>
  </w:style>
  <w:style w:type="character" w:styleId="Verwijzingopmerking">
    <w:name w:val="annotation reference"/>
    <w:basedOn w:val="Standaardalinea-lettertype"/>
    <w:uiPriority w:val="99"/>
    <w:semiHidden/>
    <w:unhideWhenUsed/>
    <w:rsid w:val="00BF75B8"/>
    <w:rPr>
      <w:sz w:val="16"/>
      <w:szCs w:val="16"/>
    </w:rPr>
  </w:style>
  <w:style w:type="paragraph" w:styleId="Tekstopmerking">
    <w:name w:val="annotation text"/>
    <w:basedOn w:val="Standaard"/>
    <w:link w:val="TekstopmerkingChar"/>
    <w:uiPriority w:val="99"/>
    <w:unhideWhenUsed/>
    <w:rsid w:val="00BF75B8"/>
    <w:pPr>
      <w:spacing w:line="240" w:lineRule="auto"/>
    </w:pPr>
  </w:style>
  <w:style w:type="character" w:customStyle="1" w:styleId="TekstopmerkingChar">
    <w:name w:val="Tekst opmerking Char"/>
    <w:basedOn w:val="Standaardalinea-lettertype"/>
    <w:link w:val="Tekstopmerking"/>
    <w:uiPriority w:val="99"/>
    <w:rsid w:val="00BF75B8"/>
    <w:rPr>
      <w:rFonts w:ascii="Arial"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BF75B8"/>
    <w:rPr>
      <w:b/>
      <w:bCs/>
    </w:rPr>
  </w:style>
  <w:style w:type="character" w:customStyle="1" w:styleId="OnderwerpvanopmerkingChar">
    <w:name w:val="Onderwerp van opmerking Char"/>
    <w:basedOn w:val="TekstopmerkingChar"/>
    <w:link w:val="Onderwerpvanopmerking"/>
    <w:uiPriority w:val="99"/>
    <w:semiHidden/>
    <w:rsid w:val="00BF75B8"/>
    <w:rPr>
      <w:rFonts w:ascii="Arial" w:hAnsi="Arial" w:cs="Times New Roman"/>
      <w:b/>
      <w:bCs/>
      <w:sz w:val="20"/>
      <w:szCs w:val="20"/>
      <w:lang w:eastAsia="nl-NL"/>
    </w:rPr>
  </w:style>
  <w:style w:type="character" w:styleId="Onopgelostemelding">
    <w:name w:val="Unresolved Mention"/>
    <w:basedOn w:val="Standaardalinea-lettertype"/>
    <w:uiPriority w:val="99"/>
    <w:semiHidden/>
    <w:unhideWhenUsed/>
    <w:rsid w:val="00865D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zwolle.maps.arcgis.com/home/webmap/viewer.html?webmap=d2a8c35dc21348c0acdb4b6331d0fdb8"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DAC25B7B375B468727C37BA5E649E4" ma:contentTypeVersion="6" ma:contentTypeDescription="Een nieuw document maken." ma:contentTypeScope="" ma:versionID="ff6ee2c60d44e69f6151910731dcd61b">
  <xsd:schema xmlns:xsd="http://www.w3.org/2001/XMLSchema" xmlns:xs="http://www.w3.org/2001/XMLSchema" xmlns:p="http://schemas.microsoft.com/office/2006/metadata/properties" xmlns:ns2="77afaee5-27eb-4803-8433-f9485108fcb2" targetNamespace="http://schemas.microsoft.com/office/2006/metadata/properties" ma:root="true" ma:fieldsID="2afb870ce2f1ec1fbc744eee828c8cd8" ns2:_="">
    <xsd:import namespace="77afaee5-27eb-4803-8433-f9485108fc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faee5-27eb-4803-8433-f9485108fc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7FDC7-66A8-4DA3-8E55-5D2A5EE72ECD}">
  <ds:schemaRefs>
    <ds:schemaRef ds:uri="http://schemas.microsoft.com/sharepoint/v3/contenttype/forms"/>
  </ds:schemaRefs>
</ds:datastoreItem>
</file>

<file path=customXml/itemProps2.xml><?xml version="1.0" encoding="utf-8"?>
<ds:datastoreItem xmlns:ds="http://schemas.openxmlformats.org/officeDocument/2006/customXml" ds:itemID="{32BCC595-08F7-4D77-AF5D-8E48DE7BFFE1}">
  <ds:schemaRefs>
    <ds:schemaRef ds:uri="http://schemas.microsoft.com/office/2006/metadata/properties"/>
    <ds:schemaRef ds:uri="http://purl.org/dc/dcmitype/"/>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infopath/2007/PartnerControls"/>
    <ds:schemaRef ds:uri="77afaee5-27eb-4803-8433-f9485108fcb2"/>
    <ds:schemaRef ds:uri="http://purl.org/dc/terms/"/>
  </ds:schemaRefs>
</ds:datastoreItem>
</file>

<file path=customXml/itemProps3.xml><?xml version="1.0" encoding="utf-8"?>
<ds:datastoreItem xmlns:ds="http://schemas.openxmlformats.org/officeDocument/2006/customXml" ds:itemID="{E574C4CD-AA63-426C-969F-35A049AEA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afaee5-27eb-4803-8433-f9485108fc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2044</Words>
  <Characters>11243</Characters>
  <Application>Microsoft Office Word</Application>
  <DocSecurity>0</DocSecurity>
  <Lines>93</Lines>
  <Paragraphs>26</Paragraphs>
  <ScaleCrop>false</ScaleCrop>
  <Company>ONS Shared Service Center</Company>
  <LinksUpToDate>false</LinksUpToDate>
  <CharactersWithSpaces>13261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Wezenberg, Harry</dc:creator>
  <cp:keywords/>
  <dc:description/>
  <cp:lastModifiedBy>Jur Dekker</cp:lastModifiedBy>
  <cp:revision>86</cp:revision>
  <dcterms:created xsi:type="dcterms:W3CDTF">2025-07-28T13:50:00Z</dcterms:created>
  <dcterms:modified xsi:type="dcterms:W3CDTF">2026-02-18T13:29:00Z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0x0101007DDAC25B7B375B468727C37BA5E649E4</vt:lpwstr>
  </property>
  <property fmtid="{D5CDD505-2E9C-101B-9397-08002B2CF9AE}" pid="3" name="MediaServiceImageTags">
    <vt:lpwstr/>
  </property>
</Properties>
</file>