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021C" w14:textId="48BB83A2" w:rsidR="00DE14B3" w:rsidRDefault="00DE14B3" w:rsidP="00DE14B3">
      <w:pPr>
        <w:pStyle w:val="BijlageGenummerdKop"/>
        <w:numPr>
          <w:ilvl w:val="0"/>
          <w:numId w:val="0"/>
        </w:numPr>
        <w:ind w:left="1701" w:hanging="1701"/>
      </w:pPr>
      <w:r>
        <w:t>Bijlage I</w:t>
      </w:r>
      <w:r w:rsidR="00CD17E2">
        <w:t xml:space="preserve"> </w:t>
      </w:r>
      <w:bookmarkStart w:id="0" w:name="_Toc496111710"/>
      <w:bookmarkStart w:id="1" w:name="_Toc105678808"/>
      <w:r>
        <w:tab/>
        <w:t>Staat</w:t>
      </w:r>
      <w:r w:rsidRPr="00300406">
        <w:t xml:space="preserve"> van ontleding van de inschrijvingssom</w:t>
      </w:r>
      <w:bookmarkEnd w:id="0"/>
      <w:bookmarkEnd w:id="1"/>
      <w:r w:rsidR="001F0370">
        <w:t xml:space="preserve"> </w:t>
      </w:r>
      <w:r w:rsidR="001F0370" w:rsidRPr="001F0370">
        <w:rPr>
          <w:color w:val="FF0000"/>
        </w:rPr>
        <w:t>(HERZIEN)</w:t>
      </w:r>
    </w:p>
    <w:p w14:paraId="7E7C124C" w14:textId="05624157" w:rsidR="00CD17E2" w:rsidRPr="00A9293A" w:rsidRDefault="00CD17E2" w:rsidP="00CD17E2">
      <w:pPr>
        <w:rPr>
          <w:szCs w:val="18"/>
        </w:rPr>
      </w:pPr>
      <w:r>
        <w:rPr>
          <w:szCs w:val="18"/>
        </w:rPr>
        <w:t xml:space="preserve">Voor de uitvoering van project </w:t>
      </w:r>
      <w:r w:rsidR="008A5D29">
        <w:t>Landelijk contract Vergunningverlening (Perceel</w:t>
      </w:r>
      <w:r w:rsidR="00DD1945">
        <w:t xml:space="preserve"> </w:t>
      </w:r>
      <w:r w:rsidR="007B424F">
        <w:t>2</w:t>
      </w:r>
      <w:r w:rsidR="008A5D29">
        <w:t>)</w:t>
      </w:r>
      <w:r w:rsidR="00354929">
        <w:t xml:space="preserve"> </w:t>
      </w:r>
      <w:r w:rsidR="00354929">
        <w:rPr>
          <w:rFonts w:cs="V&amp;W Syntax (Adobe)"/>
        </w:rPr>
        <w:t xml:space="preserve">met </w:t>
      </w:r>
      <w:r w:rsidR="00354929" w:rsidRPr="000A60B5">
        <w:rPr>
          <w:rFonts w:cs="V&amp;W Syntax (Adobe)"/>
        </w:rPr>
        <w:t xml:space="preserve">zaaknummer </w:t>
      </w:r>
      <w:r w:rsidR="008A5D29">
        <w:t>31206908</w:t>
      </w:r>
      <w:r w:rsidRPr="00A9293A">
        <w:rPr>
          <w:szCs w:val="18"/>
        </w:rPr>
        <w:t>.</w:t>
      </w:r>
    </w:p>
    <w:p w14:paraId="78D6EAA9" w14:textId="77777777" w:rsidR="00CD17E2" w:rsidRPr="00A9293A" w:rsidRDefault="00CD17E2" w:rsidP="00CD17E2">
      <w:pPr>
        <w:rPr>
          <w:szCs w:val="18"/>
        </w:rPr>
      </w:pPr>
    </w:p>
    <w:p w14:paraId="67F55BBD" w14:textId="77777777" w:rsidR="00CD17E2" w:rsidRPr="00A9293A" w:rsidRDefault="00CD17E2" w:rsidP="00CD17E2">
      <w:pPr>
        <w:tabs>
          <w:tab w:val="left" w:pos="3456"/>
          <w:tab w:val="right" w:pos="9026"/>
        </w:tabs>
        <w:rPr>
          <w:szCs w:val="18"/>
        </w:rPr>
      </w:pPr>
      <w:r w:rsidRPr="00A9293A">
        <w:rPr>
          <w:szCs w:val="18"/>
        </w:rPr>
        <w:t>Ondergetekende(n): ……………</w:t>
      </w:r>
      <w:proofErr w:type="gramStart"/>
      <w:r w:rsidRPr="00A9293A">
        <w:rPr>
          <w:szCs w:val="18"/>
        </w:rPr>
        <w:t>…….</w:t>
      </w:r>
      <w:proofErr w:type="gramEnd"/>
      <w:r w:rsidRPr="00A9293A">
        <w:rPr>
          <w:szCs w:val="18"/>
        </w:rPr>
        <w:t>…………………………….</w:t>
      </w:r>
    </w:p>
    <w:p w14:paraId="4ACD55B9" w14:textId="77777777" w:rsidR="00CD17E2" w:rsidRPr="00A9293A" w:rsidRDefault="00CD17E2" w:rsidP="00CD17E2">
      <w:pPr>
        <w:tabs>
          <w:tab w:val="left" w:pos="3456"/>
          <w:tab w:val="right" w:pos="9026"/>
        </w:tabs>
        <w:ind w:hanging="3456"/>
        <w:rPr>
          <w:szCs w:val="18"/>
        </w:rPr>
      </w:pPr>
    </w:p>
    <w:p w14:paraId="425E81E8" w14:textId="77777777" w:rsidR="00CD17E2" w:rsidRPr="00A9293A"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roofErr w:type="gramStart"/>
      <w:r w:rsidRPr="00A9293A">
        <w:rPr>
          <w:szCs w:val="18"/>
        </w:rPr>
        <w:t>te</w:t>
      </w:r>
      <w:proofErr w:type="gramEnd"/>
      <w:r w:rsidRPr="00A9293A">
        <w:rPr>
          <w:szCs w:val="18"/>
        </w:rPr>
        <w:t xml:space="preserve"> dezen rechtsgeldig vertegenwoordigd door ……………………</w:t>
      </w:r>
      <w:proofErr w:type="gramStart"/>
      <w:r w:rsidRPr="00A9293A">
        <w:rPr>
          <w:szCs w:val="18"/>
        </w:rPr>
        <w:t>…….</w:t>
      </w:r>
      <w:proofErr w:type="gramEnd"/>
      <w:r w:rsidRPr="00A9293A">
        <w:rPr>
          <w:szCs w:val="18"/>
        </w:rPr>
        <w:t>,</w:t>
      </w:r>
    </w:p>
    <w:p w14:paraId="3EAA8A1B" w14:textId="77777777" w:rsidR="00CD17E2" w:rsidRPr="00A9293A"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p w14:paraId="2F810C12" w14:textId="77777777" w:rsidR="00CD17E2"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roofErr w:type="gramStart"/>
      <w:r w:rsidRPr="00A9293A">
        <w:rPr>
          <w:szCs w:val="18"/>
        </w:rPr>
        <w:t>verklaart</w:t>
      </w:r>
      <w:proofErr w:type="gramEnd"/>
      <w:r w:rsidRPr="00A9293A">
        <w:rPr>
          <w:szCs w:val="18"/>
        </w:rPr>
        <w:t xml:space="preserve"> (verklaren) zich door</w:t>
      </w:r>
      <w:r>
        <w:rPr>
          <w:szCs w:val="18"/>
        </w:rPr>
        <w:t xml:space="preserve"> ondertekening dezes bereid om d</w:t>
      </w:r>
      <w:r w:rsidRPr="00A9293A">
        <w:rPr>
          <w:szCs w:val="18"/>
        </w:rPr>
        <w:t xml:space="preserve">iensten te verrichten als beschreven in de </w:t>
      </w:r>
      <w:r>
        <w:rPr>
          <w:szCs w:val="18"/>
        </w:rPr>
        <w:t>aanbestedingsleidraad</w:t>
      </w:r>
      <w:r w:rsidRPr="00A9293A">
        <w:rPr>
          <w:szCs w:val="18"/>
        </w:rPr>
        <w:t>, tegen onderstaande prijzen (per product) exclusief btw:</w:t>
      </w:r>
    </w:p>
    <w:p w14:paraId="75A3EC02" w14:textId="7D2F99FA" w:rsidR="00CD17E2" w:rsidRDefault="00CD17E2" w:rsidP="00CD17E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p>
    <w:p w14:paraId="25A6EAB7" w14:textId="064F43B0" w:rsidR="009A6E36" w:rsidRDefault="009A6E36" w:rsidP="009A6E36">
      <w:pPr>
        <w:pStyle w:val="Normaalweb3"/>
        <w:spacing w:before="0" w:after="0" w:line="240" w:lineRule="atLeast"/>
        <w:rPr>
          <w:rFonts w:ascii="Verdana" w:hAnsi="Verdana"/>
          <w:b/>
          <w:sz w:val="20"/>
          <w:lang w:val="nl-NL"/>
        </w:rPr>
      </w:pPr>
      <w:r>
        <w:rPr>
          <w:rFonts w:ascii="Verdana" w:hAnsi="Verdana"/>
          <w:b/>
          <w:sz w:val="20"/>
          <w:lang w:val="nl-NL"/>
        </w:rPr>
        <w:t xml:space="preserve">Perceel </w:t>
      </w:r>
      <w:r w:rsidR="007B424F">
        <w:rPr>
          <w:rFonts w:ascii="Verdana" w:hAnsi="Verdana"/>
          <w:b/>
          <w:sz w:val="20"/>
          <w:lang w:val="nl-NL"/>
        </w:rPr>
        <w:t>2</w:t>
      </w:r>
    </w:p>
    <w:p w14:paraId="0D43CEAF" w14:textId="77777777" w:rsidR="000E7E42" w:rsidRPr="009E0200" w:rsidRDefault="000E7E42" w:rsidP="009A6E36">
      <w:pPr>
        <w:pStyle w:val="Normaalweb3"/>
        <w:spacing w:before="0" w:after="0" w:line="240" w:lineRule="atLeast"/>
        <w:rPr>
          <w:rFonts w:ascii="Verdana" w:hAnsi="Verdana"/>
          <w:b/>
          <w:sz w:val="20"/>
          <w:lang w:val="nl-NL"/>
        </w:rPr>
      </w:pPr>
    </w:p>
    <w:tbl>
      <w:tblPr>
        <w:tblW w:w="10348" w:type="dxa"/>
        <w:tblInd w:w="-1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2551"/>
        <w:gridCol w:w="992"/>
        <w:gridCol w:w="993"/>
        <w:gridCol w:w="992"/>
        <w:gridCol w:w="850"/>
        <w:gridCol w:w="1134"/>
        <w:gridCol w:w="1701"/>
      </w:tblGrid>
      <w:tr w:rsidR="001F0370" w:rsidRPr="009E0200" w14:paraId="2082C426" w14:textId="77777777" w:rsidTr="001F0370">
        <w:trPr>
          <w:trHeight w:val="307"/>
        </w:trPr>
        <w:tc>
          <w:tcPr>
            <w:tcW w:w="3686" w:type="dxa"/>
            <w:gridSpan w:val="2"/>
            <w:tcBorders>
              <w:top w:val="single" w:sz="12" w:space="0" w:color="auto"/>
              <w:left w:val="single" w:sz="12" w:space="0" w:color="auto"/>
              <w:bottom w:val="single" w:sz="12" w:space="0" w:color="auto"/>
              <w:right w:val="single" w:sz="6" w:space="0" w:color="auto"/>
            </w:tcBorders>
          </w:tcPr>
          <w:p w14:paraId="0F873F55" w14:textId="1946E9AF" w:rsidR="001F0370" w:rsidRPr="00724C6D" w:rsidRDefault="001F0370" w:rsidP="00D52B9E">
            <w:pPr>
              <w:pStyle w:val="Kop1"/>
            </w:pPr>
            <w:proofErr w:type="gramStart"/>
            <w:r w:rsidRPr="00724C6D">
              <w:t>Diensten /</w:t>
            </w:r>
            <w:proofErr w:type="gramEnd"/>
            <w:r w:rsidRPr="00724C6D">
              <w:t xml:space="preserve"> </w:t>
            </w:r>
            <w:r>
              <w:t>(deel)producten</w:t>
            </w:r>
          </w:p>
        </w:tc>
        <w:tc>
          <w:tcPr>
            <w:tcW w:w="992" w:type="dxa"/>
            <w:tcBorders>
              <w:top w:val="single" w:sz="12" w:space="0" w:color="auto"/>
              <w:left w:val="single" w:sz="6" w:space="0" w:color="auto"/>
              <w:bottom w:val="single" w:sz="12" w:space="0" w:color="auto"/>
              <w:right w:val="single" w:sz="6" w:space="0" w:color="auto"/>
            </w:tcBorders>
          </w:tcPr>
          <w:p w14:paraId="459D3C61" w14:textId="10C767B6" w:rsidR="001F0370" w:rsidRPr="00C075AD"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b/>
                <w:szCs w:val="18"/>
              </w:rPr>
            </w:pPr>
            <w:r>
              <w:rPr>
                <w:b/>
                <w:szCs w:val="18"/>
              </w:rPr>
              <w:t xml:space="preserve">Aantal </w:t>
            </w:r>
            <w:r>
              <w:rPr>
                <w:b/>
                <w:szCs w:val="18"/>
              </w:rPr>
              <w:br/>
              <w:t>Jaar* 1</w:t>
            </w:r>
          </w:p>
        </w:tc>
        <w:tc>
          <w:tcPr>
            <w:tcW w:w="993" w:type="dxa"/>
            <w:tcBorders>
              <w:top w:val="single" w:sz="12" w:space="0" w:color="auto"/>
              <w:bottom w:val="single" w:sz="12" w:space="0" w:color="auto"/>
            </w:tcBorders>
          </w:tcPr>
          <w:p w14:paraId="1D454B54" w14:textId="5225C1FD" w:rsidR="001F0370" w:rsidRPr="00347A7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Jaar 2</w:t>
            </w:r>
          </w:p>
        </w:tc>
        <w:tc>
          <w:tcPr>
            <w:tcW w:w="992" w:type="dxa"/>
            <w:tcBorders>
              <w:top w:val="single" w:sz="12" w:space="0" w:color="auto"/>
              <w:bottom w:val="single" w:sz="12" w:space="0" w:color="auto"/>
            </w:tcBorders>
          </w:tcPr>
          <w:p w14:paraId="73797108" w14:textId="64602F67" w:rsidR="001F0370" w:rsidRPr="00347A7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Jaar 3</w:t>
            </w:r>
          </w:p>
        </w:tc>
        <w:tc>
          <w:tcPr>
            <w:tcW w:w="850" w:type="dxa"/>
            <w:tcBorders>
              <w:top w:val="single" w:sz="12" w:space="0" w:color="auto"/>
              <w:bottom w:val="single" w:sz="12" w:space="0" w:color="auto"/>
              <w:right w:val="single" w:sz="12" w:space="0" w:color="auto"/>
            </w:tcBorders>
          </w:tcPr>
          <w:p w14:paraId="1F8F6FCA" w14:textId="590768D8" w:rsidR="001F0370" w:rsidRPr="00347A7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Pr>
                <w:b/>
                <w:szCs w:val="18"/>
              </w:rPr>
              <w:t>Aantal Optie</w:t>
            </w:r>
          </w:p>
        </w:tc>
        <w:tc>
          <w:tcPr>
            <w:tcW w:w="1134" w:type="dxa"/>
            <w:tcBorders>
              <w:top w:val="single" w:sz="12" w:space="0" w:color="auto"/>
              <w:left w:val="single" w:sz="12" w:space="0" w:color="auto"/>
              <w:bottom w:val="single" w:sz="12" w:space="0" w:color="auto"/>
              <w:right w:val="single" w:sz="12" w:space="0" w:color="auto"/>
            </w:tcBorders>
          </w:tcPr>
          <w:p w14:paraId="3C221CDF" w14:textId="0143C2A9"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347A7D">
              <w:rPr>
                <w:b/>
                <w:szCs w:val="18"/>
              </w:rPr>
              <w:t>Kosten</w:t>
            </w:r>
            <w:r>
              <w:rPr>
                <w:b/>
                <w:szCs w:val="18"/>
              </w:rPr>
              <w:t xml:space="preserve"> per product</w:t>
            </w:r>
          </w:p>
        </w:tc>
        <w:tc>
          <w:tcPr>
            <w:tcW w:w="1701" w:type="dxa"/>
            <w:tcBorders>
              <w:top w:val="single" w:sz="12" w:space="0" w:color="auto"/>
              <w:left w:val="single" w:sz="12" w:space="0" w:color="auto"/>
              <w:bottom w:val="single" w:sz="12" w:space="0" w:color="auto"/>
              <w:right w:val="single" w:sz="12" w:space="0" w:color="auto"/>
            </w:tcBorders>
          </w:tcPr>
          <w:p w14:paraId="03BA635E" w14:textId="73BA4007"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347A7D">
              <w:rPr>
                <w:b/>
                <w:szCs w:val="18"/>
              </w:rPr>
              <w:t>To</w:t>
            </w:r>
            <w:r>
              <w:rPr>
                <w:b/>
                <w:szCs w:val="18"/>
              </w:rPr>
              <w:t>taal kosten producten</w:t>
            </w:r>
          </w:p>
        </w:tc>
      </w:tr>
      <w:tr w:rsidR="001F0370" w:rsidRPr="009E0200" w14:paraId="5366F1AD" w14:textId="77777777" w:rsidTr="001F0370">
        <w:tc>
          <w:tcPr>
            <w:tcW w:w="1135" w:type="dxa"/>
            <w:tcBorders>
              <w:top w:val="single" w:sz="6" w:space="0" w:color="auto"/>
              <w:left w:val="single" w:sz="12" w:space="0" w:color="auto"/>
              <w:bottom w:val="single" w:sz="6" w:space="0" w:color="auto"/>
              <w:right w:val="single" w:sz="6" w:space="0" w:color="auto"/>
            </w:tcBorders>
          </w:tcPr>
          <w:p w14:paraId="5BDE56BC" w14:textId="7B56B56D" w:rsidR="001F0370" w:rsidRDefault="001F0370" w:rsidP="001F0370">
            <w:pPr>
              <w:spacing w:line="240" w:lineRule="auto"/>
              <w:rPr>
                <w:color w:val="000000"/>
                <w:szCs w:val="18"/>
              </w:rPr>
            </w:pPr>
            <w:r w:rsidRPr="006840D3">
              <w:rPr>
                <w:rFonts w:eastAsia="MS Mincho"/>
                <w:i/>
                <w:iCs/>
                <w:color w:val="000000"/>
                <w:szCs w:val="18"/>
              </w:rPr>
              <w:t xml:space="preserve">Product </w:t>
            </w:r>
            <w:r>
              <w:rPr>
                <w:rFonts w:eastAsia="MS Mincho"/>
                <w:i/>
                <w:iCs/>
                <w:color w:val="000000"/>
                <w:szCs w:val="18"/>
              </w:rPr>
              <w:t>a</w:t>
            </w:r>
          </w:p>
        </w:tc>
        <w:tc>
          <w:tcPr>
            <w:tcW w:w="2551" w:type="dxa"/>
            <w:tcBorders>
              <w:top w:val="single" w:sz="6" w:space="0" w:color="auto"/>
              <w:left w:val="single" w:sz="12" w:space="0" w:color="auto"/>
              <w:bottom w:val="single" w:sz="6" w:space="0" w:color="auto"/>
              <w:right w:val="single" w:sz="6" w:space="0" w:color="auto"/>
            </w:tcBorders>
          </w:tcPr>
          <w:p w14:paraId="53ABA5B8" w14:textId="300F5950" w:rsidR="001F0370" w:rsidRPr="00DF65A3" w:rsidRDefault="001F0370" w:rsidP="001F0370">
            <w:pPr>
              <w:spacing w:line="240" w:lineRule="auto"/>
              <w:rPr>
                <w:rFonts w:eastAsia="Times New Roman"/>
                <w:color w:val="000000"/>
                <w:szCs w:val="18"/>
              </w:rPr>
            </w:pPr>
            <w:r>
              <w:rPr>
                <w:rFonts w:eastAsia="MS Mincho"/>
                <w:i/>
                <w:iCs/>
                <w:color w:val="000000"/>
                <w:szCs w:val="18"/>
              </w:rPr>
              <w:t>Vooroverleggen</w:t>
            </w:r>
          </w:p>
        </w:tc>
        <w:tc>
          <w:tcPr>
            <w:tcW w:w="992" w:type="dxa"/>
            <w:tcBorders>
              <w:top w:val="single" w:sz="6" w:space="0" w:color="auto"/>
              <w:left w:val="single" w:sz="6" w:space="0" w:color="auto"/>
              <w:bottom w:val="single" w:sz="6" w:space="0" w:color="auto"/>
              <w:right w:val="single" w:sz="6" w:space="0" w:color="auto"/>
            </w:tcBorders>
          </w:tcPr>
          <w:p w14:paraId="7B015B5B" w14:textId="68BACB4D"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375</w:t>
            </w:r>
          </w:p>
        </w:tc>
        <w:tc>
          <w:tcPr>
            <w:tcW w:w="993" w:type="dxa"/>
          </w:tcPr>
          <w:p w14:paraId="4DFC3E90" w14:textId="2E69C757"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color w:val="000000" w:themeColor="text1"/>
                <w:szCs w:val="18"/>
              </w:rPr>
              <w:t>375</w:t>
            </w:r>
          </w:p>
        </w:tc>
        <w:tc>
          <w:tcPr>
            <w:tcW w:w="992" w:type="dxa"/>
          </w:tcPr>
          <w:p w14:paraId="2BC62D07" w14:textId="4A278001"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375</w:t>
            </w:r>
          </w:p>
        </w:tc>
        <w:tc>
          <w:tcPr>
            <w:tcW w:w="850" w:type="dxa"/>
            <w:tcBorders>
              <w:right w:val="single" w:sz="12" w:space="0" w:color="auto"/>
            </w:tcBorders>
          </w:tcPr>
          <w:p w14:paraId="5A501B65" w14:textId="3F459D15"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375</w:t>
            </w:r>
          </w:p>
        </w:tc>
        <w:tc>
          <w:tcPr>
            <w:tcW w:w="1134" w:type="dxa"/>
            <w:tcBorders>
              <w:top w:val="single" w:sz="6" w:space="0" w:color="auto"/>
              <w:left w:val="single" w:sz="12" w:space="0" w:color="auto"/>
              <w:bottom w:val="single" w:sz="6" w:space="0" w:color="auto"/>
              <w:right w:val="single" w:sz="12" w:space="0" w:color="auto"/>
            </w:tcBorders>
          </w:tcPr>
          <w:p w14:paraId="7E1AB840" w14:textId="5907BD02"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621B7BBD" w14:textId="2391927B"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F0370" w:rsidRPr="009E0200" w14:paraId="040486D1" w14:textId="77777777" w:rsidTr="001F0370">
        <w:tc>
          <w:tcPr>
            <w:tcW w:w="1135" w:type="dxa"/>
            <w:tcBorders>
              <w:top w:val="single" w:sz="6" w:space="0" w:color="auto"/>
              <w:left w:val="single" w:sz="12" w:space="0" w:color="auto"/>
              <w:bottom w:val="single" w:sz="6" w:space="0" w:color="auto"/>
              <w:right w:val="single" w:sz="6" w:space="0" w:color="auto"/>
            </w:tcBorders>
          </w:tcPr>
          <w:p w14:paraId="0498BA1A" w14:textId="487B1B98" w:rsidR="001F0370" w:rsidRDefault="001F0370" w:rsidP="001F0370">
            <w:pPr>
              <w:spacing w:line="240" w:lineRule="auto"/>
              <w:rPr>
                <w:color w:val="000000"/>
                <w:szCs w:val="18"/>
              </w:rPr>
            </w:pPr>
            <w:r w:rsidRPr="006840D3">
              <w:rPr>
                <w:rFonts w:eastAsia="MS Mincho"/>
                <w:i/>
                <w:iCs/>
                <w:color w:val="000000"/>
                <w:szCs w:val="18"/>
              </w:rPr>
              <w:t xml:space="preserve">Product </w:t>
            </w:r>
            <w:r>
              <w:rPr>
                <w:rFonts w:eastAsia="MS Mincho"/>
                <w:i/>
                <w:iCs/>
                <w:color w:val="000000"/>
                <w:szCs w:val="18"/>
              </w:rPr>
              <w:t>b</w:t>
            </w:r>
          </w:p>
        </w:tc>
        <w:tc>
          <w:tcPr>
            <w:tcW w:w="2551" w:type="dxa"/>
            <w:tcBorders>
              <w:top w:val="single" w:sz="6" w:space="0" w:color="auto"/>
              <w:left w:val="single" w:sz="12" w:space="0" w:color="auto"/>
              <w:bottom w:val="single" w:sz="6" w:space="0" w:color="auto"/>
              <w:right w:val="single" w:sz="6" w:space="0" w:color="auto"/>
            </w:tcBorders>
          </w:tcPr>
          <w:p w14:paraId="2F5268E5" w14:textId="1B5EE739" w:rsidR="001F0370" w:rsidRPr="00724C6D" w:rsidRDefault="001F0370" w:rsidP="001F0370">
            <w:pPr>
              <w:spacing w:line="240" w:lineRule="auto"/>
              <w:rPr>
                <w:szCs w:val="18"/>
              </w:rPr>
            </w:pPr>
            <w:r w:rsidRPr="00305A61">
              <w:rPr>
                <w:rFonts w:eastAsia="MS Mincho"/>
                <w:i/>
                <w:iCs/>
                <w:color w:val="000000"/>
                <w:szCs w:val="18"/>
              </w:rPr>
              <w:t>Meldingen</w:t>
            </w:r>
          </w:p>
        </w:tc>
        <w:tc>
          <w:tcPr>
            <w:tcW w:w="992" w:type="dxa"/>
            <w:tcBorders>
              <w:top w:val="single" w:sz="6" w:space="0" w:color="auto"/>
              <w:left w:val="single" w:sz="6" w:space="0" w:color="auto"/>
              <w:bottom w:val="single" w:sz="6" w:space="0" w:color="auto"/>
              <w:right w:val="single" w:sz="6" w:space="0" w:color="auto"/>
            </w:tcBorders>
          </w:tcPr>
          <w:p w14:paraId="078ED404" w14:textId="02011BCF"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900</w:t>
            </w:r>
          </w:p>
        </w:tc>
        <w:tc>
          <w:tcPr>
            <w:tcW w:w="993" w:type="dxa"/>
          </w:tcPr>
          <w:p w14:paraId="4CCEEA67" w14:textId="0025C987"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900</w:t>
            </w:r>
          </w:p>
        </w:tc>
        <w:tc>
          <w:tcPr>
            <w:tcW w:w="992" w:type="dxa"/>
          </w:tcPr>
          <w:p w14:paraId="3DE81DC0" w14:textId="511F6226"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 xml:space="preserve"> 900</w:t>
            </w:r>
          </w:p>
        </w:tc>
        <w:tc>
          <w:tcPr>
            <w:tcW w:w="850" w:type="dxa"/>
            <w:tcBorders>
              <w:right w:val="single" w:sz="12" w:space="0" w:color="auto"/>
            </w:tcBorders>
          </w:tcPr>
          <w:p w14:paraId="4CB05BC7" w14:textId="2C0F01CA"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900</w:t>
            </w:r>
          </w:p>
        </w:tc>
        <w:tc>
          <w:tcPr>
            <w:tcW w:w="1134" w:type="dxa"/>
            <w:tcBorders>
              <w:top w:val="single" w:sz="6" w:space="0" w:color="auto"/>
              <w:left w:val="single" w:sz="12" w:space="0" w:color="auto"/>
              <w:bottom w:val="single" w:sz="6" w:space="0" w:color="auto"/>
              <w:right w:val="single" w:sz="12" w:space="0" w:color="auto"/>
            </w:tcBorders>
          </w:tcPr>
          <w:p w14:paraId="0D68411F" w14:textId="18EAEB71"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701" w:type="dxa"/>
            <w:tcBorders>
              <w:top w:val="single" w:sz="6" w:space="0" w:color="auto"/>
              <w:left w:val="single" w:sz="12" w:space="0" w:color="auto"/>
              <w:bottom w:val="single" w:sz="6" w:space="0" w:color="auto"/>
              <w:right w:val="single" w:sz="12" w:space="0" w:color="auto"/>
            </w:tcBorders>
          </w:tcPr>
          <w:p w14:paraId="7397076B" w14:textId="22AD49E8"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F0370" w:rsidRPr="009E0200" w14:paraId="5B6736CC" w14:textId="77777777" w:rsidTr="001F0370">
        <w:tc>
          <w:tcPr>
            <w:tcW w:w="1135" w:type="dxa"/>
            <w:tcBorders>
              <w:top w:val="single" w:sz="6" w:space="0" w:color="auto"/>
              <w:left w:val="single" w:sz="12" w:space="0" w:color="auto"/>
              <w:bottom w:val="single" w:sz="6" w:space="0" w:color="auto"/>
              <w:right w:val="single" w:sz="6" w:space="0" w:color="auto"/>
            </w:tcBorders>
          </w:tcPr>
          <w:p w14:paraId="093A3A76" w14:textId="35DE7FF2" w:rsidR="001F0370" w:rsidRPr="00FA12AE" w:rsidRDefault="001F0370" w:rsidP="001F0370">
            <w:pPr>
              <w:spacing w:line="240" w:lineRule="auto"/>
              <w:rPr>
                <w:rFonts w:eastAsia="MS Mincho"/>
                <w:color w:val="000000"/>
                <w:szCs w:val="18"/>
              </w:rPr>
            </w:pPr>
            <w:r w:rsidRPr="006840D3">
              <w:rPr>
                <w:rFonts w:eastAsia="MS Mincho"/>
                <w:i/>
                <w:iCs/>
                <w:color w:val="000000"/>
                <w:szCs w:val="18"/>
              </w:rPr>
              <w:t xml:space="preserve">Product </w:t>
            </w:r>
            <w:r>
              <w:rPr>
                <w:rFonts w:eastAsia="MS Mincho"/>
                <w:i/>
                <w:iCs/>
                <w:color w:val="000000"/>
                <w:szCs w:val="18"/>
              </w:rPr>
              <w:t>c</w:t>
            </w:r>
            <w:r w:rsidRPr="006840D3">
              <w:rPr>
                <w:rFonts w:eastAsia="MS Mincho"/>
                <w:i/>
                <w:iCs/>
                <w:color w:val="000000"/>
                <w:szCs w:val="18"/>
              </w:rPr>
              <w:t xml:space="preserve"> </w:t>
            </w:r>
          </w:p>
        </w:tc>
        <w:tc>
          <w:tcPr>
            <w:tcW w:w="2551" w:type="dxa"/>
            <w:tcBorders>
              <w:top w:val="single" w:sz="6" w:space="0" w:color="auto"/>
              <w:left w:val="single" w:sz="12" w:space="0" w:color="auto"/>
              <w:bottom w:val="single" w:sz="6" w:space="0" w:color="auto"/>
              <w:right w:val="single" w:sz="6" w:space="0" w:color="auto"/>
            </w:tcBorders>
          </w:tcPr>
          <w:p w14:paraId="1853B5CE" w14:textId="7F476AAA" w:rsidR="001F0370" w:rsidRPr="00B12BA0" w:rsidRDefault="001F0370" w:rsidP="001F0370">
            <w:pPr>
              <w:spacing w:line="240" w:lineRule="auto"/>
              <w:rPr>
                <w:color w:val="000000"/>
                <w:szCs w:val="18"/>
              </w:rPr>
            </w:pPr>
            <w:r>
              <w:rPr>
                <w:rFonts w:eastAsia="MS Mincho"/>
                <w:i/>
                <w:iCs/>
                <w:color w:val="000000"/>
                <w:szCs w:val="18"/>
              </w:rPr>
              <w:t>Besluiten Ow</w:t>
            </w:r>
          </w:p>
        </w:tc>
        <w:tc>
          <w:tcPr>
            <w:tcW w:w="992" w:type="dxa"/>
            <w:tcBorders>
              <w:top w:val="single" w:sz="6" w:space="0" w:color="auto"/>
              <w:left w:val="single" w:sz="6" w:space="0" w:color="auto"/>
              <w:bottom w:val="single" w:sz="6" w:space="0" w:color="auto"/>
              <w:right w:val="single" w:sz="6" w:space="0" w:color="auto"/>
            </w:tcBorders>
          </w:tcPr>
          <w:p w14:paraId="5E725901" w14:textId="46C257B6"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1450</w:t>
            </w:r>
          </w:p>
        </w:tc>
        <w:tc>
          <w:tcPr>
            <w:tcW w:w="993" w:type="dxa"/>
          </w:tcPr>
          <w:p w14:paraId="60F08680" w14:textId="77777777" w:rsidR="001F0370" w:rsidRDefault="001F0370" w:rsidP="001F0370">
            <w:pPr>
              <w:spacing w:line="240" w:lineRule="auto"/>
              <w:rPr>
                <w:rFonts w:eastAsia="MS Mincho" w:cs="Arial"/>
                <w:szCs w:val="18"/>
              </w:rPr>
            </w:pPr>
            <w:r>
              <w:rPr>
                <w:rFonts w:eastAsia="MS Mincho" w:cs="Arial"/>
                <w:szCs w:val="18"/>
              </w:rPr>
              <w:t>1450</w:t>
            </w:r>
          </w:p>
          <w:p w14:paraId="63CD6BE7" w14:textId="28ABC6A6"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992" w:type="dxa"/>
          </w:tcPr>
          <w:p w14:paraId="5AB17660" w14:textId="62072A04"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1450</w:t>
            </w:r>
          </w:p>
        </w:tc>
        <w:tc>
          <w:tcPr>
            <w:tcW w:w="850" w:type="dxa"/>
            <w:tcBorders>
              <w:right w:val="single" w:sz="12" w:space="0" w:color="auto"/>
            </w:tcBorders>
          </w:tcPr>
          <w:p w14:paraId="65172B92" w14:textId="077ABB3B"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1450</w:t>
            </w:r>
          </w:p>
        </w:tc>
        <w:tc>
          <w:tcPr>
            <w:tcW w:w="1134" w:type="dxa"/>
            <w:tcBorders>
              <w:top w:val="single" w:sz="6" w:space="0" w:color="auto"/>
              <w:left w:val="single" w:sz="12" w:space="0" w:color="auto"/>
              <w:bottom w:val="single" w:sz="6" w:space="0" w:color="auto"/>
              <w:right w:val="single" w:sz="12" w:space="0" w:color="auto"/>
            </w:tcBorders>
          </w:tcPr>
          <w:p w14:paraId="44EF730E" w14:textId="07570F3E"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311DB2F5" w14:textId="6CF91F39" w:rsidR="001F0370" w:rsidRPr="00F36DC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1F0370" w:rsidRPr="009E0200" w14:paraId="3418F63C" w14:textId="77777777" w:rsidTr="001F0370">
        <w:tc>
          <w:tcPr>
            <w:tcW w:w="1135" w:type="dxa"/>
            <w:tcBorders>
              <w:top w:val="single" w:sz="6" w:space="0" w:color="auto"/>
              <w:left w:val="single" w:sz="12" w:space="0" w:color="auto"/>
              <w:bottom w:val="single" w:sz="6" w:space="0" w:color="auto"/>
              <w:right w:val="single" w:sz="6" w:space="0" w:color="auto"/>
            </w:tcBorders>
          </w:tcPr>
          <w:p w14:paraId="7C248403" w14:textId="33DF25B4" w:rsidR="001F0370" w:rsidRPr="00FA12AE" w:rsidRDefault="001F0370" w:rsidP="001F0370">
            <w:pPr>
              <w:spacing w:line="240" w:lineRule="auto"/>
              <w:rPr>
                <w:rFonts w:eastAsia="MS Mincho"/>
                <w:color w:val="000000"/>
                <w:szCs w:val="18"/>
              </w:rPr>
            </w:pPr>
            <w:r>
              <w:rPr>
                <w:rFonts w:eastAsia="MS Mincho"/>
                <w:i/>
                <w:iCs/>
                <w:color w:val="000000"/>
                <w:szCs w:val="18"/>
              </w:rPr>
              <w:t>Product d</w:t>
            </w:r>
          </w:p>
        </w:tc>
        <w:tc>
          <w:tcPr>
            <w:tcW w:w="2551" w:type="dxa"/>
            <w:tcBorders>
              <w:top w:val="single" w:sz="6" w:space="0" w:color="auto"/>
              <w:left w:val="single" w:sz="12" w:space="0" w:color="auto"/>
              <w:bottom w:val="single" w:sz="6" w:space="0" w:color="auto"/>
              <w:right w:val="single" w:sz="6" w:space="0" w:color="auto"/>
            </w:tcBorders>
          </w:tcPr>
          <w:p w14:paraId="7D1C8D2F" w14:textId="6EC32386" w:rsidR="001F0370" w:rsidRPr="00FA12AE" w:rsidRDefault="001F0370" w:rsidP="001F0370">
            <w:pPr>
              <w:spacing w:line="240" w:lineRule="auto"/>
              <w:rPr>
                <w:color w:val="000000"/>
                <w:szCs w:val="18"/>
              </w:rPr>
            </w:pPr>
            <w:r w:rsidRPr="00305A61">
              <w:rPr>
                <w:rFonts w:eastAsia="MS Mincho"/>
                <w:i/>
                <w:iCs/>
                <w:color w:val="000000"/>
                <w:szCs w:val="18"/>
              </w:rPr>
              <w:t xml:space="preserve">Besluiten </w:t>
            </w:r>
            <w:proofErr w:type="spellStart"/>
            <w:r w:rsidRPr="00305A61">
              <w:rPr>
                <w:rFonts w:eastAsia="MS Mincho"/>
                <w:i/>
                <w:iCs/>
                <w:color w:val="000000"/>
                <w:szCs w:val="18"/>
              </w:rPr>
              <w:t>Svw</w:t>
            </w:r>
            <w:proofErr w:type="spellEnd"/>
            <w:r w:rsidRPr="00305A61">
              <w:rPr>
                <w:rFonts w:eastAsia="MS Mincho"/>
                <w:i/>
                <w:iCs/>
                <w:color w:val="000000"/>
                <w:szCs w:val="18"/>
              </w:rPr>
              <w:t xml:space="preserve"> en </w:t>
            </w:r>
            <w:proofErr w:type="spellStart"/>
            <w:r w:rsidRPr="00305A61">
              <w:rPr>
                <w:rFonts w:eastAsia="MS Mincho"/>
                <w:i/>
                <w:iCs/>
                <w:color w:val="000000"/>
                <w:szCs w:val="18"/>
              </w:rPr>
              <w:t>Wvw</w:t>
            </w:r>
            <w:proofErr w:type="spellEnd"/>
          </w:p>
        </w:tc>
        <w:tc>
          <w:tcPr>
            <w:tcW w:w="992" w:type="dxa"/>
            <w:tcBorders>
              <w:top w:val="single" w:sz="6" w:space="0" w:color="auto"/>
              <w:left w:val="single" w:sz="6" w:space="0" w:color="auto"/>
              <w:bottom w:val="single" w:sz="6" w:space="0" w:color="auto"/>
              <w:right w:val="single" w:sz="6" w:space="0" w:color="auto"/>
            </w:tcBorders>
          </w:tcPr>
          <w:p w14:paraId="4B612E79" w14:textId="23C57E82"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500</w:t>
            </w:r>
          </w:p>
        </w:tc>
        <w:tc>
          <w:tcPr>
            <w:tcW w:w="993" w:type="dxa"/>
          </w:tcPr>
          <w:p w14:paraId="6A40AF19" w14:textId="2831B078"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color w:val="000000" w:themeColor="text1"/>
                <w:szCs w:val="18"/>
              </w:rPr>
              <w:t>500</w:t>
            </w:r>
          </w:p>
        </w:tc>
        <w:tc>
          <w:tcPr>
            <w:tcW w:w="992" w:type="dxa"/>
          </w:tcPr>
          <w:p w14:paraId="4E8A3570" w14:textId="16DC4542"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500</w:t>
            </w:r>
          </w:p>
        </w:tc>
        <w:tc>
          <w:tcPr>
            <w:tcW w:w="850" w:type="dxa"/>
            <w:tcBorders>
              <w:right w:val="single" w:sz="12" w:space="0" w:color="auto"/>
            </w:tcBorders>
          </w:tcPr>
          <w:p w14:paraId="2730DDFC" w14:textId="5ACB2E5C"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500</w:t>
            </w:r>
          </w:p>
        </w:tc>
        <w:tc>
          <w:tcPr>
            <w:tcW w:w="1134" w:type="dxa"/>
            <w:tcBorders>
              <w:top w:val="single" w:sz="6" w:space="0" w:color="auto"/>
              <w:left w:val="single" w:sz="12" w:space="0" w:color="auto"/>
              <w:bottom w:val="single" w:sz="6" w:space="0" w:color="auto"/>
              <w:right w:val="single" w:sz="12" w:space="0" w:color="auto"/>
            </w:tcBorders>
          </w:tcPr>
          <w:p w14:paraId="18C0CD4A" w14:textId="31F0720D"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379040F6" w14:textId="2C2FB4A9" w:rsidR="001F0370" w:rsidRPr="00F36DC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1F0370" w:rsidRPr="009E0200" w14:paraId="7EFD4D00" w14:textId="77777777" w:rsidTr="001F0370">
        <w:tc>
          <w:tcPr>
            <w:tcW w:w="1135" w:type="dxa"/>
            <w:tcBorders>
              <w:top w:val="single" w:sz="6" w:space="0" w:color="auto"/>
              <w:left w:val="single" w:sz="12" w:space="0" w:color="auto"/>
              <w:bottom w:val="single" w:sz="6" w:space="0" w:color="auto"/>
              <w:right w:val="single" w:sz="6" w:space="0" w:color="auto"/>
            </w:tcBorders>
          </w:tcPr>
          <w:p w14:paraId="5882B61D" w14:textId="12B64C7A" w:rsidR="001F0370" w:rsidRPr="00FA12AE" w:rsidRDefault="001F0370" w:rsidP="001F0370">
            <w:pPr>
              <w:spacing w:line="240" w:lineRule="auto"/>
              <w:rPr>
                <w:rFonts w:eastAsia="MS Mincho"/>
                <w:color w:val="000000"/>
                <w:szCs w:val="18"/>
              </w:rPr>
            </w:pPr>
            <w:r>
              <w:rPr>
                <w:rFonts w:eastAsia="MS Mincho"/>
                <w:i/>
                <w:iCs/>
                <w:color w:val="000000"/>
                <w:szCs w:val="18"/>
              </w:rPr>
              <w:t>Product e</w:t>
            </w:r>
          </w:p>
        </w:tc>
        <w:tc>
          <w:tcPr>
            <w:tcW w:w="2551" w:type="dxa"/>
            <w:tcBorders>
              <w:top w:val="single" w:sz="6" w:space="0" w:color="auto"/>
              <w:left w:val="single" w:sz="12" w:space="0" w:color="auto"/>
              <w:bottom w:val="single" w:sz="6" w:space="0" w:color="auto"/>
              <w:right w:val="single" w:sz="6" w:space="0" w:color="auto"/>
            </w:tcBorders>
          </w:tcPr>
          <w:p w14:paraId="10964E32" w14:textId="040A70EC" w:rsidR="001F0370" w:rsidRPr="00FA12AE" w:rsidRDefault="001F0370" w:rsidP="001F0370">
            <w:pPr>
              <w:spacing w:line="240" w:lineRule="auto"/>
              <w:rPr>
                <w:rFonts w:eastAsia="MS Mincho"/>
                <w:color w:val="000000"/>
                <w:szCs w:val="18"/>
              </w:rPr>
            </w:pPr>
            <w:r>
              <w:rPr>
                <w:rFonts w:eastAsia="MS Mincho"/>
                <w:i/>
                <w:iCs/>
                <w:color w:val="000000"/>
                <w:szCs w:val="18"/>
              </w:rPr>
              <w:t>Adviezen en instemming</w:t>
            </w:r>
          </w:p>
        </w:tc>
        <w:tc>
          <w:tcPr>
            <w:tcW w:w="992" w:type="dxa"/>
            <w:tcBorders>
              <w:top w:val="single" w:sz="6" w:space="0" w:color="auto"/>
              <w:left w:val="single" w:sz="6" w:space="0" w:color="auto"/>
              <w:bottom w:val="single" w:sz="6" w:space="0" w:color="auto"/>
              <w:right w:val="single" w:sz="6" w:space="0" w:color="auto"/>
            </w:tcBorders>
          </w:tcPr>
          <w:p w14:paraId="714287A3" w14:textId="0924BAF5"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300</w:t>
            </w:r>
          </w:p>
        </w:tc>
        <w:tc>
          <w:tcPr>
            <w:tcW w:w="993" w:type="dxa"/>
          </w:tcPr>
          <w:p w14:paraId="205A7041" w14:textId="637546AA"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300</w:t>
            </w:r>
          </w:p>
        </w:tc>
        <w:tc>
          <w:tcPr>
            <w:tcW w:w="992" w:type="dxa"/>
          </w:tcPr>
          <w:p w14:paraId="489120CA" w14:textId="0FA50AED"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300</w:t>
            </w:r>
          </w:p>
        </w:tc>
        <w:tc>
          <w:tcPr>
            <w:tcW w:w="850" w:type="dxa"/>
            <w:tcBorders>
              <w:right w:val="single" w:sz="12" w:space="0" w:color="auto"/>
            </w:tcBorders>
          </w:tcPr>
          <w:p w14:paraId="02A3C18C" w14:textId="2244EE13"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300</w:t>
            </w:r>
          </w:p>
        </w:tc>
        <w:tc>
          <w:tcPr>
            <w:tcW w:w="1134" w:type="dxa"/>
            <w:tcBorders>
              <w:top w:val="single" w:sz="6" w:space="0" w:color="auto"/>
              <w:left w:val="single" w:sz="12" w:space="0" w:color="auto"/>
              <w:bottom w:val="single" w:sz="6" w:space="0" w:color="auto"/>
              <w:right w:val="single" w:sz="12" w:space="0" w:color="auto"/>
            </w:tcBorders>
          </w:tcPr>
          <w:p w14:paraId="5F44DB5E" w14:textId="70541CDC"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6FA0983D" w14:textId="3D32810D"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1F0370" w:rsidRPr="009E0200" w14:paraId="5C8D2C29" w14:textId="77777777" w:rsidTr="001F0370">
        <w:tc>
          <w:tcPr>
            <w:tcW w:w="1135" w:type="dxa"/>
            <w:tcBorders>
              <w:top w:val="single" w:sz="6" w:space="0" w:color="auto"/>
              <w:left w:val="single" w:sz="12" w:space="0" w:color="auto"/>
              <w:bottom w:val="single" w:sz="6" w:space="0" w:color="auto"/>
              <w:right w:val="single" w:sz="6" w:space="0" w:color="auto"/>
            </w:tcBorders>
          </w:tcPr>
          <w:p w14:paraId="4677A80A" w14:textId="76A08EE0" w:rsidR="001F0370" w:rsidRPr="00FA12AE" w:rsidRDefault="001F0370" w:rsidP="001F0370">
            <w:pPr>
              <w:spacing w:line="240" w:lineRule="auto"/>
              <w:rPr>
                <w:rFonts w:eastAsia="MS Mincho"/>
                <w:color w:val="000000"/>
                <w:szCs w:val="18"/>
              </w:rPr>
            </w:pPr>
            <w:r>
              <w:rPr>
                <w:rFonts w:eastAsia="MS Mincho"/>
                <w:i/>
                <w:iCs/>
                <w:color w:val="000000"/>
                <w:szCs w:val="18"/>
              </w:rPr>
              <w:t>Product f</w:t>
            </w:r>
          </w:p>
        </w:tc>
        <w:tc>
          <w:tcPr>
            <w:tcW w:w="2551" w:type="dxa"/>
            <w:tcBorders>
              <w:top w:val="single" w:sz="6" w:space="0" w:color="auto"/>
              <w:left w:val="single" w:sz="12" w:space="0" w:color="auto"/>
              <w:bottom w:val="single" w:sz="6" w:space="0" w:color="auto"/>
              <w:right w:val="single" w:sz="6" w:space="0" w:color="auto"/>
            </w:tcBorders>
          </w:tcPr>
          <w:p w14:paraId="0BE61F37" w14:textId="0E4F2DAA" w:rsidR="001F0370" w:rsidRPr="00FA12AE" w:rsidRDefault="001F0370" w:rsidP="001F0370">
            <w:pPr>
              <w:spacing w:line="240" w:lineRule="auto"/>
              <w:rPr>
                <w:rFonts w:eastAsia="MS Mincho"/>
                <w:color w:val="000000"/>
                <w:szCs w:val="18"/>
              </w:rPr>
            </w:pPr>
            <w:r w:rsidRPr="00305A61">
              <w:rPr>
                <w:rFonts w:eastAsia="MS Mincho"/>
                <w:i/>
                <w:iCs/>
                <w:color w:val="000000"/>
                <w:szCs w:val="18"/>
              </w:rPr>
              <w:t>Legalisatietoetsen</w:t>
            </w:r>
          </w:p>
        </w:tc>
        <w:tc>
          <w:tcPr>
            <w:tcW w:w="992" w:type="dxa"/>
            <w:tcBorders>
              <w:top w:val="single" w:sz="6" w:space="0" w:color="auto"/>
              <w:left w:val="single" w:sz="6" w:space="0" w:color="auto"/>
              <w:bottom w:val="single" w:sz="6" w:space="0" w:color="auto"/>
              <w:right w:val="single" w:sz="6" w:space="0" w:color="auto"/>
            </w:tcBorders>
          </w:tcPr>
          <w:p w14:paraId="16483AE7" w14:textId="1314911E"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100</w:t>
            </w:r>
          </w:p>
        </w:tc>
        <w:tc>
          <w:tcPr>
            <w:tcW w:w="993" w:type="dxa"/>
          </w:tcPr>
          <w:p w14:paraId="6C08730D" w14:textId="5566C9A7"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100</w:t>
            </w:r>
          </w:p>
        </w:tc>
        <w:tc>
          <w:tcPr>
            <w:tcW w:w="992" w:type="dxa"/>
          </w:tcPr>
          <w:p w14:paraId="1B32B056" w14:textId="7E63BC16"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100</w:t>
            </w:r>
          </w:p>
        </w:tc>
        <w:tc>
          <w:tcPr>
            <w:tcW w:w="850" w:type="dxa"/>
            <w:tcBorders>
              <w:right w:val="single" w:sz="12" w:space="0" w:color="auto"/>
            </w:tcBorders>
          </w:tcPr>
          <w:p w14:paraId="02A39B67" w14:textId="7A6BAA0D"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100</w:t>
            </w:r>
          </w:p>
        </w:tc>
        <w:tc>
          <w:tcPr>
            <w:tcW w:w="1134" w:type="dxa"/>
            <w:tcBorders>
              <w:top w:val="single" w:sz="6" w:space="0" w:color="auto"/>
              <w:left w:val="single" w:sz="12" w:space="0" w:color="auto"/>
              <w:bottom w:val="single" w:sz="6" w:space="0" w:color="auto"/>
              <w:right w:val="single" w:sz="12" w:space="0" w:color="auto"/>
            </w:tcBorders>
          </w:tcPr>
          <w:p w14:paraId="598D6ED2" w14:textId="65E41057"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c>
          <w:tcPr>
            <w:tcW w:w="1701" w:type="dxa"/>
            <w:tcBorders>
              <w:top w:val="single" w:sz="6" w:space="0" w:color="auto"/>
              <w:left w:val="single" w:sz="12" w:space="0" w:color="auto"/>
              <w:bottom w:val="single" w:sz="6" w:space="0" w:color="auto"/>
              <w:right w:val="single" w:sz="12" w:space="0" w:color="auto"/>
            </w:tcBorders>
          </w:tcPr>
          <w:p w14:paraId="21E1552C" w14:textId="558D9867"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w:t>
            </w:r>
          </w:p>
        </w:tc>
      </w:tr>
      <w:tr w:rsidR="001F0370" w:rsidRPr="009E0200" w14:paraId="68D14AC3" w14:textId="77777777" w:rsidTr="001F0370">
        <w:tc>
          <w:tcPr>
            <w:tcW w:w="1135" w:type="dxa"/>
            <w:tcBorders>
              <w:top w:val="single" w:sz="6" w:space="0" w:color="auto"/>
              <w:left w:val="single" w:sz="12" w:space="0" w:color="auto"/>
              <w:bottom w:val="single" w:sz="6" w:space="0" w:color="auto"/>
              <w:right w:val="single" w:sz="6" w:space="0" w:color="auto"/>
            </w:tcBorders>
          </w:tcPr>
          <w:p w14:paraId="12E25801" w14:textId="08962E2D" w:rsidR="001F0370" w:rsidRDefault="001F0370" w:rsidP="001F0370">
            <w:pPr>
              <w:spacing w:line="240" w:lineRule="auto"/>
              <w:rPr>
                <w:color w:val="000000"/>
                <w:szCs w:val="18"/>
              </w:rPr>
            </w:pPr>
            <w:r>
              <w:rPr>
                <w:rFonts w:eastAsia="MS Mincho"/>
                <w:i/>
                <w:iCs/>
                <w:color w:val="000000"/>
                <w:szCs w:val="18"/>
              </w:rPr>
              <w:t>Product g</w:t>
            </w:r>
          </w:p>
        </w:tc>
        <w:tc>
          <w:tcPr>
            <w:tcW w:w="2551" w:type="dxa"/>
            <w:tcBorders>
              <w:top w:val="single" w:sz="6" w:space="0" w:color="auto"/>
              <w:left w:val="single" w:sz="12" w:space="0" w:color="auto"/>
              <w:bottom w:val="single" w:sz="6" w:space="0" w:color="auto"/>
              <w:right w:val="single" w:sz="6" w:space="0" w:color="auto"/>
            </w:tcBorders>
          </w:tcPr>
          <w:p w14:paraId="3CB4A59E" w14:textId="66A95618" w:rsidR="001F0370" w:rsidRPr="00DF65A3" w:rsidRDefault="001F0370" w:rsidP="001F0370">
            <w:pPr>
              <w:spacing w:line="240" w:lineRule="auto"/>
              <w:rPr>
                <w:rFonts w:eastAsia="Times New Roman"/>
                <w:color w:val="000000"/>
                <w:szCs w:val="18"/>
              </w:rPr>
            </w:pPr>
            <w:r w:rsidRPr="00305A61">
              <w:rPr>
                <w:rFonts w:eastAsia="MS Mincho"/>
                <w:i/>
                <w:iCs/>
                <w:color w:val="000000"/>
                <w:szCs w:val="18"/>
              </w:rPr>
              <w:t xml:space="preserve">Specials </w:t>
            </w:r>
            <w:proofErr w:type="spellStart"/>
            <w:r w:rsidRPr="00305A61">
              <w:rPr>
                <w:rFonts w:eastAsia="MS Mincho"/>
                <w:i/>
                <w:iCs/>
                <w:color w:val="000000"/>
                <w:szCs w:val="18"/>
              </w:rPr>
              <w:t>Svw</w:t>
            </w:r>
            <w:proofErr w:type="spellEnd"/>
          </w:p>
        </w:tc>
        <w:tc>
          <w:tcPr>
            <w:tcW w:w="992" w:type="dxa"/>
            <w:tcBorders>
              <w:top w:val="single" w:sz="6" w:space="0" w:color="auto"/>
              <w:left w:val="single" w:sz="6" w:space="0" w:color="auto"/>
              <w:bottom w:val="single" w:sz="6" w:space="0" w:color="auto"/>
              <w:right w:val="single" w:sz="6" w:space="0" w:color="auto"/>
            </w:tcBorders>
          </w:tcPr>
          <w:p w14:paraId="79425FE2" w14:textId="15DFF917" w:rsidR="001F0370"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200</w:t>
            </w:r>
          </w:p>
        </w:tc>
        <w:tc>
          <w:tcPr>
            <w:tcW w:w="993" w:type="dxa"/>
          </w:tcPr>
          <w:p w14:paraId="519B4FEB" w14:textId="25993F25"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color w:val="000000" w:themeColor="text1"/>
                <w:szCs w:val="18"/>
              </w:rPr>
              <w:t>200</w:t>
            </w:r>
          </w:p>
        </w:tc>
        <w:tc>
          <w:tcPr>
            <w:tcW w:w="992" w:type="dxa"/>
          </w:tcPr>
          <w:p w14:paraId="43643071" w14:textId="544F32B3"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200</w:t>
            </w:r>
          </w:p>
        </w:tc>
        <w:tc>
          <w:tcPr>
            <w:tcW w:w="850" w:type="dxa"/>
            <w:tcBorders>
              <w:right w:val="single" w:sz="12" w:space="0" w:color="auto"/>
            </w:tcBorders>
          </w:tcPr>
          <w:p w14:paraId="1E02F60D" w14:textId="562EF4B1"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200</w:t>
            </w:r>
          </w:p>
        </w:tc>
        <w:tc>
          <w:tcPr>
            <w:tcW w:w="1134" w:type="dxa"/>
            <w:tcBorders>
              <w:top w:val="single" w:sz="6" w:space="0" w:color="auto"/>
              <w:left w:val="single" w:sz="12" w:space="0" w:color="auto"/>
              <w:bottom w:val="single" w:sz="6" w:space="0" w:color="auto"/>
              <w:right w:val="single" w:sz="12" w:space="0" w:color="auto"/>
            </w:tcBorders>
          </w:tcPr>
          <w:p w14:paraId="026557DE" w14:textId="7953D383"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701" w:type="dxa"/>
            <w:tcBorders>
              <w:top w:val="single" w:sz="6" w:space="0" w:color="auto"/>
              <w:left w:val="single" w:sz="12" w:space="0" w:color="auto"/>
              <w:bottom w:val="single" w:sz="6" w:space="0" w:color="auto"/>
              <w:right w:val="single" w:sz="12" w:space="0" w:color="auto"/>
            </w:tcBorders>
          </w:tcPr>
          <w:p w14:paraId="04E88F62" w14:textId="341C889A"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F0370" w:rsidRPr="009E0200" w14:paraId="24776BEF" w14:textId="77777777" w:rsidTr="001F0370">
        <w:tc>
          <w:tcPr>
            <w:tcW w:w="1135" w:type="dxa"/>
            <w:tcBorders>
              <w:top w:val="single" w:sz="6" w:space="0" w:color="auto"/>
              <w:left w:val="single" w:sz="12" w:space="0" w:color="auto"/>
              <w:bottom w:val="single" w:sz="6" w:space="0" w:color="auto"/>
              <w:right w:val="single" w:sz="6" w:space="0" w:color="auto"/>
            </w:tcBorders>
          </w:tcPr>
          <w:p w14:paraId="6E63AF46" w14:textId="04761F23" w:rsidR="001F0370" w:rsidRDefault="001F0370" w:rsidP="001F0370">
            <w:pPr>
              <w:spacing w:line="240" w:lineRule="auto"/>
              <w:rPr>
                <w:color w:val="000000"/>
                <w:szCs w:val="18"/>
              </w:rPr>
            </w:pPr>
            <w:r>
              <w:rPr>
                <w:rFonts w:eastAsia="MS Mincho"/>
                <w:i/>
                <w:iCs/>
                <w:color w:val="000000"/>
                <w:szCs w:val="18"/>
              </w:rPr>
              <w:t>Product h</w:t>
            </w:r>
          </w:p>
        </w:tc>
        <w:tc>
          <w:tcPr>
            <w:tcW w:w="2551" w:type="dxa"/>
            <w:tcBorders>
              <w:top w:val="single" w:sz="6" w:space="0" w:color="auto"/>
              <w:left w:val="single" w:sz="12" w:space="0" w:color="auto"/>
              <w:bottom w:val="single" w:sz="6" w:space="0" w:color="auto"/>
              <w:right w:val="single" w:sz="6" w:space="0" w:color="auto"/>
            </w:tcBorders>
          </w:tcPr>
          <w:p w14:paraId="402E1976" w14:textId="2F739655" w:rsidR="001F0370" w:rsidRPr="00DF65A3" w:rsidRDefault="001F0370" w:rsidP="001F0370">
            <w:pPr>
              <w:spacing w:line="240" w:lineRule="auto"/>
              <w:rPr>
                <w:rFonts w:eastAsia="Times New Roman"/>
                <w:color w:val="000000"/>
                <w:szCs w:val="18"/>
              </w:rPr>
            </w:pPr>
            <w:r>
              <w:rPr>
                <w:rFonts w:eastAsia="MS Mincho"/>
                <w:i/>
                <w:iCs/>
                <w:color w:val="000000"/>
                <w:szCs w:val="18"/>
              </w:rPr>
              <w:t>Module extra tijd</w:t>
            </w:r>
          </w:p>
        </w:tc>
        <w:tc>
          <w:tcPr>
            <w:tcW w:w="992" w:type="dxa"/>
            <w:tcBorders>
              <w:top w:val="single" w:sz="6" w:space="0" w:color="auto"/>
              <w:left w:val="single" w:sz="6" w:space="0" w:color="auto"/>
              <w:bottom w:val="single" w:sz="6" w:space="0" w:color="auto"/>
              <w:right w:val="single" w:sz="6" w:space="0" w:color="auto"/>
            </w:tcBorders>
          </w:tcPr>
          <w:p w14:paraId="43938D5F" w14:textId="315CADDB"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150</w:t>
            </w:r>
          </w:p>
        </w:tc>
        <w:tc>
          <w:tcPr>
            <w:tcW w:w="993" w:type="dxa"/>
          </w:tcPr>
          <w:p w14:paraId="4E183D79" w14:textId="0013EB71"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color w:val="000000" w:themeColor="text1"/>
                <w:szCs w:val="18"/>
              </w:rPr>
              <w:t>150</w:t>
            </w:r>
          </w:p>
        </w:tc>
        <w:tc>
          <w:tcPr>
            <w:tcW w:w="992" w:type="dxa"/>
          </w:tcPr>
          <w:p w14:paraId="0F8B6E5E" w14:textId="7321F494"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150</w:t>
            </w:r>
          </w:p>
        </w:tc>
        <w:tc>
          <w:tcPr>
            <w:tcW w:w="850" w:type="dxa"/>
            <w:tcBorders>
              <w:right w:val="single" w:sz="12" w:space="0" w:color="auto"/>
            </w:tcBorders>
          </w:tcPr>
          <w:p w14:paraId="68F5A7ED" w14:textId="2ED14AC4"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150</w:t>
            </w:r>
          </w:p>
        </w:tc>
        <w:tc>
          <w:tcPr>
            <w:tcW w:w="1134" w:type="dxa"/>
            <w:tcBorders>
              <w:top w:val="single" w:sz="6" w:space="0" w:color="auto"/>
              <w:left w:val="single" w:sz="12" w:space="0" w:color="auto"/>
              <w:bottom w:val="single" w:sz="6" w:space="0" w:color="auto"/>
              <w:right w:val="single" w:sz="12" w:space="0" w:color="auto"/>
            </w:tcBorders>
          </w:tcPr>
          <w:p w14:paraId="0EA3569F" w14:textId="1FE636BD"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701" w:type="dxa"/>
            <w:tcBorders>
              <w:top w:val="single" w:sz="6" w:space="0" w:color="auto"/>
              <w:left w:val="single" w:sz="12" w:space="0" w:color="auto"/>
              <w:bottom w:val="single" w:sz="6" w:space="0" w:color="auto"/>
              <w:right w:val="single" w:sz="12" w:space="0" w:color="auto"/>
            </w:tcBorders>
          </w:tcPr>
          <w:p w14:paraId="2B3ED4D3" w14:textId="45B145F9"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F0370" w:rsidRPr="009E0200" w14:paraId="7AC2FB54" w14:textId="77777777" w:rsidTr="001F0370">
        <w:tc>
          <w:tcPr>
            <w:tcW w:w="1135" w:type="dxa"/>
            <w:tcBorders>
              <w:top w:val="single" w:sz="6" w:space="0" w:color="auto"/>
              <w:left w:val="single" w:sz="12" w:space="0" w:color="auto"/>
              <w:bottom w:val="single" w:sz="6" w:space="0" w:color="auto"/>
              <w:right w:val="single" w:sz="6" w:space="0" w:color="auto"/>
            </w:tcBorders>
          </w:tcPr>
          <w:p w14:paraId="434E78A3" w14:textId="42952A53" w:rsidR="001F0370" w:rsidRDefault="001F0370" w:rsidP="001F0370">
            <w:pPr>
              <w:spacing w:line="240" w:lineRule="auto"/>
              <w:rPr>
                <w:color w:val="000000"/>
                <w:szCs w:val="18"/>
              </w:rPr>
            </w:pPr>
            <w:r>
              <w:rPr>
                <w:rFonts w:eastAsia="MS Mincho"/>
                <w:i/>
                <w:iCs/>
                <w:color w:val="000000"/>
                <w:szCs w:val="18"/>
              </w:rPr>
              <w:t>Product i</w:t>
            </w:r>
          </w:p>
        </w:tc>
        <w:tc>
          <w:tcPr>
            <w:tcW w:w="2551" w:type="dxa"/>
            <w:tcBorders>
              <w:top w:val="single" w:sz="6" w:space="0" w:color="auto"/>
              <w:left w:val="single" w:sz="12" w:space="0" w:color="auto"/>
              <w:bottom w:val="single" w:sz="6" w:space="0" w:color="auto"/>
              <w:right w:val="single" w:sz="6" w:space="0" w:color="auto"/>
            </w:tcBorders>
          </w:tcPr>
          <w:p w14:paraId="14747C07" w14:textId="3DC43038" w:rsidR="001F0370" w:rsidRPr="00DF65A3" w:rsidRDefault="001F0370" w:rsidP="001F0370">
            <w:pPr>
              <w:spacing w:line="240" w:lineRule="auto"/>
              <w:rPr>
                <w:rFonts w:eastAsia="Times New Roman"/>
                <w:color w:val="000000"/>
                <w:szCs w:val="18"/>
              </w:rPr>
            </w:pPr>
            <w:r>
              <w:rPr>
                <w:rFonts w:eastAsia="MS Mincho"/>
                <w:i/>
                <w:iCs/>
                <w:color w:val="000000"/>
                <w:szCs w:val="18"/>
              </w:rPr>
              <w:t>Regieproducten</w:t>
            </w:r>
          </w:p>
        </w:tc>
        <w:tc>
          <w:tcPr>
            <w:tcW w:w="992" w:type="dxa"/>
            <w:tcBorders>
              <w:top w:val="single" w:sz="6" w:space="0" w:color="auto"/>
              <w:left w:val="single" w:sz="6" w:space="0" w:color="auto"/>
              <w:bottom w:val="single" w:sz="6" w:space="0" w:color="auto"/>
              <w:right w:val="single" w:sz="6" w:space="0" w:color="auto"/>
            </w:tcBorders>
          </w:tcPr>
          <w:p w14:paraId="53C6E7F7" w14:textId="3A4EC0FA"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20</w:t>
            </w:r>
          </w:p>
        </w:tc>
        <w:tc>
          <w:tcPr>
            <w:tcW w:w="993" w:type="dxa"/>
          </w:tcPr>
          <w:p w14:paraId="4AFB5289" w14:textId="216323BD"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20</w:t>
            </w:r>
          </w:p>
        </w:tc>
        <w:tc>
          <w:tcPr>
            <w:tcW w:w="992" w:type="dxa"/>
          </w:tcPr>
          <w:p w14:paraId="27228F3E" w14:textId="17F49213"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20</w:t>
            </w:r>
          </w:p>
        </w:tc>
        <w:tc>
          <w:tcPr>
            <w:tcW w:w="850" w:type="dxa"/>
            <w:tcBorders>
              <w:right w:val="single" w:sz="12" w:space="0" w:color="auto"/>
            </w:tcBorders>
          </w:tcPr>
          <w:p w14:paraId="0ABE0E34" w14:textId="0D4842AB"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20</w:t>
            </w:r>
          </w:p>
        </w:tc>
        <w:tc>
          <w:tcPr>
            <w:tcW w:w="1134" w:type="dxa"/>
            <w:tcBorders>
              <w:top w:val="single" w:sz="6" w:space="0" w:color="auto"/>
              <w:left w:val="single" w:sz="12" w:space="0" w:color="auto"/>
              <w:bottom w:val="single" w:sz="6" w:space="0" w:color="auto"/>
              <w:right w:val="single" w:sz="12" w:space="0" w:color="auto"/>
            </w:tcBorders>
          </w:tcPr>
          <w:p w14:paraId="10BDDD41" w14:textId="5DCEA4BC"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701" w:type="dxa"/>
            <w:tcBorders>
              <w:top w:val="single" w:sz="6" w:space="0" w:color="auto"/>
              <w:left w:val="single" w:sz="12" w:space="0" w:color="auto"/>
              <w:bottom w:val="single" w:sz="6" w:space="0" w:color="auto"/>
              <w:right w:val="single" w:sz="12" w:space="0" w:color="auto"/>
            </w:tcBorders>
          </w:tcPr>
          <w:p w14:paraId="5EDDB704" w14:textId="3CD64CFB"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F0370" w:rsidRPr="009E0200" w14:paraId="624D1E28" w14:textId="77777777" w:rsidTr="001F0370">
        <w:tc>
          <w:tcPr>
            <w:tcW w:w="1135" w:type="dxa"/>
            <w:tcBorders>
              <w:top w:val="single" w:sz="6" w:space="0" w:color="auto"/>
              <w:left w:val="single" w:sz="12" w:space="0" w:color="auto"/>
              <w:bottom w:val="single" w:sz="6" w:space="0" w:color="auto"/>
              <w:right w:val="single" w:sz="6" w:space="0" w:color="auto"/>
            </w:tcBorders>
          </w:tcPr>
          <w:p w14:paraId="4C69BAFA" w14:textId="6F859D39" w:rsidR="001F0370" w:rsidRDefault="001F0370" w:rsidP="001F0370">
            <w:pPr>
              <w:spacing w:line="240" w:lineRule="auto"/>
              <w:rPr>
                <w:color w:val="000000"/>
                <w:szCs w:val="18"/>
              </w:rPr>
            </w:pPr>
            <w:r>
              <w:rPr>
                <w:rFonts w:eastAsia="MS Mincho"/>
                <w:i/>
                <w:iCs/>
                <w:color w:val="000000"/>
                <w:szCs w:val="18"/>
              </w:rPr>
              <w:t>Product j</w:t>
            </w:r>
          </w:p>
        </w:tc>
        <w:tc>
          <w:tcPr>
            <w:tcW w:w="2551" w:type="dxa"/>
            <w:tcBorders>
              <w:top w:val="single" w:sz="6" w:space="0" w:color="auto"/>
              <w:left w:val="single" w:sz="12" w:space="0" w:color="auto"/>
              <w:bottom w:val="single" w:sz="6" w:space="0" w:color="auto"/>
              <w:right w:val="single" w:sz="6" w:space="0" w:color="auto"/>
            </w:tcBorders>
          </w:tcPr>
          <w:p w14:paraId="2530AE6B" w14:textId="3F484355" w:rsidR="001F0370" w:rsidRPr="00DF65A3" w:rsidRDefault="001F0370" w:rsidP="001F0370">
            <w:pPr>
              <w:spacing w:line="240" w:lineRule="auto"/>
              <w:rPr>
                <w:rFonts w:eastAsia="Times New Roman"/>
                <w:color w:val="000000"/>
                <w:szCs w:val="18"/>
              </w:rPr>
            </w:pPr>
            <w:r>
              <w:rPr>
                <w:rFonts w:eastAsia="MS Mincho"/>
                <w:i/>
                <w:iCs/>
                <w:color w:val="000000"/>
                <w:szCs w:val="18"/>
              </w:rPr>
              <w:t>Module administratieve verwerking</w:t>
            </w:r>
          </w:p>
        </w:tc>
        <w:tc>
          <w:tcPr>
            <w:tcW w:w="992" w:type="dxa"/>
            <w:tcBorders>
              <w:top w:val="single" w:sz="6" w:space="0" w:color="auto"/>
              <w:left w:val="single" w:sz="6" w:space="0" w:color="auto"/>
              <w:bottom w:val="single" w:sz="6" w:space="0" w:color="auto"/>
              <w:right w:val="single" w:sz="6" w:space="0" w:color="auto"/>
            </w:tcBorders>
          </w:tcPr>
          <w:p w14:paraId="579FFDBC" w14:textId="2FC8D65F"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jc w:val="center"/>
              <w:rPr>
                <w:szCs w:val="18"/>
              </w:rPr>
            </w:pPr>
            <w:r>
              <w:rPr>
                <w:rFonts w:eastAsia="MS Mincho" w:cs="Arial"/>
                <w:szCs w:val="18"/>
              </w:rPr>
              <w:t>1375</w:t>
            </w:r>
          </w:p>
        </w:tc>
        <w:tc>
          <w:tcPr>
            <w:tcW w:w="993" w:type="dxa"/>
          </w:tcPr>
          <w:p w14:paraId="03D28DFC" w14:textId="6CFD5CB6"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s="Arial"/>
                <w:szCs w:val="18"/>
              </w:rPr>
              <w:t>1375</w:t>
            </w:r>
          </w:p>
        </w:tc>
        <w:tc>
          <w:tcPr>
            <w:tcW w:w="992" w:type="dxa"/>
          </w:tcPr>
          <w:p w14:paraId="28F12AF1" w14:textId="3490A136"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1375</w:t>
            </w:r>
          </w:p>
        </w:tc>
        <w:tc>
          <w:tcPr>
            <w:tcW w:w="850" w:type="dxa"/>
            <w:tcBorders>
              <w:right w:val="single" w:sz="12" w:space="0" w:color="auto"/>
            </w:tcBorders>
          </w:tcPr>
          <w:p w14:paraId="2EF4DEA1" w14:textId="39D425B3" w:rsidR="001F0370" w:rsidRPr="006E05AA"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rFonts w:eastAsia="MS Mincho"/>
                <w:color w:val="000000"/>
                <w:szCs w:val="18"/>
              </w:rPr>
              <w:t>1375</w:t>
            </w:r>
          </w:p>
        </w:tc>
        <w:tc>
          <w:tcPr>
            <w:tcW w:w="1134" w:type="dxa"/>
            <w:tcBorders>
              <w:top w:val="single" w:sz="6" w:space="0" w:color="auto"/>
              <w:left w:val="single" w:sz="12" w:space="0" w:color="auto"/>
              <w:bottom w:val="single" w:sz="6" w:space="0" w:color="auto"/>
              <w:right w:val="single" w:sz="12" w:space="0" w:color="auto"/>
            </w:tcBorders>
          </w:tcPr>
          <w:p w14:paraId="2FD5FE59" w14:textId="5B92A35A"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6E05AA">
              <w:rPr>
                <w:szCs w:val="18"/>
              </w:rPr>
              <w:t>€</w:t>
            </w:r>
          </w:p>
        </w:tc>
        <w:tc>
          <w:tcPr>
            <w:tcW w:w="1701" w:type="dxa"/>
            <w:tcBorders>
              <w:top w:val="single" w:sz="6" w:space="0" w:color="auto"/>
              <w:left w:val="single" w:sz="12" w:space="0" w:color="auto"/>
              <w:bottom w:val="single" w:sz="6" w:space="0" w:color="auto"/>
              <w:right w:val="single" w:sz="12" w:space="0" w:color="auto"/>
            </w:tcBorders>
          </w:tcPr>
          <w:p w14:paraId="3F8B6922" w14:textId="045405C4" w:rsidR="001F0370" w:rsidRPr="00724C6D" w:rsidRDefault="001F0370" w:rsidP="001F0370">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F36DC0">
              <w:rPr>
                <w:szCs w:val="18"/>
              </w:rPr>
              <w:t>€</w:t>
            </w:r>
          </w:p>
        </w:tc>
      </w:tr>
      <w:tr w:rsidR="001F0370" w:rsidRPr="009E0200" w14:paraId="768EB067" w14:textId="77777777" w:rsidTr="001F0370">
        <w:tc>
          <w:tcPr>
            <w:tcW w:w="1135" w:type="dxa"/>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46940B39" w14:textId="77777777" w:rsidR="001F0370" w:rsidRPr="00C82726" w:rsidRDefault="001F0370" w:rsidP="00640BD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2551" w:type="dxa"/>
            <w:tcBorders>
              <w:top w:val="single" w:sz="6" w:space="0" w:color="auto"/>
              <w:left w:val="single" w:sz="12" w:space="0" w:color="auto"/>
              <w:bottom w:val="single" w:sz="6" w:space="0" w:color="auto"/>
              <w:right w:val="single" w:sz="6" w:space="0" w:color="auto"/>
            </w:tcBorders>
            <w:shd w:val="clear" w:color="auto" w:fill="BFBFBF" w:themeFill="background1" w:themeFillShade="BF"/>
          </w:tcPr>
          <w:p w14:paraId="268BEEFC" w14:textId="0F36DB9F" w:rsidR="001F0370" w:rsidRPr="00C82726" w:rsidRDefault="001F0370" w:rsidP="00640BD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15BFA35" w14:textId="085FAF09"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993" w:type="dxa"/>
            <w:tcBorders>
              <w:bottom w:val="single" w:sz="12" w:space="0" w:color="auto"/>
            </w:tcBorders>
            <w:shd w:val="clear" w:color="auto" w:fill="BFBFBF" w:themeFill="background1" w:themeFillShade="BF"/>
          </w:tcPr>
          <w:p w14:paraId="155E8D17" w14:textId="77777777"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992" w:type="dxa"/>
            <w:tcBorders>
              <w:bottom w:val="single" w:sz="12" w:space="0" w:color="auto"/>
            </w:tcBorders>
            <w:shd w:val="clear" w:color="auto" w:fill="BFBFBF" w:themeFill="background1" w:themeFillShade="BF"/>
          </w:tcPr>
          <w:p w14:paraId="60060950" w14:textId="77777777"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850" w:type="dxa"/>
            <w:tcBorders>
              <w:bottom w:val="single" w:sz="12" w:space="0" w:color="auto"/>
              <w:right w:val="single" w:sz="12" w:space="0" w:color="auto"/>
            </w:tcBorders>
            <w:shd w:val="clear" w:color="auto" w:fill="BFBFBF" w:themeFill="background1" w:themeFillShade="BF"/>
          </w:tcPr>
          <w:p w14:paraId="70798946" w14:textId="77777777"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1134" w:type="dxa"/>
            <w:tcBorders>
              <w:top w:val="single" w:sz="6" w:space="0" w:color="auto"/>
              <w:left w:val="single" w:sz="12" w:space="0" w:color="auto"/>
              <w:bottom w:val="single" w:sz="6" w:space="0" w:color="auto"/>
              <w:right w:val="single" w:sz="12" w:space="0" w:color="auto"/>
            </w:tcBorders>
            <w:shd w:val="clear" w:color="auto" w:fill="BFBFBF" w:themeFill="background1" w:themeFillShade="BF"/>
          </w:tcPr>
          <w:p w14:paraId="209ABA18" w14:textId="45E800F5"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c>
          <w:tcPr>
            <w:tcW w:w="1701" w:type="dxa"/>
            <w:tcBorders>
              <w:top w:val="single" w:sz="6" w:space="0" w:color="auto"/>
              <w:left w:val="single" w:sz="12" w:space="0" w:color="auto"/>
              <w:bottom w:val="single" w:sz="6" w:space="0" w:color="auto"/>
              <w:right w:val="single" w:sz="12" w:space="0" w:color="auto"/>
            </w:tcBorders>
            <w:shd w:val="clear" w:color="auto" w:fill="BFBFBF" w:themeFill="background1" w:themeFillShade="BF"/>
          </w:tcPr>
          <w:p w14:paraId="6AE1E157" w14:textId="68C18AA0" w:rsidR="001F0370" w:rsidRPr="00724C6D" w:rsidRDefault="001F0370" w:rsidP="00D52B9E">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p>
        </w:tc>
      </w:tr>
      <w:tr w:rsidR="001F0370" w:rsidRPr="00347A7D" w14:paraId="1D0F2CF6" w14:textId="77777777" w:rsidTr="001F0370">
        <w:trPr>
          <w:trHeight w:val="334"/>
        </w:trPr>
        <w:tc>
          <w:tcPr>
            <w:tcW w:w="1135" w:type="dxa"/>
            <w:tcBorders>
              <w:top w:val="single" w:sz="12" w:space="0" w:color="auto"/>
              <w:left w:val="single" w:sz="12" w:space="0" w:color="auto"/>
              <w:bottom w:val="single" w:sz="12" w:space="0" w:color="auto"/>
              <w:right w:val="single" w:sz="6" w:space="0" w:color="auto"/>
            </w:tcBorders>
          </w:tcPr>
          <w:p w14:paraId="0A993DD8" w14:textId="77777777" w:rsidR="001F0370" w:rsidRPr="00347A7D"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p>
        </w:tc>
        <w:tc>
          <w:tcPr>
            <w:tcW w:w="2551" w:type="dxa"/>
            <w:tcBorders>
              <w:top w:val="single" w:sz="12" w:space="0" w:color="auto"/>
              <w:left w:val="single" w:sz="12" w:space="0" w:color="auto"/>
              <w:bottom w:val="single" w:sz="12" w:space="0" w:color="auto"/>
              <w:right w:val="single" w:sz="6" w:space="0" w:color="auto"/>
            </w:tcBorders>
          </w:tcPr>
          <w:p w14:paraId="7C476000" w14:textId="387F66D8" w:rsidR="001F0370" w:rsidRPr="00347A7D"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sidRPr="00347A7D">
              <w:rPr>
                <w:b/>
                <w:szCs w:val="18"/>
              </w:rPr>
              <w:t>Totaal inschrijving</w:t>
            </w:r>
            <w:r>
              <w:rPr>
                <w:b/>
                <w:szCs w:val="18"/>
              </w:rPr>
              <w:t>**</w:t>
            </w:r>
          </w:p>
        </w:tc>
        <w:tc>
          <w:tcPr>
            <w:tcW w:w="992" w:type="dxa"/>
            <w:tcBorders>
              <w:top w:val="single" w:sz="12" w:space="0" w:color="auto"/>
              <w:left w:val="single" w:sz="6" w:space="0" w:color="auto"/>
              <w:bottom w:val="single" w:sz="12" w:space="0" w:color="auto"/>
              <w:right w:val="single" w:sz="12" w:space="0" w:color="auto"/>
            </w:tcBorders>
            <w:shd w:val="clear" w:color="auto" w:fill="BFBFBF" w:themeFill="background1" w:themeFillShade="BF"/>
          </w:tcPr>
          <w:p w14:paraId="593AD6C3" w14:textId="7D27263E" w:rsidR="001F0370" w:rsidRPr="00013AE4"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15EBAB4" w14:textId="5ECAB444" w:rsidR="001F0370" w:rsidRPr="00013AE4"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992"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33D9B8E7" w14:textId="430CC6E5" w:rsidR="001F0370" w:rsidRPr="00013AE4"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850" w:type="dxa"/>
            <w:tcBorders>
              <w:top w:val="single" w:sz="12" w:space="0" w:color="auto"/>
              <w:bottom w:val="single" w:sz="12" w:space="0" w:color="auto"/>
            </w:tcBorders>
            <w:shd w:val="clear" w:color="auto" w:fill="BFBFBF" w:themeFill="background1" w:themeFillShade="BF"/>
          </w:tcPr>
          <w:p w14:paraId="2C96F796" w14:textId="188684D1" w:rsidR="001F0370" w:rsidRPr="00013AE4"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Pr>
                <w:szCs w:val="18"/>
              </w:rPr>
              <w:t>N.v.t.</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14DCCEF" w14:textId="01942D35" w:rsidR="001F0370" w:rsidRPr="00013AE4"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szCs w:val="18"/>
              </w:rPr>
            </w:pPr>
            <w:r w:rsidRPr="00013AE4">
              <w:rPr>
                <w:szCs w:val="18"/>
              </w:rPr>
              <w:t>N.v.t.</w:t>
            </w:r>
          </w:p>
        </w:tc>
        <w:tc>
          <w:tcPr>
            <w:tcW w:w="1701" w:type="dxa"/>
            <w:tcBorders>
              <w:top w:val="single" w:sz="12" w:space="0" w:color="auto"/>
              <w:left w:val="single" w:sz="12" w:space="0" w:color="auto"/>
              <w:bottom w:val="single" w:sz="12" w:space="0" w:color="auto"/>
              <w:right w:val="single" w:sz="12" w:space="0" w:color="auto"/>
            </w:tcBorders>
          </w:tcPr>
          <w:p w14:paraId="60BBBB59" w14:textId="573DB436" w:rsidR="001F0370" w:rsidRPr="00347A7D" w:rsidRDefault="001F0370" w:rsidP="000E7E42">
            <w:pPr>
              <w:tabs>
                <w:tab w:val="left" w:pos="-1440"/>
                <w:tab w:val="left" w:pos="-720"/>
                <w:tab w:val="left" w:pos="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s>
              <w:rPr>
                <w:b/>
                <w:szCs w:val="18"/>
              </w:rPr>
            </w:pPr>
            <w:r w:rsidRPr="00347A7D">
              <w:rPr>
                <w:b/>
                <w:szCs w:val="18"/>
              </w:rPr>
              <w:t xml:space="preserve">€ </w:t>
            </w:r>
          </w:p>
        </w:tc>
      </w:tr>
    </w:tbl>
    <w:p w14:paraId="753755E7" w14:textId="77777777" w:rsidR="006D596F" w:rsidRPr="006F43D9" w:rsidRDefault="006D596F" w:rsidP="006D596F">
      <w:pPr>
        <w:ind w:left="227" w:hanging="227"/>
        <w:rPr>
          <w:sz w:val="14"/>
        </w:rPr>
      </w:pPr>
      <w:r w:rsidRPr="006F43D9">
        <w:rPr>
          <w:sz w:val="14"/>
        </w:rPr>
        <w:t>*</w:t>
      </w:r>
      <w:r>
        <w:rPr>
          <w:sz w:val="14"/>
        </w:rPr>
        <w:t xml:space="preserve"> </w:t>
      </w:r>
      <w:r w:rsidRPr="006F43D9">
        <w:rPr>
          <w:sz w:val="14"/>
        </w:rPr>
        <w:t xml:space="preserve">Met jaar wordt bedoeld contractjaar en met optie wordt bedoeld de optie tot verlenging (ook een contractjaar). </w:t>
      </w:r>
    </w:p>
    <w:p w14:paraId="66E77A66" w14:textId="490A590F" w:rsidR="006D596F" w:rsidRPr="00354929" w:rsidRDefault="006D596F" w:rsidP="006D596F">
      <w:pPr>
        <w:rPr>
          <w:sz w:val="14"/>
        </w:rPr>
      </w:pPr>
      <w:r w:rsidRPr="006F43D9">
        <w:rPr>
          <w:sz w:val="14"/>
        </w:rPr>
        <w:t>*</w:t>
      </w:r>
      <w:r>
        <w:rPr>
          <w:sz w:val="14"/>
        </w:rPr>
        <w:t>*</w:t>
      </w:r>
      <w:r w:rsidRPr="006F43D9">
        <w:rPr>
          <w:sz w:val="14"/>
        </w:rPr>
        <w:t xml:space="preserve"> De totale inschrijvingssom betreft de som van Product </w:t>
      </w:r>
      <w:r w:rsidR="00043B44">
        <w:rPr>
          <w:sz w:val="14"/>
        </w:rPr>
        <w:t>a</w:t>
      </w:r>
      <w:r w:rsidRPr="006F43D9">
        <w:rPr>
          <w:sz w:val="14"/>
        </w:rPr>
        <w:t xml:space="preserve"> t/m </w:t>
      </w:r>
      <w:r w:rsidR="00043B44">
        <w:rPr>
          <w:sz w:val="14"/>
        </w:rPr>
        <w:t>j</w:t>
      </w:r>
      <w:r w:rsidRPr="006F43D9">
        <w:rPr>
          <w:sz w:val="14"/>
        </w:rPr>
        <w:t xml:space="preserve"> over de </w:t>
      </w:r>
      <w:r>
        <w:rPr>
          <w:sz w:val="14"/>
        </w:rPr>
        <w:t>gehele looptijd</w:t>
      </w:r>
      <w:r w:rsidRPr="006F43D9">
        <w:rPr>
          <w:sz w:val="14"/>
        </w:rPr>
        <w:t>.</w:t>
      </w:r>
    </w:p>
    <w:p w14:paraId="7E6F1969" w14:textId="77777777" w:rsidR="002157E4" w:rsidRDefault="002157E4" w:rsidP="00CD17E2">
      <w:pPr>
        <w:pStyle w:val="Plattetekst"/>
        <w:rPr>
          <w:szCs w:val="18"/>
        </w:rPr>
      </w:pPr>
    </w:p>
    <w:p w14:paraId="17DCBF42" w14:textId="313BD355" w:rsidR="002157E4" w:rsidRDefault="002157E4" w:rsidP="00CD17E2">
      <w:pPr>
        <w:pStyle w:val="Plattetekst"/>
        <w:rPr>
          <w:szCs w:val="18"/>
        </w:rPr>
      </w:pPr>
      <w:r w:rsidRPr="00175360">
        <w:rPr>
          <w:szCs w:val="18"/>
        </w:rPr>
        <w:t>De inschrijving is op basis van een vaste prijs (per product).</w:t>
      </w:r>
    </w:p>
    <w:p w14:paraId="2D894041" w14:textId="77777777" w:rsidR="002157E4" w:rsidRPr="00B242BF" w:rsidRDefault="002157E4" w:rsidP="002157E4">
      <w:pPr>
        <w:pStyle w:val="Plattetekst"/>
        <w:pBdr>
          <w:top w:val="single" w:sz="4" w:space="1" w:color="auto"/>
          <w:left w:val="single" w:sz="4" w:space="4" w:color="auto"/>
          <w:bottom w:val="single" w:sz="4" w:space="1" w:color="auto"/>
          <w:right w:val="single" w:sz="4" w:space="4" w:color="auto"/>
        </w:pBdr>
        <w:rPr>
          <w:szCs w:val="18"/>
        </w:rPr>
      </w:pPr>
      <w:r>
        <w:rPr>
          <w:szCs w:val="18"/>
        </w:rPr>
        <w:t>Opdrachtgever</w:t>
      </w:r>
      <w:r w:rsidRPr="00C85984">
        <w:rPr>
          <w:szCs w:val="18"/>
        </w:rPr>
        <w:t xml:space="preserve"> heeft het aantal uit te vragen producten zeer nauwkeurig bepaald op basis van ervaringscijfers en de toekomstige vraag naar deze producten. De aantallen zoals genoemd in de </w:t>
      </w:r>
      <w:r>
        <w:rPr>
          <w:szCs w:val="18"/>
        </w:rPr>
        <w:t>staat van ontleding</w:t>
      </w:r>
      <w:r w:rsidRPr="00C85984">
        <w:rPr>
          <w:szCs w:val="18"/>
        </w:rPr>
        <w:t xml:space="preserve"> zijn indicatieve hoeveelheden, waarbij verwacht wordt dat ze ook daadwerkelijk uitgevraagd worden. Echter zijn er een aantal onzekerheidsfactoren, waardoor het aantal uit te vragen producten zowel meer als minder kan zijn dan het aantal wat vermeld staat op de </w:t>
      </w:r>
      <w:r>
        <w:rPr>
          <w:szCs w:val="18"/>
        </w:rPr>
        <w:t>staat van ontleding. Opdrachtgever</w:t>
      </w:r>
      <w:r w:rsidRPr="00C85984">
        <w:rPr>
          <w:szCs w:val="18"/>
        </w:rPr>
        <w:t xml:space="preserve"> kan om die redenen geen garantie geven bij gunning.</w:t>
      </w:r>
    </w:p>
    <w:p w14:paraId="044C4CF9" w14:textId="0E339871" w:rsidR="00C173B8" w:rsidRPr="00915998" w:rsidRDefault="00C173B8" w:rsidP="00B46609">
      <w:pPr>
        <w:spacing w:line="240" w:lineRule="auto"/>
        <w:rPr>
          <w:b/>
          <w:szCs w:val="18"/>
        </w:rPr>
      </w:pPr>
    </w:p>
    <w:p w14:paraId="7E319092" w14:textId="77777777" w:rsidR="00CD17E2" w:rsidRPr="00300406" w:rsidRDefault="00CD17E2" w:rsidP="00CD17E2">
      <w:pPr>
        <w:pStyle w:val="Broodtekst"/>
        <w:rPr>
          <w:b/>
          <w:bCs/>
        </w:rPr>
      </w:pPr>
      <w:r w:rsidRPr="00300406">
        <w:rPr>
          <w:b/>
          <w:bCs/>
        </w:rPr>
        <w:t>Ondertekening</w:t>
      </w:r>
    </w:p>
    <w:p w14:paraId="4E842002" w14:textId="77777777" w:rsidR="00CD17E2" w:rsidRPr="00300406" w:rsidRDefault="00CD17E2" w:rsidP="00CD17E2">
      <w:pPr>
        <w:pStyle w:val="Broodtekst"/>
      </w:pPr>
    </w:p>
    <w:p w14:paraId="3DCCC704" w14:textId="61959D67" w:rsidR="00CD17E2" w:rsidRPr="00A9293A" w:rsidRDefault="00CD17E2" w:rsidP="00CD17E2">
      <w:pPr>
        <w:pStyle w:val="Broodtekst"/>
      </w:pPr>
      <w:r w:rsidRPr="00300406">
        <w:t xml:space="preserve">Deze verklaring dient </w:t>
      </w:r>
      <w:r w:rsidRPr="00300406">
        <w:rPr>
          <w:rFonts w:cs="V&amp;W Syntax (Adobe)"/>
        </w:rPr>
        <w:t xml:space="preserve">door de inschrijver en in geval van een samenwerkingsverband van ondernemers, </w:t>
      </w:r>
      <w:r w:rsidRPr="00300406">
        <w:t>al dan niet een vennootschap onder firma</w:t>
      </w:r>
      <w:r w:rsidRPr="00300406">
        <w:rPr>
          <w:rFonts w:cs="V&amp;W Syntax (Adobe)"/>
        </w:rPr>
        <w:t xml:space="preserve">, </w:t>
      </w:r>
      <w:r w:rsidRPr="00300406">
        <w:rPr>
          <w:rFonts w:cs="V&amp;W Syntax (Adobe)"/>
          <w:u w:val="single"/>
        </w:rPr>
        <w:t>alle</w:t>
      </w:r>
      <w:r w:rsidRPr="00300406">
        <w:rPr>
          <w:rFonts w:cs="V&amp;W Syntax (Adobe)"/>
        </w:rPr>
        <w:t xml:space="preserve"> inschrijvers, </w:t>
      </w:r>
      <w:r w:rsidRPr="00300406">
        <w:t>digitaal te worden ondertekend conform paragraaf</w:t>
      </w:r>
      <w:r w:rsidR="00354929">
        <w:t xml:space="preserve"> 4</w:t>
      </w:r>
      <w:r w:rsidRPr="00300406">
        <w:t>.</w:t>
      </w:r>
      <w:r>
        <w:t>3</w:t>
      </w:r>
      <w:r w:rsidRPr="00300406">
        <w:t>.</w:t>
      </w:r>
      <w:r>
        <w:t>1.</w:t>
      </w:r>
    </w:p>
    <w:p w14:paraId="73FBB992" w14:textId="77777777" w:rsidR="00CD17E2" w:rsidRDefault="00CD17E2" w:rsidP="00CD17E2">
      <w:pPr>
        <w:spacing w:line="240" w:lineRule="auto"/>
      </w:pPr>
    </w:p>
    <w:p w14:paraId="1B0AFD11" w14:textId="77777777" w:rsidR="003F5EB0" w:rsidRPr="003F5EB0" w:rsidRDefault="003F5EB0" w:rsidP="003F5EB0"/>
    <w:sectPr w:rsidR="003F5EB0" w:rsidRPr="003F5EB0" w:rsidSect="000B3F94">
      <w:head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F034C" w14:textId="77777777" w:rsidR="00CD17E2" w:rsidRDefault="00CD17E2" w:rsidP="0088501B">
      <w:r>
        <w:separator/>
      </w:r>
    </w:p>
  </w:endnote>
  <w:endnote w:type="continuationSeparator" w:id="0">
    <w:p w14:paraId="2F67E157" w14:textId="77777777" w:rsidR="00CD17E2" w:rsidRDefault="00CD17E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amp;W Syntax (Adobe)">
    <w:panose1 w:val="020B0500000000000000"/>
    <w:charset w:val="00"/>
    <w:family w:val="swiss"/>
    <w:pitch w:val="variable"/>
    <w:sig w:usb0="A000000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12CB" w14:textId="77777777" w:rsidR="00CD17E2" w:rsidRDefault="00CD17E2" w:rsidP="0088501B">
      <w:r>
        <w:separator/>
      </w:r>
    </w:p>
  </w:footnote>
  <w:footnote w:type="continuationSeparator" w:id="0">
    <w:p w14:paraId="172EA487" w14:textId="77777777" w:rsidR="00CD17E2" w:rsidRDefault="00CD17E2"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5D9F" w14:textId="77777777" w:rsidR="00DE14B3" w:rsidRPr="00476317" w:rsidRDefault="00043B44" w:rsidP="00DE14B3">
    <w:pPr>
      <w:tabs>
        <w:tab w:val="left" w:pos="1260"/>
      </w:tabs>
      <w:rPr>
        <w:rFonts w:eastAsia="Arial Unicode MS" w:cs="V&amp;W Syntax (Adobe)"/>
      </w:rPr>
    </w:pPr>
    <w:r>
      <w:rPr>
        <w:rFonts w:cs="V&amp;W Syntax (Adobe)"/>
      </w:rPr>
      <w:pict w14:anchorId="43EB0B01">
        <v:rect id="_x0000_i1025" style="width:0;height:.75pt" o:hralign="center" o:hrstd="t" o:hrnoshade="t" o:hr="t" fillcolor="black" stroked="f">
          <v:imagedata r:id="rId1" o:title=""/>
        </v:rect>
      </w:pict>
    </w:r>
  </w:p>
  <w:p w14:paraId="524B8510" w14:textId="66E172AD" w:rsidR="00DE14B3" w:rsidRPr="00476317" w:rsidRDefault="00DE14B3" w:rsidP="00DE14B3">
    <w:pPr>
      <w:tabs>
        <w:tab w:val="left" w:pos="1260"/>
      </w:tabs>
      <w:rPr>
        <w:rFonts w:cs="V&amp;W Syntax (Adobe)"/>
      </w:rPr>
    </w:pPr>
    <w:r w:rsidRPr="00476317">
      <w:rPr>
        <w:rFonts w:cs="V&amp;W Syntax (Adobe)"/>
      </w:rPr>
      <w:t xml:space="preserve">Behoort bij zaaknummer: </w:t>
    </w:r>
    <w:r w:rsidR="008A5D29">
      <w:t xml:space="preserve">31206908 (perceel </w:t>
    </w:r>
    <w:r w:rsidR="007B424F">
      <w:t>2</w:t>
    </w:r>
    <w:r w:rsidR="008A5D29">
      <w:t>)</w:t>
    </w:r>
  </w:p>
  <w:p w14:paraId="363C8AA8" w14:textId="77777777" w:rsidR="00DE14B3" w:rsidRDefault="00043B44" w:rsidP="00DE14B3">
    <w:pPr>
      <w:tabs>
        <w:tab w:val="left" w:pos="1260"/>
      </w:tabs>
      <w:rPr>
        <w:rFonts w:cs="V&amp;W Syntax (Adobe)"/>
      </w:rPr>
    </w:pPr>
    <w:r>
      <w:rPr>
        <w:rFonts w:cs="V&amp;W Syntax (Adobe)"/>
      </w:rPr>
      <w:pict w14:anchorId="2B120054">
        <v:rect id="_x0000_i1026" style="width:0;height:.75pt" o:hralign="center" o:hrstd="t" o:hrnoshade="t" o:hr="t" fillcolor="black" stroked="f">
          <v:imagedata r:id="rId1" o:title=""/>
        </v:rect>
      </w:pict>
    </w:r>
  </w:p>
  <w:p w14:paraId="33D7D0AB"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155B3"/>
    <w:multiLevelType w:val="hybridMultilevel"/>
    <w:tmpl w:val="D578DC7E"/>
    <w:lvl w:ilvl="0" w:tplc="6F1E4D8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D54C6C"/>
    <w:multiLevelType w:val="multilevel"/>
    <w:tmpl w:val="06962652"/>
    <w:numStyleLink w:val="Lijststijl"/>
  </w:abstractNum>
  <w:abstractNum w:abstractNumId="5" w15:restartNumberingAfterBreak="0">
    <w:nsid w:val="035D303A"/>
    <w:multiLevelType w:val="hybridMultilevel"/>
    <w:tmpl w:val="CABE7DA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4AF55C7"/>
    <w:multiLevelType w:val="multilevel"/>
    <w:tmpl w:val="06962652"/>
    <w:numStyleLink w:val="Lijststijl"/>
  </w:abstractNum>
  <w:abstractNum w:abstractNumId="7" w15:restartNumberingAfterBreak="0">
    <w:nsid w:val="063964C2"/>
    <w:multiLevelType w:val="multilevel"/>
    <w:tmpl w:val="06962652"/>
    <w:numStyleLink w:val="Lijststij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13D5DAC"/>
    <w:multiLevelType w:val="hybridMultilevel"/>
    <w:tmpl w:val="B79C957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4740E1"/>
    <w:multiLevelType w:val="hybridMultilevel"/>
    <w:tmpl w:val="44ACF94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7DB631B"/>
    <w:multiLevelType w:val="multilevel"/>
    <w:tmpl w:val="06962652"/>
    <w:numStyleLink w:val="Lijststijl"/>
  </w:abstractNum>
  <w:abstractNum w:abstractNumId="30"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2" w15:restartNumberingAfterBreak="0">
    <w:nsid w:val="59F4382A"/>
    <w:multiLevelType w:val="hybridMultilevel"/>
    <w:tmpl w:val="A6F6BC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AF5D0D"/>
    <w:multiLevelType w:val="multilevel"/>
    <w:tmpl w:val="06962652"/>
    <w:numStyleLink w:val="Lijststijl"/>
  </w:abstractNum>
  <w:abstractNum w:abstractNumId="34"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3C77D6"/>
    <w:multiLevelType w:val="hybridMultilevel"/>
    <w:tmpl w:val="EB7A459C"/>
    <w:lvl w:ilvl="0" w:tplc="23B6539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AE18DF"/>
    <w:multiLevelType w:val="hybridMultilevel"/>
    <w:tmpl w:val="9F2A8206"/>
    <w:lvl w:ilvl="0" w:tplc="EDF469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050C84"/>
    <w:multiLevelType w:val="multilevel"/>
    <w:tmpl w:val="06962652"/>
    <w:numStyleLink w:val="Lijststijl"/>
  </w:abstractNum>
  <w:abstractNum w:abstractNumId="38" w15:restartNumberingAfterBreak="0">
    <w:nsid w:val="7BA95799"/>
    <w:multiLevelType w:val="hybridMultilevel"/>
    <w:tmpl w:val="8EB8BE0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5374516">
    <w:abstractNumId w:val="11"/>
  </w:num>
  <w:num w:numId="2" w16cid:durableId="694498257">
    <w:abstractNumId w:val="13"/>
  </w:num>
  <w:num w:numId="3" w16cid:durableId="584539542">
    <w:abstractNumId w:val="33"/>
  </w:num>
  <w:num w:numId="4" w16cid:durableId="860197">
    <w:abstractNumId w:val="12"/>
  </w:num>
  <w:num w:numId="5" w16cid:durableId="750664932">
    <w:abstractNumId w:val="19"/>
  </w:num>
  <w:num w:numId="6" w16cid:durableId="82260972">
    <w:abstractNumId w:val="22"/>
  </w:num>
  <w:num w:numId="7" w16cid:durableId="1960800355">
    <w:abstractNumId w:val="2"/>
  </w:num>
  <w:num w:numId="8" w16cid:durableId="1096706457">
    <w:abstractNumId w:val="1"/>
  </w:num>
  <w:num w:numId="9" w16cid:durableId="1347634426">
    <w:abstractNumId w:val="0"/>
  </w:num>
  <w:num w:numId="10" w16cid:durableId="1848791615">
    <w:abstractNumId w:val="9"/>
  </w:num>
  <w:num w:numId="11" w16cid:durableId="689843064">
    <w:abstractNumId w:val="7"/>
  </w:num>
  <w:num w:numId="12" w16cid:durableId="1670253251">
    <w:abstractNumId w:val="7"/>
  </w:num>
  <w:num w:numId="13" w16cid:durableId="1671827809">
    <w:abstractNumId w:val="34"/>
  </w:num>
  <w:num w:numId="14" w16cid:durableId="1560751411">
    <w:abstractNumId w:val="4"/>
  </w:num>
  <w:num w:numId="15" w16cid:durableId="2145468251">
    <w:abstractNumId w:val="20"/>
  </w:num>
  <w:num w:numId="16" w16cid:durableId="1865358252">
    <w:abstractNumId w:val="26"/>
  </w:num>
  <w:num w:numId="17" w16cid:durableId="264000272">
    <w:abstractNumId w:val="10"/>
  </w:num>
  <w:num w:numId="18" w16cid:durableId="473716848">
    <w:abstractNumId w:val="23"/>
  </w:num>
  <w:num w:numId="19" w16cid:durableId="1853374804">
    <w:abstractNumId w:val="37"/>
  </w:num>
  <w:num w:numId="20" w16cid:durableId="136994580">
    <w:abstractNumId w:val="14"/>
  </w:num>
  <w:num w:numId="21" w16cid:durableId="233319991">
    <w:abstractNumId w:val="25"/>
  </w:num>
  <w:num w:numId="22" w16cid:durableId="448356604">
    <w:abstractNumId w:val="29"/>
  </w:num>
  <w:num w:numId="23" w16cid:durableId="181868828">
    <w:abstractNumId w:val="21"/>
  </w:num>
  <w:num w:numId="24" w16cid:durableId="492187801">
    <w:abstractNumId w:val="31"/>
  </w:num>
  <w:num w:numId="25" w16cid:durableId="712533704">
    <w:abstractNumId w:val="30"/>
  </w:num>
  <w:num w:numId="26" w16cid:durableId="1769307107">
    <w:abstractNumId w:val="8"/>
  </w:num>
  <w:num w:numId="27" w16cid:durableId="204367412">
    <w:abstractNumId w:val="18"/>
  </w:num>
  <w:num w:numId="28" w16cid:durableId="1025906840">
    <w:abstractNumId w:val="24"/>
  </w:num>
  <w:num w:numId="29" w16cid:durableId="13965605">
    <w:abstractNumId w:val="6"/>
  </w:num>
  <w:num w:numId="30" w16cid:durableId="125239930">
    <w:abstractNumId w:val="15"/>
  </w:num>
  <w:num w:numId="31" w16cid:durableId="543910381">
    <w:abstractNumId w:val="28"/>
  </w:num>
  <w:num w:numId="32" w16cid:durableId="472989911">
    <w:abstractNumId w:val="17"/>
  </w:num>
  <w:num w:numId="33" w16cid:durableId="1211264141">
    <w:abstractNumId w:val="38"/>
  </w:num>
  <w:num w:numId="34" w16cid:durableId="608438518">
    <w:abstractNumId w:val="16"/>
  </w:num>
  <w:num w:numId="35" w16cid:durableId="1628313159">
    <w:abstractNumId w:val="32"/>
  </w:num>
  <w:num w:numId="36" w16cid:durableId="908419194">
    <w:abstractNumId w:val="36"/>
  </w:num>
  <w:num w:numId="37" w16cid:durableId="1824656801">
    <w:abstractNumId w:val="5"/>
  </w:num>
  <w:num w:numId="38" w16cid:durableId="1725366780">
    <w:abstractNumId w:val="35"/>
  </w:num>
  <w:num w:numId="39" w16cid:durableId="148450351">
    <w:abstractNumId w:val="27"/>
  </w:num>
  <w:num w:numId="40" w16cid:durableId="29186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368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E2"/>
    <w:rsid w:val="00013AE4"/>
    <w:rsid w:val="0002347C"/>
    <w:rsid w:val="00043163"/>
    <w:rsid w:val="00043B44"/>
    <w:rsid w:val="00056D70"/>
    <w:rsid w:val="000B3F94"/>
    <w:rsid w:val="000D7B80"/>
    <w:rsid w:val="000E1F3B"/>
    <w:rsid w:val="000E7E42"/>
    <w:rsid w:val="00173156"/>
    <w:rsid w:val="001D022D"/>
    <w:rsid w:val="001D6F03"/>
    <w:rsid w:val="001F02C8"/>
    <w:rsid w:val="001F0370"/>
    <w:rsid w:val="002157E4"/>
    <w:rsid w:val="00285724"/>
    <w:rsid w:val="002A6578"/>
    <w:rsid w:val="002B1092"/>
    <w:rsid w:val="002E0FD2"/>
    <w:rsid w:val="002F74CE"/>
    <w:rsid w:val="00354929"/>
    <w:rsid w:val="0038549E"/>
    <w:rsid w:val="003C4BF2"/>
    <w:rsid w:val="003D51FB"/>
    <w:rsid w:val="003F5EB0"/>
    <w:rsid w:val="003F6EDB"/>
    <w:rsid w:val="0040142D"/>
    <w:rsid w:val="0040571B"/>
    <w:rsid w:val="00450447"/>
    <w:rsid w:val="00496B69"/>
    <w:rsid w:val="004B0EA1"/>
    <w:rsid w:val="004D766D"/>
    <w:rsid w:val="00562FD0"/>
    <w:rsid w:val="005A4FBE"/>
    <w:rsid w:val="005D2CF1"/>
    <w:rsid w:val="005E046F"/>
    <w:rsid w:val="006006F5"/>
    <w:rsid w:val="00640BD2"/>
    <w:rsid w:val="00650A9B"/>
    <w:rsid w:val="00666FA5"/>
    <w:rsid w:val="006D2E66"/>
    <w:rsid w:val="006D596F"/>
    <w:rsid w:val="006E7F8D"/>
    <w:rsid w:val="006F42D7"/>
    <w:rsid w:val="0072787F"/>
    <w:rsid w:val="007435A7"/>
    <w:rsid w:val="007B424F"/>
    <w:rsid w:val="007F4AEA"/>
    <w:rsid w:val="0088386A"/>
    <w:rsid w:val="0088501B"/>
    <w:rsid w:val="008A5D29"/>
    <w:rsid w:val="008D2753"/>
    <w:rsid w:val="008E3581"/>
    <w:rsid w:val="00905289"/>
    <w:rsid w:val="009A6E36"/>
    <w:rsid w:val="009C5CF5"/>
    <w:rsid w:val="009C6478"/>
    <w:rsid w:val="00A32591"/>
    <w:rsid w:val="00A564E8"/>
    <w:rsid w:val="00A77ABF"/>
    <w:rsid w:val="00A863E9"/>
    <w:rsid w:val="00AA63B1"/>
    <w:rsid w:val="00B022C4"/>
    <w:rsid w:val="00B12BA0"/>
    <w:rsid w:val="00B46609"/>
    <w:rsid w:val="00B559E9"/>
    <w:rsid w:val="00B72222"/>
    <w:rsid w:val="00B80650"/>
    <w:rsid w:val="00BD44F4"/>
    <w:rsid w:val="00C04E0C"/>
    <w:rsid w:val="00C173B8"/>
    <w:rsid w:val="00C36FAA"/>
    <w:rsid w:val="00C71133"/>
    <w:rsid w:val="00C82726"/>
    <w:rsid w:val="00CA55CC"/>
    <w:rsid w:val="00CB3317"/>
    <w:rsid w:val="00CD17E2"/>
    <w:rsid w:val="00D3349E"/>
    <w:rsid w:val="00D3479D"/>
    <w:rsid w:val="00D555C4"/>
    <w:rsid w:val="00D64271"/>
    <w:rsid w:val="00D83928"/>
    <w:rsid w:val="00DA3555"/>
    <w:rsid w:val="00DD1945"/>
    <w:rsid w:val="00DE0AF1"/>
    <w:rsid w:val="00DE14B3"/>
    <w:rsid w:val="00DF65A3"/>
    <w:rsid w:val="00E44297"/>
    <w:rsid w:val="00E456EE"/>
    <w:rsid w:val="00E75463"/>
    <w:rsid w:val="00E8715D"/>
    <w:rsid w:val="00ED7AB9"/>
    <w:rsid w:val="00EE5BBE"/>
    <w:rsid w:val="00F205DF"/>
    <w:rsid w:val="00F65492"/>
    <w:rsid w:val="00FA12AE"/>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7"/>
    <o:shapelayout v:ext="edit">
      <o:idmap v:ext="edit" data="1"/>
    </o:shapelayout>
  </w:shapeDefaults>
  <w:decimalSymbol w:val=","/>
  <w:listSeparator w:val=";"/>
  <w14:docId w14:val="1B538DF1"/>
  <w15:chartTrackingRefBased/>
  <w15:docId w15:val="{F21A3DE8-4DEB-4C72-9521-63CC9658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1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D17E2"/>
    <w:pPr>
      <w:spacing w:line="240" w:lineRule="atLeast"/>
    </w:pPr>
    <w:rPr>
      <w:rFonts w:ascii="Verdana" w:eastAsia="DejaVu Sans" w:hAnsi="Verdana" w:cs="Times New Roman"/>
      <w:szCs w:val="24"/>
      <w:lang w:eastAsia="nl-NL"/>
    </w:rPr>
  </w:style>
  <w:style w:type="paragraph" w:styleId="Kop1">
    <w:name w:val="heading 1"/>
    <w:basedOn w:val="Standaard"/>
    <w:next w:val="Standaard"/>
    <w:link w:val="Kop1Char"/>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Broodtekst">
    <w:name w:val="Broodtekst"/>
    <w:basedOn w:val="Standaard"/>
    <w:qFormat/>
    <w:rsid w:val="00CD17E2"/>
    <w:pPr>
      <w:tabs>
        <w:tab w:val="left" w:pos="227"/>
        <w:tab w:val="left" w:pos="454"/>
        <w:tab w:val="left" w:pos="680"/>
      </w:tabs>
      <w:autoSpaceDE w:val="0"/>
      <w:autoSpaceDN w:val="0"/>
      <w:adjustRightInd w:val="0"/>
    </w:pPr>
    <w:rPr>
      <w:szCs w:val="18"/>
    </w:rPr>
  </w:style>
  <w:style w:type="paragraph" w:styleId="Plattetekst">
    <w:name w:val="Body Text"/>
    <w:basedOn w:val="Standaard"/>
    <w:link w:val="PlattetekstChar"/>
    <w:rsid w:val="00CD17E2"/>
    <w:pPr>
      <w:spacing w:after="120"/>
    </w:pPr>
  </w:style>
  <w:style w:type="character" w:customStyle="1" w:styleId="PlattetekstChar">
    <w:name w:val="Platte tekst Char"/>
    <w:basedOn w:val="Standaardalinea-lettertype"/>
    <w:link w:val="Plattetekst"/>
    <w:rsid w:val="00CD17E2"/>
    <w:rPr>
      <w:rFonts w:ascii="Verdana" w:eastAsia="DejaVu Sans" w:hAnsi="Verdana" w:cs="Times New Roman"/>
      <w:szCs w:val="24"/>
      <w:lang w:eastAsia="nl-NL"/>
    </w:rPr>
  </w:style>
  <w:style w:type="paragraph" w:customStyle="1" w:styleId="BijlageGenummerdParagraaf">
    <w:name w:val="BijlageGenummerdParagraaf"/>
    <w:basedOn w:val="Broodtekst"/>
    <w:next w:val="Broodtekst"/>
    <w:uiPriority w:val="12"/>
    <w:qFormat/>
    <w:rsid w:val="00CD17E2"/>
    <w:pPr>
      <w:numPr>
        <w:ilvl w:val="1"/>
        <w:numId w:val="32"/>
      </w:numPr>
      <w:spacing w:before="240"/>
      <w:outlineLvl w:val="1"/>
    </w:pPr>
    <w:rPr>
      <w:b/>
    </w:rPr>
  </w:style>
  <w:style w:type="paragraph" w:customStyle="1" w:styleId="BijlageGenummerdSubparagraaf">
    <w:name w:val="BijlageGenummerdSubparagraaf"/>
    <w:basedOn w:val="Broodtekst"/>
    <w:next w:val="Broodtekst"/>
    <w:uiPriority w:val="12"/>
    <w:qFormat/>
    <w:rsid w:val="00CD17E2"/>
    <w:pPr>
      <w:numPr>
        <w:ilvl w:val="2"/>
        <w:numId w:val="32"/>
      </w:numPr>
      <w:spacing w:before="240"/>
      <w:outlineLvl w:val="2"/>
    </w:pPr>
    <w:rPr>
      <w:i/>
    </w:rPr>
  </w:style>
  <w:style w:type="paragraph" w:customStyle="1" w:styleId="BijlageGenummerdKop">
    <w:name w:val="BijlageGenummerdKop"/>
    <w:next w:val="Broodtekst"/>
    <w:link w:val="BijlageGenummerdKopChar"/>
    <w:uiPriority w:val="12"/>
    <w:qFormat/>
    <w:rsid w:val="00CD17E2"/>
    <w:pPr>
      <w:pageBreakBefore/>
      <w:numPr>
        <w:numId w:val="32"/>
      </w:numPr>
      <w:spacing w:after="660" w:line="300" w:lineRule="atLeast"/>
      <w:outlineLvl w:val="0"/>
    </w:pPr>
    <w:rPr>
      <w:rFonts w:ascii="Verdana" w:eastAsia="DejaVu Sans" w:hAnsi="Verdana" w:cs="Times New Roman"/>
      <w:sz w:val="24"/>
      <w:lang w:eastAsia="nl-NL"/>
    </w:rPr>
  </w:style>
  <w:style w:type="paragraph" w:customStyle="1" w:styleId="Helptekst">
    <w:name w:val="Helptekst"/>
    <w:basedOn w:val="Plattetekst"/>
    <w:link w:val="HelptekstChar"/>
    <w:uiPriority w:val="16"/>
    <w:qFormat/>
    <w:rsid w:val="00CD17E2"/>
    <w:pPr>
      <w:tabs>
        <w:tab w:val="left" w:pos="851"/>
      </w:tabs>
      <w:spacing w:after="0" w:line="240" w:lineRule="auto"/>
    </w:pPr>
    <w:rPr>
      <w:b/>
      <w:i/>
      <w:vanish/>
      <w:color w:val="3366FF"/>
      <w:sz w:val="16"/>
    </w:rPr>
  </w:style>
  <w:style w:type="character" w:customStyle="1" w:styleId="HelptekstChar">
    <w:name w:val="Helptekst Char"/>
    <w:basedOn w:val="PlattetekstChar"/>
    <w:link w:val="Helptekst"/>
    <w:uiPriority w:val="16"/>
    <w:rsid w:val="00CD17E2"/>
    <w:rPr>
      <w:rFonts w:ascii="Verdana" w:eastAsia="DejaVu Sans" w:hAnsi="Verdana" w:cs="Times New Roman"/>
      <w:b/>
      <w:i/>
      <w:vanish/>
      <w:color w:val="3366FF"/>
      <w:sz w:val="16"/>
      <w:szCs w:val="24"/>
      <w:lang w:eastAsia="nl-NL"/>
    </w:rPr>
  </w:style>
  <w:style w:type="paragraph" w:customStyle="1" w:styleId="Normaalweb3">
    <w:name w:val="Normaal (web)3"/>
    <w:basedOn w:val="Standaard"/>
    <w:rsid w:val="00CD17E2"/>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GB" w:eastAsia="en-US"/>
    </w:rPr>
  </w:style>
  <w:style w:type="character" w:styleId="Verwijzingopmerking">
    <w:name w:val="annotation reference"/>
    <w:basedOn w:val="Standaardalinea-lettertype"/>
    <w:uiPriority w:val="99"/>
    <w:semiHidden/>
    <w:unhideWhenUsed/>
    <w:rsid w:val="00C173B8"/>
    <w:rPr>
      <w:sz w:val="16"/>
      <w:szCs w:val="16"/>
    </w:rPr>
  </w:style>
  <w:style w:type="paragraph" w:styleId="Tekstopmerking">
    <w:name w:val="annotation text"/>
    <w:basedOn w:val="Standaard"/>
    <w:link w:val="TekstopmerkingChar"/>
    <w:uiPriority w:val="99"/>
    <w:semiHidden/>
    <w:unhideWhenUsed/>
    <w:rsid w:val="00C173B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173B8"/>
    <w:rPr>
      <w:rFonts w:ascii="Verdana" w:eastAsia="DejaVu Sans"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173B8"/>
    <w:rPr>
      <w:b/>
      <w:bCs/>
    </w:rPr>
  </w:style>
  <w:style w:type="character" w:customStyle="1" w:styleId="OnderwerpvanopmerkingChar">
    <w:name w:val="Onderwerp van opmerking Char"/>
    <w:basedOn w:val="TekstopmerkingChar"/>
    <w:link w:val="Onderwerpvanopmerking"/>
    <w:uiPriority w:val="99"/>
    <w:semiHidden/>
    <w:rsid w:val="00C173B8"/>
    <w:rPr>
      <w:rFonts w:ascii="Verdana" w:eastAsia="DejaVu Sans" w:hAnsi="Verdana" w:cs="Times New Roman"/>
      <w:b/>
      <w:bCs/>
      <w:sz w:val="20"/>
      <w:szCs w:val="20"/>
      <w:lang w:eastAsia="nl-NL"/>
    </w:rPr>
  </w:style>
  <w:style w:type="character" w:customStyle="1" w:styleId="BijlageGenummerdKopChar">
    <w:name w:val="BijlageGenummerdKop Char"/>
    <w:basedOn w:val="Standaardalinea-lettertype"/>
    <w:link w:val="BijlageGenummerdKop"/>
    <w:uiPriority w:val="12"/>
    <w:rsid w:val="00DE14B3"/>
    <w:rPr>
      <w:rFonts w:ascii="Verdana" w:eastAsia="DejaVu Sans" w:hAnsi="Verdana"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Arends, Loran (PPO)</dc:creator>
  <cp:keywords/>
  <dc:description/>
  <cp:lastModifiedBy>Bagher Nezhad Tabassi, Arjana (RWS PPO)</cp:lastModifiedBy>
  <cp:revision>2</cp:revision>
  <dcterms:created xsi:type="dcterms:W3CDTF">2026-02-17T15:56:00Z</dcterms:created>
  <dcterms:modified xsi:type="dcterms:W3CDTF">2026-02-17T15:56:00Z</dcterms:modified>
</cp:coreProperties>
</file>