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FA29" w14:textId="77777777" w:rsidR="00B91EF7" w:rsidRDefault="00B91EF7" w:rsidP="00B91EF7">
      <w:pPr>
        <w:pStyle w:val="broodtekst"/>
      </w:pPr>
      <w:r>
        <w:rPr>
          <w:noProof/>
        </w:rPr>
        <mc:AlternateContent>
          <mc:Choice Requires="wps">
            <w:drawing>
              <wp:anchor distT="0" distB="0" distL="114300" distR="114300" simplePos="0" relativeHeight="251659264" behindDoc="0" locked="0" layoutInCell="1" allowOverlap="1" wp14:anchorId="5EA9A99C" wp14:editId="2DDCA069">
                <wp:simplePos x="0" y="0"/>
                <wp:positionH relativeFrom="column">
                  <wp:posOffset>0</wp:posOffset>
                </wp:positionH>
                <wp:positionV relativeFrom="paragraph">
                  <wp:posOffset>0</wp:posOffset>
                </wp:positionV>
                <wp:extent cx="0" cy="0"/>
                <wp:effectExtent l="9525" t="9525" r="9525" b="9525"/>
                <wp:wrapNone/>
                <wp:docPr id="19" name="Carma DocSys~rapport.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66497A39" w14:textId="77777777" w:rsidR="00B91EF7" w:rsidRDefault="00B91EF7" w:rsidP="00B91E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9A99C" id="_x0000_t202" coordsize="21600,21600" o:spt="202" path="m,l,21600r21600,l21600,xe">
                <v:stroke joinstyle="miter"/>
                <v:path gradientshapeok="t" o:connecttype="rect"/>
              </v:shapetype>
              <v:shape id="Carma DocSys~rapport.a" o:spid="_x0000_s1026" type="#_x0000_t202"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">
                <v:textbox style="layout-flow:vertical;mso-layout-flow-alt:bottom-to-top">
                  <w:txbxContent>
                    <w:p w14:paraId="66497A39" w14:textId="77777777" w:rsidR="00B91EF7" w:rsidRDefault="00B91EF7" w:rsidP="00B91EF7"/>
                  </w:txbxContent>
                </v:textbox>
              </v:shape>
            </w:pict>
          </mc:Fallback>
        </mc:AlternateContent>
      </w:r>
    </w:p>
    <w:tbl>
      <w:tblPr>
        <w:tblW w:w="5675" w:type="dxa"/>
        <w:tblInd w:w="8" w:type="dxa"/>
        <w:tblLayout w:type="fixed"/>
        <w:tblCellMar>
          <w:left w:w="0" w:type="dxa"/>
          <w:right w:w="0" w:type="dxa"/>
        </w:tblCellMar>
        <w:tblLook w:val="0000" w:firstRow="0" w:lastRow="0" w:firstColumn="0" w:lastColumn="0" w:noHBand="0" w:noVBand="0"/>
      </w:tblPr>
      <w:tblGrid>
        <w:gridCol w:w="5675"/>
      </w:tblGrid>
      <w:tr w:rsidR="00B91EF7" w14:paraId="14E3129C" w14:textId="77777777" w:rsidTr="00927C24">
        <w:tc>
          <w:tcPr>
            <w:tcW w:w="5675" w:type="dxa"/>
          </w:tcPr>
          <w:p w14:paraId="3D5BCC8A" w14:textId="77777777" w:rsidR="00B91EF7" w:rsidRDefault="00B91EF7" w:rsidP="00927C24">
            <w:pPr>
              <w:pStyle w:val="titel0"/>
            </w:pPr>
            <w:r>
              <w:fldChar w:fldCharType="begin"/>
            </w:r>
            <w:r>
              <w:instrText xml:space="preserve"> DOCPROPERTY titel </w:instrText>
            </w:r>
            <w:r>
              <w:fldChar w:fldCharType="separate"/>
            </w:r>
            <w:r>
              <w:t>Vraagspecificatie</w:t>
            </w:r>
            <w:r>
              <w:fldChar w:fldCharType="end"/>
            </w:r>
            <w:r>
              <w:t xml:space="preserve"> </w:t>
            </w:r>
          </w:p>
          <w:p w14:paraId="05C29537" w14:textId="77777777" w:rsidR="00B91EF7" w:rsidRPr="00C52340" w:rsidRDefault="00B91EF7" w:rsidP="00927C24">
            <w:pPr>
              <w:pStyle w:val="titel0"/>
              <w:rPr>
                <w:rStyle w:val="VerborgentekstChar"/>
              </w:rPr>
            </w:pPr>
            <w:r>
              <w:t>Ingenieursdiensten</w:t>
            </w:r>
          </w:p>
        </w:tc>
      </w:tr>
      <w:tr w:rsidR="00B91EF7" w14:paraId="4B963F85" w14:textId="77777777" w:rsidTr="00927C24">
        <w:tc>
          <w:tcPr>
            <w:tcW w:w="5675" w:type="dxa"/>
          </w:tcPr>
          <w:p w14:paraId="664DA3EA" w14:textId="77777777" w:rsidR="00B91EF7" w:rsidRDefault="00B91EF7" w:rsidP="00927C24">
            <w:pPr>
              <w:pStyle w:val="broodtekst"/>
            </w:pPr>
          </w:p>
        </w:tc>
      </w:tr>
      <w:tr w:rsidR="00B91EF7" w14:paraId="188521F5" w14:textId="77777777" w:rsidTr="00927C24">
        <w:tc>
          <w:tcPr>
            <w:tcW w:w="5675" w:type="dxa"/>
          </w:tcPr>
          <w:p w14:paraId="5E0FA04A" w14:textId="77777777" w:rsidR="00B91EF7" w:rsidRDefault="00B91EF7" w:rsidP="00927C24">
            <w:pPr>
              <w:pStyle w:val="broodtekst"/>
            </w:pPr>
          </w:p>
        </w:tc>
      </w:tr>
    </w:tbl>
    <w:p w14:paraId="46747D22" w14:textId="77777777" w:rsidR="00B91EF7" w:rsidRDefault="00B91EF7" w:rsidP="00B91EF7">
      <w:r w:rsidRPr="001B561D">
        <w:rPr>
          <w:szCs w:val="18"/>
        </w:rPr>
        <w:t>Voor de uitvoering van het Project “</w:t>
      </w:r>
      <w:r>
        <w:rPr>
          <w:szCs w:val="18"/>
        </w:rPr>
        <w:t>Landelijke uitbesteding Vergunningverlening 2026</w:t>
      </w:r>
      <w:r w:rsidRPr="001B561D">
        <w:t xml:space="preserve">”, </w:t>
      </w:r>
    </w:p>
    <w:p w14:paraId="7DF165FA" w14:textId="77777777" w:rsidR="00B91EF7" w:rsidRDefault="00B91EF7" w:rsidP="00B91EF7">
      <w:r w:rsidRPr="001B561D">
        <w:t xml:space="preserve">met zaaknummer </w:t>
      </w:r>
      <w:r w:rsidRPr="004A5080">
        <w:t>31206908</w:t>
      </w:r>
      <w:r w:rsidRPr="001B561D">
        <w:t xml:space="preserve"> </w:t>
      </w:r>
    </w:p>
    <w:p w14:paraId="30E225DA" w14:textId="77777777" w:rsidR="00B91EF7" w:rsidRDefault="00B91EF7" w:rsidP="00B91EF7">
      <w:pPr>
        <w:pStyle w:val="broodtekst"/>
      </w:pPr>
    </w:p>
    <w:p w14:paraId="6ED2E3C0" w14:textId="77777777" w:rsidR="00B91EF7" w:rsidRDefault="00B91EF7" w:rsidP="00B91EF7">
      <w:pPr>
        <w:pStyle w:val="broodtekst"/>
      </w:pPr>
      <w:r>
        <w:t xml:space="preserve">Datum: </w:t>
      </w:r>
      <w:r w:rsidRPr="00685505">
        <w:rPr>
          <w:noProof/>
          <w:highlight w:val="yellow"/>
        </w:rPr>
        <mc:AlternateContent>
          <mc:Choice Requires="wps">
            <w:drawing>
              <wp:anchor distT="0" distB="0" distL="114300" distR="114300" simplePos="0" relativeHeight="251660288" behindDoc="0" locked="0" layoutInCell="1" allowOverlap="1" wp14:anchorId="0402B4B7" wp14:editId="76DB786A">
                <wp:simplePos x="0" y="0"/>
                <wp:positionH relativeFrom="column">
                  <wp:posOffset>0</wp:posOffset>
                </wp:positionH>
                <wp:positionV relativeFrom="paragraph">
                  <wp:posOffset>0</wp:posOffset>
                </wp:positionV>
                <wp:extent cx="0" cy="0"/>
                <wp:effectExtent l="9525" t="9525" r="9525" b="9525"/>
                <wp:wrapNone/>
                <wp:docPr id="18" name="Carma DocSys~rapport.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60B8D4E" w14:textId="77777777" w:rsidR="00B91EF7" w:rsidRDefault="00B91EF7" w:rsidP="00B91E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2B4B7" id="_x0000_s1027" type="#_x0000_t202"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">
                <v:textbox style="layout-flow:vertical;mso-layout-flow-alt:bottom-to-top">
                  <w:txbxContent>
                    <w:p w14:paraId="360B8D4E" w14:textId="77777777" w:rsidR="00B91EF7" w:rsidRDefault="00B91EF7" w:rsidP="00B91EF7"/>
                  </w:txbxContent>
                </v:textbox>
              </v:shape>
            </w:pict>
          </mc:Fallback>
        </mc:AlternateContent>
      </w:r>
      <w:r>
        <w:t>08-01</w:t>
      </w:r>
      <w:r w:rsidRPr="00CB2069">
        <w:t>-202</w:t>
      </w:r>
      <w:r>
        <w:t>6</w:t>
      </w:r>
    </w:p>
    <w:p w14:paraId="2B782880" w14:textId="77777777" w:rsidR="00B91EF7" w:rsidRDefault="00B91EF7" w:rsidP="00B91EF7">
      <w:pPr>
        <w:pStyle w:val="broodtekst"/>
      </w:pPr>
    </w:p>
    <w:p w14:paraId="3BB671C5" w14:textId="77777777" w:rsidR="00B91EF7" w:rsidRDefault="00B91EF7" w:rsidP="00B91EF7">
      <w:pPr>
        <w:ind w:left="720"/>
        <w:rPr>
          <w:b/>
        </w:rPr>
      </w:pPr>
    </w:p>
    <w:p w14:paraId="6137600A" w14:textId="77777777" w:rsidR="00B91EF7" w:rsidRDefault="00B91EF7" w:rsidP="00B91EF7">
      <w:pPr>
        <w:ind w:left="720"/>
        <w:rPr>
          <w:b/>
        </w:rPr>
      </w:pPr>
    </w:p>
    <w:p w14:paraId="246C58CB" w14:textId="77777777" w:rsidR="00B91EF7" w:rsidRDefault="00B91EF7" w:rsidP="00B91EF7">
      <w:pPr>
        <w:ind w:left="720"/>
        <w:rPr>
          <w:b/>
        </w:rPr>
      </w:pPr>
    </w:p>
    <w:tbl>
      <w:tblPr>
        <w:tblpPr w:leftFromText="144" w:rightFromText="144" w:vertAnchor="text" w:horzAnchor="margin" w:tblpY="1"/>
        <w:tblW w:w="7741" w:type="dxa"/>
        <w:tblLayout w:type="fixed"/>
        <w:tblCellMar>
          <w:left w:w="0" w:type="dxa"/>
          <w:right w:w="0" w:type="dxa"/>
        </w:tblCellMar>
        <w:tblLook w:val="0000" w:firstRow="0" w:lastRow="0" w:firstColumn="0" w:lastColumn="0" w:noHBand="0" w:noVBand="0"/>
      </w:tblPr>
      <w:tblGrid>
        <w:gridCol w:w="2072"/>
        <w:gridCol w:w="224"/>
        <w:gridCol w:w="5445"/>
      </w:tblGrid>
      <w:tr w:rsidR="00B91EF7" w14:paraId="0686D7CC" w14:textId="77777777" w:rsidTr="00927C24">
        <w:tc>
          <w:tcPr>
            <w:tcW w:w="2072" w:type="dxa"/>
          </w:tcPr>
          <w:p w14:paraId="6B973291" w14:textId="77777777" w:rsidR="00B91EF7" w:rsidRDefault="00B91EF7" w:rsidP="00927C24">
            <w:pPr>
              <w:pStyle w:val="titelcolofon"/>
            </w:pPr>
            <w:r>
              <w:t>Colofon</w:t>
            </w:r>
          </w:p>
        </w:tc>
        <w:tc>
          <w:tcPr>
            <w:tcW w:w="5669" w:type="dxa"/>
            <w:gridSpan w:val="2"/>
          </w:tcPr>
          <w:p w14:paraId="227BE82D" w14:textId="77777777" w:rsidR="00B91EF7" w:rsidRPr="00744A4B" w:rsidRDefault="00B91EF7" w:rsidP="00927C24">
            <w:pPr>
              <w:pStyle w:val="titel0"/>
              <w:jc w:val="right"/>
            </w:pPr>
            <w:r w:rsidRPr="0078265F">
              <w:rPr>
                <w:b w:val="0"/>
                <w:sz w:val="16"/>
                <w:szCs w:val="16"/>
              </w:rPr>
              <w:t xml:space="preserve"> </w:t>
            </w:r>
          </w:p>
        </w:tc>
      </w:tr>
      <w:tr w:rsidR="00B91EF7" w14:paraId="7E3FAECE" w14:textId="77777777" w:rsidTr="00927C24">
        <w:trPr>
          <w:trHeight w:hRule="exact" w:val="709"/>
        </w:trPr>
        <w:tc>
          <w:tcPr>
            <w:tcW w:w="7741" w:type="dxa"/>
            <w:gridSpan w:val="3"/>
            <w:tcBorders>
              <w:bottom w:val="nil"/>
            </w:tcBorders>
          </w:tcPr>
          <w:p w14:paraId="7E117197" w14:textId="77777777" w:rsidR="00B91EF7" w:rsidRDefault="00B91EF7" w:rsidP="00927C24">
            <w:pPr>
              <w:pStyle w:val="broodtekst"/>
            </w:pPr>
          </w:p>
        </w:tc>
      </w:tr>
      <w:tr w:rsidR="00B91EF7" w14:paraId="6B8A2B49" w14:textId="77777777" w:rsidTr="00927C24">
        <w:tc>
          <w:tcPr>
            <w:tcW w:w="2072" w:type="dxa"/>
          </w:tcPr>
          <w:p w14:paraId="6C2205E6" w14:textId="77777777" w:rsidR="00B91EF7" w:rsidRDefault="00B91EF7" w:rsidP="00927C24">
            <w:pPr>
              <w:pStyle w:val="broodtekst"/>
            </w:pPr>
            <w:r>
              <w:t xml:space="preserve">Uitgegeven door </w:t>
            </w:r>
          </w:p>
        </w:tc>
        <w:tc>
          <w:tcPr>
            <w:tcW w:w="224" w:type="dxa"/>
          </w:tcPr>
          <w:p w14:paraId="70494C80" w14:textId="77777777" w:rsidR="00B91EF7" w:rsidRDefault="00B91EF7" w:rsidP="00927C24">
            <w:pPr>
              <w:pStyle w:val="broodtekst"/>
            </w:pPr>
          </w:p>
        </w:tc>
        <w:tc>
          <w:tcPr>
            <w:tcW w:w="5445" w:type="dxa"/>
          </w:tcPr>
          <w:p w14:paraId="4708C5C2" w14:textId="77777777" w:rsidR="00B91EF7" w:rsidRPr="002E17BF" w:rsidRDefault="00B91EF7" w:rsidP="00927C24">
            <w:pPr>
              <w:rPr>
                <w:rFonts w:cs="V&amp;W Syntax (Adobe)"/>
                <w:spacing w:val="4"/>
                <w:szCs w:val="18"/>
              </w:rPr>
            </w:pPr>
            <w:r w:rsidRPr="00C83C6D">
              <w:rPr>
                <w:rFonts w:cs="V&amp;W Syntax (Adobe)"/>
                <w:spacing w:val="4"/>
                <w:szCs w:val="18"/>
              </w:rPr>
              <w:t xml:space="preserve">Ministerie van Infrastructuur en </w:t>
            </w:r>
            <w:r>
              <w:rPr>
                <w:rFonts w:cs="V&amp;W Syntax (Adobe)"/>
                <w:spacing w:val="4"/>
                <w:szCs w:val="18"/>
              </w:rPr>
              <w:t>Waterstaat</w:t>
            </w:r>
            <w:r w:rsidRPr="002E17BF">
              <w:rPr>
                <w:rFonts w:cs="V&amp;W Syntax (Adobe)"/>
                <w:spacing w:val="4"/>
                <w:szCs w:val="18"/>
              </w:rPr>
              <w:t xml:space="preserve"> </w:t>
            </w:r>
          </w:p>
          <w:p w14:paraId="369775AC" w14:textId="77777777" w:rsidR="00B91EF7" w:rsidRDefault="00B91EF7" w:rsidP="00927C24">
            <w:r w:rsidRPr="002E17BF">
              <w:rPr>
                <w:szCs w:val="18"/>
              </w:rPr>
              <w:t>Rijkswaterstaat</w:t>
            </w:r>
            <w:r>
              <w:rPr>
                <w:szCs w:val="18"/>
              </w:rPr>
              <w:t xml:space="preserve"> - Vergunningverlening </w:t>
            </w:r>
          </w:p>
        </w:tc>
      </w:tr>
      <w:tr w:rsidR="00B91EF7" w14:paraId="7B38366C" w14:textId="77777777" w:rsidTr="00927C24">
        <w:trPr>
          <w:hidden/>
        </w:trPr>
        <w:tc>
          <w:tcPr>
            <w:tcW w:w="2072" w:type="dxa"/>
          </w:tcPr>
          <w:p w14:paraId="2EAB8DA0" w14:textId="77777777" w:rsidR="00B91EF7" w:rsidRPr="00744A4B" w:rsidRDefault="00B91EF7" w:rsidP="00927C24">
            <w:pPr>
              <w:pStyle w:val="broodtekst"/>
              <w:rPr>
                <w:rStyle w:val="Verborgentekst"/>
              </w:rPr>
            </w:pPr>
          </w:p>
        </w:tc>
        <w:tc>
          <w:tcPr>
            <w:tcW w:w="224" w:type="dxa"/>
          </w:tcPr>
          <w:p w14:paraId="06650194" w14:textId="77777777" w:rsidR="00B91EF7" w:rsidRPr="00744A4B" w:rsidRDefault="00B91EF7" w:rsidP="00927C24">
            <w:pPr>
              <w:pStyle w:val="broodtekst"/>
              <w:rPr>
                <w:rStyle w:val="Verborgentekst"/>
              </w:rPr>
            </w:pPr>
          </w:p>
        </w:tc>
        <w:tc>
          <w:tcPr>
            <w:tcW w:w="5445" w:type="dxa"/>
          </w:tcPr>
          <w:p w14:paraId="6BFA450F" w14:textId="77777777" w:rsidR="00B91EF7" w:rsidRPr="00744A4B" w:rsidRDefault="00B91EF7" w:rsidP="00927C24">
            <w:pPr>
              <w:pStyle w:val="broodtekst"/>
              <w:rPr>
                <w:rStyle w:val="Verborgentekst"/>
              </w:rPr>
            </w:pPr>
          </w:p>
        </w:tc>
      </w:tr>
      <w:tr w:rsidR="00B91EF7" w14:paraId="53CD9EFB" w14:textId="77777777" w:rsidTr="00927C24">
        <w:trPr>
          <w:hidden/>
        </w:trPr>
        <w:tc>
          <w:tcPr>
            <w:tcW w:w="2072" w:type="dxa"/>
          </w:tcPr>
          <w:p w14:paraId="368CD5AE" w14:textId="77777777" w:rsidR="00B91EF7" w:rsidRPr="00744A4B" w:rsidRDefault="00B91EF7" w:rsidP="00927C24">
            <w:pPr>
              <w:pStyle w:val="broodtekst"/>
              <w:rPr>
                <w:rStyle w:val="Verborgentekst"/>
              </w:rPr>
            </w:pPr>
          </w:p>
        </w:tc>
        <w:tc>
          <w:tcPr>
            <w:tcW w:w="224" w:type="dxa"/>
          </w:tcPr>
          <w:p w14:paraId="53EE4535" w14:textId="77777777" w:rsidR="00B91EF7" w:rsidRPr="00744A4B" w:rsidRDefault="00B91EF7" w:rsidP="00927C24">
            <w:pPr>
              <w:pStyle w:val="broodtekst"/>
              <w:rPr>
                <w:rStyle w:val="Verborgentekst"/>
              </w:rPr>
            </w:pPr>
          </w:p>
        </w:tc>
        <w:tc>
          <w:tcPr>
            <w:tcW w:w="5445" w:type="dxa"/>
          </w:tcPr>
          <w:p w14:paraId="76E1E9A7" w14:textId="77777777" w:rsidR="00B91EF7" w:rsidRPr="00744A4B" w:rsidRDefault="00B91EF7" w:rsidP="00927C24">
            <w:pPr>
              <w:pStyle w:val="broodtekst"/>
              <w:rPr>
                <w:rStyle w:val="Verborgentekst"/>
              </w:rPr>
            </w:pPr>
          </w:p>
        </w:tc>
      </w:tr>
      <w:tr w:rsidR="00B91EF7" w14:paraId="2DFFF591" w14:textId="77777777" w:rsidTr="00927C24">
        <w:trPr>
          <w:hidden/>
        </w:trPr>
        <w:tc>
          <w:tcPr>
            <w:tcW w:w="2072" w:type="dxa"/>
          </w:tcPr>
          <w:p w14:paraId="1258F201" w14:textId="77777777" w:rsidR="00B91EF7" w:rsidRPr="00744A4B" w:rsidRDefault="00B91EF7" w:rsidP="00927C24">
            <w:pPr>
              <w:pStyle w:val="broodtekst"/>
              <w:rPr>
                <w:rStyle w:val="Verborgentekst"/>
              </w:rPr>
            </w:pPr>
          </w:p>
        </w:tc>
        <w:tc>
          <w:tcPr>
            <w:tcW w:w="224" w:type="dxa"/>
          </w:tcPr>
          <w:p w14:paraId="7948DCA3" w14:textId="77777777" w:rsidR="00B91EF7" w:rsidRPr="00744A4B" w:rsidRDefault="00B91EF7" w:rsidP="00927C24">
            <w:pPr>
              <w:pStyle w:val="broodtekst"/>
              <w:rPr>
                <w:rStyle w:val="Verborgentekst"/>
              </w:rPr>
            </w:pPr>
          </w:p>
        </w:tc>
        <w:tc>
          <w:tcPr>
            <w:tcW w:w="5445" w:type="dxa"/>
          </w:tcPr>
          <w:p w14:paraId="7B4555F8" w14:textId="77777777" w:rsidR="00B91EF7" w:rsidRPr="00744A4B" w:rsidRDefault="00B91EF7" w:rsidP="00927C24">
            <w:pPr>
              <w:pStyle w:val="broodtekst"/>
              <w:rPr>
                <w:rStyle w:val="Verborgentekst"/>
              </w:rPr>
            </w:pPr>
          </w:p>
        </w:tc>
      </w:tr>
      <w:tr w:rsidR="00B91EF7" w14:paraId="63817303" w14:textId="77777777" w:rsidTr="00927C24">
        <w:trPr>
          <w:hidden/>
        </w:trPr>
        <w:tc>
          <w:tcPr>
            <w:tcW w:w="2072" w:type="dxa"/>
          </w:tcPr>
          <w:p w14:paraId="4F7C99DC" w14:textId="77777777" w:rsidR="00B91EF7" w:rsidRPr="00744A4B" w:rsidRDefault="00B91EF7" w:rsidP="00927C24">
            <w:pPr>
              <w:pStyle w:val="broodtekst"/>
              <w:rPr>
                <w:rStyle w:val="Verborgentekst"/>
              </w:rPr>
            </w:pPr>
          </w:p>
        </w:tc>
        <w:tc>
          <w:tcPr>
            <w:tcW w:w="224" w:type="dxa"/>
          </w:tcPr>
          <w:p w14:paraId="7A27731F" w14:textId="77777777" w:rsidR="00B91EF7" w:rsidRPr="00744A4B" w:rsidRDefault="00B91EF7" w:rsidP="00927C24">
            <w:pPr>
              <w:pStyle w:val="broodtekst"/>
              <w:rPr>
                <w:rStyle w:val="Verborgentekst"/>
              </w:rPr>
            </w:pPr>
          </w:p>
        </w:tc>
        <w:tc>
          <w:tcPr>
            <w:tcW w:w="5445" w:type="dxa"/>
          </w:tcPr>
          <w:p w14:paraId="5678632C" w14:textId="77777777" w:rsidR="00B91EF7" w:rsidRPr="00744A4B" w:rsidRDefault="00B91EF7" w:rsidP="00927C24">
            <w:pPr>
              <w:pStyle w:val="broodtekst"/>
              <w:rPr>
                <w:rStyle w:val="Verborgentekst"/>
              </w:rPr>
            </w:pPr>
          </w:p>
        </w:tc>
      </w:tr>
      <w:tr w:rsidR="00B91EF7" w14:paraId="3F7D1204" w14:textId="77777777" w:rsidTr="00927C24">
        <w:tc>
          <w:tcPr>
            <w:tcW w:w="2072" w:type="dxa"/>
          </w:tcPr>
          <w:p w14:paraId="782626BC" w14:textId="77777777" w:rsidR="00B91EF7" w:rsidRDefault="00B91EF7" w:rsidP="00927C24">
            <w:pPr>
              <w:pStyle w:val="broodtekst"/>
            </w:pPr>
            <w:r>
              <w:t>Datum</w:t>
            </w:r>
          </w:p>
        </w:tc>
        <w:tc>
          <w:tcPr>
            <w:tcW w:w="224" w:type="dxa"/>
          </w:tcPr>
          <w:p w14:paraId="6AA8E2AB" w14:textId="77777777" w:rsidR="00B91EF7" w:rsidRDefault="00B91EF7" w:rsidP="00927C24">
            <w:pPr>
              <w:pStyle w:val="broodtekst"/>
            </w:pPr>
          </w:p>
        </w:tc>
        <w:tc>
          <w:tcPr>
            <w:tcW w:w="5445" w:type="dxa"/>
          </w:tcPr>
          <w:p w14:paraId="6C0CBB5F" w14:textId="77777777" w:rsidR="00B91EF7" w:rsidRDefault="00B91EF7" w:rsidP="00927C24">
            <w:pPr>
              <w:pStyle w:val="broodtekst"/>
            </w:pPr>
            <w:r>
              <w:t>08-01</w:t>
            </w:r>
            <w:r w:rsidRPr="00CB2069">
              <w:t>-202</w:t>
            </w:r>
            <w:r>
              <w:t>6</w:t>
            </w:r>
          </w:p>
        </w:tc>
      </w:tr>
      <w:tr w:rsidR="00B91EF7" w14:paraId="6AFB1088" w14:textId="77777777" w:rsidTr="00927C24">
        <w:tc>
          <w:tcPr>
            <w:tcW w:w="2072" w:type="dxa"/>
          </w:tcPr>
          <w:p w14:paraId="3C28E983" w14:textId="77777777" w:rsidR="00B91EF7" w:rsidRDefault="00B91EF7" w:rsidP="00927C24">
            <w:pPr>
              <w:pStyle w:val="broodtekst"/>
            </w:pPr>
            <w:r>
              <w:t>Status</w:t>
            </w:r>
          </w:p>
        </w:tc>
        <w:tc>
          <w:tcPr>
            <w:tcW w:w="224" w:type="dxa"/>
          </w:tcPr>
          <w:p w14:paraId="08931A10" w14:textId="77777777" w:rsidR="00B91EF7" w:rsidRDefault="00B91EF7" w:rsidP="00927C24">
            <w:pPr>
              <w:pStyle w:val="broodtekst"/>
            </w:pPr>
          </w:p>
        </w:tc>
        <w:tc>
          <w:tcPr>
            <w:tcW w:w="5445" w:type="dxa"/>
          </w:tcPr>
          <w:p w14:paraId="0E5B98A1" w14:textId="77777777" w:rsidR="00B91EF7" w:rsidRPr="00AB0F40" w:rsidRDefault="00B91EF7" w:rsidP="00927C24">
            <w:pPr>
              <w:pStyle w:val="broodtekst"/>
            </w:pPr>
            <w:r>
              <w:t>Concept</w:t>
            </w:r>
          </w:p>
        </w:tc>
      </w:tr>
      <w:tr w:rsidR="00B91EF7" w14:paraId="1E132FC1" w14:textId="77777777" w:rsidTr="00927C24">
        <w:tc>
          <w:tcPr>
            <w:tcW w:w="2072" w:type="dxa"/>
          </w:tcPr>
          <w:p w14:paraId="3CB62C84" w14:textId="77777777" w:rsidR="00B91EF7" w:rsidRDefault="00B91EF7" w:rsidP="00927C24">
            <w:pPr>
              <w:pStyle w:val="broodtekst"/>
            </w:pPr>
            <w:r>
              <w:t>Versienummer</w:t>
            </w:r>
          </w:p>
        </w:tc>
        <w:tc>
          <w:tcPr>
            <w:tcW w:w="224" w:type="dxa"/>
          </w:tcPr>
          <w:p w14:paraId="33D68837" w14:textId="77777777" w:rsidR="00B91EF7" w:rsidRDefault="00B91EF7" w:rsidP="00927C24">
            <w:pPr>
              <w:pStyle w:val="broodtekst"/>
            </w:pPr>
          </w:p>
        </w:tc>
        <w:tc>
          <w:tcPr>
            <w:tcW w:w="5445" w:type="dxa"/>
          </w:tcPr>
          <w:p w14:paraId="48346BAA" w14:textId="77777777" w:rsidR="00B91EF7" w:rsidRPr="00AB0F40" w:rsidRDefault="00B91EF7" w:rsidP="00927C24">
            <w:pPr>
              <w:pStyle w:val="broodtekst"/>
            </w:pPr>
            <w:r>
              <w:t>1.1</w:t>
            </w:r>
          </w:p>
        </w:tc>
      </w:tr>
    </w:tbl>
    <w:p w14:paraId="611BAE2B" w14:textId="77777777" w:rsidR="00B91EF7" w:rsidRDefault="00B91EF7" w:rsidP="00B91EF7">
      <w:pPr>
        <w:pStyle w:val="broodtekst"/>
        <w:sectPr w:rsidR="00B91EF7" w:rsidSect="00B91EF7">
          <w:headerReference w:type="default" r:id="rId8"/>
          <w:footerReference w:type="default" r:id="rId9"/>
          <w:pgSz w:w="11907" w:h="16840" w:code="9"/>
          <w:pgMar w:top="2696" w:right="1797" w:bottom="1440" w:left="3232" w:header="709" w:footer="709" w:gutter="0"/>
          <w:cols w:space="708"/>
          <w:docGrid w:linePitch="360"/>
        </w:sectPr>
      </w:pPr>
    </w:p>
    <w:sdt>
      <w:sdtPr>
        <w:rPr>
          <w:rFonts w:ascii="Verdana" w:eastAsia="Times New Roman" w:hAnsi="Verdana" w:cs="Times New Roman"/>
          <w:color w:val="auto"/>
          <w:sz w:val="18"/>
          <w:szCs w:val="24"/>
        </w:rPr>
        <w:id w:val="-80615269"/>
        <w:docPartObj>
          <w:docPartGallery w:val="Table of Contents"/>
          <w:docPartUnique/>
        </w:docPartObj>
      </w:sdtPr>
      <w:sdtEndPr>
        <w:rPr>
          <w:b/>
          <w:bCs/>
        </w:rPr>
      </w:sdtEndPr>
      <w:sdtContent>
        <w:p w14:paraId="13B26BCF" w14:textId="226E85B0" w:rsidR="00B91EF7" w:rsidRDefault="00B91EF7">
          <w:pPr>
            <w:pStyle w:val="Kopvaninhoudsopgave"/>
            <w:rPr>
              <w:b/>
              <w:bCs/>
              <w:color w:val="auto"/>
              <w:sz w:val="24"/>
              <w:szCs w:val="24"/>
            </w:rPr>
          </w:pPr>
          <w:r w:rsidRPr="00B91EF7">
            <w:rPr>
              <w:b/>
              <w:bCs/>
              <w:color w:val="auto"/>
              <w:sz w:val="24"/>
              <w:szCs w:val="24"/>
            </w:rPr>
            <w:t>Inhoud</w:t>
          </w:r>
        </w:p>
        <w:p w14:paraId="6ED7E76B" w14:textId="77777777" w:rsidR="00B91EF7" w:rsidRPr="00B91EF7" w:rsidRDefault="00B91EF7" w:rsidP="00B91EF7"/>
        <w:p w14:paraId="19A87D65" w14:textId="4FB8A9A6" w:rsidR="00DF2AE2" w:rsidRDefault="00B91EF7">
          <w:pPr>
            <w:pStyle w:val="Inhopg1"/>
            <w:tabs>
              <w:tab w:val="left" w:pos="720"/>
              <w:tab w:val="right" w:leader="dot" w:pos="7701"/>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18848811" w:history="1">
            <w:r w:rsidR="00DF2AE2" w:rsidRPr="005936B4">
              <w:rPr>
                <w:rStyle w:val="Hyperlink"/>
                <w:noProof/>
              </w:rPr>
              <w:t>1.</w:t>
            </w:r>
            <w:r w:rsidR="00DF2AE2">
              <w:rPr>
                <w:rFonts w:asciiTheme="minorHAnsi" w:eastAsiaTheme="minorEastAsia" w:hAnsiTheme="minorHAnsi" w:cstheme="minorBidi"/>
                <w:noProof/>
                <w:kern w:val="2"/>
                <w:sz w:val="24"/>
                <w14:ligatures w14:val="standardContextual"/>
              </w:rPr>
              <w:tab/>
            </w:r>
            <w:r w:rsidR="00DF2AE2" w:rsidRPr="005936B4">
              <w:rPr>
                <w:rStyle w:val="Hyperlink"/>
                <w:noProof/>
              </w:rPr>
              <w:t>Inleiding</w:t>
            </w:r>
            <w:r w:rsidR="00DF2AE2">
              <w:rPr>
                <w:noProof/>
                <w:webHidden/>
              </w:rPr>
              <w:tab/>
            </w:r>
            <w:r w:rsidR="00DF2AE2">
              <w:rPr>
                <w:noProof/>
                <w:webHidden/>
              </w:rPr>
              <w:fldChar w:fldCharType="begin"/>
            </w:r>
            <w:r w:rsidR="00DF2AE2">
              <w:rPr>
                <w:noProof/>
                <w:webHidden/>
              </w:rPr>
              <w:instrText xml:space="preserve"> PAGEREF _Toc218848811 \h </w:instrText>
            </w:r>
            <w:r w:rsidR="00DF2AE2">
              <w:rPr>
                <w:noProof/>
                <w:webHidden/>
              </w:rPr>
            </w:r>
            <w:r w:rsidR="00DF2AE2">
              <w:rPr>
                <w:noProof/>
                <w:webHidden/>
              </w:rPr>
              <w:fldChar w:fldCharType="separate"/>
            </w:r>
            <w:r w:rsidR="00310A2C">
              <w:rPr>
                <w:noProof/>
                <w:webHidden/>
              </w:rPr>
              <w:t>3</w:t>
            </w:r>
            <w:r w:rsidR="00DF2AE2">
              <w:rPr>
                <w:noProof/>
                <w:webHidden/>
              </w:rPr>
              <w:fldChar w:fldCharType="end"/>
            </w:r>
          </w:hyperlink>
        </w:p>
        <w:p w14:paraId="6FDF56C4" w14:textId="2512C0FC"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12" w:history="1">
            <w:r w:rsidRPr="005936B4">
              <w:rPr>
                <w:rStyle w:val="Hyperlink"/>
                <w:noProof/>
              </w:rPr>
              <w:t>1.1</w:t>
            </w:r>
            <w:r>
              <w:rPr>
                <w:rFonts w:asciiTheme="minorHAnsi" w:eastAsiaTheme="minorEastAsia" w:hAnsiTheme="minorHAnsi" w:cstheme="minorBidi"/>
                <w:noProof/>
                <w:kern w:val="2"/>
                <w:sz w:val="24"/>
                <w14:ligatures w14:val="standardContextual"/>
              </w:rPr>
              <w:tab/>
            </w:r>
            <w:r w:rsidRPr="005936B4">
              <w:rPr>
                <w:rStyle w:val="Hyperlink"/>
                <w:noProof/>
              </w:rPr>
              <w:t>Identificatie</w:t>
            </w:r>
            <w:r>
              <w:rPr>
                <w:noProof/>
                <w:webHidden/>
              </w:rPr>
              <w:tab/>
            </w:r>
            <w:r>
              <w:rPr>
                <w:noProof/>
                <w:webHidden/>
              </w:rPr>
              <w:fldChar w:fldCharType="begin"/>
            </w:r>
            <w:r>
              <w:rPr>
                <w:noProof/>
                <w:webHidden/>
              </w:rPr>
              <w:instrText xml:space="preserve"> PAGEREF _Toc218848812 \h </w:instrText>
            </w:r>
            <w:r>
              <w:rPr>
                <w:noProof/>
                <w:webHidden/>
              </w:rPr>
            </w:r>
            <w:r>
              <w:rPr>
                <w:noProof/>
                <w:webHidden/>
              </w:rPr>
              <w:fldChar w:fldCharType="separate"/>
            </w:r>
            <w:r w:rsidR="00310A2C">
              <w:rPr>
                <w:noProof/>
                <w:webHidden/>
              </w:rPr>
              <w:t>3</w:t>
            </w:r>
            <w:r>
              <w:rPr>
                <w:noProof/>
                <w:webHidden/>
              </w:rPr>
              <w:fldChar w:fldCharType="end"/>
            </w:r>
          </w:hyperlink>
        </w:p>
        <w:p w14:paraId="66109D8E" w14:textId="16DE47AE"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13" w:history="1">
            <w:r w:rsidRPr="005936B4">
              <w:rPr>
                <w:rStyle w:val="Hyperlink"/>
                <w:noProof/>
              </w:rPr>
              <w:t>1.2</w:t>
            </w:r>
            <w:r>
              <w:rPr>
                <w:rFonts w:asciiTheme="minorHAnsi" w:eastAsiaTheme="minorEastAsia" w:hAnsiTheme="minorHAnsi" w:cstheme="minorBidi"/>
                <w:noProof/>
                <w:kern w:val="2"/>
                <w:sz w:val="24"/>
                <w14:ligatures w14:val="standardContextual"/>
              </w:rPr>
              <w:tab/>
            </w:r>
            <w:r w:rsidRPr="005936B4">
              <w:rPr>
                <w:rStyle w:val="Hyperlink"/>
                <w:noProof/>
              </w:rPr>
              <w:t>Het project</w:t>
            </w:r>
            <w:r>
              <w:rPr>
                <w:noProof/>
                <w:webHidden/>
              </w:rPr>
              <w:tab/>
            </w:r>
            <w:r>
              <w:rPr>
                <w:noProof/>
                <w:webHidden/>
              </w:rPr>
              <w:fldChar w:fldCharType="begin"/>
            </w:r>
            <w:r>
              <w:rPr>
                <w:noProof/>
                <w:webHidden/>
              </w:rPr>
              <w:instrText xml:space="preserve"> PAGEREF _Toc218848813 \h </w:instrText>
            </w:r>
            <w:r>
              <w:rPr>
                <w:noProof/>
                <w:webHidden/>
              </w:rPr>
            </w:r>
            <w:r>
              <w:rPr>
                <w:noProof/>
                <w:webHidden/>
              </w:rPr>
              <w:fldChar w:fldCharType="separate"/>
            </w:r>
            <w:r w:rsidR="00310A2C">
              <w:rPr>
                <w:noProof/>
                <w:webHidden/>
              </w:rPr>
              <w:t>3</w:t>
            </w:r>
            <w:r>
              <w:rPr>
                <w:noProof/>
                <w:webHidden/>
              </w:rPr>
              <w:fldChar w:fldCharType="end"/>
            </w:r>
          </w:hyperlink>
        </w:p>
        <w:p w14:paraId="26793045" w14:textId="5D2F0BA5" w:rsidR="00DF2AE2" w:rsidRDefault="00DF2AE2">
          <w:pPr>
            <w:pStyle w:val="Inhopg3"/>
            <w:tabs>
              <w:tab w:val="right" w:leader="dot" w:pos="7701"/>
            </w:tabs>
            <w:rPr>
              <w:rFonts w:asciiTheme="minorHAnsi" w:eastAsiaTheme="minorEastAsia" w:hAnsiTheme="minorHAnsi" w:cstheme="minorBidi"/>
              <w:noProof/>
              <w:kern w:val="2"/>
              <w:sz w:val="24"/>
              <w14:ligatures w14:val="standardContextual"/>
            </w:rPr>
          </w:pPr>
          <w:hyperlink w:anchor="_Toc218848814" w:history="1">
            <w:r w:rsidRPr="005936B4">
              <w:rPr>
                <w:rStyle w:val="Hyperlink"/>
                <w:noProof/>
              </w:rPr>
              <w:t>1.2.1 Probleemstelling project</w:t>
            </w:r>
            <w:r>
              <w:rPr>
                <w:noProof/>
                <w:webHidden/>
              </w:rPr>
              <w:tab/>
            </w:r>
            <w:r>
              <w:rPr>
                <w:noProof/>
                <w:webHidden/>
              </w:rPr>
              <w:fldChar w:fldCharType="begin"/>
            </w:r>
            <w:r>
              <w:rPr>
                <w:noProof/>
                <w:webHidden/>
              </w:rPr>
              <w:instrText xml:space="preserve"> PAGEREF _Toc218848814 \h </w:instrText>
            </w:r>
            <w:r>
              <w:rPr>
                <w:noProof/>
                <w:webHidden/>
              </w:rPr>
            </w:r>
            <w:r>
              <w:rPr>
                <w:noProof/>
                <w:webHidden/>
              </w:rPr>
              <w:fldChar w:fldCharType="separate"/>
            </w:r>
            <w:r w:rsidR="00310A2C">
              <w:rPr>
                <w:noProof/>
                <w:webHidden/>
              </w:rPr>
              <w:t>3</w:t>
            </w:r>
            <w:r>
              <w:rPr>
                <w:noProof/>
                <w:webHidden/>
              </w:rPr>
              <w:fldChar w:fldCharType="end"/>
            </w:r>
          </w:hyperlink>
        </w:p>
        <w:p w14:paraId="123D9F2F" w14:textId="55B3796F" w:rsidR="00DF2AE2" w:rsidRDefault="00DF2AE2">
          <w:pPr>
            <w:pStyle w:val="Inhopg3"/>
            <w:tabs>
              <w:tab w:val="right" w:leader="dot" w:pos="7701"/>
            </w:tabs>
            <w:rPr>
              <w:rFonts w:asciiTheme="minorHAnsi" w:eastAsiaTheme="minorEastAsia" w:hAnsiTheme="minorHAnsi" w:cstheme="minorBidi"/>
              <w:noProof/>
              <w:kern w:val="2"/>
              <w:sz w:val="24"/>
              <w14:ligatures w14:val="standardContextual"/>
            </w:rPr>
          </w:pPr>
          <w:hyperlink w:anchor="_Toc218848815" w:history="1">
            <w:r w:rsidRPr="005936B4">
              <w:rPr>
                <w:rStyle w:val="Hyperlink"/>
                <w:noProof/>
              </w:rPr>
              <w:t>1.2.2 Doelstelling project</w:t>
            </w:r>
            <w:r>
              <w:rPr>
                <w:noProof/>
                <w:webHidden/>
              </w:rPr>
              <w:tab/>
            </w:r>
            <w:r>
              <w:rPr>
                <w:noProof/>
                <w:webHidden/>
              </w:rPr>
              <w:fldChar w:fldCharType="begin"/>
            </w:r>
            <w:r>
              <w:rPr>
                <w:noProof/>
                <w:webHidden/>
              </w:rPr>
              <w:instrText xml:space="preserve"> PAGEREF _Toc218848815 \h </w:instrText>
            </w:r>
            <w:r>
              <w:rPr>
                <w:noProof/>
                <w:webHidden/>
              </w:rPr>
            </w:r>
            <w:r>
              <w:rPr>
                <w:noProof/>
                <w:webHidden/>
              </w:rPr>
              <w:fldChar w:fldCharType="separate"/>
            </w:r>
            <w:r w:rsidR="00310A2C">
              <w:rPr>
                <w:noProof/>
                <w:webHidden/>
              </w:rPr>
              <w:t>4</w:t>
            </w:r>
            <w:r>
              <w:rPr>
                <w:noProof/>
                <w:webHidden/>
              </w:rPr>
              <w:fldChar w:fldCharType="end"/>
            </w:r>
          </w:hyperlink>
        </w:p>
        <w:p w14:paraId="611098ED" w14:textId="7D67497E"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16" w:history="1">
            <w:r w:rsidRPr="005936B4">
              <w:rPr>
                <w:rStyle w:val="Hyperlink"/>
                <w:noProof/>
              </w:rPr>
              <w:t>1.3</w:t>
            </w:r>
            <w:r>
              <w:rPr>
                <w:rFonts w:asciiTheme="minorHAnsi" w:eastAsiaTheme="minorEastAsia" w:hAnsiTheme="minorHAnsi" w:cstheme="minorBidi"/>
                <w:noProof/>
                <w:kern w:val="2"/>
                <w:sz w:val="24"/>
                <w14:ligatures w14:val="standardContextual"/>
              </w:rPr>
              <w:tab/>
            </w:r>
            <w:r w:rsidRPr="005936B4">
              <w:rPr>
                <w:rStyle w:val="Hyperlink"/>
                <w:noProof/>
              </w:rPr>
              <w:t>Opdracht</w:t>
            </w:r>
            <w:r>
              <w:rPr>
                <w:noProof/>
                <w:webHidden/>
              </w:rPr>
              <w:tab/>
            </w:r>
            <w:r>
              <w:rPr>
                <w:noProof/>
                <w:webHidden/>
              </w:rPr>
              <w:fldChar w:fldCharType="begin"/>
            </w:r>
            <w:r>
              <w:rPr>
                <w:noProof/>
                <w:webHidden/>
              </w:rPr>
              <w:instrText xml:space="preserve"> PAGEREF _Toc218848816 \h </w:instrText>
            </w:r>
            <w:r>
              <w:rPr>
                <w:noProof/>
                <w:webHidden/>
              </w:rPr>
            </w:r>
            <w:r>
              <w:rPr>
                <w:noProof/>
                <w:webHidden/>
              </w:rPr>
              <w:fldChar w:fldCharType="separate"/>
            </w:r>
            <w:r w:rsidR="00310A2C">
              <w:rPr>
                <w:noProof/>
                <w:webHidden/>
              </w:rPr>
              <w:t>5</w:t>
            </w:r>
            <w:r>
              <w:rPr>
                <w:noProof/>
                <w:webHidden/>
              </w:rPr>
              <w:fldChar w:fldCharType="end"/>
            </w:r>
          </w:hyperlink>
        </w:p>
        <w:p w14:paraId="54C7A78B" w14:textId="35B300B0" w:rsidR="00DF2AE2" w:rsidRDefault="00DF2AE2">
          <w:pPr>
            <w:pStyle w:val="Inhopg1"/>
            <w:tabs>
              <w:tab w:val="left" w:pos="360"/>
              <w:tab w:val="right" w:leader="dot" w:pos="7701"/>
            </w:tabs>
            <w:rPr>
              <w:rFonts w:asciiTheme="minorHAnsi" w:eastAsiaTheme="minorEastAsia" w:hAnsiTheme="minorHAnsi" w:cstheme="minorBidi"/>
              <w:noProof/>
              <w:kern w:val="2"/>
              <w:sz w:val="24"/>
              <w14:ligatures w14:val="standardContextual"/>
            </w:rPr>
          </w:pPr>
          <w:hyperlink w:anchor="_Toc218848817" w:history="1">
            <w:r w:rsidRPr="005936B4">
              <w:rPr>
                <w:rStyle w:val="Hyperlink"/>
                <w:noProof/>
              </w:rPr>
              <w:t>2</w:t>
            </w:r>
            <w:r>
              <w:rPr>
                <w:rFonts w:asciiTheme="minorHAnsi" w:eastAsiaTheme="minorEastAsia" w:hAnsiTheme="minorHAnsi" w:cstheme="minorBidi"/>
                <w:noProof/>
                <w:kern w:val="2"/>
                <w:sz w:val="24"/>
                <w14:ligatures w14:val="standardContextual"/>
              </w:rPr>
              <w:tab/>
            </w:r>
            <w:r w:rsidRPr="005936B4">
              <w:rPr>
                <w:rStyle w:val="Hyperlink"/>
                <w:noProof/>
              </w:rPr>
              <w:t>Projectbeheersing</w:t>
            </w:r>
            <w:r>
              <w:rPr>
                <w:noProof/>
                <w:webHidden/>
              </w:rPr>
              <w:tab/>
            </w:r>
            <w:r>
              <w:rPr>
                <w:noProof/>
                <w:webHidden/>
              </w:rPr>
              <w:fldChar w:fldCharType="begin"/>
            </w:r>
            <w:r>
              <w:rPr>
                <w:noProof/>
                <w:webHidden/>
              </w:rPr>
              <w:instrText xml:space="preserve"> PAGEREF _Toc218848817 \h </w:instrText>
            </w:r>
            <w:r>
              <w:rPr>
                <w:noProof/>
                <w:webHidden/>
              </w:rPr>
            </w:r>
            <w:r>
              <w:rPr>
                <w:noProof/>
                <w:webHidden/>
              </w:rPr>
              <w:fldChar w:fldCharType="separate"/>
            </w:r>
            <w:r w:rsidR="00310A2C">
              <w:rPr>
                <w:noProof/>
                <w:webHidden/>
              </w:rPr>
              <w:t>6</w:t>
            </w:r>
            <w:r>
              <w:rPr>
                <w:noProof/>
                <w:webHidden/>
              </w:rPr>
              <w:fldChar w:fldCharType="end"/>
            </w:r>
          </w:hyperlink>
        </w:p>
        <w:p w14:paraId="0A736B79" w14:textId="428AB40B"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18" w:history="1">
            <w:r w:rsidRPr="005936B4">
              <w:rPr>
                <w:rStyle w:val="Hyperlink"/>
                <w:noProof/>
              </w:rPr>
              <w:t>2.1</w:t>
            </w:r>
            <w:r>
              <w:rPr>
                <w:rFonts w:asciiTheme="minorHAnsi" w:eastAsiaTheme="minorEastAsia" w:hAnsiTheme="minorHAnsi" w:cstheme="minorBidi"/>
                <w:noProof/>
                <w:kern w:val="2"/>
                <w:sz w:val="24"/>
                <w14:ligatures w14:val="standardContextual"/>
              </w:rPr>
              <w:tab/>
            </w:r>
            <w:r w:rsidRPr="005936B4">
              <w:rPr>
                <w:rStyle w:val="Hyperlink"/>
                <w:noProof/>
              </w:rPr>
              <w:t>Overlegstructuren</w:t>
            </w:r>
            <w:r>
              <w:rPr>
                <w:noProof/>
                <w:webHidden/>
              </w:rPr>
              <w:tab/>
            </w:r>
            <w:r>
              <w:rPr>
                <w:noProof/>
                <w:webHidden/>
              </w:rPr>
              <w:fldChar w:fldCharType="begin"/>
            </w:r>
            <w:r>
              <w:rPr>
                <w:noProof/>
                <w:webHidden/>
              </w:rPr>
              <w:instrText xml:space="preserve"> PAGEREF _Toc218848818 \h </w:instrText>
            </w:r>
            <w:r>
              <w:rPr>
                <w:noProof/>
                <w:webHidden/>
              </w:rPr>
            </w:r>
            <w:r>
              <w:rPr>
                <w:noProof/>
                <w:webHidden/>
              </w:rPr>
              <w:fldChar w:fldCharType="separate"/>
            </w:r>
            <w:r w:rsidR="00310A2C">
              <w:rPr>
                <w:noProof/>
                <w:webHidden/>
              </w:rPr>
              <w:t>6</w:t>
            </w:r>
            <w:r>
              <w:rPr>
                <w:noProof/>
                <w:webHidden/>
              </w:rPr>
              <w:fldChar w:fldCharType="end"/>
            </w:r>
          </w:hyperlink>
        </w:p>
        <w:p w14:paraId="08EEAA9F" w14:textId="55434008" w:rsidR="00DF2AE2" w:rsidRDefault="00DF2AE2">
          <w:pPr>
            <w:pStyle w:val="Inhopg1"/>
            <w:tabs>
              <w:tab w:val="left" w:pos="360"/>
              <w:tab w:val="right" w:leader="dot" w:pos="7701"/>
            </w:tabs>
            <w:rPr>
              <w:rFonts w:asciiTheme="minorHAnsi" w:eastAsiaTheme="minorEastAsia" w:hAnsiTheme="minorHAnsi" w:cstheme="minorBidi"/>
              <w:noProof/>
              <w:kern w:val="2"/>
              <w:sz w:val="24"/>
              <w14:ligatures w14:val="standardContextual"/>
            </w:rPr>
          </w:pPr>
          <w:hyperlink w:anchor="_Toc218848819" w:history="1">
            <w:r w:rsidRPr="005936B4">
              <w:rPr>
                <w:rStyle w:val="Hyperlink"/>
                <w:noProof/>
              </w:rPr>
              <w:t>3</w:t>
            </w:r>
            <w:r>
              <w:rPr>
                <w:rFonts w:asciiTheme="minorHAnsi" w:eastAsiaTheme="minorEastAsia" w:hAnsiTheme="minorHAnsi" w:cstheme="minorBidi"/>
                <w:noProof/>
                <w:kern w:val="2"/>
                <w:sz w:val="24"/>
                <w14:ligatures w14:val="standardContextual"/>
              </w:rPr>
              <w:tab/>
            </w:r>
            <w:r w:rsidRPr="005936B4">
              <w:rPr>
                <w:rStyle w:val="Hyperlink"/>
                <w:noProof/>
              </w:rPr>
              <w:t>Indeling van de percelen</w:t>
            </w:r>
            <w:r>
              <w:rPr>
                <w:noProof/>
                <w:webHidden/>
              </w:rPr>
              <w:tab/>
            </w:r>
            <w:r>
              <w:rPr>
                <w:noProof/>
                <w:webHidden/>
              </w:rPr>
              <w:fldChar w:fldCharType="begin"/>
            </w:r>
            <w:r>
              <w:rPr>
                <w:noProof/>
                <w:webHidden/>
              </w:rPr>
              <w:instrText xml:space="preserve"> PAGEREF _Toc218848819 \h </w:instrText>
            </w:r>
            <w:r>
              <w:rPr>
                <w:noProof/>
                <w:webHidden/>
              </w:rPr>
            </w:r>
            <w:r>
              <w:rPr>
                <w:noProof/>
                <w:webHidden/>
              </w:rPr>
              <w:fldChar w:fldCharType="separate"/>
            </w:r>
            <w:r w:rsidR="00310A2C">
              <w:rPr>
                <w:noProof/>
                <w:webHidden/>
              </w:rPr>
              <w:t>7</w:t>
            </w:r>
            <w:r>
              <w:rPr>
                <w:noProof/>
                <w:webHidden/>
              </w:rPr>
              <w:fldChar w:fldCharType="end"/>
            </w:r>
          </w:hyperlink>
        </w:p>
        <w:p w14:paraId="471448F0" w14:textId="062AABC9"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20" w:history="1">
            <w:r w:rsidRPr="005936B4">
              <w:rPr>
                <w:rStyle w:val="Hyperlink"/>
                <w:noProof/>
              </w:rPr>
              <w:t>3.1</w:t>
            </w:r>
            <w:r>
              <w:rPr>
                <w:rFonts w:asciiTheme="minorHAnsi" w:eastAsiaTheme="minorEastAsia" w:hAnsiTheme="minorHAnsi" w:cstheme="minorBidi"/>
                <w:noProof/>
                <w:kern w:val="2"/>
                <w:sz w:val="24"/>
                <w14:ligatures w14:val="standardContextual"/>
              </w:rPr>
              <w:tab/>
            </w:r>
            <w:r w:rsidRPr="005936B4">
              <w:rPr>
                <w:rStyle w:val="Hyperlink"/>
                <w:noProof/>
              </w:rPr>
              <w:t>Waterkwaliteit</w:t>
            </w:r>
            <w:r>
              <w:rPr>
                <w:noProof/>
                <w:webHidden/>
              </w:rPr>
              <w:tab/>
            </w:r>
            <w:r>
              <w:rPr>
                <w:noProof/>
                <w:webHidden/>
              </w:rPr>
              <w:fldChar w:fldCharType="begin"/>
            </w:r>
            <w:r>
              <w:rPr>
                <w:noProof/>
                <w:webHidden/>
              </w:rPr>
              <w:instrText xml:space="preserve"> PAGEREF _Toc218848820 \h </w:instrText>
            </w:r>
            <w:r>
              <w:rPr>
                <w:noProof/>
                <w:webHidden/>
              </w:rPr>
            </w:r>
            <w:r>
              <w:rPr>
                <w:noProof/>
                <w:webHidden/>
              </w:rPr>
              <w:fldChar w:fldCharType="separate"/>
            </w:r>
            <w:r w:rsidR="00310A2C">
              <w:rPr>
                <w:noProof/>
                <w:webHidden/>
              </w:rPr>
              <w:t>7</w:t>
            </w:r>
            <w:r>
              <w:rPr>
                <w:noProof/>
                <w:webHidden/>
              </w:rPr>
              <w:fldChar w:fldCharType="end"/>
            </w:r>
          </w:hyperlink>
        </w:p>
        <w:p w14:paraId="703EFB59" w14:textId="5FD3CABB"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21" w:history="1">
            <w:r w:rsidRPr="005936B4">
              <w:rPr>
                <w:rStyle w:val="Hyperlink"/>
                <w:noProof/>
              </w:rPr>
              <w:t>3.2</w:t>
            </w:r>
            <w:r>
              <w:rPr>
                <w:rFonts w:asciiTheme="minorHAnsi" w:eastAsiaTheme="minorEastAsia" w:hAnsiTheme="minorHAnsi" w:cstheme="minorBidi"/>
                <w:noProof/>
                <w:kern w:val="2"/>
                <w:sz w:val="24"/>
                <w14:ligatures w14:val="standardContextual"/>
              </w:rPr>
              <w:tab/>
            </w:r>
            <w:r w:rsidRPr="005936B4">
              <w:rPr>
                <w:rStyle w:val="Hyperlink"/>
                <w:noProof/>
              </w:rPr>
              <w:t>Besluiten, meldingen en adviezen + instemming</w:t>
            </w:r>
            <w:r>
              <w:rPr>
                <w:noProof/>
                <w:webHidden/>
              </w:rPr>
              <w:tab/>
            </w:r>
            <w:r>
              <w:rPr>
                <w:noProof/>
                <w:webHidden/>
              </w:rPr>
              <w:fldChar w:fldCharType="begin"/>
            </w:r>
            <w:r>
              <w:rPr>
                <w:noProof/>
                <w:webHidden/>
              </w:rPr>
              <w:instrText xml:space="preserve"> PAGEREF _Toc218848821 \h </w:instrText>
            </w:r>
            <w:r>
              <w:rPr>
                <w:noProof/>
                <w:webHidden/>
              </w:rPr>
            </w:r>
            <w:r>
              <w:rPr>
                <w:noProof/>
                <w:webHidden/>
              </w:rPr>
              <w:fldChar w:fldCharType="separate"/>
            </w:r>
            <w:r w:rsidR="00310A2C">
              <w:rPr>
                <w:noProof/>
                <w:webHidden/>
              </w:rPr>
              <w:t>7</w:t>
            </w:r>
            <w:r>
              <w:rPr>
                <w:noProof/>
                <w:webHidden/>
              </w:rPr>
              <w:fldChar w:fldCharType="end"/>
            </w:r>
          </w:hyperlink>
        </w:p>
        <w:p w14:paraId="3B3D6F35" w14:textId="20B63AF5"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22" w:history="1">
            <w:r w:rsidRPr="005936B4">
              <w:rPr>
                <w:rStyle w:val="Hyperlink"/>
                <w:noProof/>
              </w:rPr>
              <w:t>3.3</w:t>
            </w:r>
            <w:r>
              <w:rPr>
                <w:rFonts w:asciiTheme="minorHAnsi" w:eastAsiaTheme="minorEastAsia" w:hAnsiTheme="minorHAnsi" w:cstheme="minorBidi"/>
                <w:noProof/>
                <w:kern w:val="2"/>
                <w:sz w:val="24"/>
                <w14:ligatures w14:val="standardContextual"/>
              </w:rPr>
              <w:tab/>
            </w:r>
            <w:r w:rsidRPr="005936B4">
              <w:rPr>
                <w:rStyle w:val="Hyperlink"/>
                <w:noProof/>
              </w:rPr>
              <w:t>Wijze van verdeling van de opdrachten</w:t>
            </w:r>
            <w:r>
              <w:rPr>
                <w:noProof/>
                <w:webHidden/>
              </w:rPr>
              <w:tab/>
            </w:r>
            <w:r>
              <w:rPr>
                <w:noProof/>
                <w:webHidden/>
              </w:rPr>
              <w:fldChar w:fldCharType="begin"/>
            </w:r>
            <w:r>
              <w:rPr>
                <w:noProof/>
                <w:webHidden/>
              </w:rPr>
              <w:instrText xml:space="preserve"> PAGEREF _Toc218848822 \h </w:instrText>
            </w:r>
            <w:r>
              <w:rPr>
                <w:noProof/>
                <w:webHidden/>
              </w:rPr>
            </w:r>
            <w:r>
              <w:rPr>
                <w:noProof/>
                <w:webHidden/>
              </w:rPr>
              <w:fldChar w:fldCharType="separate"/>
            </w:r>
            <w:r w:rsidR="00310A2C">
              <w:rPr>
                <w:noProof/>
                <w:webHidden/>
              </w:rPr>
              <w:t>9</w:t>
            </w:r>
            <w:r>
              <w:rPr>
                <w:noProof/>
                <w:webHidden/>
              </w:rPr>
              <w:fldChar w:fldCharType="end"/>
            </w:r>
          </w:hyperlink>
        </w:p>
        <w:p w14:paraId="3EE0110E" w14:textId="5CF04A30" w:rsidR="00DF2AE2" w:rsidRDefault="00DF2AE2">
          <w:pPr>
            <w:pStyle w:val="Inhopg1"/>
            <w:tabs>
              <w:tab w:val="left" w:pos="360"/>
              <w:tab w:val="right" w:leader="dot" w:pos="7701"/>
            </w:tabs>
            <w:rPr>
              <w:rFonts w:asciiTheme="minorHAnsi" w:eastAsiaTheme="minorEastAsia" w:hAnsiTheme="minorHAnsi" w:cstheme="minorBidi"/>
              <w:noProof/>
              <w:kern w:val="2"/>
              <w:sz w:val="24"/>
              <w14:ligatures w14:val="standardContextual"/>
            </w:rPr>
          </w:pPr>
          <w:hyperlink w:anchor="_Toc218848823" w:history="1">
            <w:r w:rsidRPr="005936B4">
              <w:rPr>
                <w:rStyle w:val="Hyperlink"/>
                <w:noProof/>
              </w:rPr>
              <w:t>4</w:t>
            </w:r>
            <w:r>
              <w:rPr>
                <w:rFonts w:asciiTheme="minorHAnsi" w:eastAsiaTheme="minorEastAsia" w:hAnsiTheme="minorHAnsi" w:cstheme="minorBidi"/>
                <w:noProof/>
                <w:kern w:val="2"/>
                <w:sz w:val="24"/>
                <w14:ligatures w14:val="standardContextual"/>
              </w:rPr>
              <w:tab/>
            </w:r>
            <w:r w:rsidRPr="005936B4">
              <w:rPr>
                <w:rStyle w:val="Hyperlink"/>
                <w:noProof/>
              </w:rPr>
              <w:t>Producten</w:t>
            </w:r>
            <w:r>
              <w:rPr>
                <w:noProof/>
                <w:webHidden/>
              </w:rPr>
              <w:tab/>
            </w:r>
            <w:r>
              <w:rPr>
                <w:noProof/>
                <w:webHidden/>
              </w:rPr>
              <w:fldChar w:fldCharType="begin"/>
            </w:r>
            <w:r>
              <w:rPr>
                <w:noProof/>
                <w:webHidden/>
              </w:rPr>
              <w:instrText xml:space="preserve"> PAGEREF _Toc218848823 \h </w:instrText>
            </w:r>
            <w:r>
              <w:rPr>
                <w:noProof/>
                <w:webHidden/>
              </w:rPr>
            </w:r>
            <w:r>
              <w:rPr>
                <w:noProof/>
                <w:webHidden/>
              </w:rPr>
              <w:fldChar w:fldCharType="separate"/>
            </w:r>
            <w:r w:rsidR="00310A2C">
              <w:rPr>
                <w:noProof/>
                <w:webHidden/>
              </w:rPr>
              <w:t>10</w:t>
            </w:r>
            <w:r>
              <w:rPr>
                <w:noProof/>
                <w:webHidden/>
              </w:rPr>
              <w:fldChar w:fldCharType="end"/>
            </w:r>
          </w:hyperlink>
        </w:p>
        <w:p w14:paraId="34FB26E5" w14:textId="24B0D120"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24" w:history="1">
            <w:r w:rsidRPr="005936B4">
              <w:rPr>
                <w:rStyle w:val="Hyperlink"/>
                <w:noProof/>
              </w:rPr>
              <w:t>4.1</w:t>
            </w:r>
            <w:r>
              <w:rPr>
                <w:rFonts w:asciiTheme="minorHAnsi" w:eastAsiaTheme="minorEastAsia" w:hAnsiTheme="minorHAnsi" w:cstheme="minorBidi"/>
                <w:noProof/>
                <w:kern w:val="2"/>
                <w:sz w:val="24"/>
                <w14:ligatures w14:val="standardContextual"/>
              </w:rPr>
              <w:tab/>
            </w:r>
            <w:r w:rsidRPr="005936B4">
              <w:rPr>
                <w:rStyle w:val="Hyperlink"/>
                <w:noProof/>
              </w:rPr>
              <w:t>Eisen</w:t>
            </w:r>
            <w:r>
              <w:rPr>
                <w:noProof/>
                <w:webHidden/>
              </w:rPr>
              <w:tab/>
            </w:r>
            <w:r>
              <w:rPr>
                <w:noProof/>
                <w:webHidden/>
              </w:rPr>
              <w:fldChar w:fldCharType="begin"/>
            </w:r>
            <w:r>
              <w:rPr>
                <w:noProof/>
                <w:webHidden/>
              </w:rPr>
              <w:instrText xml:space="preserve"> PAGEREF _Toc218848824 \h </w:instrText>
            </w:r>
            <w:r>
              <w:rPr>
                <w:noProof/>
                <w:webHidden/>
              </w:rPr>
            </w:r>
            <w:r>
              <w:rPr>
                <w:noProof/>
                <w:webHidden/>
              </w:rPr>
              <w:fldChar w:fldCharType="separate"/>
            </w:r>
            <w:r w:rsidR="00310A2C">
              <w:rPr>
                <w:noProof/>
                <w:webHidden/>
              </w:rPr>
              <w:t>10</w:t>
            </w:r>
            <w:r>
              <w:rPr>
                <w:noProof/>
                <w:webHidden/>
              </w:rPr>
              <w:fldChar w:fldCharType="end"/>
            </w:r>
          </w:hyperlink>
        </w:p>
        <w:p w14:paraId="220FECBF" w14:textId="7EE75BFA"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25" w:history="1">
            <w:r w:rsidRPr="005936B4">
              <w:rPr>
                <w:rStyle w:val="Hyperlink"/>
                <w:noProof/>
              </w:rPr>
              <w:t>4.2</w:t>
            </w:r>
            <w:r>
              <w:rPr>
                <w:rFonts w:asciiTheme="minorHAnsi" w:eastAsiaTheme="minorEastAsia" w:hAnsiTheme="minorHAnsi" w:cstheme="minorBidi"/>
                <w:noProof/>
                <w:kern w:val="2"/>
                <w:sz w:val="24"/>
                <w14:ligatures w14:val="standardContextual"/>
              </w:rPr>
              <w:tab/>
            </w:r>
            <w:r w:rsidRPr="005936B4">
              <w:rPr>
                <w:rStyle w:val="Hyperlink"/>
                <w:noProof/>
              </w:rPr>
              <w:t>Producten</w:t>
            </w:r>
            <w:r>
              <w:rPr>
                <w:noProof/>
                <w:webHidden/>
              </w:rPr>
              <w:tab/>
            </w:r>
            <w:r>
              <w:rPr>
                <w:noProof/>
                <w:webHidden/>
              </w:rPr>
              <w:fldChar w:fldCharType="begin"/>
            </w:r>
            <w:r>
              <w:rPr>
                <w:noProof/>
                <w:webHidden/>
              </w:rPr>
              <w:instrText xml:space="preserve"> PAGEREF _Toc218848825 \h </w:instrText>
            </w:r>
            <w:r>
              <w:rPr>
                <w:noProof/>
                <w:webHidden/>
              </w:rPr>
            </w:r>
            <w:r>
              <w:rPr>
                <w:noProof/>
                <w:webHidden/>
              </w:rPr>
              <w:fldChar w:fldCharType="separate"/>
            </w:r>
            <w:r w:rsidR="00310A2C">
              <w:rPr>
                <w:noProof/>
                <w:webHidden/>
              </w:rPr>
              <w:t>10</w:t>
            </w:r>
            <w:r>
              <w:rPr>
                <w:noProof/>
                <w:webHidden/>
              </w:rPr>
              <w:fldChar w:fldCharType="end"/>
            </w:r>
          </w:hyperlink>
        </w:p>
        <w:p w14:paraId="57FA0EC9" w14:textId="466AADE5" w:rsidR="00DF2AE2" w:rsidRDefault="00DF2AE2">
          <w:pPr>
            <w:pStyle w:val="Inhopg1"/>
            <w:tabs>
              <w:tab w:val="left" w:pos="360"/>
              <w:tab w:val="right" w:leader="dot" w:pos="7701"/>
            </w:tabs>
            <w:rPr>
              <w:rFonts w:asciiTheme="minorHAnsi" w:eastAsiaTheme="minorEastAsia" w:hAnsiTheme="minorHAnsi" w:cstheme="minorBidi"/>
              <w:noProof/>
              <w:kern w:val="2"/>
              <w:sz w:val="24"/>
              <w14:ligatures w14:val="standardContextual"/>
            </w:rPr>
          </w:pPr>
          <w:hyperlink w:anchor="_Toc218848826" w:history="1">
            <w:r w:rsidRPr="005936B4">
              <w:rPr>
                <w:rStyle w:val="Hyperlink"/>
                <w:noProof/>
              </w:rPr>
              <w:t>5</w:t>
            </w:r>
            <w:r>
              <w:rPr>
                <w:rFonts w:asciiTheme="minorHAnsi" w:eastAsiaTheme="minorEastAsia" w:hAnsiTheme="minorHAnsi" w:cstheme="minorBidi"/>
                <w:noProof/>
                <w:kern w:val="2"/>
                <w:sz w:val="24"/>
                <w14:ligatures w14:val="standardContextual"/>
              </w:rPr>
              <w:tab/>
            </w:r>
            <w:r w:rsidRPr="005936B4">
              <w:rPr>
                <w:rStyle w:val="Hyperlink"/>
                <w:noProof/>
              </w:rPr>
              <w:t>Geïndiceerde aantallen</w:t>
            </w:r>
            <w:r>
              <w:rPr>
                <w:noProof/>
                <w:webHidden/>
              </w:rPr>
              <w:tab/>
            </w:r>
            <w:r>
              <w:rPr>
                <w:noProof/>
                <w:webHidden/>
              </w:rPr>
              <w:fldChar w:fldCharType="begin"/>
            </w:r>
            <w:r>
              <w:rPr>
                <w:noProof/>
                <w:webHidden/>
              </w:rPr>
              <w:instrText xml:space="preserve"> PAGEREF _Toc218848826 \h </w:instrText>
            </w:r>
            <w:r>
              <w:rPr>
                <w:noProof/>
                <w:webHidden/>
              </w:rPr>
            </w:r>
            <w:r>
              <w:rPr>
                <w:noProof/>
                <w:webHidden/>
              </w:rPr>
              <w:fldChar w:fldCharType="separate"/>
            </w:r>
            <w:r w:rsidR="00310A2C">
              <w:rPr>
                <w:noProof/>
                <w:webHidden/>
              </w:rPr>
              <w:t>13</w:t>
            </w:r>
            <w:r>
              <w:rPr>
                <w:noProof/>
                <w:webHidden/>
              </w:rPr>
              <w:fldChar w:fldCharType="end"/>
            </w:r>
          </w:hyperlink>
        </w:p>
        <w:p w14:paraId="2F162616" w14:textId="3D14728F" w:rsidR="00DF2AE2" w:rsidRDefault="00DF2AE2">
          <w:pPr>
            <w:pStyle w:val="Inhopg1"/>
            <w:tabs>
              <w:tab w:val="left" w:pos="360"/>
              <w:tab w:val="right" w:leader="dot" w:pos="7701"/>
            </w:tabs>
            <w:rPr>
              <w:rFonts w:asciiTheme="minorHAnsi" w:eastAsiaTheme="minorEastAsia" w:hAnsiTheme="minorHAnsi" w:cstheme="minorBidi"/>
              <w:noProof/>
              <w:kern w:val="2"/>
              <w:sz w:val="24"/>
              <w14:ligatures w14:val="standardContextual"/>
            </w:rPr>
          </w:pPr>
          <w:hyperlink w:anchor="_Toc218848827" w:history="1">
            <w:r w:rsidRPr="005936B4">
              <w:rPr>
                <w:rStyle w:val="Hyperlink"/>
                <w:noProof/>
              </w:rPr>
              <w:t>6</w:t>
            </w:r>
            <w:r>
              <w:rPr>
                <w:rFonts w:asciiTheme="minorHAnsi" w:eastAsiaTheme="minorEastAsia" w:hAnsiTheme="minorHAnsi" w:cstheme="minorBidi"/>
                <w:noProof/>
                <w:kern w:val="2"/>
                <w:sz w:val="24"/>
                <w14:ligatures w14:val="standardContextual"/>
              </w:rPr>
              <w:tab/>
            </w:r>
            <w:r w:rsidRPr="005936B4">
              <w:rPr>
                <w:rStyle w:val="Hyperlink"/>
                <w:noProof/>
              </w:rPr>
              <w:t>Looptijd</w:t>
            </w:r>
            <w:r>
              <w:rPr>
                <w:noProof/>
                <w:webHidden/>
              </w:rPr>
              <w:tab/>
            </w:r>
            <w:r>
              <w:rPr>
                <w:noProof/>
                <w:webHidden/>
              </w:rPr>
              <w:fldChar w:fldCharType="begin"/>
            </w:r>
            <w:r>
              <w:rPr>
                <w:noProof/>
                <w:webHidden/>
              </w:rPr>
              <w:instrText xml:space="preserve"> PAGEREF _Toc218848827 \h </w:instrText>
            </w:r>
            <w:r>
              <w:rPr>
                <w:noProof/>
                <w:webHidden/>
              </w:rPr>
            </w:r>
            <w:r>
              <w:rPr>
                <w:noProof/>
                <w:webHidden/>
              </w:rPr>
              <w:fldChar w:fldCharType="separate"/>
            </w:r>
            <w:r w:rsidR="00310A2C">
              <w:rPr>
                <w:noProof/>
                <w:webHidden/>
              </w:rPr>
              <w:t>14</w:t>
            </w:r>
            <w:r>
              <w:rPr>
                <w:noProof/>
                <w:webHidden/>
              </w:rPr>
              <w:fldChar w:fldCharType="end"/>
            </w:r>
          </w:hyperlink>
        </w:p>
        <w:p w14:paraId="7FBFF780" w14:textId="2653B523" w:rsidR="00DF2AE2" w:rsidRDefault="00DF2AE2">
          <w:pPr>
            <w:pStyle w:val="Inhopg1"/>
            <w:tabs>
              <w:tab w:val="left" w:pos="360"/>
              <w:tab w:val="right" w:leader="dot" w:pos="7701"/>
            </w:tabs>
            <w:rPr>
              <w:rFonts w:asciiTheme="minorHAnsi" w:eastAsiaTheme="minorEastAsia" w:hAnsiTheme="minorHAnsi" w:cstheme="minorBidi"/>
              <w:noProof/>
              <w:kern w:val="2"/>
              <w:sz w:val="24"/>
              <w14:ligatures w14:val="standardContextual"/>
            </w:rPr>
          </w:pPr>
          <w:hyperlink w:anchor="_Toc218848828" w:history="1">
            <w:r w:rsidRPr="005936B4">
              <w:rPr>
                <w:rStyle w:val="Hyperlink"/>
                <w:noProof/>
              </w:rPr>
              <w:t>7</w:t>
            </w:r>
            <w:r>
              <w:rPr>
                <w:rFonts w:asciiTheme="minorHAnsi" w:eastAsiaTheme="minorEastAsia" w:hAnsiTheme="minorHAnsi" w:cstheme="minorBidi"/>
                <w:noProof/>
                <w:kern w:val="2"/>
                <w:sz w:val="24"/>
                <w14:ligatures w14:val="standardContextual"/>
              </w:rPr>
              <w:tab/>
            </w:r>
            <w:r w:rsidRPr="005936B4">
              <w:rPr>
                <w:rStyle w:val="Hyperlink"/>
                <w:noProof/>
              </w:rPr>
              <w:t>Kwaliteitseisen</w:t>
            </w:r>
            <w:r>
              <w:rPr>
                <w:noProof/>
                <w:webHidden/>
              </w:rPr>
              <w:tab/>
            </w:r>
            <w:r>
              <w:rPr>
                <w:noProof/>
                <w:webHidden/>
              </w:rPr>
              <w:fldChar w:fldCharType="begin"/>
            </w:r>
            <w:r>
              <w:rPr>
                <w:noProof/>
                <w:webHidden/>
              </w:rPr>
              <w:instrText xml:space="preserve"> PAGEREF _Toc218848828 \h </w:instrText>
            </w:r>
            <w:r>
              <w:rPr>
                <w:noProof/>
                <w:webHidden/>
              </w:rPr>
            </w:r>
            <w:r>
              <w:rPr>
                <w:noProof/>
                <w:webHidden/>
              </w:rPr>
              <w:fldChar w:fldCharType="separate"/>
            </w:r>
            <w:r w:rsidR="00310A2C">
              <w:rPr>
                <w:noProof/>
                <w:webHidden/>
              </w:rPr>
              <w:t>15</w:t>
            </w:r>
            <w:r>
              <w:rPr>
                <w:noProof/>
                <w:webHidden/>
              </w:rPr>
              <w:fldChar w:fldCharType="end"/>
            </w:r>
          </w:hyperlink>
        </w:p>
        <w:p w14:paraId="0286DDB8" w14:textId="6A51828F"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29" w:history="1">
            <w:r w:rsidRPr="005936B4">
              <w:rPr>
                <w:rStyle w:val="Hyperlink"/>
                <w:noProof/>
              </w:rPr>
              <w:t>7.1</w:t>
            </w:r>
            <w:r>
              <w:rPr>
                <w:rFonts w:asciiTheme="minorHAnsi" w:eastAsiaTheme="minorEastAsia" w:hAnsiTheme="minorHAnsi" w:cstheme="minorBidi"/>
                <w:noProof/>
                <w:kern w:val="2"/>
                <w:sz w:val="24"/>
                <w14:ligatures w14:val="standardContextual"/>
              </w:rPr>
              <w:tab/>
            </w:r>
            <w:r w:rsidRPr="005936B4">
              <w:rPr>
                <w:rStyle w:val="Hyperlink"/>
                <w:noProof/>
              </w:rPr>
              <w:t>Kwaliteitseisen product</w:t>
            </w:r>
            <w:r>
              <w:rPr>
                <w:noProof/>
                <w:webHidden/>
              </w:rPr>
              <w:tab/>
            </w:r>
            <w:r>
              <w:rPr>
                <w:noProof/>
                <w:webHidden/>
              </w:rPr>
              <w:fldChar w:fldCharType="begin"/>
            </w:r>
            <w:r>
              <w:rPr>
                <w:noProof/>
                <w:webHidden/>
              </w:rPr>
              <w:instrText xml:space="preserve"> PAGEREF _Toc218848829 \h </w:instrText>
            </w:r>
            <w:r>
              <w:rPr>
                <w:noProof/>
                <w:webHidden/>
              </w:rPr>
            </w:r>
            <w:r>
              <w:rPr>
                <w:noProof/>
                <w:webHidden/>
              </w:rPr>
              <w:fldChar w:fldCharType="separate"/>
            </w:r>
            <w:r w:rsidR="00310A2C">
              <w:rPr>
                <w:noProof/>
                <w:webHidden/>
              </w:rPr>
              <w:t>15</w:t>
            </w:r>
            <w:r>
              <w:rPr>
                <w:noProof/>
                <w:webHidden/>
              </w:rPr>
              <w:fldChar w:fldCharType="end"/>
            </w:r>
          </w:hyperlink>
        </w:p>
        <w:p w14:paraId="0AF484D5" w14:textId="41EA453F"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30" w:history="1">
            <w:r w:rsidRPr="005936B4">
              <w:rPr>
                <w:rStyle w:val="Hyperlink"/>
                <w:noProof/>
              </w:rPr>
              <w:t>7.2</w:t>
            </w:r>
            <w:r>
              <w:rPr>
                <w:rFonts w:asciiTheme="minorHAnsi" w:eastAsiaTheme="minorEastAsia" w:hAnsiTheme="minorHAnsi" w:cstheme="minorBidi"/>
                <w:noProof/>
                <w:kern w:val="2"/>
                <w:sz w:val="24"/>
                <w14:ligatures w14:val="standardContextual"/>
              </w:rPr>
              <w:tab/>
            </w:r>
            <w:r w:rsidRPr="005936B4">
              <w:rPr>
                <w:rStyle w:val="Hyperlink"/>
                <w:noProof/>
              </w:rPr>
              <w:t>Kwaliteitseisen proces</w:t>
            </w:r>
            <w:r>
              <w:rPr>
                <w:noProof/>
                <w:webHidden/>
              </w:rPr>
              <w:tab/>
            </w:r>
            <w:r>
              <w:rPr>
                <w:noProof/>
                <w:webHidden/>
              </w:rPr>
              <w:fldChar w:fldCharType="begin"/>
            </w:r>
            <w:r>
              <w:rPr>
                <w:noProof/>
                <w:webHidden/>
              </w:rPr>
              <w:instrText xml:space="preserve"> PAGEREF _Toc218848830 \h </w:instrText>
            </w:r>
            <w:r>
              <w:rPr>
                <w:noProof/>
                <w:webHidden/>
              </w:rPr>
            </w:r>
            <w:r>
              <w:rPr>
                <w:noProof/>
                <w:webHidden/>
              </w:rPr>
              <w:fldChar w:fldCharType="separate"/>
            </w:r>
            <w:r w:rsidR="00310A2C">
              <w:rPr>
                <w:noProof/>
                <w:webHidden/>
              </w:rPr>
              <w:t>15</w:t>
            </w:r>
            <w:r>
              <w:rPr>
                <w:noProof/>
                <w:webHidden/>
              </w:rPr>
              <w:fldChar w:fldCharType="end"/>
            </w:r>
          </w:hyperlink>
        </w:p>
        <w:p w14:paraId="6198A091" w14:textId="6E390072" w:rsidR="00DF2AE2" w:rsidRDefault="00DF2AE2">
          <w:pPr>
            <w:pStyle w:val="Inhopg2"/>
            <w:tabs>
              <w:tab w:val="left" w:pos="720"/>
              <w:tab w:val="right" w:leader="dot" w:pos="7701"/>
            </w:tabs>
            <w:rPr>
              <w:rFonts w:asciiTheme="minorHAnsi" w:eastAsiaTheme="minorEastAsia" w:hAnsiTheme="minorHAnsi" w:cstheme="minorBidi"/>
              <w:noProof/>
              <w:kern w:val="2"/>
              <w:sz w:val="24"/>
              <w14:ligatures w14:val="standardContextual"/>
            </w:rPr>
          </w:pPr>
          <w:hyperlink w:anchor="_Toc218848831" w:history="1">
            <w:r w:rsidRPr="005936B4">
              <w:rPr>
                <w:rStyle w:val="Hyperlink"/>
                <w:noProof/>
              </w:rPr>
              <w:t>7.3</w:t>
            </w:r>
            <w:r>
              <w:rPr>
                <w:rFonts w:asciiTheme="minorHAnsi" w:eastAsiaTheme="minorEastAsia" w:hAnsiTheme="minorHAnsi" w:cstheme="minorBidi"/>
                <w:noProof/>
                <w:kern w:val="2"/>
                <w:sz w:val="24"/>
                <w14:ligatures w14:val="standardContextual"/>
              </w:rPr>
              <w:tab/>
            </w:r>
            <w:r w:rsidRPr="005936B4">
              <w:rPr>
                <w:rStyle w:val="Hyperlink"/>
                <w:noProof/>
              </w:rPr>
              <w:t>Kwaliteitseisen functioneel</w:t>
            </w:r>
            <w:r>
              <w:rPr>
                <w:noProof/>
                <w:webHidden/>
              </w:rPr>
              <w:tab/>
            </w:r>
            <w:r>
              <w:rPr>
                <w:noProof/>
                <w:webHidden/>
              </w:rPr>
              <w:fldChar w:fldCharType="begin"/>
            </w:r>
            <w:r>
              <w:rPr>
                <w:noProof/>
                <w:webHidden/>
              </w:rPr>
              <w:instrText xml:space="preserve"> PAGEREF _Toc218848831 \h </w:instrText>
            </w:r>
            <w:r>
              <w:rPr>
                <w:noProof/>
                <w:webHidden/>
              </w:rPr>
            </w:r>
            <w:r>
              <w:rPr>
                <w:noProof/>
                <w:webHidden/>
              </w:rPr>
              <w:fldChar w:fldCharType="separate"/>
            </w:r>
            <w:r w:rsidR="00310A2C">
              <w:rPr>
                <w:noProof/>
                <w:webHidden/>
              </w:rPr>
              <w:t>15</w:t>
            </w:r>
            <w:r>
              <w:rPr>
                <w:noProof/>
                <w:webHidden/>
              </w:rPr>
              <w:fldChar w:fldCharType="end"/>
            </w:r>
          </w:hyperlink>
        </w:p>
        <w:p w14:paraId="3EDEA696" w14:textId="3754CC8F" w:rsidR="00B91EF7" w:rsidRDefault="00B91EF7">
          <w:r>
            <w:rPr>
              <w:b/>
              <w:bCs/>
            </w:rPr>
            <w:fldChar w:fldCharType="end"/>
          </w:r>
        </w:p>
      </w:sdtContent>
    </w:sdt>
    <w:p w14:paraId="7DF58427" w14:textId="77777777" w:rsidR="00B91EF7" w:rsidRPr="003E4343" w:rsidRDefault="00B91EF7" w:rsidP="00B91EF7">
      <w:pPr>
        <w:pStyle w:val="broodtekst"/>
        <w:ind w:left="720"/>
        <w:sectPr w:rsidR="00B91EF7" w:rsidRPr="003E4343" w:rsidSect="00B91EF7">
          <w:footerReference w:type="default" r:id="rId10"/>
          <w:pgSz w:w="11907" w:h="16840" w:code="9"/>
          <w:pgMar w:top="2671" w:right="964" w:bottom="1701" w:left="3232" w:header="709" w:footer="709" w:gutter="0"/>
          <w:cols w:space="708"/>
          <w:docGrid w:linePitch="360"/>
        </w:sectPr>
      </w:pPr>
    </w:p>
    <w:p w14:paraId="4EDBD8E2" w14:textId="5541D747" w:rsidR="00B91EF7" w:rsidRDefault="00B91EF7" w:rsidP="00B91EF7">
      <w:pPr>
        <w:pStyle w:val="Kop1"/>
        <w:numPr>
          <w:ilvl w:val="0"/>
          <w:numId w:val="48"/>
        </w:numPr>
      </w:pPr>
      <w:bookmarkStart w:id="0" w:name="cursor"/>
      <w:bookmarkStart w:id="1" w:name="_Toc218252312"/>
      <w:bookmarkStart w:id="2" w:name="_Toc218848811"/>
      <w:bookmarkEnd w:id="0"/>
      <w:r w:rsidRPr="001C2FBA">
        <w:lastRenderedPageBreak/>
        <w:t>Inleiding</w:t>
      </w:r>
      <w:bookmarkEnd w:id="1"/>
      <w:bookmarkEnd w:id="2"/>
    </w:p>
    <w:p w14:paraId="56BFA080" w14:textId="77777777" w:rsidR="00FD7A81" w:rsidRPr="00FD7A81" w:rsidRDefault="00FD7A81" w:rsidP="00FD7A81"/>
    <w:p w14:paraId="5EBA9A5E" w14:textId="77777777" w:rsidR="00B91EF7" w:rsidRPr="00B91EF7" w:rsidRDefault="00B91EF7" w:rsidP="00B91EF7"/>
    <w:p w14:paraId="631C34BC" w14:textId="16169C26" w:rsidR="00B91EF7" w:rsidRPr="00780D64" w:rsidRDefault="00B91EF7" w:rsidP="004A0BAA">
      <w:pPr>
        <w:pStyle w:val="Kop2"/>
        <w:numPr>
          <w:ilvl w:val="1"/>
          <w:numId w:val="50"/>
        </w:numPr>
      </w:pPr>
      <w:bookmarkStart w:id="3" w:name="_Toc193876084"/>
      <w:bookmarkStart w:id="4" w:name="_Toc218252313"/>
      <w:bookmarkStart w:id="5" w:name="_Toc218848812"/>
      <w:bookmarkStart w:id="6" w:name="_Toc262128743"/>
      <w:r w:rsidRPr="00780D64">
        <w:t>Identificatie</w:t>
      </w:r>
      <w:bookmarkEnd w:id="3"/>
      <w:bookmarkEnd w:id="4"/>
      <w:bookmarkEnd w:id="5"/>
      <w:r w:rsidRPr="00780D64">
        <w:t xml:space="preserve"> </w:t>
      </w:r>
    </w:p>
    <w:p w14:paraId="4C1FF9F2" w14:textId="77777777" w:rsidR="00B91EF7" w:rsidRPr="00780D64" w:rsidRDefault="00B91EF7" w:rsidP="00B91EF7">
      <w:pPr>
        <w:rPr>
          <w:szCs w:val="18"/>
        </w:rPr>
      </w:pPr>
    </w:p>
    <w:p w14:paraId="01C4971A" w14:textId="77777777" w:rsidR="00B91EF7" w:rsidRPr="0050664A" w:rsidRDefault="00B91EF7" w:rsidP="00B91EF7">
      <w:pPr>
        <w:overflowPunct w:val="0"/>
        <w:textAlignment w:val="baseline"/>
      </w:pPr>
      <w:r w:rsidRPr="001B561D">
        <w:rPr>
          <w:szCs w:val="18"/>
          <w:lang w:eastAsia="en-US"/>
        </w:rPr>
        <w:t xml:space="preserve">Deze Vraagspecificatie maakt onderdeel uit van </w:t>
      </w:r>
      <w:r>
        <w:rPr>
          <w:szCs w:val="18"/>
          <w:lang w:eastAsia="en-US"/>
        </w:rPr>
        <w:t>de</w:t>
      </w:r>
      <w:r w:rsidRPr="001B561D">
        <w:rPr>
          <w:szCs w:val="18"/>
        </w:rPr>
        <w:t xml:space="preserve"> overeenkomst</w:t>
      </w:r>
      <w:r w:rsidRPr="001B561D">
        <w:rPr>
          <w:szCs w:val="18"/>
          <w:lang w:eastAsia="en-US"/>
        </w:rPr>
        <w:t xml:space="preserve"> met</w:t>
      </w:r>
      <w:r>
        <w:rPr>
          <w:szCs w:val="18"/>
          <w:lang w:eastAsia="en-US"/>
        </w:rPr>
        <w:t xml:space="preserve"> </w:t>
      </w:r>
      <w:r w:rsidRPr="001B561D">
        <w:rPr>
          <w:lang w:eastAsia="en-US"/>
        </w:rPr>
        <w:t xml:space="preserve">zaaknummer </w:t>
      </w:r>
      <w:r w:rsidRPr="00842978">
        <w:rPr>
          <w:lang w:eastAsia="en-US"/>
        </w:rPr>
        <w:t>31206908</w:t>
      </w:r>
      <w:r w:rsidRPr="001B561D">
        <w:rPr>
          <w:lang w:eastAsia="en-US"/>
        </w:rPr>
        <w:t xml:space="preserve">, ten behoeve van </w:t>
      </w:r>
      <w:r>
        <w:rPr>
          <w:lang w:eastAsia="en-US"/>
        </w:rPr>
        <w:t>het project “Landelijke uitbesteding Vergunningverlening Rijkswaterstaat”.</w:t>
      </w:r>
    </w:p>
    <w:p w14:paraId="6DE58048" w14:textId="77777777" w:rsidR="00B91EF7" w:rsidRDefault="00B91EF7" w:rsidP="00B91EF7"/>
    <w:p w14:paraId="18774113" w14:textId="77777777" w:rsidR="00B91EF7" w:rsidRDefault="00B91EF7" w:rsidP="00B91EF7">
      <w:r>
        <w:t>De eisen in deze vraagspecificatie zijn ingedeeld naar een aantal producten, herkenbaar in de verschillende hoofdstukken. Per product zijn processtappen geformuleerd. Hiermee heeft Opdrachtgever (hierna: OG) niet beoogd het volledige proces in te vullen.</w:t>
      </w:r>
    </w:p>
    <w:p w14:paraId="32082422" w14:textId="77777777" w:rsidR="00B91EF7" w:rsidRDefault="00B91EF7" w:rsidP="00B91EF7">
      <w:pPr>
        <w:rPr>
          <w:szCs w:val="18"/>
        </w:rPr>
      </w:pPr>
    </w:p>
    <w:p w14:paraId="094B6DAB" w14:textId="77777777" w:rsidR="001A7834" w:rsidRPr="00780D64" w:rsidRDefault="001A7834" w:rsidP="00B91EF7">
      <w:pPr>
        <w:rPr>
          <w:szCs w:val="18"/>
        </w:rPr>
      </w:pPr>
    </w:p>
    <w:p w14:paraId="7D5F08F6" w14:textId="3FDB43D7" w:rsidR="00B91EF7" w:rsidRDefault="00B91EF7" w:rsidP="004A0BAA">
      <w:pPr>
        <w:pStyle w:val="Kop2"/>
        <w:numPr>
          <w:ilvl w:val="1"/>
          <w:numId w:val="50"/>
        </w:numPr>
      </w:pPr>
      <w:bookmarkStart w:id="7" w:name="_Toc193876085"/>
      <w:bookmarkStart w:id="8" w:name="_Toc218252314"/>
      <w:bookmarkStart w:id="9" w:name="_Toc218848813"/>
      <w:r w:rsidRPr="00780D64">
        <w:t>Het project</w:t>
      </w:r>
      <w:bookmarkEnd w:id="7"/>
      <w:bookmarkEnd w:id="8"/>
      <w:bookmarkEnd w:id="9"/>
    </w:p>
    <w:p w14:paraId="62A3EE5F" w14:textId="77777777" w:rsidR="00B91EF7" w:rsidRPr="00B91EF7" w:rsidRDefault="00B91EF7" w:rsidP="00B91EF7">
      <w:pPr>
        <w:pStyle w:val="Lijstalinea"/>
        <w:numPr>
          <w:ilvl w:val="0"/>
          <w:numId w:val="0"/>
        </w:numPr>
        <w:ind w:left="720"/>
      </w:pPr>
    </w:p>
    <w:p w14:paraId="41E7B2B0" w14:textId="77777777" w:rsidR="00B91EF7" w:rsidRPr="00780D64" w:rsidRDefault="00B91EF7" w:rsidP="00B91EF7">
      <w:pPr>
        <w:pStyle w:val="Kop3"/>
      </w:pPr>
      <w:bookmarkStart w:id="10" w:name="_Toc193876086"/>
      <w:bookmarkStart w:id="11" w:name="_Toc218252315"/>
      <w:bookmarkStart w:id="12" w:name="_Toc218848814"/>
      <w:r>
        <w:t xml:space="preserve">1.2.1 </w:t>
      </w:r>
      <w:r w:rsidRPr="00780D64">
        <w:t>Probleemstelling project</w:t>
      </w:r>
      <w:bookmarkEnd w:id="10"/>
      <w:bookmarkEnd w:id="11"/>
      <w:bookmarkEnd w:id="12"/>
      <w:r w:rsidRPr="00780D64">
        <w:t xml:space="preserve"> </w:t>
      </w:r>
      <w:bookmarkEnd w:id="6"/>
    </w:p>
    <w:p w14:paraId="70BEE460" w14:textId="77777777" w:rsidR="00B91EF7" w:rsidRPr="00780D64" w:rsidRDefault="00B91EF7" w:rsidP="00B91EF7">
      <w:pPr>
        <w:rPr>
          <w:szCs w:val="18"/>
        </w:rPr>
      </w:pPr>
      <w:r w:rsidRPr="00780D64">
        <w:rPr>
          <w:szCs w:val="18"/>
        </w:rPr>
        <w:t xml:space="preserve">Rijkswaterstaat </w:t>
      </w:r>
      <w:r>
        <w:rPr>
          <w:szCs w:val="18"/>
        </w:rPr>
        <w:t xml:space="preserve">(hierna: RWS) </w:t>
      </w:r>
      <w:r w:rsidRPr="00780D64">
        <w:rPr>
          <w:szCs w:val="18"/>
        </w:rPr>
        <w:t>verleent toestemmingen en/of vrijstellingen, neemt verkeersbesluiten, beoordeel</w:t>
      </w:r>
      <w:r>
        <w:rPr>
          <w:szCs w:val="18"/>
        </w:rPr>
        <w:t>t</w:t>
      </w:r>
      <w:r w:rsidRPr="00780D64">
        <w:rPr>
          <w:szCs w:val="18"/>
        </w:rPr>
        <w:t xml:space="preserve"> meldingen, verleent vergunningen en/of ontheffingen en adviseert (soms wettelijk verplicht) andere bevoegde gezagen (zoals </w:t>
      </w:r>
      <w:r>
        <w:rPr>
          <w:szCs w:val="18"/>
        </w:rPr>
        <w:t>w</w:t>
      </w:r>
      <w:r w:rsidRPr="00780D64">
        <w:rPr>
          <w:szCs w:val="18"/>
        </w:rPr>
        <w:t>aterschappen</w:t>
      </w:r>
      <w:r>
        <w:rPr>
          <w:szCs w:val="18"/>
        </w:rPr>
        <w:t>, gemeenten en omgevingsdiensten</w:t>
      </w:r>
      <w:r w:rsidRPr="00780D64">
        <w:rPr>
          <w:szCs w:val="18"/>
        </w:rPr>
        <w:t xml:space="preserve">) bij bijvoorbeeld </w:t>
      </w:r>
      <w:r>
        <w:rPr>
          <w:szCs w:val="18"/>
        </w:rPr>
        <w:t xml:space="preserve">meervoudige aanvragen en </w:t>
      </w:r>
      <w:r w:rsidRPr="00780D64">
        <w:rPr>
          <w:szCs w:val="18"/>
        </w:rPr>
        <w:t>indirecte lozingen</w:t>
      </w:r>
      <w:r>
        <w:rPr>
          <w:szCs w:val="18"/>
        </w:rPr>
        <w:t>,</w:t>
      </w:r>
      <w:r w:rsidRPr="00780D64">
        <w:rPr>
          <w:szCs w:val="18"/>
        </w:rPr>
        <w:t xml:space="preserve"> in het kader van de </w:t>
      </w:r>
      <w:r>
        <w:rPr>
          <w:szCs w:val="18"/>
        </w:rPr>
        <w:t>Omgevingswet</w:t>
      </w:r>
      <w:r w:rsidRPr="00780D64">
        <w:rPr>
          <w:szCs w:val="18"/>
        </w:rPr>
        <w:t>, Scheepvaartverkeerswet, Wegenverkeerswet en de op deze wetgeving gebaseerde</w:t>
      </w:r>
      <w:r>
        <w:rPr>
          <w:szCs w:val="18"/>
        </w:rPr>
        <w:t xml:space="preserve"> onderliggende regelgeving.</w:t>
      </w:r>
      <w:r w:rsidRPr="00780D64">
        <w:rPr>
          <w:szCs w:val="18"/>
        </w:rPr>
        <w:t xml:space="preserve"> </w:t>
      </w:r>
    </w:p>
    <w:p w14:paraId="664C19EE" w14:textId="77777777" w:rsidR="00B91EF7" w:rsidRPr="00780D64" w:rsidRDefault="00B91EF7" w:rsidP="00B91EF7">
      <w:pPr>
        <w:spacing w:line="240" w:lineRule="auto"/>
        <w:rPr>
          <w:szCs w:val="18"/>
          <w:lang w:eastAsia="en-US"/>
        </w:rPr>
      </w:pPr>
    </w:p>
    <w:p w14:paraId="108B9E66" w14:textId="77777777" w:rsidR="00B91EF7" w:rsidRPr="00780D64" w:rsidRDefault="00B91EF7" w:rsidP="00B91EF7">
      <w:pPr>
        <w:spacing w:line="240" w:lineRule="auto"/>
        <w:rPr>
          <w:szCs w:val="18"/>
        </w:rPr>
      </w:pPr>
      <w:r w:rsidRPr="00780D64">
        <w:rPr>
          <w:szCs w:val="18"/>
        </w:rPr>
        <w:t xml:space="preserve">RWS heeft zelf vergunningverleners in dienst, maar wil de mogelijkheid hebben om een deel van de werkzaamheden uit te besteden. </w:t>
      </w:r>
      <w:r>
        <w:rPr>
          <w:szCs w:val="18"/>
        </w:rPr>
        <w:t>Dit komt vooral, maar niet alleen, voor bij pieken in het aanbod van meldingen, vergunnings- en adviesaanvragen.</w:t>
      </w:r>
    </w:p>
    <w:p w14:paraId="574867D9" w14:textId="77777777" w:rsidR="00B91EF7" w:rsidRPr="00780D64" w:rsidRDefault="00B91EF7" w:rsidP="00B91EF7">
      <w:pPr>
        <w:spacing w:line="240" w:lineRule="auto"/>
        <w:rPr>
          <w:szCs w:val="18"/>
        </w:rPr>
      </w:pPr>
    </w:p>
    <w:p w14:paraId="0FC4E3E6" w14:textId="77777777" w:rsidR="00B91EF7" w:rsidRPr="00780D64" w:rsidRDefault="00B91EF7" w:rsidP="00B91EF7">
      <w:pPr>
        <w:spacing w:line="240" w:lineRule="auto"/>
        <w:rPr>
          <w:szCs w:val="18"/>
        </w:rPr>
      </w:pPr>
      <w:r w:rsidRPr="00780D64">
        <w:rPr>
          <w:szCs w:val="18"/>
        </w:rPr>
        <w:t>Uitbesteding van</w:t>
      </w:r>
      <w:r>
        <w:rPr>
          <w:szCs w:val="18"/>
        </w:rPr>
        <w:t xml:space="preserve"> (delen van) de </w:t>
      </w:r>
      <w:r w:rsidRPr="00780D64">
        <w:rPr>
          <w:szCs w:val="18"/>
        </w:rPr>
        <w:t>bevoegd gezag</w:t>
      </w:r>
      <w:r>
        <w:rPr>
          <w:szCs w:val="18"/>
        </w:rPr>
        <w:t>-</w:t>
      </w:r>
      <w:r w:rsidRPr="00780D64">
        <w:rPr>
          <w:szCs w:val="18"/>
        </w:rPr>
        <w:t xml:space="preserve">taken aan de markt is goed mogelijk, maar </w:t>
      </w:r>
      <w:r w:rsidRPr="00780D64">
        <w:rPr>
          <w:szCs w:val="18"/>
          <w:lang w:eastAsia="en-US"/>
        </w:rPr>
        <w:t>de markt zal daarbij nooit de verantwoordelijkheid van RWS als bevoegd gezag (</w:t>
      </w:r>
      <w:r>
        <w:rPr>
          <w:szCs w:val="18"/>
          <w:lang w:eastAsia="en-US"/>
        </w:rPr>
        <w:t xml:space="preserve">hierna: </w:t>
      </w:r>
      <w:r w:rsidRPr="00780D64">
        <w:rPr>
          <w:szCs w:val="18"/>
          <w:lang w:eastAsia="en-US"/>
        </w:rPr>
        <w:t xml:space="preserve">BG) kunnen of mogen overnemen. </w:t>
      </w:r>
      <w:r w:rsidRPr="00780D64">
        <w:rPr>
          <w:szCs w:val="18"/>
        </w:rPr>
        <w:t>RWS blijft als BG altijd zelf verantwoordelijk voor het g</w:t>
      </w:r>
      <w:r>
        <w:rPr>
          <w:szCs w:val="18"/>
        </w:rPr>
        <w:t xml:space="preserve">eleverde </w:t>
      </w:r>
      <w:r w:rsidRPr="00780D64">
        <w:rPr>
          <w:szCs w:val="18"/>
        </w:rPr>
        <w:t>produc</w:t>
      </w:r>
      <w:r>
        <w:rPr>
          <w:szCs w:val="18"/>
        </w:rPr>
        <w:t>t</w:t>
      </w:r>
      <w:r w:rsidRPr="00780D64">
        <w:rPr>
          <w:szCs w:val="18"/>
        </w:rPr>
        <w:t xml:space="preserve">. </w:t>
      </w:r>
    </w:p>
    <w:p w14:paraId="0F67AFE5" w14:textId="77777777" w:rsidR="00B91EF7" w:rsidRPr="00780D64" w:rsidRDefault="00B91EF7" w:rsidP="00B91EF7">
      <w:pPr>
        <w:spacing w:line="240" w:lineRule="auto"/>
        <w:rPr>
          <w:szCs w:val="18"/>
          <w:lang w:eastAsia="en-US"/>
        </w:rPr>
      </w:pPr>
    </w:p>
    <w:p w14:paraId="17D3A6A8" w14:textId="77777777" w:rsidR="00B91EF7" w:rsidRPr="00780D64" w:rsidRDefault="00B91EF7" w:rsidP="00B91EF7">
      <w:pPr>
        <w:spacing w:line="240" w:lineRule="auto"/>
        <w:rPr>
          <w:rFonts w:eastAsia="Verdana"/>
          <w:szCs w:val="18"/>
          <w:lang w:eastAsia="en-US"/>
        </w:rPr>
      </w:pPr>
      <w:r w:rsidRPr="00780D64">
        <w:rPr>
          <w:szCs w:val="18"/>
          <w:lang w:eastAsia="en-US"/>
        </w:rPr>
        <w:t>RWS is in haar rol als BG gebonden aan de beginselen van behoorlijk bestuur. Dat houdt in dat bij het nemen van een besluit altijd vold</w:t>
      </w:r>
      <w:r>
        <w:rPr>
          <w:szCs w:val="18"/>
          <w:lang w:eastAsia="en-US"/>
        </w:rPr>
        <w:t>aa</w:t>
      </w:r>
      <w:r w:rsidRPr="00780D64">
        <w:rPr>
          <w:szCs w:val="18"/>
          <w:lang w:eastAsia="en-US"/>
        </w:rPr>
        <w:t xml:space="preserve">n dient te worden aan </w:t>
      </w:r>
      <w:r>
        <w:rPr>
          <w:szCs w:val="18"/>
          <w:lang w:eastAsia="en-US"/>
        </w:rPr>
        <w:t xml:space="preserve">onder meer </w:t>
      </w:r>
      <w:r w:rsidRPr="00780D64">
        <w:rPr>
          <w:szCs w:val="18"/>
          <w:lang w:eastAsia="en-US"/>
        </w:rPr>
        <w:t>het zorgvuldigheidsbeginsel en het motiveringsbeginsel. De belangrijkste eis die uit het zorgvuldigheidsbeginsel voortvloeit, is dat e</w:t>
      </w:r>
      <w:r w:rsidRPr="00780D64">
        <w:rPr>
          <w:rFonts w:eastAsia="Verdana"/>
          <w:szCs w:val="18"/>
          <w:lang w:eastAsia="en-US"/>
        </w:rPr>
        <w:t xml:space="preserve">en bestuursorgaan in de rol van BG altijd een besluit moet nemen dat is gebaseerd op een zelfstandig oordeel. </w:t>
      </w:r>
    </w:p>
    <w:p w14:paraId="2DAD32EE" w14:textId="77777777" w:rsidR="00B91EF7" w:rsidRPr="00780D64" w:rsidRDefault="00B91EF7" w:rsidP="00B91EF7">
      <w:pPr>
        <w:spacing w:line="240" w:lineRule="auto"/>
        <w:rPr>
          <w:szCs w:val="18"/>
        </w:rPr>
      </w:pPr>
    </w:p>
    <w:p w14:paraId="68879B44" w14:textId="77777777" w:rsidR="00B91EF7" w:rsidRDefault="00B91EF7" w:rsidP="00B91EF7">
      <w:pPr>
        <w:spacing w:line="240" w:lineRule="auto"/>
        <w:rPr>
          <w:rFonts w:eastAsia="Verdana"/>
          <w:szCs w:val="18"/>
          <w:lang w:eastAsia="en-US"/>
        </w:rPr>
      </w:pPr>
      <w:r w:rsidRPr="00780D64">
        <w:rPr>
          <w:szCs w:val="18"/>
        </w:rPr>
        <w:t xml:space="preserve">Bovenstaande houdt in dat RWS gedurende het proces om te komen tot het gewenste (eind)product op ieder gewenst moment in staat moet zijn om tot een eigenstandige </w:t>
      </w:r>
      <w:r w:rsidRPr="00780D64">
        <w:rPr>
          <w:szCs w:val="18"/>
          <w:lang w:eastAsia="en-US"/>
        </w:rPr>
        <w:t xml:space="preserve">oordeelsvorming c.q. belangenafweging te komen. Daarnaast is het van groot belang dat </w:t>
      </w:r>
      <w:r w:rsidRPr="00780D64">
        <w:rPr>
          <w:rFonts w:eastAsia="Verdana"/>
          <w:szCs w:val="18"/>
          <w:lang w:eastAsia="en-US"/>
        </w:rPr>
        <w:t>bestuurlijke risico’s tijdig onderken</w:t>
      </w:r>
      <w:r>
        <w:rPr>
          <w:rFonts w:eastAsia="Verdana"/>
          <w:szCs w:val="18"/>
          <w:lang w:eastAsia="en-US"/>
        </w:rPr>
        <w:t>d</w:t>
      </w:r>
      <w:r w:rsidRPr="00780D64">
        <w:rPr>
          <w:rFonts w:eastAsia="Verdana"/>
          <w:szCs w:val="18"/>
          <w:lang w:eastAsia="en-US"/>
        </w:rPr>
        <w:t xml:space="preserve"> worden en dat de geloofwaardigheid van RWS als onafhankelijk en integer overheidsorgaan te allen tijde geborgd blijft. </w:t>
      </w:r>
      <w:r>
        <w:rPr>
          <w:rFonts w:eastAsia="Verdana"/>
          <w:szCs w:val="18"/>
          <w:lang w:eastAsia="en-US"/>
        </w:rPr>
        <w:t>Uniformiteit in beoordeling en besluitvorming in de verschillende regio’s is daarbij van belang.</w:t>
      </w:r>
    </w:p>
    <w:p w14:paraId="355C727F" w14:textId="77777777" w:rsidR="00B91EF7" w:rsidRDefault="00B91EF7" w:rsidP="00B91EF7">
      <w:pPr>
        <w:spacing w:line="240" w:lineRule="auto"/>
        <w:rPr>
          <w:rFonts w:eastAsia="Verdana"/>
          <w:szCs w:val="18"/>
          <w:lang w:eastAsia="en-US"/>
        </w:rPr>
      </w:pPr>
    </w:p>
    <w:p w14:paraId="36A1301A" w14:textId="77777777" w:rsidR="00B91EF7" w:rsidRPr="00780D64" w:rsidRDefault="00B91EF7" w:rsidP="00B91EF7">
      <w:pPr>
        <w:spacing w:line="240" w:lineRule="auto"/>
        <w:rPr>
          <w:rFonts w:eastAsia="Verdana"/>
          <w:szCs w:val="18"/>
          <w:lang w:eastAsia="en-US"/>
        </w:rPr>
      </w:pPr>
      <w:r>
        <w:rPr>
          <w:rFonts w:eastAsia="Verdana"/>
          <w:szCs w:val="18"/>
          <w:lang w:eastAsia="en-US"/>
        </w:rPr>
        <w:t>Als een procedure leidt tot politiek/bestuurlijke risico’s en of mogelijke escalatie, dan informeert ON direct de coördinator, teamleider of afdelingshoofd van de betreffende regio van OG en voorziet deze van de benodigde informatie.</w:t>
      </w:r>
    </w:p>
    <w:p w14:paraId="60BF379A" w14:textId="77777777" w:rsidR="00B91EF7" w:rsidRPr="00780D64" w:rsidRDefault="00B91EF7" w:rsidP="00B91EF7">
      <w:pPr>
        <w:spacing w:line="240" w:lineRule="auto"/>
        <w:rPr>
          <w:rFonts w:eastAsia="Verdana"/>
          <w:szCs w:val="18"/>
          <w:lang w:eastAsia="en-US"/>
        </w:rPr>
      </w:pPr>
    </w:p>
    <w:p w14:paraId="22C4E6D7" w14:textId="77777777" w:rsidR="00B91EF7" w:rsidRDefault="00B91EF7" w:rsidP="00B91EF7">
      <w:pPr>
        <w:spacing w:line="240" w:lineRule="auto"/>
        <w:rPr>
          <w:rFonts w:eastAsia="Verdana"/>
          <w:szCs w:val="18"/>
          <w:lang w:eastAsia="en-US"/>
        </w:rPr>
      </w:pPr>
      <w:r>
        <w:rPr>
          <w:rFonts w:eastAsia="Verdana"/>
          <w:szCs w:val="18"/>
          <w:lang w:eastAsia="en-US"/>
        </w:rPr>
        <w:br w:type="page"/>
      </w:r>
    </w:p>
    <w:p w14:paraId="76D87C0D" w14:textId="77777777" w:rsidR="00B91EF7" w:rsidRDefault="00B91EF7" w:rsidP="00B91EF7">
      <w:pPr>
        <w:spacing w:line="240" w:lineRule="auto"/>
        <w:rPr>
          <w:szCs w:val="18"/>
        </w:rPr>
      </w:pPr>
      <w:r w:rsidRPr="00780D64">
        <w:rPr>
          <w:rFonts w:eastAsia="Verdana"/>
          <w:szCs w:val="18"/>
          <w:lang w:eastAsia="en-US"/>
        </w:rPr>
        <w:lastRenderedPageBreak/>
        <w:t xml:space="preserve">Deze randvoorwaarden zijn niet alleen van toepassing op werkzaamheden waarbij RWS direct als bevoegd gezag opereert, maar is ook van toepassing op de wettelijke advisering bij bijvoorbeeld </w:t>
      </w:r>
      <w:r>
        <w:rPr>
          <w:rFonts w:eastAsia="Verdana"/>
          <w:szCs w:val="18"/>
          <w:lang w:eastAsia="en-US"/>
        </w:rPr>
        <w:t>coördinatie en meervoudige aanvragen</w:t>
      </w:r>
      <w:r w:rsidRPr="00780D64">
        <w:rPr>
          <w:rFonts w:eastAsia="Verdana"/>
          <w:szCs w:val="18"/>
          <w:lang w:eastAsia="en-US"/>
        </w:rPr>
        <w:t xml:space="preserve">, </w:t>
      </w:r>
      <w:r>
        <w:rPr>
          <w:rFonts w:eastAsia="Verdana"/>
          <w:szCs w:val="18"/>
          <w:lang w:eastAsia="en-US"/>
        </w:rPr>
        <w:t>Omgevings-vergunningen van andere BG-en</w:t>
      </w:r>
      <w:r w:rsidRPr="00780D64">
        <w:rPr>
          <w:rFonts w:eastAsia="Verdana"/>
          <w:szCs w:val="18"/>
          <w:lang w:eastAsia="en-US"/>
        </w:rPr>
        <w:t xml:space="preserve"> of bij indirecte lozingen.</w:t>
      </w:r>
      <w:r>
        <w:rPr>
          <w:rFonts w:eastAsia="Verdana"/>
          <w:szCs w:val="18"/>
          <w:lang w:eastAsia="en-US"/>
        </w:rPr>
        <w:t xml:space="preserve"> </w:t>
      </w:r>
      <w:r w:rsidRPr="00780D64">
        <w:rPr>
          <w:szCs w:val="18"/>
        </w:rPr>
        <w:t xml:space="preserve">Daarom worden de werkzaamheden waar RWS als bevoegd gezag opereert en die worden uitbesteed aan de markt altijd onder regie van RWS uitgevoerd. </w:t>
      </w:r>
    </w:p>
    <w:p w14:paraId="6A1BF688" w14:textId="77777777" w:rsidR="00B91EF7" w:rsidRDefault="00B91EF7" w:rsidP="00B91EF7">
      <w:pPr>
        <w:spacing w:line="240" w:lineRule="auto"/>
        <w:rPr>
          <w:szCs w:val="18"/>
        </w:rPr>
      </w:pPr>
    </w:p>
    <w:p w14:paraId="4DCDAA54" w14:textId="77777777" w:rsidR="00B91EF7" w:rsidRPr="00780D64" w:rsidRDefault="00B91EF7" w:rsidP="00B91EF7">
      <w:pPr>
        <w:spacing w:line="240" w:lineRule="auto"/>
        <w:rPr>
          <w:b/>
          <w:bCs/>
          <w:szCs w:val="18"/>
        </w:rPr>
      </w:pPr>
      <w:r w:rsidRPr="00780D64">
        <w:rPr>
          <w:szCs w:val="18"/>
        </w:rPr>
        <w:t xml:space="preserve">Naast de regierol voert RWS ook zelf </w:t>
      </w:r>
      <w:r>
        <w:rPr>
          <w:szCs w:val="18"/>
        </w:rPr>
        <w:t xml:space="preserve">(als aan de orde) </w:t>
      </w:r>
      <w:r w:rsidRPr="00780D64">
        <w:rPr>
          <w:szCs w:val="18"/>
        </w:rPr>
        <w:t>een handhaafbaarheidstoets en desgewenst een juridische-, technische en/of beleidsmatige toets op het</w:t>
      </w:r>
      <w:r>
        <w:rPr>
          <w:szCs w:val="18"/>
        </w:rPr>
        <w:t xml:space="preserve"> (ontwerp)besluit </w:t>
      </w:r>
      <w:r w:rsidRPr="00780D64">
        <w:rPr>
          <w:szCs w:val="18"/>
        </w:rPr>
        <w:t xml:space="preserve">uit. </w:t>
      </w:r>
    </w:p>
    <w:p w14:paraId="660C3A12" w14:textId="77777777" w:rsidR="00B91EF7" w:rsidRPr="00780D64" w:rsidRDefault="00B91EF7" w:rsidP="00B91EF7">
      <w:pPr>
        <w:spacing w:line="240" w:lineRule="auto"/>
        <w:rPr>
          <w:szCs w:val="18"/>
          <w:lang w:eastAsia="en-US"/>
        </w:rPr>
      </w:pPr>
    </w:p>
    <w:p w14:paraId="7E1CB168" w14:textId="77777777" w:rsidR="00B91EF7" w:rsidRPr="00780D64" w:rsidRDefault="00B91EF7" w:rsidP="00B91EF7">
      <w:pPr>
        <w:pStyle w:val="Default"/>
        <w:rPr>
          <w:rFonts w:ascii="Verdana" w:hAnsi="Verdana" w:cs="Verdana"/>
          <w:snapToGrid/>
          <w:sz w:val="18"/>
          <w:szCs w:val="18"/>
        </w:rPr>
      </w:pPr>
      <w:r w:rsidRPr="00780D64">
        <w:rPr>
          <w:rFonts w:ascii="Verdana" w:hAnsi="Verdana" w:cs="Verdana"/>
          <w:snapToGrid/>
          <w:sz w:val="18"/>
          <w:szCs w:val="18"/>
        </w:rPr>
        <w:t xml:space="preserve">RWS </w:t>
      </w:r>
      <w:r>
        <w:rPr>
          <w:rFonts w:ascii="Verdana" w:hAnsi="Verdana" w:cs="Verdana"/>
          <w:snapToGrid/>
          <w:sz w:val="18"/>
          <w:szCs w:val="18"/>
        </w:rPr>
        <w:t xml:space="preserve">is </w:t>
      </w:r>
      <w:r w:rsidRPr="00780D64">
        <w:rPr>
          <w:rFonts w:ascii="Verdana" w:hAnsi="Verdana" w:cs="Verdana"/>
          <w:snapToGrid/>
          <w:sz w:val="18"/>
          <w:szCs w:val="18"/>
        </w:rPr>
        <w:t xml:space="preserve">namens de Minister verantwoordelijk voor het: </w:t>
      </w:r>
    </w:p>
    <w:p w14:paraId="2DCEE010" w14:textId="77777777" w:rsidR="00B91EF7" w:rsidRPr="00780D64" w:rsidRDefault="00B91EF7" w:rsidP="00B91EF7">
      <w:pPr>
        <w:pStyle w:val="Default"/>
        <w:rPr>
          <w:rFonts w:ascii="Verdana" w:hAnsi="Verdana" w:cs="Verdana"/>
          <w:snapToGrid/>
          <w:sz w:val="18"/>
          <w:szCs w:val="18"/>
        </w:rPr>
      </w:pPr>
    </w:p>
    <w:p w14:paraId="74769442" w14:textId="77777777" w:rsidR="00B91EF7" w:rsidRPr="00780D64" w:rsidRDefault="00B91EF7" w:rsidP="00B91EF7">
      <w:pPr>
        <w:autoSpaceDE w:val="0"/>
        <w:autoSpaceDN w:val="0"/>
        <w:adjustRightInd w:val="0"/>
        <w:spacing w:line="240" w:lineRule="auto"/>
        <w:rPr>
          <w:rFonts w:cs="Arial"/>
          <w:color w:val="000000"/>
          <w:szCs w:val="18"/>
        </w:rPr>
      </w:pPr>
      <w:r w:rsidRPr="00780D64">
        <w:rPr>
          <w:rFonts w:cs="Arial"/>
          <w:color w:val="000000"/>
          <w:szCs w:val="18"/>
        </w:rPr>
        <w:t xml:space="preserve">1. Afhandelen van aanvragen om vergunning </w:t>
      </w:r>
      <w:r>
        <w:rPr>
          <w:rFonts w:cs="Arial"/>
          <w:color w:val="000000"/>
          <w:szCs w:val="18"/>
        </w:rPr>
        <w:t xml:space="preserve">onder </w:t>
      </w:r>
      <w:r w:rsidRPr="00780D64">
        <w:rPr>
          <w:rFonts w:cs="Arial"/>
          <w:color w:val="000000"/>
          <w:szCs w:val="18"/>
        </w:rPr>
        <w:t xml:space="preserve">de: </w:t>
      </w:r>
    </w:p>
    <w:p w14:paraId="0422AF00" w14:textId="77777777" w:rsidR="00B91EF7" w:rsidRPr="00CF7B78" w:rsidRDefault="00B91EF7" w:rsidP="00B91EF7">
      <w:pPr>
        <w:pStyle w:val="Lijstalinea"/>
        <w:numPr>
          <w:ilvl w:val="0"/>
          <w:numId w:val="35"/>
        </w:numPr>
        <w:autoSpaceDE w:val="0"/>
        <w:autoSpaceDN w:val="0"/>
        <w:adjustRightInd w:val="0"/>
        <w:spacing w:after="160" w:line="240" w:lineRule="auto"/>
        <w:contextualSpacing/>
        <w:rPr>
          <w:rFonts w:cs="Arial"/>
          <w:color w:val="000000"/>
          <w:szCs w:val="18"/>
        </w:rPr>
      </w:pPr>
      <w:r w:rsidRPr="00CF7B78">
        <w:rPr>
          <w:rFonts w:cs="Arial"/>
          <w:color w:val="000000"/>
          <w:szCs w:val="18"/>
        </w:rPr>
        <w:t xml:space="preserve">Omgevingswet </w:t>
      </w:r>
    </w:p>
    <w:p w14:paraId="41A052C4" w14:textId="77777777" w:rsidR="00B91EF7" w:rsidRPr="00CF7B78" w:rsidRDefault="00B91EF7" w:rsidP="00B91EF7">
      <w:pPr>
        <w:pStyle w:val="Lijstalinea"/>
        <w:numPr>
          <w:ilvl w:val="0"/>
          <w:numId w:val="35"/>
        </w:numPr>
        <w:autoSpaceDE w:val="0"/>
        <w:autoSpaceDN w:val="0"/>
        <w:adjustRightInd w:val="0"/>
        <w:spacing w:after="160" w:line="240" w:lineRule="auto"/>
        <w:contextualSpacing/>
        <w:rPr>
          <w:rFonts w:cs="Arial"/>
          <w:color w:val="000000"/>
          <w:szCs w:val="18"/>
        </w:rPr>
      </w:pPr>
      <w:r w:rsidRPr="00CF7B78">
        <w:rPr>
          <w:rFonts w:cs="Arial"/>
          <w:color w:val="000000"/>
          <w:szCs w:val="18"/>
        </w:rPr>
        <w:t xml:space="preserve">Scheepvaartverkeerswet </w:t>
      </w:r>
    </w:p>
    <w:p w14:paraId="3E93F2C8" w14:textId="77777777" w:rsidR="00B91EF7" w:rsidRPr="00CF7B78" w:rsidRDefault="00B91EF7" w:rsidP="00B91EF7">
      <w:pPr>
        <w:pStyle w:val="Lijstalinea"/>
        <w:numPr>
          <w:ilvl w:val="0"/>
          <w:numId w:val="35"/>
        </w:numPr>
        <w:autoSpaceDE w:val="0"/>
        <w:autoSpaceDN w:val="0"/>
        <w:adjustRightInd w:val="0"/>
        <w:spacing w:after="160" w:line="240" w:lineRule="auto"/>
        <w:contextualSpacing/>
        <w:rPr>
          <w:rFonts w:cs="Arial"/>
          <w:color w:val="000000"/>
          <w:szCs w:val="18"/>
        </w:rPr>
      </w:pPr>
      <w:r w:rsidRPr="00CF7B78">
        <w:rPr>
          <w:rFonts w:cs="Arial"/>
          <w:color w:val="000000"/>
          <w:szCs w:val="18"/>
        </w:rPr>
        <w:t xml:space="preserve">Wegenverkeerswet </w:t>
      </w:r>
    </w:p>
    <w:p w14:paraId="4CD5CABB" w14:textId="77777777" w:rsidR="00B91EF7" w:rsidRPr="00780D64" w:rsidRDefault="00B91EF7" w:rsidP="00B91EF7">
      <w:pPr>
        <w:autoSpaceDE w:val="0"/>
        <w:autoSpaceDN w:val="0"/>
        <w:adjustRightInd w:val="0"/>
        <w:spacing w:line="240" w:lineRule="auto"/>
        <w:rPr>
          <w:rFonts w:cs="Arial"/>
          <w:color w:val="000000"/>
          <w:szCs w:val="18"/>
        </w:rPr>
      </w:pPr>
    </w:p>
    <w:p w14:paraId="40CF4D3D" w14:textId="77777777" w:rsidR="00B91EF7" w:rsidRPr="00780D64" w:rsidRDefault="00B91EF7" w:rsidP="00B91EF7">
      <w:pPr>
        <w:autoSpaceDE w:val="0"/>
        <w:autoSpaceDN w:val="0"/>
        <w:adjustRightInd w:val="0"/>
        <w:spacing w:after="14" w:line="240" w:lineRule="auto"/>
        <w:rPr>
          <w:rFonts w:cs="Arial"/>
          <w:color w:val="000000"/>
          <w:szCs w:val="18"/>
        </w:rPr>
      </w:pPr>
      <w:r w:rsidRPr="00780D64">
        <w:rPr>
          <w:rFonts w:cs="Arial"/>
          <w:color w:val="000000"/>
          <w:szCs w:val="18"/>
        </w:rPr>
        <w:t xml:space="preserve">2. Beoordelen van meldingen </w:t>
      </w:r>
      <w:r>
        <w:rPr>
          <w:rFonts w:cs="Arial"/>
          <w:color w:val="000000"/>
          <w:szCs w:val="18"/>
        </w:rPr>
        <w:t>onder de</w:t>
      </w:r>
      <w:r w:rsidRPr="00780D64">
        <w:rPr>
          <w:rFonts w:cs="Arial"/>
          <w:color w:val="000000"/>
          <w:szCs w:val="18"/>
        </w:rPr>
        <w:t xml:space="preserve"> Omgevingswet</w:t>
      </w:r>
    </w:p>
    <w:p w14:paraId="6BD2E6D0" w14:textId="77777777" w:rsidR="00B91EF7" w:rsidRPr="00780D64" w:rsidRDefault="00B91EF7" w:rsidP="00B91EF7">
      <w:pPr>
        <w:autoSpaceDE w:val="0"/>
        <w:autoSpaceDN w:val="0"/>
        <w:adjustRightInd w:val="0"/>
        <w:spacing w:after="14" w:line="240" w:lineRule="auto"/>
        <w:rPr>
          <w:rFonts w:cs="Verdana"/>
          <w:color w:val="000000"/>
          <w:szCs w:val="18"/>
        </w:rPr>
      </w:pPr>
      <w:r w:rsidRPr="00780D64">
        <w:rPr>
          <w:rFonts w:cs="Arial"/>
          <w:color w:val="000000"/>
          <w:szCs w:val="18"/>
        </w:rPr>
        <w:t xml:space="preserve"> </w:t>
      </w:r>
    </w:p>
    <w:p w14:paraId="14EDA89C" w14:textId="77777777" w:rsidR="00B91EF7" w:rsidRPr="00780D64" w:rsidRDefault="00B91EF7" w:rsidP="00B91EF7">
      <w:pPr>
        <w:autoSpaceDE w:val="0"/>
        <w:autoSpaceDN w:val="0"/>
        <w:adjustRightInd w:val="0"/>
        <w:spacing w:after="14" w:line="240" w:lineRule="auto"/>
        <w:rPr>
          <w:rFonts w:cs="Arial"/>
          <w:color w:val="000000"/>
          <w:szCs w:val="18"/>
        </w:rPr>
      </w:pPr>
      <w:r w:rsidRPr="00780D64">
        <w:rPr>
          <w:rFonts w:cs="Arial"/>
          <w:color w:val="000000"/>
          <w:szCs w:val="18"/>
        </w:rPr>
        <w:t>3. Adviseren</w:t>
      </w:r>
      <w:r>
        <w:rPr>
          <w:rFonts w:cs="Arial"/>
          <w:color w:val="000000"/>
          <w:szCs w:val="18"/>
        </w:rPr>
        <w:t xml:space="preserve"> en instemmen</w:t>
      </w:r>
      <w:r w:rsidRPr="00780D64">
        <w:rPr>
          <w:rFonts w:cs="Arial"/>
          <w:color w:val="000000"/>
          <w:szCs w:val="18"/>
        </w:rPr>
        <w:t xml:space="preserve"> </w:t>
      </w:r>
      <w:r>
        <w:rPr>
          <w:rFonts w:cs="Arial"/>
          <w:color w:val="000000"/>
          <w:szCs w:val="18"/>
        </w:rPr>
        <w:t xml:space="preserve">(meervoudige aanvragen) onder </w:t>
      </w:r>
      <w:r w:rsidRPr="00780D64">
        <w:rPr>
          <w:rFonts w:cs="Arial"/>
          <w:color w:val="000000"/>
          <w:szCs w:val="18"/>
        </w:rPr>
        <w:t>de Omgevingswet</w:t>
      </w:r>
    </w:p>
    <w:p w14:paraId="7C6A23A3" w14:textId="77777777" w:rsidR="00B91EF7" w:rsidRDefault="00B91EF7" w:rsidP="00B91EF7">
      <w:pPr>
        <w:rPr>
          <w:szCs w:val="18"/>
        </w:rPr>
      </w:pPr>
    </w:p>
    <w:p w14:paraId="0EE6228C" w14:textId="77777777" w:rsidR="00B91EF7" w:rsidRDefault="00B91EF7" w:rsidP="00B91EF7">
      <w:pPr>
        <w:rPr>
          <w:szCs w:val="18"/>
        </w:rPr>
      </w:pPr>
      <w:r>
        <w:rPr>
          <w:szCs w:val="18"/>
        </w:rPr>
        <w:t>Het werk wordt uitgevoerd in de 7 regio’s. Deze regio’s werken uniform, met gelijke processen, modellen en systeem. Echter hebben de regio’s wel hun eigen dynamiek en karakteristiek, gelet op de soorten activiteiten en ook areaalkenmerken.</w:t>
      </w:r>
    </w:p>
    <w:p w14:paraId="2DC811ED" w14:textId="77777777" w:rsidR="00B91EF7" w:rsidRDefault="00B91EF7" w:rsidP="00B91EF7">
      <w:pPr>
        <w:rPr>
          <w:szCs w:val="18"/>
        </w:rPr>
      </w:pPr>
    </w:p>
    <w:p w14:paraId="6F648C5C" w14:textId="77777777" w:rsidR="00B91EF7" w:rsidRDefault="00B91EF7" w:rsidP="00B91EF7">
      <w:pPr>
        <w:rPr>
          <w:szCs w:val="18"/>
        </w:rPr>
      </w:pPr>
      <w:r w:rsidRPr="00D722F3">
        <w:rPr>
          <w:szCs w:val="18"/>
        </w:rPr>
        <w:t>Mede met het oog op toekomstige ontwikkelingen</w:t>
      </w:r>
      <w:r w:rsidRPr="00D722F3">
        <w:rPr>
          <w:rStyle w:val="Voetnootmarkering"/>
          <w:szCs w:val="18"/>
        </w:rPr>
        <w:footnoteReference w:id="1"/>
      </w:r>
      <w:r w:rsidRPr="00D722F3">
        <w:rPr>
          <w:szCs w:val="18"/>
        </w:rPr>
        <w:t>, wordt bewust gekozen om geen regionale (procesmatige) verschillen te onderscheiden.</w:t>
      </w:r>
      <w:r w:rsidRPr="00D722F3">
        <w:t xml:space="preserve"> </w:t>
      </w:r>
      <w:r w:rsidRPr="00D722F3">
        <w:rPr>
          <w:szCs w:val="18"/>
        </w:rPr>
        <w:t>In de uitvraag wordt, ook in de stuksprijs, geen onderscheid gemaakt tussen de regio’s.</w:t>
      </w:r>
    </w:p>
    <w:p w14:paraId="2B1C9886" w14:textId="77777777" w:rsidR="00B91EF7" w:rsidRPr="00D722F3" w:rsidRDefault="00B91EF7" w:rsidP="00B91EF7">
      <w:pPr>
        <w:rPr>
          <w:szCs w:val="18"/>
        </w:rPr>
      </w:pPr>
    </w:p>
    <w:p w14:paraId="7F698866" w14:textId="77777777" w:rsidR="00B91EF7" w:rsidRPr="00780D64" w:rsidRDefault="00B91EF7" w:rsidP="00B91EF7">
      <w:pPr>
        <w:pStyle w:val="Kop3"/>
      </w:pPr>
      <w:bookmarkStart w:id="13" w:name="_Toc193876087"/>
      <w:bookmarkStart w:id="14" w:name="_Toc218252316"/>
      <w:bookmarkStart w:id="15" w:name="_Toc218848815"/>
      <w:r w:rsidRPr="00D722F3">
        <w:t>1.2.2 Doelstelling project</w:t>
      </w:r>
      <w:bookmarkEnd w:id="13"/>
      <w:bookmarkEnd w:id="14"/>
      <w:bookmarkEnd w:id="15"/>
    </w:p>
    <w:p w14:paraId="0EA2AF50" w14:textId="77777777" w:rsidR="00B91EF7" w:rsidRDefault="00B91EF7" w:rsidP="00B91EF7">
      <w:pPr>
        <w:pStyle w:val="broodtekst"/>
      </w:pPr>
      <w:r w:rsidRPr="00780D64">
        <w:t>Vanwege het wisselende aanbod van aanvragen in het jaar (pieken) is het van belang dat er op een flexibele en deskundige wijze, op verzoek van RWS, vergunningproducten worden geproduceerd op basis van aanvragen van initiatiefnemers. Daarbij blijft de regie/verantwoordelijkheid bij R</w:t>
      </w:r>
      <w:r>
        <w:t>WS</w:t>
      </w:r>
      <w:r w:rsidRPr="00780D64">
        <w:t xml:space="preserve">. Dit betekent dat </w:t>
      </w:r>
      <w:r>
        <w:t>de kwaliteitscontrole</w:t>
      </w:r>
      <w:r>
        <w:rPr>
          <w:rStyle w:val="Voetnootmarkering"/>
        </w:rPr>
        <w:footnoteReference w:id="2"/>
      </w:r>
      <w:r>
        <w:t xml:space="preserve"> door RWS wordt gedaan en het</w:t>
      </w:r>
      <w:r w:rsidRPr="00780D64">
        <w:t xml:space="preserve"> afdelingshoofd </w:t>
      </w:r>
      <w:r>
        <w:t xml:space="preserve">Vergunningverlening door </w:t>
      </w:r>
      <w:r w:rsidRPr="00780D64">
        <w:t xml:space="preserve">de Minister is gemandateerd om het besluit te tekenen. </w:t>
      </w:r>
    </w:p>
    <w:p w14:paraId="122C4617" w14:textId="77777777" w:rsidR="00B91EF7" w:rsidRDefault="00B91EF7" w:rsidP="00B91EF7">
      <w:pPr>
        <w:pStyle w:val="broodtekst"/>
      </w:pPr>
    </w:p>
    <w:p w14:paraId="47899268" w14:textId="77777777" w:rsidR="00B91EF7" w:rsidRDefault="00B91EF7" w:rsidP="00B91EF7">
      <w:pPr>
        <w:pStyle w:val="broodtekst"/>
      </w:pPr>
      <w:r w:rsidRPr="00780D64">
        <w:t xml:space="preserve">De werkzaamheden die uitbesteed worden betreffen het </w:t>
      </w:r>
      <w:r>
        <w:t>schrijven</w:t>
      </w:r>
      <w:r w:rsidRPr="00780D64">
        <w:t xml:space="preserve"> van het besluit (inclusief de voorbereidende </w:t>
      </w:r>
      <w:r>
        <w:t xml:space="preserve">technisch/juridisch </w:t>
      </w:r>
      <w:r w:rsidRPr="00780D64">
        <w:t>inhoudelijke, procedurele en procesmatige voorbereiding en administratieve afhandeling in systemen daarvan). Het gaat met name om relatief eenvoudige tot middelzware zaken die passen binnen de bestaande (beleid</w:t>
      </w:r>
      <w:r>
        <w:t>s</w:t>
      </w:r>
      <w:r w:rsidRPr="00780D64">
        <w:t>)kaders</w:t>
      </w:r>
      <w:r>
        <w:t xml:space="preserve">. </w:t>
      </w:r>
      <w:r w:rsidRPr="00D722F3">
        <w:t>Ook nieuwe ontwikkelingen zoals aquathermie (TEO/TEA) of zaken die voortkomen uit de energietransitie kunnen uitbesteed worden. Het</w:t>
      </w:r>
      <w:r w:rsidRPr="00780D64">
        <w:t xml:space="preserve"> product is een door opdrachtnemer </w:t>
      </w:r>
      <w:r>
        <w:t xml:space="preserve">(hierna: ON) </w:t>
      </w:r>
      <w:r w:rsidRPr="00780D64">
        <w:t>zelfstandig opgesteld</w:t>
      </w:r>
      <w:r>
        <w:t>e (ontwerp)besluit</w:t>
      </w:r>
      <w:r w:rsidRPr="00780D64">
        <w:t>, op basis van interne adviezen en in overeenstemming met</w:t>
      </w:r>
      <w:r>
        <w:t xml:space="preserve"> actueel beleid en binnen geldende</w:t>
      </w:r>
      <w:r w:rsidRPr="00780D64">
        <w:t xml:space="preserve"> wet- en regelgeving.</w:t>
      </w:r>
    </w:p>
    <w:p w14:paraId="03C28683" w14:textId="77777777" w:rsidR="00B91EF7" w:rsidRDefault="00B91EF7" w:rsidP="00B91EF7">
      <w:pPr>
        <w:pStyle w:val="broodtekst"/>
      </w:pPr>
    </w:p>
    <w:p w14:paraId="58AF0430" w14:textId="77777777" w:rsidR="00B91EF7" w:rsidRDefault="00B91EF7" w:rsidP="00B91EF7">
      <w:pPr>
        <w:pStyle w:val="broodtekst"/>
      </w:pPr>
      <w:r w:rsidRPr="00FE7CF1">
        <w:t xml:space="preserve">De producten worden ondergebracht in een </w:t>
      </w:r>
      <w:r>
        <w:t>twee</w:t>
      </w:r>
      <w:r w:rsidRPr="00FE7CF1">
        <w:t xml:space="preserve">tal percelen. Niet alle percelen kennen alle producten. Partijen kunnen ervoor kiezen om voor meerdere percelen in te schrijven. Per perceel wordt één </w:t>
      </w:r>
      <w:r>
        <w:t xml:space="preserve">of worden meerdere </w:t>
      </w:r>
      <w:r w:rsidRPr="00FE7CF1">
        <w:t>partij</w:t>
      </w:r>
      <w:r>
        <w:t>en</w:t>
      </w:r>
      <w:r w:rsidRPr="00FE7CF1">
        <w:t xml:space="preserve"> geselecteerd.</w:t>
      </w:r>
    </w:p>
    <w:p w14:paraId="6A695A3C" w14:textId="77777777" w:rsidR="00B91EF7" w:rsidRPr="00780D64" w:rsidRDefault="00B91EF7" w:rsidP="00B91EF7">
      <w:pPr>
        <w:pStyle w:val="broodtekst"/>
      </w:pPr>
    </w:p>
    <w:p w14:paraId="66767FB9" w14:textId="77777777" w:rsidR="005C28E1" w:rsidRDefault="005C28E1">
      <w:pPr>
        <w:spacing w:line="240" w:lineRule="auto"/>
        <w:rPr>
          <w:rFonts w:eastAsiaTheme="majorEastAsia" w:cstheme="majorBidi"/>
          <w:b/>
          <w:bCs/>
          <w:szCs w:val="26"/>
        </w:rPr>
      </w:pPr>
      <w:bookmarkStart w:id="16" w:name="_Toc419894112"/>
      <w:bookmarkStart w:id="17" w:name="_Toc419896227"/>
      <w:bookmarkStart w:id="18" w:name="_Toc419897472"/>
      <w:bookmarkStart w:id="19" w:name="_Toc193876088"/>
      <w:bookmarkStart w:id="20" w:name="_Toc218252317"/>
      <w:bookmarkEnd w:id="16"/>
      <w:bookmarkEnd w:id="17"/>
      <w:bookmarkEnd w:id="18"/>
      <w:r>
        <w:br w:type="page"/>
      </w:r>
    </w:p>
    <w:p w14:paraId="4D4092E8" w14:textId="6D54BA28" w:rsidR="00B91EF7" w:rsidRPr="00780D64" w:rsidRDefault="00B91EF7" w:rsidP="004A0BAA">
      <w:pPr>
        <w:pStyle w:val="Kop2"/>
        <w:numPr>
          <w:ilvl w:val="1"/>
          <w:numId w:val="50"/>
        </w:numPr>
      </w:pPr>
      <w:bookmarkStart w:id="21" w:name="_Toc218848816"/>
      <w:r w:rsidRPr="00780D64">
        <w:lastRenderedPageBreak/>
        <w:t>Opdracht</w:t>
      </w:r>
      <w:bookmarkEnd w:id="19"/>
      <w:bookmarkEnd w:id="20"/>
      <w:bookmarkEnd w:id="21"/>
    </w:p>
    <w:p w14:paraId="4150B695" w14:textId="77777777" w:rsidR="00B91EF7" w:rsidRPr="00780D64" w:rsidRDefault="00B91EF7" w:rsidP="00B91EF7">
      <w:pPr>
        <w:pStyle w:val="broodtekst"/>
      </w:pPr>
    </w:p>
    <w:p w14:paraId="507945F9" w14:textId="07BADA1A" w:rsidR="00B91EF7" w:rsidRDefault="00B91EF7" w:rsidP="00B91EF7">
      <w:pPr>
        <w:rPr>
          <w:szCs w:val="18"/>
        </w:rPr>
      </w:pPr>
      <w:r w:rsidRPr="00780D64">
        <w:rPr>
          <w:szCs w:val="18"/>
        </w:rPr>
        <w:t xml:space="preserve">Het doel van deze opdracht betreft: het leveren </w:t>
      </w:r>
      <w:r>
        <w:rPr>
          <w:szCs w:val="18"/>
        </w:rPr>
        <w:t xml:space="preserve">van </w:t>
      </w:r>
      <w:r w:rsidRPr="00780D64">
        <w:rPr>
          <w:szCs w:val="18"/>
        </w:rPr>
        <w:t>producten door middel van deskundige begeleiding, beoordeling en afhandeling van vergunningaanvragen, meldingen en advie</w:t>
      </w:r>
      <w:r>
        <w:rPr>
          <w:szCs w:val="18"/>
        </w:rPr>
        <w:t>svragen.</w:t>
      </w:r>
      <w:r w:rsidRPr="00780D64">
        <w:rPr>
          <w:szCs w:val="18"/>
        </w:rPr>
        <w:t xml:space="preserve"> De behoefte van OG is om een flexibele schil te hebben om kwalitatief hoogstaande, afgewogen, tijdige producten te leveren afhankelijk van het aanbod aan aanvragen</w:t>
      </w:r>
      <w:r>
        <w:rPr>
          <w:szCs w:val="18"/>
        </w:rPr>
        <w:t>, m</w:t>
      </w:r>
      <w:r w:rsidRPr="00780D64">
        <w:rPr>
          <w:szCs w:val="18"/>
        </w:rPr>
        <w:t>eldingen</w:t>
      </w:r>
      <w:r>
        <w:rPr>
          <w:szCs w:val="18"/>
        </w:rPr>
        <w:t xml:space="preserve"> en adviesvragen</w:t>
      </w:r>
      <w:r w:rsidRPr="00780D64">
        <w:rPr>
          <w:szCs w:val="18"/>
        </w:rPr>
        <w:t>.</w:t>
      </w:r>
    </w:p>
    <w:p w14:paraId="264DBF16" w14:textId="77777777" w:rsidR="00B91EF7" w:rsidRDefault="00B91EF7">
      <w:pPr>
        <w:spacing w:line="240" w:lineRule="auto"/>
        <w:rPr>
          <w:szCs w:val="18"/>
        </w:rPr>
      </w:pPr>
      <w:r>
        <w:rPr>
          <w:szCs w:val="18"/>
        </w:rPr>
        <w:br w:type="page"/>
      </w:r>
    </w:p>
    <w:p w14:paraId="1DBA1B6D" w14:textId="77777777" w:rsidR="00B91EF7" w:rsidRPr="00780D64" w:rsidRDefault="00B91EF7" w:rsidP="00B91EF7">
      <w:pPr>
        <w:rPr>
          <w:szCs w:val="18"/>
        </w:rPr>
      </w:pPr>
    </w:p>
    <w:p w14:paraId="577E451C" w14:textId="7994205C" w:rsidR="00B91EF7" w:rsidRDefault="00B91EF7" w:rsidP="004A0BAA">
      <w:pPr>
        <w:pStyle w:val="Kop1"/>
        <w:numPr>
          <w:ilvl w:val="0"/>
          <w:numId w:val="50"/>
        </w:numPr>
      </w:pPr>
      <w:bookmarkStart w:id="22" w:name="_Toc416272627"/>
      <w:bookmarkStart w:id="23" w:name="_Toc416272725"/>
      <w:bookmarkStart w:id="24" w:name="_Toc416437925"/>
      <w:bookmarkStart w:id="25" w:name="_Toc416439646"/>
      <w:bookmarkStart w:id="26" w:name="_Toc416440489"/>
      <w:bookmarkStart w:id="27" w:name="_Toc416685412"/>
      <w:bookmarkStart w:id="28" w:name="_Toc416686369"/>
      <w:bookmarkStart w:id="29" w:name="_Toc416272731"/>
      <w:bookmarkStart w:id="30" w:name="_Toc416437931"/>
      <w:bookmarkStart w:id="31" w:name="_Toc416439652"/>
      <w:bookmarkStart w:id="32" w:name="_Toc416440495"/>
      <w:bookmarkStart w:id="33" w:name="_Toc416685416"/>
      <w:bookmarkStart w:id="34" w:name="_Toc416686373"/>
      <w:bookmarkStart w:id="35" w:name="_Toc293493919"/>
      <w:bookmarkStart w:id="36" w:name="_Toc218252318"/>
      <w:bookmarkStart w:id="37" w:name="_Toc218848817"/>
      <w:bookmarkEnd w:id="22"/>
      <w:bookmarkEnd w:id="23"/>
      <w:bookmarkEnd w:id="24"/>
      <w:bookmarkEnd w:id="25"/>
      <w:bookmarkEnd w:id="26"/>
      <w:bookmarkEnd w:id="27"/>
      <w:bookmarkEnd w:id="28"/>
      <w:bookmarkEnd w:id="29"/>
      <w:bookmarkEnd w:id="30"/>
      <w:bookmarkEnd w:id="31"/>
      <w:bookmarkEnd w:id="32"/>
      <w:bookmarkEnd w:id="33"/>
      <w:bookmarkEnd w:id="34"/>
      <w:r>
        <w:t>Projectbeheersing</w:t>
      </w:r>
      <w:bookmarkEnd w:id="35"/>
      <w:bookmarkEnd w:id="36"/>
      <w:bookmarkEnd w:id="37"/>
    </w:p>
    <w:p w14:paraId="080DF0DB" w14:textId="77777777" w:rsidR="00B91EF7" w:rsidRDefault="00B91EF7" w:rsidP="00B91EF7">
      <w:pPr>
        <w:pStyle w:val="Kop2"/>
      </w:pPr>
      <w:bookmarkStart w:id="38" w:name="_Toc416440501"/>
      <w:bookmarkStart w:id="39" w:name="_Toc416685422"/>
      <w:bookmarkStart w:id="40" w:name="_Toc416686379"/>
      <w:bookmarkStart w:id="41" w:name="_Toc368056750"/>
      <w:bookmarkStart w:id="42" w:name="_Toc388344491"/>
      <w:bookmarkStart w:id="43" w:name="_Toc193876092"/>
      <w:bookmarkStart w:id="44" w:name="_Toc218252319"/>
      <w:bookmarkEnd w:id="38"/>
      <w:bookmarkEnd w:id="39"/>
      <w:bookmarkEnd w:id="40"/>
    </w:p>
    <w:p w14:paraId="319B174E" w14:textId="77777777" w:rsidR="005C28E1" w:rsidRPr="005C28E1" w:rsidRDefault="005C28E1" w:rsidP="005C28E1"/>
    <w:p w14:paraId="222E3357" w14:textId="6B99D85A" w:rsidR="00B91EF7" w:rsidRPr="00780D64" w:rsidRDefault="00B91EF7" w:rsidP="00B91EF7">
      <w:pPr>
        <w:pStyle w:val="Kop2"/>
      </w:pPr>
      <w:bookmarkStart w:id="45" w:name="_Toc218848818"/>
      <w:r>
        <w:t>2.1</w:t>
      </w:r>
      <w:r>
        <w:tab/>
      </w:r>
      <w:r w:rsidRPr="00780D64">
        <w:t>Overlegstructuren</w:t>
      </w:r>
      <w:bookmarkEnd w:id="41"/>
      <w:bookmarkEnd w:id="42"/>
      <w:bookmarkEnd w:id="43"/>
      <w:bookmarkEnd w:id="44"/>
      <w:bookmarkEnd w:id="45"/>
    </w:p>
    <w:p w14:paraId="61746739" w14:textId="77777777" w:rsidR="00B91EF7" w:rsidRPr="00780D64" w:rsidRDefault="00B91EF7" w:rsidP="00B91EF7">
      <w:pPr>
        <w:jc w:val="both"/>
        <w:rPr>
          <w:szCs w:val="18"/>
        </w:rPr>
      </w:pPr>
    </w:p>
    <w:p w14:paraId="49A8CEA6" w14:textId="77777777" w:rsidR="00B91EF7" w:rsidRPr="00780D64" w:rsidRDefault="00B91EF7" w:rsidP="00B91EF7">
      <w:pPr>
        <w:jc w:val="both"/>
        <w:rPr>
          <w:b/>
          <w:szCs w:val="18"/>
        </w:rPr>
      </w:pPr>
      <w:r w:rsidRPr="00780D64">
        <w:rPr>
          <w:b/>
          <w:szCs w:val="18"/>
        </w:rPr>
        <w:t>Doelstelling</w:t>
      </w:r>
    </w:p>
    <w:p w14:paraId="6C0C8115" w14:textId="77777777" w:rsidR="00B91EF7" w:rsidRPr="00780D64" w:rsidRDefault="00B91EF7" w:rsidP="00B91EF7">
      <w:pPr>
        <w:rPr>
          <w:rFonts w:cs="Verdana"/>
          <w:szCs w:val="18"/>
        </w:rPr>
      </w:pPr>
      <w:r w:rsidRPr="00780D64">
        <w:rPr>
          <w:rFonts w:cs="Verdana"/>
          <w:szCs w:val="18"/>
        </w:rPr>
        <w:t>Opdrachtgever en Opdrachtnemer hebben op verschillende momenten overleg om de (inhoudelijke) voortgang van het project te bespreken.</w:t>
      </w:r>
    </w:p>
    <w:p w14:paraId="36C0E71C" w14:textId="77777777" w:rsidR="00B91EF7" w:rsidRPr="00780D64" w:rsidRDefault="00B91EF7" w:rsidP="00B91EF7">
      <w:pPr>
        <w:tabs>
          <w:tab w:val="left" w:pos="2762"/>
        </w:tabs>
        <w:jc w:val="both"/>
        <w:rPr>
          <w:rFonts w:cs="Verdana"/>
          <w:szCs w:val="18"/>
        </w:rPr>
      </w:pPr>
      <w:r>
        <w:rPr>
          <w:rFonts w:cs="Verdana"/>
          <w:szCs w:val="18"/>
        </w:rPr>
        <w:tab/>
      </w:r>
    </w:p>
    <w:p w14:paraId="216EE6FA" w14:textId="77777777" w:rsidR="00B91EF7" w:rsidRPr="00780D64" w:rsidRDefault="00B91EF7" w:rsidP="00B91EF7">
      <w:pPr>
        <w:jc w:val="both"/>
        <w:rPr>
          <w:rFonts w:cs="Verdana"/>
          <w:b/>
          <w:bCs/>
          <w:szCs w:val="18"/>
        </w:rPr>
      </w:pPr>
      <w:r w:rsidRPr="00780D64">
        <w:rPr>
          <w:rFonts w:cs="Verdana"/>
          <w:b/>
          <w:bCs/>
          <w:szCs w:val="18"/>
        </w:rPr>
        <w:t xml:space="preserve">Output  </w:t>
      </w:r>
    </w:p>
    <w:p w14:paraId="369FDB70" w14:textId="77777777" w:rsidR="00B91EF7" w:rsidRPr="00CB2069" w:rsidRDefault="00B91EF7" w:rsidP="00B91EF7">
      <w:pPr>
        <w:pStyle w:val="Lijstalinea"/>
        <w:numPr>
          <w:ilvl w:val="0"/>
          <w:numId w:val="34"/>
        </w:numPr>
        <w:tabs>
          <w:tab w:val="left" w:pos="360"/>
          <w:tab w:val="left" w:pos="480"/>
        </w:tabs>
        <w:spacing w:after="160" w:line="259" w:lineRule="auto"/>
        <w:contextualSpacing/>
        <w:rPr>
          <w:rFonts w:cs="Verdana"/>
          <w:szCs w:val="18"/>
        </w:rPr>
      </w:pPr>
      <w:r w:rsidRPr="00CB2069">
        <w:rPr>
          <w:rFonts w:cs="Verdana"/>
          <w:szCs w:val="18"/>
        </w:rPr>
        <w:t>OG wijst een coördinator aan voor het gehele contract die optreedt als projectleider.</w:t>
      </w:r>
    </w:p>
    <w:p w14:paraId="2DB230A1" w14:textId="77777777" w:rsidR="00B91EF7" w:rsidRPr="00CB2069" w:rsidRDefault="00B91EF7" w:rsidP="00B91EF7">
      <w:pPr>
        <w:pStyle w:val="Lijstalinea"/>
        <w:numPr>
          <w:ilvl w:val="0"/>
          <w:numId w:val="34"/>
        </w:numPr>
        <w:tabs>
          <w:tab w:val="left" w:pos="360"/>
          <w:tab w:val="left" w:pos="480"/>
        </w:tabs>
        <w:spacing w:after="160" w:line="259" w:lineRule="auto"/>
        <w:contextualSpacing/>
        <w:rPr>
          <w:rFonts w:cs="Verdana"/>
          <w:szCs w:val="18"/>
        </w:rPr>
      </w:pPr>
      <w:r w:rsidRPr="00CB2069">
        <w:rPr>
          <w:rFonts w:cs="Verdana"/>
          <w:szCs w:val="18"/>
        </w:rPr>
        <w:t xml:space="preserve">Per </w:t>
      </w:r>
      <w:r>
        <w:rPr>
          <w:rFonts w:cs="Verdana"/>
          <w:szCs w:val="18"/>
        </w:rPr>
        <w:t xml:space="preserve">regionaal onderdeel </w:t>
      </w:r>
      <w:r w:rsidRPr="00CB2069">
        <w:rPr>
          <w:rFonts w:cs="Verdana"/>
          <w:szCs w:val="18"/>
        </w:rPr>
        <w:t>van RWS is er een aanspreekpunt/coördinator.</w:t>
      </w:r>
    </w:p>
    <w:p w14:paraId="28005B45" w14:textId="77777777" w:rsidR="00B91EF7" w:rsidRDefault="00B91EF7" w:rsidP="00B91EF7">
      <w:pPr>
        <w:pStyle w:val="Lijstalinea"/>
        <w:numPr>
          <w:ilvl w:val="0"/>
          <w:numId w:val="34"/>
        </w:numPr>
        <w:tabs>
          <w:tab w:val="left" w:pos="360"/>
          <w:tab w:val="left" w:pos="480"/>
        </w:tabs>
        <w:spacing w:after="160" w:line="259" w:lineRule="auto"/>
        <w:contextualSpacing/>
        <w:rPr>
          <w:rFonts w:cs="Verdana"/>
          <w:szCs w:val="18"/>
        </w:rPr>
      </w:pPr>
      <w:r w:rsidRPr="00CB2069">
        <w:rPr>
          <w:rFonts w:cs="Verdana"/>
          <w:szCs w:val="18"/>
        </w:rPr>
        <w:t>OG en ON heb</w:t>
      </w:r>
      <w:r>
        <w:rPr>
          <w:rFonts w:cs="Verdana"/>
          <w:szCs w:val="18"/>
        </w:rPr>
        <w:t xml:space="preserve">ben regulier </w:t>
      </w:r>
      <w:r w:rsidRPr="00CB2069">
        <w:rPr>
          <w:rFonts w:cs="Verdana"/>
          <w:szCs w:val="18"/>
        </w:rPr>
        <w:t>overleg over voortgang en kwaliteit van geleverde en de te leveren producten en de inzet (capaciteit en kwaliteit) van medewerkers</w:t>
      </w:r>
      <w:r>
        <w:rPr>
          <w:rFonts w:cs="Verdana"/>
          <w:szCs w:val="18"/>
        </w:rPr>
        <w:t xml:space="preserve"> van OG</w:t>
      </w:r>
      <w:r w:rsidRPr="00CB2069">
        <w:rPr>
          <w:rFonts w:cs="Verdana"/>
          <w:szCs w:val="18"/>
        </w:rPr>
        <w:t>.</w:t>
      </w:r>
    </w:p>
    <w:p w14:paraId="30BA242F" w14:textId="77777777" w:rsidR="00B91EF7" w:rsidRPr="00CB2069" w:rsidRDefault="00B91EF7" w:rsidP="00B91EF7">
      <w:pPr>
        <w:pStyle w:val="Lijstalinea"/>
        <w:numPr>
          <w:ilvl w:val="0"/>
          <w:numId w:val="34"/>
        </w:numPr>
        <w:tabs>
          <w:tab w:val="left" w:pos="360"/>
          <w:tab w:val="left" w:pos="480"/>
        </w:tabs>
        <w:spacing w:after="160" w:line="259" w:lineRule="auto"/>
        <w:contextualSpacing/>
        <w:rPr>
          <w:rFonts w:cs="Verdana"/>
          <w:szCs w:val="18"/>
        </w:rPr>
      </w:pPr>
      <w:r>
        <w:rPr>
          <w:rFonts w:cs="Verdana"/>
          <w:szCs w:val="18"/>
        </w:rPr>
        <w:t>In een Project Start Up worden hierover nadere afspraken gemaakt.</w:t>
      </w:r>
    </w:p>
    <w:p w14:paraId="700AE8CD" w14:textId="77777777" w:rsidR="00B91EF7" w:rsidRPr="00780D64" w:rsidRDefault="00B91EF7" w:rsidP="00B91EF7">
      <w:pPr>
        <w:tabs>
          <w:tab w:val="left" w:pos="360"/>
          <w:tab w:val="left" w:pos="480"/>
        </w:tabs>
        <w:ind w:left="357" w:hanging="357"/>
        <w:rPr>
          <w:rFonts w:cs="Verdana"/>
          <w:szCs w:val="18"/>
        </w:rPr>
      </w:pPr>
      <w:r w:rsidRPr="00780D64">
        <w:rPr>
          <w:rFonts w:cs="Verdana"/>
          <w:szCs w:val="18"/>
        </w:rPr>
        <w:tab/>
      </w:r>
    </w:p>
    <w:p w14:paraId="6D91F67B" w14:textId="77777777" w:rsidR="00B91EF7" w:rsidRPr="00780D64" w:rsidRDefault="00B91EF7" w:rsidP="00B91EF7">
      <w:pPr>
        <w:tabs>
          <w:tab w:val="left" w:pos="360"/>
          <w:tab w:val="left" w:pos="480"/>
        </w:tabs>
        <w:ind w:left="357" w:hanging="357"/>
        <w:rPr>
          <w:rFonts w:cs="Verdana"/>
          <w:szCs w:val="18"/>
        </w:rPr>
      </w:pPr>
    </w:p>
    <w:p w14:paraId="13A9D030" w14:textId="77777777" w:rsidR="00B91EF7" w:rsidRPr="00780D64" w:rsidRDefault="00B91EF7" w:rsidP="00B91EF7">
      <w:pPr>
        <w:tabs>
          <w:tab w:val="left" w:pos="360"/>
          <w:tab w:val="left" w:pos="480"/>
        </w:tabs>
        <w:ind w:left="357" w:hanging="357"/>
        <w:rPr>
          <w:rFonts w:cs="Verdana"/>
          <w:szCs w:val="18"/>
        </w:rPr>
      </w:pPr>
    </w:p>
    <w:p w14:paraId="7FE8C5E8" w14:textId="77777777" w:rsidR="00B91EF7" w:rsidRDefault="00B91EF7">
      <w:pPr>
        <w:spacing w:line="240" w:lineRule="auto"/>
        <w:rPr>
          <w:rFonts w:eastAsiaTheme="majorEastAsia" w:cstheme="majorBidi"/>
          <w:bCs/>
          <w:sz w:val="24"/>
          <w:szCs w:val="28"/>
        </w:rPr>
      </w:pPr>
      <w:bookmarkStart w:id="46" w:name="_Toc218252320"/>
      <w:r>
        <w:br w:type="page"/>
      </w:r>
    </w:p>
    <w:p w14:paraId="74A46C85" w14:textId="728BFFFF" w:rsidR="00B91EF7" w:rsidRDefault="00B91EF7" w:rsidP="004A0BAA">
      <w:pPr>
        <w:pStyle w:val="Kop1"/>
        <w:numPr>
          <w:ilvl w:val="0"/>
          <w:numId w:val="50"/>
        </w:numPr>
      </w:pPr>
      <w:bookmarkStart w:id="47" w:name="_Toc218848819"/>
      <w:r>
        <w:lastRenderedPageBreak/>
        <w:t>Indeling van de percelen</w:t>
      </w:r>
      <w:bookmarkEnd w:id="46"/>
      <w:bookmarkEnd w:id="47"/>
    </w:p>
    <w:p w14:paraId="6F040CE3" w14:textId="77777777" w:rsidR="00B91EF7" w:rsidRDefault="00B91EF7" w:rsidP="00B91EF7"/>
    <w:p w14:paraId="4853CA7C" w14:textId="77777777" w:rsidR="004A0BAA" w:rsidRPr="00B91EF7" w:rsidRDefault="004A0BAA" w:rsidP="00B91EF7"/>
    <w:p w14:paraId="62E4152A" w14:textId="77777777" w:rsidR="00B91EF7" w:rsidRDefault="00B91EF7" w:rsidP="00B91EF7">
      <w:pPr>
        <w:pStyle w:val="Broodtekst0"/>
      </w:pPr>
      <w:r w:rsidRPr="0002122E">
        <w:t>De volgende percelen</w:t>
      </w:r>
      <w:r>
        <w:t xml:space="preserve"> worden onderscheiden. Per perceel worden één of meerdere opdrachtnemers geselecteerd. Per perceel wordt een aantal producten uitgevraagd. </w:t>
      </w:r>
    </w:p>
    <w:p w14:paraId="630CC6FF" w14:textId="77777777" w:rsidR="00B91EF7" w:rsidRDefault="00B91EF7" w:rsidP="00B91EF7">
      <w:pPr>
        <w:pStyle w:val="Broodtekst0"/>
      </w:pPr>
    </w:p>
    <w:p w14:paraId="7C3AFD33" w14:textId="77777777" w:rsidR="00B91EF7" w:rsidRPr="0002122E" w:rsidRDefault="00B91EF7" w:rsidP="00B91EF7">
      <w:pPr>
        <w:pStyle w:val="Broodtekst0"/>
      </w:pPr>
      <w:r>
        <w:t>Deze producten worden in hoofdstuk 4 beschreven.</w:t>
      </w:r>
    </w:p>
    <w:p w14:paraId="7E108230" w14:textId="77777777" w:rsidR="00B91EF7" w:rsidRPr="0002122E" w:rsidRDefault="00B91EF7" w:rsidP="00B91EF7">
      <w:pPr>
        <w:pStyle w:val="Broodtekst0"/>
      </w:pPr>
    </w:p>
    <w:p w14:paraId="5A5F6498" w14:textId="1503E1C4" w:rsidR="00B91EF7" w:rsidRPr="00B91EF7" w:rsidRDefault="00B91EF7" w:rsidP="004A0BAA">
      <w:pPr>
        <w:pStyle w:val="Kop2"/>
        <w:numPr>
          <w:ilvl w:val="1"/>
          <w:numId w:val="50"/>
        </w:numPr>
      </w:pPr>
      <w:bookmarkStart w:id="48" w:name="_Hlk206494686"/>
      <w:r w:rsidRPr="00B91EF7">
        <w:t xml:space="preserve"> </w:t>
      </w:r>
      <w:bookmarkStart w:id="49" w:name="_Toc218848820"/>
      <w:r w:rsidRPr="00B91EF7">
        <w:t>Waterkwaliteit</w:t>
      </w:r>
      <w:bookmarkEnd w:id="49"/>
      <w:r w:rsidRPr="00B91EF7">
        <w:t xml:space="preserve"> </w:t>
      </w:r>
    </w:p>
    <w:p w14:paraId="18A3107C" w14:textId="77777777" w:rsidR="00B91EF7" w:rsidRPr="00A970A1" w:rsidRDefault="00B91EF7" w:rsidP="00B91EF7">
      <w:pPr>
        <w:spacing w:line="240" w:lineRule="auto"/>
        <w:ind w:left="360"/>
        <w:rPr>
          <w:szCs w:val="18"/>
        </w:rPr>
      </w:pPr>
      <w:r w:rsidRPr="00A970A1">
        <w:rPr>
          <w:szCs w:val="18"/>
        </w:rPr>
        <w:t xml:space="preserve">Dit betreft voornamelijk de vergunningverlening van lozingen. </w:t>
      </w:r>
    </w:p>
    <w:p w14:paraId="42BC22CA" w14:textId="77777777" w:rsidR="00B91EF7" w:rsidRPr="00A970A1" w:rsidRDefault="00B91EF7" w:rsidP="00B91EF7">
      <w:pPr>
        <w:spacing w:line="240" w:lineRule="auto"/>
        <w:ind w:left="360"/>
        <w:rPr>
          <w:szCs w:val="18"/>
        </w:rPr>
      </w:pPr>
    </w:p>
    <w:p w14:paraId="468F6CA2" w14:textId="77777777" w:rsidR="00B91EF7" w:rsidRPr="00D94B04" w:rsidRDefault="00B91EF7" w:rsidP="00B91EF7">
      <w:pPr>
        <w:spacing w:line="240" w:lineRule="auto"/>
        <w:ind w:left="360"/>
        <w:rPr>
          <w:szCs w:val="18"/>
        </w:rPr>
      </w:pPr>
      <w:r w:rsidRPr="0004751B">
        <w:rPr>
          <w:szCs w:val="18"/>
        </w:rPr>
        <w:t>Producten in dit perceel:</w:t>
      </w:r>
    </w:p>
    <w:p w14:paraId="0747671C" w14:textId="77777777" w:rsidR="00B91EF7" w:rsidRPr="00D94B04" w:rsidRDefault="00B91EF7" w:rsidP="00B91EF7">
      <w:pPr>
        <w:spacing w:line="240" w:lineRule="auto"/>
        <w:ind w:left="360"/>
        <w:rPr>
          <w:szCs w:val="18"/>
        </w:rPr>
      </w:pPr>
    </w:p>
    <w:p w14:paraId="594B51FF" w14:textId="77777777" w:rsidR="00B91EF7" w:rsidRPr="00C43757" w:rsidRDefault="00B91EF7" w:rsidP="00B91EF7">
      <w:pPr>
        <w:pStyle w:val="Lijstalinea"/>
        <w:numPr>
          <w:ilvl w:val="0"/>
          <w:numId w:val="43"/>
        </w:numPr>
        <w:spacing w:after="160" w:line="240" w:lineRule="auto"/>
        <w:contextualSpacing/>
        <w:rPr>
          <w:rFonts w:cs="Arial"/>
          <w:szCs w:val="19"/>
        </w:rPr>
      </w:pPr>
      <w:r w:rsidRPr="00C43757">
        <w:rPr>
          <w:rFonts w:cs="Arial"/>
          <w:szCs w:val="19"/>
        </w:rPr>
        <w:t>Vooroverleggen</w:t>
      </w:r>
    </w:p>
    <w:p w14:paraId="39957FA6" w14:textId="77777777" w:rsidR="00B91EF7" w:rsidRPr="00C43757" w:rsidRDefault="00B91EF7" w:rsidP="004A0BAA">
      <w:pPr>
        <w:pStyle w:val="Lijstalinea"/>
        <w:numPr>
          <w:ilvl w:val="0"/>
          <w:numId w:val="0"/>
        </w:numPr>
        <w:spacing w:line="240" w:lineRule="auto"/>
        <w:ind w:left="709"/>
        <w:rPr>
          <w:rFonts w:cs="Arial"/>
          <w:szCs w:val="19"/>
        </w:rPr>
      </w:pPr>
    </w:p>
    <w:p w14:paraId="374EDF3E" w14:textId="77777777" w:rsidR="00B91EF7" w:rsidRPr="00C43757" w:rsidRDefault="00B91EF7" w:rsidP="00B91EF7">
      <w:pPr>
        <w:pStyle w:val="Lijstalinea"/>
        <w:numPr>
          <w:ilvl w:val="0"/>
          <w:numId w:val="43"/>
        </w:numPr>
        <w:spacing w:after="160" w:line="240" w:lineRule="auto"/>
        <w:contextualSpacing/>
        <w:rPr>
          <w:rFonts w:cs="Arial"/>
          <w:szCs w:val="19"/>
        </w:rPr>
      </w:pPr>
      <w:r w:rsidRPr="00C43757">
        <w:rPr>
          <w:rFonts w:cs="Arial"/>
          <w:szCs w:val="19"/>
        </w:rPr>
        <w:t xml:space="preserve">Besluiten 4.1 Awb   </w:t>
      </w:r>
    </w:p>
    <w:p w14:paraId="67D7227D" w14:textId="77777777" w:rsidR="00B91EF7" w:rsidRPr="00C43757" w:rsidRDefault="00B91EF7" w:rsidP="006367AE">
      <w:pPr>
        <w:pStyle w:val="Lijstalinea"/>
        <w:numPr>
          <w:ilvl w:val="0"/>
          <w:numId w:val="0"/>
        </w:numPr>
        <w:spacing w:line="240" w:lineRule="auto"/>
        <w:ind w:left="709"/>
        <w:rPr>
          <w:rFonts w:cs="Arial"/>
          <w:szCs w:val="19"/>
        </w:rPr>
      </w:pPr>
      <w:r w:rsidRPr="00C43757">
        <w:rPr>
          <w:rFonts w:cs="Arial"/>
          <w:szCs w:val="19"/>
        </w:rPr>
        <w:t xml:space="preserve">Omgevingsvergunning Water voor lozingsactiviteiten op een oppervlaktewaterlichaam in beheer bij het Rijk </w:t>
      </w:r>
    </w:p>
    <w:p w14:paraId="435314DD" w14:textId="77777777" w:rsidR="00B91EF7" w:rsidRPr="00C43757" w:rsidRDefault="00B91EF7" w:rsidP="006367AE">
      <w:pPr>
        <w:pStyle w:val="Lijstalinea"/>
        <w:numPr>
          <w:ilvl w:val="0"/>
          <w:numId w:val="0"/>
        </w:numPr>
        <w:spacing w:line="240" w:lineRule="auto"/>
        <w:ind w:left="709"/>
        <w:rPr>
          <w:rFonts w:cs="Arial"/>
          <w:szCs w:val="19"/>
        </w:rPr>
      </w:pPr>
      <w:r w:rsidRPr="00C43757">
        <w:rPr>
          <w:rFonts w:cs="Arial"/>
          <w:szCs w:val="19"/>
        </w:rPr>
        <w:t>(hoofdstuk 6 Besluit activiteiten leefomgeving)</w:t>
      </w:r>
    </w:p>
    <w:p w14:paraId="65543B00" w14:textId="77777777" w:rsidR="00B91EF7" w:rsidRPr="00C43757" w:rsidRDefault="00B91EF7" w:rsidP="006367AE">
      <w:pPr>
        <w:pStyle w:val="Lijstalinea"/>
        <w:numPr>
          <w:ilvl w:val="0"/>
          <w:numId w:val="0"/>
        </w:numPr>
        <w:spacing w:line="240" w:lineRule="auto"/>
        <w:ind w:left="709"/>
        <w:rPr>
          <w:rFonts w:cs="Arial"/>
          <w:szCs w:val="19"/>
        </w:rPr>
      </w:pPr>
    </w:p>
    <w:p w14:paraId="6B684B3C" w14:textId="6CA754E6" w:rsidR="00B91EF7" w:rsidRPr="00C43757" w:rsidRDefault="00B91EF7" w:rsidP="00B91EF7">
      <w:pPr>
        <w:pStyle w:val="Lijstalinea"/>
        <w:numPr>
          <w:ilvl w:val="0"/>
          <w:numId w:val="43"/>
        </w:numPr>
        <w:spacing w:after="160" w:line="240" w:lineRule="auto"/>
        <w:contextualSpacing/>
        <w:rPr>
          <w:rFonts w:cs="Arial"/>
          <w:szCs w:val="19"/>
        </w:rPr>
      </w:pPr>
      <w:r w:rsidRPr="00C43757">
        <w:rPr>
          <w:rFonts w:cs="Arial"/>
          <w:szCs w:val="19"/>
        </w:rPr>
        <w:t>Be</w:t>
      </w:r>
      <w:r w:rsidR="006367AE">
        <w:rPr>
          <w:rFonts w:cs="Arial"/>
          <w:szCs w:val="19"/>
        </w:rPr>
        <w:t>s</w:t>
      </w:r>
      <w:r w:rsidRPr="00C43757">
        <w:rPr>
          <w:rFonts w:cs="Arial"/>
          <w:szCs w:val="19"/>
        </w:rPr>
        <w:t>luiten 3.4 Awb</w:t>
      </w:r>
    </w:p>
    <w:p w14:paraId="1B1B2DA4" w14:textId="77777777" w:rsidR="00B91EF7" w:rsidRPr="00C43757" w:rsidRDefault="00B91EF7" w:rsidP="006367AE">
      <w:pPr>
        <w:pStyle w:val="Lijstalinea"/>
        <w:numPr>
          <w:ilvl w:val="0"/>
          <w:numId w:val="0"/>
        </w:numPr>
        <w:spacing w:line="276" w:lineRule="auto"/>
        <w:ind w:left="709"/>
        <w:rPr>
          <w:rFonts w:cs="Arial"/>
          <w:szCs w:val="19"/>
        </w:rPr>
      </w:pPr>
      <w:r w:rsidRPr="00C43757">
        <w:rPr>
          <w:rFonts w:cs="Arial"/>
          <w:szCs w:val="19"/>
        </w:rPr>
        <w:t xml:space="preserve">Omgevingsvergunning </w:t>
      </w:r>
      <w:r w:rsidRPr="00C43757">
        <w:rPr>
          <w:rFonts w:cs="Arial"/>
          <w:color w:val="000000"/>
          <w:szCs w:val="19"/>
        </w:rPr>
        <w:t xml:space="preserve">Water voor </w:t>
      </w:r>
      <w:r w:rsidRPr="00C43757">
        <w:rPr>
          <w:rFonts w:cs="Arial"/>
          <w:szCs w:val="19"/>
        </w:rPr>
        <w:t>lozingsactiviteiten op een oppervlaktewaterlichaam in beheer bij het Rijk</w:t>
      </w:r>
    </w:p>
    <w:p w14:paraId="7CB2B555" w14:textId="77777777" w:rsidR="00B91EF7" w:rsidRPr="00C43757" w:rsidRDefault="00B91EF7" w:rsidP="006367AE">
      <w:pPr>
        <w:pStyle w:val="Lijstalinea"/>
        <w:numPr>
          <w:ilvl w:val="0"/>
          <w:numId w:val="0"/>
        </w:numPr>
        <w:spacing w:line="240" w:lineRule="auto"/>
        <w:ind w:left="709"/>
        <w:rPr>
          <w:rFonts w:cs="Arial"/>
          <w:szCs w:val="19"/>
        </w:rPr>
      </w:pPr>
      <w:r w:rsidRPr="00C43757">
        <w:rPr>
          <w:rFonts w:cs="Arial"/>
          <w:szCs w:val="19"/>
        </w:rPr>
        <w:t>(hoofdstuk 6 Besluit activiteiten leefomgeving)</w:t>
      </w:r>
    </w:p>
    <w:p w14:paraId="6EE36607" w14:textId="77777777" w:rsidR="00B91EF7" w:rsidRPr="00C43757" w:rsidRDefault="00B91EF7" w:rsidP="006367AE">
      <w:pPr>
        <w:pStyle w:val="Lijstalinea"/>
        <w:numPr>
          <w:ilvl w:val="0"/>
          <w:numId w:val="0"/>
        </w:numPr>
        <w:ind w:left="709"/>
        <w:rPr>
          <w:rFonts w:cs="Arial"/>
          <w:szCs w:val="19"/>
        </w:rPr>
      </w:pPr>
    </w:p>
    <w:p w14:paraId="24CE06F7" w14:textId="77777777" w:rsidR="00B91EF7" w:rsidRPr="00C43757" w:rsidRDefault="00B91EF7" w:rsidP="00B91EF7">
      <w:pPr>
        <w:pStyle w:val="Lijstalinea"/>
        <w:numPr>
          <w:ilvl w:val="0"/>
          <w:numId w:val="43"/>
        </w:numPr>
        <w:spacing w:after="160" w:line="240" w:lineRule="auto"/>
        <w:contextualSpacing/>
        <w:rPr>
          <w:rFonts w:cs="Arial"/>
          <w:szCs w:val="19"/>
        </w:rPr>
      </w:pPr>
      <w:r w:rsidRPr="00C43757">
        <w:rPr>
          <w:rFonts w:cs="Arial"/>
          <w:szCs w:val="19"/>
        </w:rPr>
        <w:t>Module extra tijd</w:t>
      </w:r>
    </w:p>
    <w:p w14:paraId="0EEE0547" w14:textId="77777777" w:rsidR="00B91EF7" w:rsidRPr="00C43757" w:rsidRDefault="00B91EF7" w:rsidP="006367AE">
      <w:pPr>
        <w:pStyle w:val="Lijstalinea"/>
        <w:numPr>
          <w:ilvl w:val="0"/>
          <w:numId w:val="0"/>
        </w:numPr>
        <w:spacing w:line="240" w:lineRule="auto"/>
        <w:ind w:left="360"/>
        <w:rPr>
          <w:rFonts w:cs="Arial"/>
          <w:szCs w:val="19"/>
        </w:rPr>
      </w:pPr>
    </w:p>
    <w:p w14:paraId="5C4D3C93" w14:textId="77777777" w:rsidR="00B91EF7" w:rsidRPr="00C43757" w:rsidRDefault="00B91EF7" w:rsidP="00B91EF7">
      <w:pPr>
        <w:pStyle w:val="Lijstalinea"/>
        <w:numPr>
          <w:ilvl w:val="0"/>
          <w:numId w:val="43"/>
        </w:numPr>
        <w:spacing w:after="160" w:line="240" w:lineRule="auto"/>
        <w:contextualSpacing/>
        <w:rPr>
          <w:rFonts w:cs="Arial"/>
          <w:szCs w:val="19"/>
        </w:rPr>
      </w:pPr>
      <w:r w:rsidRPr="00C43757">
        <w:rPr>
          <w:rFonts w:cs="Arial"/>
          <w:szCs w:val="19"/>
        </w:rPr>
        <w:t>Regieproducten</w:t>
      </w:r>
    </w:p>
    <w:p w14:paraId="1A19ADB2" w14:textId="77777777" w:rsidR="00B91EF7" w:rsidRPr="00C43757" w:rsidRDefault="00B91EF7" w:rsidP="006367AE">
      <w:pPr>
        <w:pStyle w:val="Lijstalinea"/>
        <w:numPr>
          <w:ilvl w:val="0"/>
          <w:numId w:val="0"/>
        </w:numPr>
        <w:ind w:left="709"/>
        <w:rPr>
          <w:szCs w:val="19"/>
        </w:rPr>
      </w:pPr>
    </w:p>
    <w:p w14:paraId="6629346B" w14:textId="77777777" w:rsidR="00B91EF7" w:rsidRDefault="00B91EF7" w:rsidP="00B91EF7">
      <w:pPr>
        <w:pStyle w:val="Lijstalinea"/>
        <w:numPr>
          <w:ilvl w:val="0"/>
          <w:numId w:val="43"/>
        </w:numPr>
        <w:spacing w:after="160" w:line="240" w:lineRule="auto"/>
        <w:contextualSpacing/>
        <w:rPr>
          <w:szCs w:val="18"/>
        </w:rPr>
      </w:pPr>
      <w:r>
        <w:rPr>
          <w:szCs w:val="18"/>
        </w:rPr>
        <w:t>Module administratieve verwerking</w:t>
      </w:r>
    </w:p>
    <w:p w14:paraId="55CCD3E6" w14:textId="77777777" w:rsidR="00B91EF7" w:rsidRPr="00052F85" w:rsidRDefault="00B91EF7" w:rsidP="00B91EF7">
      <w:pPr>
        <w:spacing w:line="240" w:lineRule="auto"/>
        <w:rPr>
          <w:szCs w:val="18"/>
        </w:rPr>
      </w:pPr>
    </w:p>
    <w:p w14:paraId="2DE9EF07" w14:textId="77777777" w:rsidR="00B91EF7" w:rsidRPr="00C43757" w:rsidRDefault="00B91EF7" w:rsidP="00B91EF7">
      <w:pPr>
        <w:spacing w:line="240" w:lineRule="auto"/>
        <w:rPr>
          <w:b/>
          <w:bCs/>
          <w:szCs w:val="18"/>
        </w:rPr>
      </w:pPr>
      <w:r w:rsidRPr="00C43757">
        <w:rPr>
          <w:b/>
          <w:bCs/>
          <w:szCs w:val="18"/>
        </w:rPr>
        <w:t>Voor dit perceel wordt één opdrachtnemer geselecteerd en gecontracteerd.</w:t>
      </w:r>
    </w:p>
    <w:p w14:paraId="0283BC88" w14:textId="77777777" w:rsidR="00B91EF7" w:rsidRPr="00A970A1" w:rsidRDefault="00B91EF7" w:rsidP="00B91EF7">
      <w:pPr>
        <w:spacing w:line="240" w:lineRule="auto"/>
        <w:ind w:left="720"/>
        <w:rPr>
          <w:szCs w:val="18"/>
        </w:rPr>
      </w:pPr>
    </w:p>
    <w:p w14:paraId="12E470D8" w14:textId="2C2AB48F" w:rsidR="00B91EF7" w:rsidRPr="00D722F3" w:rsidRDefault="00B91EF7" w:rsidP="00B91EF7">
      <w:pPr>
        <w:pStyle w:val="Kop2"/>
      </w:pPr>
      <w:bookmarkStart w:id="50" w:name="_Toc218848821"/>
      <w:r>
        <w:t>3.2</w:t>
      </w:r>
      <w:r w:rsidR="004A0BAA">
        <w:tab/>
      </w:r>
      <w:r w:rsidRPr="00D722F3">
        <w:t>Besluiten, meldingen en adviezen + instemming</w:t>
      </w:r>
      <w:bookmarkEnd w:id="50"/>
    </w:p>
    <w:p w14:paraId="60C9D43A" w14:textId="77777777" w:rsidR="00B91EF7" w:rsidRPr="00A970A1" w:rsidRDefault="00B91EF7" w:rsidP="00B91EF7">
      <w:pPr>
        <w:spacing w:line="240" w:lineRule="auto"/>
        <w:ind w:left="360"/>
        <w:rPr>
          <w:szCs w:val="18"/>
        </w:rPr>
      </w:pPr>
      <w:r w:rsidRPr="00A970A1">
        <w:rPr>
          <w:szCs w:val="18"/>
        </w:rPr>
        <w:t xml:space="preserve">Dit betreft alle </w:t>
      </w:r>
      <w:r>
        <w:rPr>
          <w:szCs w:val="18"/>
        </w:rPr>
        <w:t xml:space="preserve">besluiten </w:t>
      </w:r>
      <w:r w:rsidRPr="00A970A1">
        <w:rPr>
          <w:szCs w:val="18"/>
        </w:rPr>
        <w:t>die onder de Omgevingswet</w:t>
      </w:r>
      <w:r>
        <w:rPr>
          <w:szCs w:val="18"/>
        </w:rPr>
        <w:t xml:space="preserve">, Scheepvaartverkeerswet en Wegenverkeerswet </w:t>
      </w:r>
      <w:r w:rsidRPr="00A970A1">
        <w:rPr>
          <w:szCs w:val="18"/>
        </w:rPr>
        <w:t xml:space="preserve">door Rijkswaterstaat worden </w:t>
      </w:r>
      <w:r>
        <w:rPr>
          <w:szCs w:val="18"/>
        </w:rPr>
        <w:t>genomen</w:t>
      </w:r>
      <w:r w:rsidRPr="00A970A1">
        <w:rPr>
          <w:szCs w:val="18"/>
        </w:rPr>
        <w:t xml:space="preserve">. </w:t>
      </w:r>
    </w:p>
    <w:p w14:paraId="39DFAA09" w14:textId="77777777" w:rsidR="00B91EF7" w:rsidRDefault="00B91EF7" w:rsidP="00B91EF7">
      <w:pPr>
        <w:spacing w:line="240" w:lineRule="auto"/>
        <w:ind w:left="360"/>
        <w:rPr>
          <w:szCs w:val="18"/>
        </w:rPr>
      </w:pPr>
    </w:p>
    <w:p w14:paraId="548AE380" w14:textId="77777777" w:rsidR="00B91EF7" w:rsidRPr="00A970A1" w:rsidRDefault="00B91EF7" w:rsidP="00B91EF7">
      <w:pPr>
        <w:spacing w:line="240" w:lineRule="auto"/>
        <w:ind w:left="360"/>
        <w:rPr>
          <w:szCs w:val="18"/>
        </w:rPr>
      </w:pPr>
      <w:bookmarkStart w:id="51" w:name="_Hlk212027675"/>
      <w:r w:rsidRPr="00A970A1">
        <w:rPr>
          <w:szCs w:val="18"/>
        </w:rPr>
        <w:t>Producten in dit perceel:</w:t>
      </w:r>
    </w:p>
    <w:p w14:paraId="6F46833C" w14:textId="77777777" w:rsidR="00B91EF7" w:rsidRPr="00A970A1" w:rsidRDefault="00B91EF7" w:rsidP="00B91EF7">
      <w:pPr>
        <w:spacing w:line="240" w:lineRule="auto"/>
        <w:ind w:left="360"/>
        <w:rPr>
          <w:szCs w:val="18"/>
        </w:rPr>
      </w:pPr>
    </w:p>
    <w:p w14:paraId="7F25778D" w14:textId="77777777" w:rsidR="00B91EF7" w:rsidRPr="00D722F3" w:rsidRDefault="00B91EF7" w:rsidP="00B91EF7">
      <w:pPr>
        <w:pStyle w:val="Lijstalinea"/>
        <w:numPr>
          <w:ilvl w:val="0"/>
          <w:numId w:val="46"/>
        </w:numPr>
        <w:spacing w:after="160" w:line="240" w:lineRule="auto"/>
        <w:contextualSpacing/>
        <w:rPr>
          <w:szCs w:val="18"/>
        </w:rPr>
      </w:pPr>
      <w:r w:rsidRPr="00D722F3">
        <w:rPr>
          <w:szCs w:val="18"/>
        </w:rPr>
        <w:t>Vooroverleggen</w:t>
      </w:r>
    </w:p>
    <w:p w14:paraId="5B6845A5" w14:textId="77777777" w:rsidR="00B91EF7" w:rsidRPr="00D722F3" w:rsidRDefault="00B91EF7" w:rsidP="00B91EF7">
      <w:pPr>
        <w:pStyle w:val="Lijstalinea"/>
        <w:numPr>
          <w:ilvl w:val="0"/>
          <w:numId w:val="46"/>
        </w:numPr>
        <w:spacing w:after="160" w:line="259" w:lineRule="auto"/>
        <w:contextualSpacing/>
      </w:pPr>
      <w:r w:rsidRPr="00D722F3">
        <w:t>Meldingen onder de Omgevingswet</w:t>
      </w:r>
    </w:p>
    <w:bookmarkEnd w:id="51"/>
    <w:p w14:paraId="4A44BAA9" w14:textId="77777777" w:rsidR="00B91EF7" w:rsidRPr="00C43757" w:rsidRDefault="00B91EF7" w:rsidP="00B91EF7">
      <w:pPr>
        <w:pStyle w:val="Lijstalinea"/>
        <w:numPr>
          <w:ilvl w:val="4"/>
          <w:numId w:val="45"/>
        </w:numPr>
        <w:spacing w:after="160" w:line="240" w:lineRule="auto"/>
        <w:contextualSpacing/>
        <w:rPr>
          <w:rFonts w:cs="Arial"/>
          <w:szCs w:val="19"/>
        </w:rPr>
      </w:pPr>
      <w:r w:rsidRPr="00C43757">
        <w:rPr>
          <w:rFonts w:cs="Arial"/>
          <w:szCs w:val="19"/>
        </w:rPr>
        <w:t>Melding in het kader van het Besluit activiteiten leefomgeving - wegen</w:t>
      </w:r>
    </w:p>
    <w:p w14:paraId="49B9B891" w14:textId="77777777" w:rsidR="00B91EF7" w:rsidRPr="00C43757" w:rsidRDefault="00B91EF7" w:rsidP="00B91EF7">
      <w:pPr>
        <w:pStyle w:val="Lijstalinea"/>
        <w:numPr>
          <w:ilvl w:val="4"/>
          <w:numId w:val="45"/>
        </w:numPr>
        <w:spacing w:after="160" w:line="240" w:lineRule="auto"/>
        <w:contextualSpacing/>
        <w:rPr>
          <w:rFonts w:cs="Arial"/>
          <w:szCs w:val="19"/>
        </w:rPr>
      </w:pPr>
      <w:r w:rsidRPr="00C43757">
        <w:rPr>
          <w:rFonts w:cs="Arial"/>
          <w:szCs w:val="19"/>
        </w:rPr>
        <w:t>Melding in het kader van het Besluit activiteiten leefomgeving - waterstaatswerken</w:t>
      </w:r>
    </w:p>
    <w:p w14:paraId="74EA5DFA" w14:textId="77777777" w:rsidR="00B91EF7" w:rsidRPr="00C43757" w:rsidRDefault="00B91EF7" w:rsidP="00B91EF7">
      <w:pPr>
        <w:pStyle w:val="Lijstalinea"/>
        <w:numPr>
          <w:ilvl w:val="4"/>
          <w:numId w:val="45"/>
        </w:numPr>
        <w:spacing w:after="160" w:line="240" w:lineRule="auto"/>
        <w:contextualSpacing/>
        <w:rPr>
          <w:rFonts w:cs="Arial"/>
          <w:szCs w:val="19"/>
        </w:rPr>
      </w:pPr>
      <w:r w:rsidRPr="00C43757">
        <w:rPr>
          <w:rFonts w:cs="Arial"/>
          <w:szCs w:val="19"/>
        </w:rPr>
        <w:t>Melding in het kader van het Besluit activiteiten leefomgeving – lozingen</w:t>
      </w:r>
    </w:p>
    <w:p w14:paraId="5E242EB6" w14:textId="77777777" w:rsidR="00B91EF7" w:rsidRPr="00C43757" w:rsidRDefault="00B91EF7" w:rsidP="00B91EF7">
      <w:pPr>
        <w:pStyle w:val="Lijstalinea"/>
        <w:numPr>
          <w:ilvl w:val="4"/>
          <w:numId w:val="45"/>
        </w:numPr>
        <w:spacing w:after="160" w:line="240" w:lineRule="auto"/>
        <w:contextualSpacing/>
        <w:rPr>
          <w:rFonts w:cs="Arial"/>
          <w:szCs w:val="19"/>
        </w:rPr>
      </w:pPr>
      <w:r w:rsidRPr="00C43757">
        <w:rPr>
          <w:rFonts w:cs="Arial"/>
          <w:szCs w:val="19"/>
        </w:rPr>
        <w:t>Melding in het kader van het Besluit activiteiten leefomgeving - bodem</w:t>
      </w:r>
    </w:p>
    <w:p w14:paraId="2D20F5BA" w14:textId="77777777" w:rsidR="00B91EF7" w:rsidRPr="00D722F3" w:rsidRDefault="00B91EF7" w:rsidP="00B91EF7">
      <w:pPr>
        <w:pStyle w:val="Lijstalinea"/>
        <w:numPr>
          <w:ilvl w:val="0"/>
          <w:numId w:val="46"/>
        </w:numPr>
        <w:spacing w:after="160" w:line="259" w:lineRule="auto"/>
        <w:contextualSpacing/>
      </w:pPr>
      <w:r w:rsidRPr="00D722F3">
        <w:t>Besluiten onder de Omgevingswet</w:t>
      </w:r>
      <w:bookmarkStart w:id="52" w:name="_Hlk212822952"/>
    </w:p>
    <w:p w14:paraId="647FB2D7" w14:textId="77777777" w:rsidR="00B91EF7" w:rsidRPr="00B7253B" w:rsidRDefault="00B91EF7" w:rsidP="00B91EF7">
      <w:pPr>
        <w:pStyle w:val="Lijstalinea"/>
        <w:numPr>
          <w:ilvl w:val="0"/>
          <w:numId w:val="47"/>
        </w:numPr>
        <w:spacing w:after="160" w:line="259" w:lineRule="auto"/>
        <w:ind w:left="1777"/>
        <w:contextualSpacing/>
      </w:pPr>
      <w:r w:rsidRPr="00B7253B">
        <w:rPr>
          <w:szCs w:val="18"/>
        </w:rPr>
        <w:t>Omgevingsvergunning voor beperkingengebiedactiviteit met betrekking tot een weg in beheer bij het Rijk</w:t>
      </w:r>
    </w:p>
    <w:p w14:paraId="11FCCCE2" w14:textId="77777777" w:rsidR="00B91EF7" w:rsidRPr="00B7253B" w:rsidRDefault="00B91EF7" w:rsidP="00B91EF7">
      <w:pPr>
        <w:pStyle w:val="Lijstalinea"/>
        <w:spacing w:line="240" w:lineRule="auto"/>
        <w:ind w:left="1728"/>
        <w:rPr>
          <w:szCs w:val="18"/>
        </w:rPr>
      </w:pPr>
      <w:r w:rsidRPr="00B7253B">
        <w:rPr>
          <w:szCs w:val="18"/>
        </w:rPr>
        <w:t>(hoofdstuk 8 Besluit activiteiten leefomgeving)</w:t>
      </w:r>
    </w:p>
    <w:bookmarkEnd w:id="52"/>
    <w:p w14:paraId="2A4CA75C" w14:textId="77777777" w:rsidR="00B91EF7" w:rsidRPr="00B7253B" w:rsidRDefault="00B91EF7" w:rsidP="00B91EF7">
      <w:pPr>
        <w:pStyle w:val="Lijstalinea"/>
        <w:numPr>
          <w:ilvl w:val="0"/>
          <w:numId w:val="47"/>
        </w:numPr>
        <w:spacing w:after="160" w:line="240" w:lineRule="auto"/>
        <w:ind w:left="1777"/>
        <w:contextualSpacing/>
        <w:rPr>
          <w:szCs w:val="18"/>
        </w:rPr>
      </w:pPr>
      <w:r w:rsidRPr="00B7253B">
        <w:rPr>
          <w:szCs w:val="18"/>
        </w:rPr>
        <w:t xml:space="preserve">Omgevingsvergunning voor beperkingengebiedactiviteit met betrekking tot een waterstaatswerk in beheer bij het Rijk </w:t>
      </w:r>
    </w:p>
    <w:p w14:paraId="59BD432C" w14:textId="77777777" w:rsidR="00B91EF7" w:rsidRPr="00B7253B" w:rsidRDefault="00B91EF7" w:rsidP="00B91EF7">
      <w:pPr>
        <w:pStyle w:val="Lijstalinea"/>
        <w:spacing w:line="240" w:lineRule="auto"/>
        <w:ind w:left="1728"/>
        <w:rPr>
          <w:szCs w:val="18"/>
        </w:rPr>
      </w:pPr>
      <w:r w:rsidRPr="00B7253B">
        <w:rPr>
          <w:szCs w:val="18"/>
        </w:rPr>
        <w:t>(hoofdstuk 6 en 7 Besluit activiteiten leefomgeving)</w:t>
      </w:r>
    </w:p>
    <w:p w14:paraId="4CC6C527" w14:textId="77777777" w:rsidR="00B91EF7" w:rsidRPr="00B7253B" w:rsidRDefault="00B91EF7" w:rsidP="00B91EF7">
      <w:pPr>
        <w:pStyle w:val="Lijstalinea"/>
        <w:numPr>
          <w:ilvl w:val="0"/>
          <w:numId w:val="47"/>
        </w:numPr>
        <w:spacing w:after="160" w:line="240" w:lineRule="auto"/>
        <w:ind w:left="1777"/>
        <w:contextualSpacing/>
        <w:rPr>
          <w:szCs w:val="18"/>
        </w:rPr>
      </w:pPr>
      <w:r w:rsidRPr="00B7253B">
        <w:rPr>
          <w:szCs w:val="18"/>
        </w:rPr>
        <w:t>Omgevingsvergunning voor ontgrondingenactiviteit met betrekking tot een waterstaatswerk in beheer bij het Rijk</w:t>
      </w:r>
    </w:p>
    <w:p w14:paraId="00863EAA" w14:textId="77777777" w:rsidR="00B91EF7" w:rsidRPr="00B7253B" w:rsidRDefault="00B91EF7" w:rsidP="00B91EF7">
      <w:pPr>
        <w:pStyle w:val="Lijstalinea"/>
        <w:spacing w:line="240" w:lineRule="auto"/>
        <w:ind w:left="1129" w:firstLine="648"/>
        <w:rPr>
          <w:szCs w:val="18"/>
        </w:rPr>
      </w:pPr>
      <w:r w:rsidRPr="00B7253B">
        <w:rPr>
          <w:szCs w:val="18"/>
        </w:rPr>
        <w:t>(hoofdstuk 6 Besluit activiteiten leefomgeving)</w:t>
      </w:r>
    </w:p>
    <w:p w14:paraId="391EBCE6" w14:textId="77777777" w:rsidR="00B91EF7" w:rsidRPr="00DF560F" w:rsidRDefault="00B91EF7" w:rsidP="00B91EF7">
      <w:pPr>
        <w:spacing w:line="240" w:lineRule="auto"/>
        <w:rPr>
          <w:szCs w:val="18"/>
        </w:rPr>
      </w:pPr>
    </w:p>
    <w:p w14:paraId="6B41A5C9" w14:textId="77777777" w:rsidR="00B91EF7" w:rsidRPr="00B7253B" w:rsidRDefault="00B91EF7" w:rsidP="00B91EF7">
      <w:pPr>
        <w:pStyle w:val="Lijstalinea"/>
        <w:numPr>
          <w:ilvl w:val="0"/>
          <w:numId w:val="46"/>
        </w:numPr>
        <w:spacing w:after="160" w:line="240" w:lineRule="auto"/>
        <w:contextualSpacing/>
        <w:rPr>
          <w:szCs w:val="18"/>
        </w:rPr>
      </w:pPr>
      <w:r w:rsidRPr="00B7253B">
        <w:rPr>
          <w:szCs w:val="18"/>
        </w:rPr>
        <w:t>Besluiten onder de Scheepvaartverkeerswet en de Wegenverkeerswet (en onderliggende regelingen)</w:t>
      </w:r>
    </w:p>
    <w:p w14:paraId="5081FA58" w14:textId="76FC2D0A" w:rsidR="006126B9" w:rsidRDefault="006126B9">
      <w:pPr>
        <w:spacing w:line="240" w:lineRule="auto"/>
        <w:rPr>
          <w:szCs w:val="18"/>
        </w:rPr>
      </w:pPr>
      <w:r>
        <w:rPr>
          <w:szCs w:val="18"/>
        </w:rPr>
        <w:br w:type="page"/>
      </w:r>
    </w:p>
    <w:p w14:paraId="4358D277" w14:textId="77777777" w:rsidR="00B91EF7" w:rsidRPr="006D586E" w:rsidRDefault="00B91EF7" w:rsidP="006126B9">
      <w:pPr>
        <w:pStyle w:val="Lijstalinea"/>
        <w:numPr>
          <w:ilvl w:val="0"/>
          <w:numId w:val="0"/>
        </w:numPr>
        <w:spacing w:line="240" w:lineRule="auto"/>
        <w:ind w:left="227"/>
        <w:rPr>
          <w:szCs w:val="18"/>
        </w:rPr>
      </w:pPr>
    </w:p>
    <w:p w14:paraId="256DD238" w14:textId="77777777" w:rsidR="00B91EF7" w:rsidRPr="00D722F3" w:rsidRDefault="00B91EF7" w:rsidP="00B91EF7">
      <w:pPr>
        <w:pStyle w:val="Lijstalinea"/>
        <w:keepLines/>
        <w:numPr>
          <w:ilvl w:val="0"/>
          <w:numId w:val="46"/>
        </w:numPr>
        <w:spacing w:after="160" w:line="240" w:lineRule="auto"/>
        <w:contextualSpacing/>
        <w:rPr>
          <w:szCs w:val="18"/>
        </w:rPr>
      </w:pPr>
      <w:r w:rsidRPr="00D722F3">
        <w:rPr>
          <w:szCs w:val="18"/>
        </w:rPr>
        <w:t>Specials Scheepvaartverkeerswet</w:t>
      </w:r>
    </w:p>
    <w:p w14:paraId="0126766E" w14:textId="77777777" w:rsidR="00B91EF7" w:rsidRPr="00D722F3" w:rsidRDefault="00B91EF7" w:rsidP="006126B9">
      <w:pPr>
        <w:pStyle w:val="Lijstalinea"/>
        <w:numPr>
          <w:ilvl w:val="0"/>
          <w:numId w:val="0"/>
        </w:numPr>
        <w:ind w:left="227"/>
        <w:rPr>
          <w:szCs w:val="18"/>
        </w:rPr>
      </w:pPr>
    </w:p>
    <w:p w14:paraId="3B9A0366" w14:textId="77777777" w:rsidR="00B91EF7" w:rsidRDefault="00B91EF7" w:rsidP="006126B9">
      <w:pPr>
        <w:pStyle w:val="Lijstalinea"/>
        <w:keepLines/>
        <w:numPr>
          <w:ilvl w:val="0"/>
          <w:numId w:val="0"/>
        </w:numPr>
        <w:spacing w:line="240" w:lineRule="auto"/>
        <w:ind w:left="360"/>
        <w:rPr>
          <w:rFonts w:cs="Arial"/>
          <w:szCs w:val="19"/>
        </w:rPr>
      </w:pPr>
      <w:r w:rsidRPr="00D722F3">
        <w:rPr>
          <w:szCs w:val="18"/>
        </w:rPr>
        <w:t xml:space="preserve">Deze </w:t>
      </w:r>
      <w:r>
        <w:rPr>
          <w:szCs w:val="18"/>
        </w:rPr>
        <w:t>twee</w:t>
      </w:r>
      <w:r w:rsidRPr="00D722F3">
        <w:rPr>
          <w:szCs w:val="18"/>
        </w:rPr>
        <w:t xml:space="preserve"> procedures zijn alleen van toepassing bij </w:t>
      </w:r>
      <w:r>
        <w:rPr>
          <w:szCs w:val="18"/>
        </w:rPr>
        <w:t xml:space="preserve">het regionale </w:t>
      </w:r>
      <w:r w:rsidRPr="00D722F3">
        <w:rPr>
          <w:szCs w:val="18"/>
        </w:rPr>
        <w:t>onderdeel Noord-Nederland. Het zijn simpele (</w:t>
      </w:r>
      <w:r w:rsidRPr="00E03E2C">
        <w:rPr>
          <w:szCs w:val="18"/>
        </w:rPr>
        <w:t>geüniformeerde</w:t>
      </w:r>
      <w:r w:rsidRPr="00D722F3">
        <w:rPr>
          <w:szCs w:val="18"/>
        </w:rPr>
        <w:t xml:space="preserve">), maar spoedeisende procedures </w:t>
      </w:r>
      <w:r>
        <w:rPr>
          <w:szCs w:val="18"/>
        </w:rPr>
        <w:t>vanuit</w:t>
      </w:r>
      <w:r w:rsidRPr="00D722F3">
        <w:rPr>
          <w:szCs w:val="18"/>
        </w:rPr>
        <w:t xml:space="preserve"> </w:t>
      </w:r>
      <w:r w:rsidRPr="00C43757">
        <w:rPr>
          <w:rFonts w:cs="Arial"/>
          <w:szCs w:val="19"/>
        </w:rPr>
        <w:t>respectievelijk het scheepvaartreglement Eemsmonding (Eems-Dollard verdrag) en het Binnenvaartpolitiereglement (Waddenzee). Vooral de 4 uursprocedure vraagt een directe inzet van ON.</w:t>
      </w:r>
    </w:p>
    <w:p w14:paraId="1E8124B1" w14:textId="77777777" w:rsidR="00B91EF7" w:rsidRPr="006126B9" w:rsidRDefault="00B91EF7" w:rsidP="006126B9">
      <w:pPr>
        <w:keepLines/>
        <w:spacing w:line="240" w:lineRule="auto"/>
        <w:ind w:left="227" w:hanging="227"/>
        <w:rPr>
          <w:rFonts w:cs="Arial"/>
          <w:szCs w:val="19"/>
        </w:rPr>
      </w:pPr>
    </w:p>
    <w:p w14:paraId="5B6967ED" w14:textId="77777777" w:rsidR="00B91EF7" w:rsidRPr="00C43757" w:rsidRDefault="00B91EF7" w:rsidP="00B91EF7">
      <w:pPr>
        <w:pStyle w:val="Lijstalinea"/>
        <w:keepLines/>
        <w:numPr>
          <w:ilvl w:val="2"/>
          <w:numId w:val="46"/>
        </w:numPr>
        <w:spacing w:after="160" w:line="240" w:lineRule="auto"/>
        <w:rPr>
          <w:rFonts w:cs="Arial"/>
          <w:szCs w:val="19"/>
        </w:rPr>
      </w:pPr>
      <w:r w:rsidRPr="00C43757">
        <w:rPr>
          <w:rFonts w:cs="Arial"/>
          <w:szCs w:val="19"/>
        </w:rPr>
        <w:t>4 uurs-procedure in het kader van het scheepvaartreglement Eemsmonding</w:t>
      </w:r>
    </w:p>
    <w:p w14:paraId="75C4CFD4" w14:textId="77777777" w:rsidR="00B91EF7" w:rsidRPr="00C43757" w:rsidRDefault="00B91EF7" w:rsidP="00B91EF7">
      <w:pPr>
        <w:pStyle w:val="Lijstalinea"/>
        <w:keepLines/>
        <w:numPr>
          <w:ilvl w:val="2"/>
          <w:numId w:val="46"/>
        </w:numPr>
        <w:spacing w:after="160" w:line="240" w:lineRule="auto"/>
        <w:rPr>
          <w:rFonts w:cs="Arial"/>
          <w:szCs w:val="19"/>
        </w:rPr>
      </w:pPr>
      <w:r w:rsidRPr="00C43757">
        <w:rPr>
          <w:rFonts w:cs="Arial"/>
          <w:szCs w:val="19"/>
        </w:rPr>
        <w:t xml:space="preserve">72 uurs-aanvragen voor proefvaarten in het kader van het </w:t>
      </w:r>
      <w:proofErr w:type="spellStart"/>
      <w:r w:rsidRPr="00C43757">
        <w:rPr>
          <w:rFonts w:cs="Arial"/>
          <w:szCs w:val="19"/>
        </w:rPr>
        <w:t>Bpr</w:t>
      </w:r>
      <w:proofErr w:type="spellEnd"/>
    </w:p>
    <w:p w14:paraId="1A65E4F7" w14:textId="77777777" w:rsidR="00B91EF7" w:rsidRPr="00C43757" w:rsidRDefault="00B91EF7" w:rsidP="006126B9">
      <w:pPr>
        <w:pStyle w:val="Lijstalinea"/>
        <w:numPr>
          <w:ilvl w:val="0"/>
          <w:numId w:val="0"/>
        </w:numPr>
        <w:spacing w:line="240" w:lineRule="auto"/>
        <w:ind w:left="227"/>
        <w:rPr>
          <w:rFonts w:cs="Arial"/>
          <w:szCs w:val="19"/>
        </w:rPr>
      </w:pPr>
    </w:p>
    <w:p w14:paraId="520D8F67" w14:textId="77777777" w:rsidR="00B91EF7" w:rsidRPr="00C43757" w:rsidRDefault="00B91EF7" w:rsidP="00B91EF7">
      <w:pPr>
        <w:pStyle w:val="Lijstalinea"/>
        <w:numPr>
          <w:ilvl w:val="0"/>
          <w:numId w:val="46"/>
        </w:numPr>
        <w:spacing w:after="160" w:line="240" w:lineRule="auto"/>
        <w:contextualSpacing/>
        <w:rPr>
          <w:rFonts w:cs="Arial"/>
          <w:szCs w:val="19"/>
        </w:rPr>
      </w:pPr>
      <w:r w:rsidRPr="00C43757">
        <w:rPr>
          <w:rFonts w:cs="Arial"/>
          <w:szCs w:val="19"/>
        </w:rPr>
        <w:t>Adviezen en instemming</w:t>
      </w:r>
    </w:p>
    <w:p w14:paraId="6D433AAE" w14:textId="77777777" w:rsidR="00B91EF7" w:rsidRPr="00C43757" w:rsidRDefault="00B91EF7" w:rsidP="00B91EF7">
      <w:pPr>
        <w:pStyle w:val="Lijstalinea"/>
        <w:numPr>
          <w:ilvl w:val="2"/>
          <w:numId w:val="46"/>
        </w:numPr>
        <w:spacing w:after="160" w:line="276" w:lineRule="auto"/>
        <w:contextualSpacing/>
        <w:rPr>
          <w:rFonts w:cs="Arial"/>
          <w:szCs w:val="19"/>
        </w:rPr>
      </w:pPr>
      <w:r w:rsidRPr="00C43757">
        <w:rPr>
          <w:rFonts w:cs="Arial"/>
          <w:szCs w:val="19"/>
        </w:rPr>
        <w:t>Advies en instemmingbesluit voor een beperkingengebiedactiviteit met betrekking tot een waterstaatswerk of weg in beheer bij het Rijk</w:t>
      </w:r>
    </w:p>
    <w:p w14:paraId="472F245D" w14:textId="77777777" w:rsidR="00B91EF7" w:rsidRPr="0004751B" w:rsidRDefault="00B91EF7" w:rsidP="006126B9">
      <w:pPr>
        <w:pStyle w:val="Lijstalinea"/>
        <w:numPr>
          <w:ilvl w:val="0"/>
          <w:numId w:val="0"/>
        </w:numPr>
        <w:ind w:left="360"/>
        <w:rPr>
          <w:szCs w:val="18"/>
        </w:rPr>
      </w:pPr>
    </w:p>
    <w:p w14:paraId="7692E710" w14:textId="77777777" w:rsidR="00B91EF7" w:rsidRPr="0004751B" w:rsidRDefault="00B91EF7" w:rsidP="00B91EF7">
      <w:pPr>
        <w:pStyle w:val="Lijstalinea"/>
        <w:numPr>
          <w:ilvl w:val="0"/>
          <w:numId w:val="46"/>
        </w:numPr>
        <w:spacing w:after="160" w:line="240" w:lineRule="auto"/>
        <w:contextualSpacing/>
        <w:rPr>
          <w:szCs w:val="18"/>
        </w:rPr>
      </w:pPr>
      <w:r w:rsidRPr="0004751B">
        <w:rPr>
          <w:szCs w:val="18"/>
        </w:rPr>
        <w:t>Legalisatietoetsen</w:t>
      </w:r>
    </w:p>
    <w:p w14:paraId="7CB74480" w14:textId="77777777" w:rsidR="00B91EF7" w:rsidRPr="0004751B" w:rsidRDefault="00B91EF7" w:rsidP="006126B9">
      <w:pPr>
        <w:pStyle w:val="Lijstalinea"/>
        <w:numPr>
          <w:ilvl w:val="0"/>
          <w:numId w:val="0"/>
        </w:numPr>
        <w:spacing w:line="240" w:lineRule="auto"/>
        <w:ind w:left="360"/>
        <w:rPr>
          <w:rFonts w:cs="Arial"/>
          <w:szCs w:val="18"/>
        </w:rPr>
      </w:pPr>
    </w:p>
    <w:p w14:paraId="1DCBCDBA" w14:textId="77777777" w:rsidR="00B91EF7" w:rsidRDefault="00B91EF7" w:rsidP="00B91EF7">
      <w:pPr>
        <w:pStyle w:val="Lijstalinea"/>
        <w:numPr>
          <w:ilvl w:val="0"/>
          <w:numId w:val="46"/>
        </w:numPr>
        <w:spacing w:after="160" w:line="240" w:lineRule="auto"/>
        <w:contextualSpacing/>
        <w:rPr>
          <w:szCs w:val="18"/>
        </w:rPr>
      </w:pPr>
      <w:bookmarkStart w:id="53" w:name="_Hlk215143213"/>
      <w:r>
        <w:rPr>
          <w:szCs w:val="18"/>
        </w:rPr>
        <w:t>Module extra tijd</w:t>
      </w:r>
    </w:p>
    <w:p w14:paraId="2EA0095A" w14:textId="77777777" w:rsidR="00B91EF7" w:rsidRPr="00DF560F" w:rsidRDefault="00B91EF7" w:rsidP="006126B9">
      <w:pPr>
        <w:pStyle w:val="Lijstalinea"/>
        <w:numPr>
          <w:ilvl w:val="0"/>
          <w:numId w:val="0"/>
        </w:numPr>
        <w:ind w:left="227"/>
        <w:rPr>
          <w:szCs w:val="18"/>
        </w:rPr>
      </w:pPr>
    </w:p>
    <w:p w14:paraId="4C937EB0" w14:textId="77777777" w:rsidR="00B91EF7" w:rsidRDefault="00B91EF7" w:rsidP="00B91EF7">
      <w:pPr>
        <w:pStyle w:val="Lijstalinea"/>
        <w:numPr>
          <w:ilvl w:val="0"/>
          <w:numId w:val="46"/>
        </w:numPr>
        <w:spacing w:after="160" w:line="240" w:lineRule="auto"/>
        <w:contextualSpacing/>
        <w:rPr>
          <w:szCs w:val="18"/>
        </w:rPr>
      </w:pPr>
      <w:r>
        <w:rPr>
          <w:szCs w:val="18"/>
        </w:rPr>
        <w:t>Regieproducten</w:t>
      </w:r>
    </w:p>
    <w:p w14:paraId="516FFA3B" w14:textId="77777777" w:rsidR="00B91EF7" w:rsidRDefault="00B91EF7" w:rsidP="006126B9">
      <w:pPr>
        <w:pStyle w:val="Lijstalinea"/>
        <w:numPr>
          <w:ilvl w:val="0"/>
          <w:numId w:val="0"/>
        </w:numPr>
        <w:spacing w:line="240" w:lineRule="auto"/>
        <w:ind w:left="227"/>
        <w:rPr>
          <w:szCs w:val="18"/>
        </w:rPr>
      </w:pPr>
    </w:p>
    <w:p w14:paraId="4FDF9089" w14:textId="77777777" w:rsidR="00B91EF7" w:rsidRDefault="00B91EF7" w:rsidP="00B91EF7">
      <w:pPr>
        <w:pStyle w:val="Lijstalinea"/>
        <w:numPr>
          <w:ilvl w:val="0"/>
          <w:numId w:val="46"/>
        </w:numPr>
        <w:spacing w:after="160" w:line="240" w:lineRule="auto"/>
        <w:contextualSpacing/>
        <w:rPr>
          <w:szCs w:val="18"/>
        </w:rPr>
      </w:pPr>
      <w:r>
        <w:rPr>
          <w:szCs w:val="18"/>
        </w:rPr>
        <w:t>Module administratieve verwerking</w:t>
      </w:r>
    </w:p>
    <w:bookmarkEnd w:id="53"/>
    <w:p w14:paraId="4EB8AF36" w14:textId="77777777" w:rsidR="00B91EF7" w:rsidRDefault="00B91EF7" w:rsidP="00B91EF7">
      <w:pPr>
        <w:spacing w:line="240" w:lineRule="auto"/>
        <w:rPr>
          <w:b/>
          <w:bCs/>
          <w:szCs w:val="18"/>
        </w:rPr>
      </w:pPr>
    </w:p>
    <w:p w14:paraId="1E26837C" w14:textId="77777777" w:rsidR="00B91EF7" w:rsidRPr="00C43757" w:rsidRDefault="00B91EF7" w:rsidP="00B91EF7">
      <w:pPr>
        <w:spacing w:line="240" w:lineRule="auto"/>
        <w:rPr>
          <w:b/>
          <w:bCs/>
          <w:szCs w:val="18"/>
        </w:rPr>
      </w:pPr>
      <w:r w:rsidRPr="00C43757">
        <w:rPr>
          <w:b/>
          <w:bCs/>
          <w:szCs w:val="18"/>
        </w:rPr>
        <w:t>Voor dit perceel worden drie opdrachtnemers geselecteerd en gecontracteerd.</w:t>
      </w:r>
    </w:p>
    <w:p w14:paraId="468EEFDB" w14:textId="77777777" w:rsidR="00B91EF7" w:rsidRDefault="00B91EF7" w:rsidP="00B91EF7">
      <w:pPr>
        <w:spacing w:line="240" w:lineRule="auto"/>
        <w:ind w:left="720"/>
        <w:rPr>
          <w:szCs w:val="18"/>
        </w:rPr>
      </w:pPr>
    </w:p>
    <w:p w14:paraId="74948D28" w14:textId="77777777" w:rsidR="00B91EF7" w:rsidRDefault="00B91EF7" w:rsidP="00B91EF7">
      <w:pPr>
        <w:spacing w:line="240" w:lineRule="auto"/>
        <w:rPr>
          <w:i/>
          <w:iCs/>
          <w:szCs w:val="18"/>
        </w:rPr>
      </w:pPr>
      <w:r>
        <w:rPr>
          <w:i/>
          <w:iCs/>
          <w:szCs w:val="18"/>
        </w:rPr>
        <w:br w:type="page"/>
      </w:r>
    </w:p>
    <w:p w14:paraId="01F82741" w14:textId="28152E0F" w:rsidR="00B91EF7" w:rsidRPr="00D722F3" w:rsidRDefault="006126B9" w:rsidP="006126B9">
      <w:pPr>
        <w:pStyle w:val="Kop2"/>
      </w:pPr>
      <w:bookmarkStart w:id="54" w:name="_Toc218848822"/>
      <w:r>
        <w:lastRenderedPageBreak/>
        <w:t>3.3</w:t>
      </w:r>
      <w:r>
        <w:tab/>
      </w:r>
      <w:r w:rsidR="00B91EF7" w:rsidRPr="00D722F3">
        <w:t>Wijze van verdeling van de opdrachten</w:t>
      </w:r>
      <w:bookmarkEnd w:id="54"/>
    </w:p>
    <w:p w14:paraId="2806957F" w14:textId="77777777" w:rsidR="00B91EF7" w:rsidRPr="00D722F3" w:rsidRDefault="00B91EF7" w:rsidP="00B91EF7">
      <w:pPr>
        <w:spacing w:line="240" w:lineRule="auto"/>
        <w:rPr>
          <w:szCs w:val="18"/>
        </w:rPr>
      </w:pPr>
    </w:p>
    <w:p w14:paraId="1FA1FB6A" w14:textId="77777777" w:rsidR="00B91EF7" w:rsidRPr="00D722F3" w:rsidRDefault="00B91EF7" w:rsidP="00B91EF7">
      <w:pPr>
        <w:spacing w:line="240" w:lineRule="auto"/>
        <w:rPr>
          <w:szCs w:val="18"/>
        </w:rPr>
      </w:pPr>
      <w:r w:rsidRPr="00D722F3">
        <w:rPr>
          <w:szCs w:val="18"/>
        </w:rPr>
        <w:t xml:space="preserve">Om binnen het contract de werkzaamheden te kunnen verdelen over de verschillende contractanten wordt de volgende werkwijze gehanteerd. De volgorde van het afroepen van werk (toebedelen van procedures) wordt in beginsel per regionaal onderdeel om en om gedaan. Met andere woorden, de 1e opdracht wordt afgeroepen bij partij A, de 2e bij partij B, de 3e bij partij C. OG houdt zich het recht voor om in specifieke gevallen, hiervan gemotiveerd af te wijken (bijvoorbeeld bij clusters van zaken of bij eerdere betrokkenheid van ON). </w:t>
      </w:r>
    </w:p>
    <w:p w14:paraId="2436C68F" w14:textId="77777777" w:rsidR="00B91EF7" w:rsidRPr="00D722F3" w:rsidRDefault="00B91EF7" w:rsidP="00B91EF7">
      <w:pPr>
        <w:spacing w:line="240" w:lineRule="auto"/>
        <w:rPr>
          <w:szCs w:val="18"/>
        </w:rPr>
      </w:pPr>
    </w:p>
    <w:p w14:paraId="646C2680" w14:textId="77777777" w:rsidR="00B91EF7" w:rsidRDefault="00B91EF7" w:rsidP="00B91EF7">
      <w:pPr>
        <w:spacing w:line="240" w:lineRule="auto"/>
        <w:rPr>
          <w:szCs w:val="18"/>
        </w:rPr>
      </w:pPr>
      <w:r w:rsidRPr="00D722F3">
        <w:rPr>
          <w:szCs w:val="18"/>
        </w:rPr>
        <w:t>De opdrachtnemers werken in PowerBrowser</w:t>
      </w:r>
      <w:r w:rsidRPr="00D722F3">
        <w:rPr>
          <w:rStyle w:val="Voetnootmarkering"/>
          <w:szCs w:val="18"/>
        </w:rPr>
        <w:footnoteReference w:id="3"/>
      </w:r>
      <w:r w:rsidRPr="00D722F3">
        <w:rPr>
          <w:szCs w:val="18"/>
        </w:rPr>
        <w:t>. Dit systeem fungeert ook als contractmanagementsysteem, omdat zowel ON als OG op elk moment kunnen inzien welke opdrachten in opdracht van ON zijn en/of worden uitgevoerd. Ook is het mogelijk om (voor zowel ON als OG) rapportages te maken, bijvoorbeeld maandelijks of per kwartaal. Omdat er met dit systeem gewerkt wordt is de verdeling van de opdrachten transparant en kan er door alle partijen gecontroleerd worden of de verdeling van de opdrachten eerlijk verloopt.</w:t>
      </w:r>
    </w:p>
    <w:p w14:paraId="240DF270" w14:textId="77777777" w:rsidR="00B91EF7" w:rsidRDefault="00B91EF7" w:rsidP="00B91EF7">
      <w:pPr>
        <w:spacing w:line="240" w:lineRule="auto"/>
        <w:rPr>
          <w:szCs w:val="18"/>
        </w:rPr>
      </w:pPr>
    </w:p>
    <w:p w14:paraId="461A88C8" w14:textId="77777777" w:rsidR="00B91EF7" w:rsidRDefault="00B91EF7" w:rsidP="00B91EF7">
      <w:pPr>
        <w:spacing w:line="240" w:lineRule="auto"/>
        <w:rPr>
          <w:szCs w:val="18"/>
        </w:rPr>
      </w:pPr>
      <w:r>
        <w:rPr>
          <w:szCs w:val="18"/>
        </w:rPr>
        <w:t xml:space="preserve">Als een procedure wordt uitgevraagd die activiteiten heeft in meerdere percelen, dan wordt deze toebedeeld binnen het perceel waar het zwaartepunt ligt. </w:t>
      </w:r>
      <w:r>
        <w:rPr>
          <w:szCs w:val="18"/>
        </w:rPr>
        <w:br w:type="page"/>
      </w:r>
    </w:p>
    <w:p w14:paraId="02FE2F2F" w14:textId="546A7021" w:rsidR="00B91EF7" w:rsidRDefault="00B91EF7" w:rsidP="004A0BAA">
      <w:pPr>
        <w:pStyle w:val="Kop1"/>
        <w:numPr>
          <w:ilvl w:val="0"/>
          <w:numId w:val="50"/>
        </w:numPr>
      </w:pPr>
      <w:bookmarkStart w:id="55" w:name="_Toc218252321"/>
      <w:bookmarkStart w:id="56" w:name="_Toc218848823"/>
      <w:bookmarkEnd w:id="48"/>
      <w:r>
        <w:lastRenderedPageBreak/>
        <w:t>Producten</w:t>
      </w:r>
      <w:bookmarkEnd w:id="55"/>
      <w:bookmarkEnd w:id="56"/>
    </w:p>
    <w:p w14:paraId="5FE5DE4F" w14:textId="77777777" w:rsidR="00B91EF7" w:rsidRDefault="00B91EF7" w:rsidP="00B91EF7">
      <w:pPr>
        <w:pStyle w:val="Kop2"/>
      </w:pPr>
      <w:bookmarkStart w:id="57" w:name="_Toc193876094"/>
      <w:bookmarkStart w:id="58" w:name="_Toc218252322"/>
    </w:p>
    <w:p w14:paraId="734E054A" w14:textId="77777777" w:rsidR="006126B9" w:rsidRPr="006126B9" w:rsidRDefault="006126B9" w:rsidP="006126B9"/>
    <w:p w14:paraId="6C64DF56" w14:textId="58DD84DC" w:rsidR="00B91EF7" w:rsidRPr="00780D64" w:rsidRDefault="00B91EF7" w:rsidP="004A0BAA">
      <w:pPr>
        <w:pStyle w:val="Kop2"/>
        <w:numPr>
          <w:ilvl w:val="1"/>
          <w:numId w:val="50"/>
        </w:numPr>
      </w:pPr>
      <w:bookmarkStart w:id="59" w:name="_Toc218848824"/>
      <w:r w:rsidRPr="00780D64">
        <w:t>Eisen</w:t>
      </w:r>
      <w:bookmarkEnd w:id="57"/>
      <w:bookmarkEnd w:id="58"/>
      <w:bookmarkEnd w:id="59"/>
    </w:p>
    <w:p w14:paraId="74D8C819" w14:textId="77777777" w:rsidR="00B91EF7" w:rsidRPr="00780D64" w:rsidRDefault="00B91EF7" w:rsidP="00B91EF7">
      <w:pPr>
        <w:pStyle w:val="broodtekst"/>
      </w:pPr>
    </w:p>
    <w:p w14:paraId="3B81608B" w14:textId="77777777" w:rsidR="00B91EF7" w:rsidRPr="00780D64" w:rsidRDefault="00B91EF7" w:rsidP="00B91EF7">
      <w:pPr>
        <w:pStyle w:val="broodtekst"/>
      </w:pPr>
      <w:r w:rsidRPr="00780D64">
        <w:t xml:space="preserve">Het product is een door </w:t>
      </w:r>
      <w:r>
        <w:t>ON</w:t>
      </w:r>
      <w:r w:rsidRPr="00780D64">
        <w:t xml:space="preserve"> zelfstandig opgesteld </w:t>
      </w:r>
      <w:r>
        <w:t>(ontwerp)besluit</w:t>
      </w:r>
      <w:r w:rsidRPr="00780D64">
        <w:t xml:space="preserve"> waarop, op basis van interne adviezen en in overeenstemming met wet- en regelgeving, een draagkrachtig besluit kan worden genomen. </w:t>
      </w:r>
      <w:r>
        <w:t xml:space="preserve">Daarnaast kan het gaan om een afgegeven advies met instemming, een afgehandelde melding of een afgegeven legalisatietoets. </w:t>
      </w:r>
      <w:r w:rsidRPr="00780D64">
        <w:t>O</w:t>
      </w:r>
      <w:r>
        <w:t>N werkt volgens vastgestelde procedures, processen en modellen en</w:t>
      </w:r>
      <w:r w:rsidRPr="00780D64">
        <w:t xml:space="preserve"> is verantwoordelijk voor een juiste administratieve afhandeling van de gegevens in de daarvoor bedoelde systemen zoals uniform is afgesproken binnen R</w:t>
      </w:r>
      <w:r>
        <w:t xml:space="preserve">WS. ON </w:t>
      </w:r>
      <w:r w:rsidRPr="00780D64">
        <w:t>is hierbij ook verantwoordelijk voor het intern borgen van de kwaliteit van de medewerkers en de producten.</w:t>
      </w:r>
    </w:p>
    <w:p w14:paraId="6D6178E7" w14:textId="77777777" w:rsidR="00B91EF7" w:rsidRDefault="00B91EF7" w:rsidP="00B91EF7">
      <w:pPr>
        <w:widowControl w:val="0"/>
        <w:overflowPunct w:val="0"/>
        <w:autoSpaceDE w:val="0"/>
        <w:autoSpaceDN w:val="0"/>
        <w:adjustRightInd w:val="0"/>
        <w:textAlignment w:val="baseline"/>
        <w:rPr>
          <w:szCs w:val="18"/>
        </w:rPr>
      </w:pPr>
    </w:p>
    <w:p w14:paraId="4F682FE7" w14:textId="77777777" w:rsidR="00B91EF7" w:rsidRDefault="00B91EF7" w:rsidP="00B91EF7">
      <w:pPr>
        <w:widowControl w:val="0"/>
        <w:overflowPunct w:val="0"/>
        <w:autoSpaceDE w:val="0"/>
        <w:autoSpaceDN w:val="0"/>
        <w:adjustRightInd w:val="0"/>
        <w:textAlignment w:val="baseline"/>
        <w:rPr>
          <w:szCs w:val="18"/>
        </w:rPr>
      </w:pPr>
      <w:r>
        <w:rPr>
          <w:szCs w:val="18"/>
        </w:rPr>
        <w:t>H</w:t>
      </w:r>
      <w:r w:rsidRPr="00415F2C">
        <w:rPr>
          <w:szCs w:val="18"/>
        </w:rPr>
        <w:t>ieronder</w:t>
      </w:r>
      <w:r>
        <w:rPr>
          <w:szCs w:val="18"/>
        </w:rPr>
        <w:t xml:space="preserve"> worden </w:t>
      </w:r>
      <w:r w:rsidRPr="00415F2C">
        <w:rPr>
          <w:szCs w:val="18"/>
        </w:rPr>
        <w:t>per product de werkzaamheden beschreven</w:t>
      </w:r>
      <w:r>
        <w:rPr>
          <w:szCs w:val="18"/>
        </w:rPr>
        <w:t>.</w:t>
      </w:r>
    </w:p>
    <w:p w14:paraId="6B027FAA" w14:textId="77777777" w:rsidR="00B91EF7" w:rsidRDefault="00B91EF7" w:rsidP="00B91EF7">
      <w:pPr>
        <w:widowControl w:val="0"/>
        <w:overflowPunct w:val="0"/>
        <w:autoSpaceDE w:val="0"/>
        <w:autoSpaceDN w:val="0"/>
        <w:adjustRightInd w:val="0"/>
        <w:textAlignment w:val="baseline"/>
        <w:rPr>
          <w:szCs w:val="18"/>
        </w:rPr>
      </w:pPr>
    </w:p>
    <w:p w14:paraId="59E8994A" w14:textId="14B1A821" w:rsidR="00B91EF7" w:rsidRPr="008E539D" w:rsidRDefault="00B91EF7" w:rsidP="004A0BAA">
      <w:pPr>
        <w:pStyle w:val="Kop2"/>
        <w:numPr>
          <w:ilvl w:val="1"/>
          <w:numId w:val="50"/>
        </w:numPr>
      </w:pPr>
      <w:bookmarkStart w:id="60" w:name="_Toc218252323"/>
      <w:bookmarkStart w:id="61" w:name="_Toc218848825"/>
      <w:r w:rsidRPr="008E539D">
        <w:t>Producten</w:t>
      </w:r>
      <w:bookmarkEnd w:id="60"/>
      <w:bookmarkEnd w:id="61"/>
    </w:p>
    <w:p w14:paraId="4B4D8187" w14:textId="77777777" w:rsidR="00B91EF7" w:rsidRPr="0050105B" w:rsidRDefault="00B91EF7" w:rsidP="00B91EF7">
      <w:pPr>
        <w:pStyle w:val="Subparagraaf"/>
        <w:numPr>
          <w:ilvl w:val="0"/>
          <w:numId w:val="44"/>
        </w:numPr>
        <w:spacing w:line="240" w:lineRule="auto"/>
        <w:rPr>
          <w:rFonts w:cs="Arial"/>
          <w:i w:val="0"/>
          <w:u w:val="single"/>
        </w:rPr>
      </w:pPr>
      <w:bookmarkStart w:id="62" w:name="_Toc193876095"/>
      <w:bookmarkStart w:id="63" w:name="_Toc218252324"/>
      <w:r w:rsidRPr="0050105B">
        <w:rPr>
          <w:rFonts w:cs="Arial"/>
          <w:i w:val="0"/>
          <w:u w:val="single"/>
        </w:rPr>
        <w:t>Vooroverleg</w:t>
      </w:r>
      <w:bookmarkEnd w:id="62"/>
      <w:bookmarkEnd w:id="63"/>
    </w:p>
    <w:p w14:paraId="776EE31E" w14:textId="77777777" w:rsidR="00B91EF7" w:rsidRDefault="00B91EF7" w:rsidP="00B91EF7">
      <w:pPr>
        <w:pStyle w:val="broodtekst"/>
      </w:pPr>
    </w:p>
    <w:p w14:paraId="740BF63F" w14:textId="77777777" w:rsidR="00B91EF7" w:rsidRDefault="00B91EF7" w:rsidP="00B91EF7">
      <w:pPr>
        <w:pStyle w:val="broodtekst"/>
      </w:pPr>
      <w:r>
        <w:t>Het vooroverleg bestaat uit n</w:t>
      </w:r>
      <w:r w:rsidRPr="008A7E41">
        <w:t xml:space="preserve">adere afstemming met </w:t>
      </w:r>
      <w:r>
        <w:t xml:space="preserve">een </w:t>
      </w:r>
      <w:r w:rsidRPr="008A7E41">
        <w:t xml:space="preserve">externe partij om </w:t>
      </w:r>
      <w:r>
        <w:t>de vergunbaarheid van een initiatief te beoordelen en/of tot</w:t>
      </w:r>
      <w:r w:rsidRPr="008A7E41">
        <w:t xml:space="preserve"> een (betere) vergunningaanvraag te komen. D</w:t>
      </w:r>
      <w:r>
        <w:t>it product</w:t>
      </w:r>
      <w:r w:rsidRPr="008A7E41">
        <w:t xml:space="preserve"> omvat:</w:t>
      </w:r>
    </w:p>
    <w:p w14:paraId="09F2D4F0" w14:textId="77777777" w:rsidR="00B91EF7" w:rsidRDefault="00B91EF7" w:rsidP="00B91EF7">
      <w:pPr>
        <w:pStyle w:val="broodtekst"/>
        <w:numPr>
          <w:ilvl w:val="2"/>
          <w:numId w:val="38"/>
        </w:numPr>
      </w:pPr>
      <w:r>
        <w:t>D</w:t>
      </w:r>
      <w:r w:rsidRPr="008A7E41">
        <w:t>e voorbereiding</w:t>
      </w:r>
      <w:r>
        <w:t>;</w:t>
      </w:r>
    </w:p>
    <w:p w14:paraId="43DFAD04" w14:textId="77777777" w:rsidR="00B91EF7" w:rsidRDefault="00B91EF7" w:rsidP="00B91EF7">
      <w:pPr>
        <w:pStyle w:val="broodtekst"/>
        <w:numPr>
          <w:ilvl w:val="2"/>
          <w:numId w:val="38"/>
        </w:numPr>
      </w:pPr>
      <w:r>
        <w:t>H</w:t>
      </w:r>
      <w:r w:rsidRPr="008A7E41">
        <w:t xml:space="preserve">et voeren van </w:t>
      </w:r>
      <w:r>
        <w:t xml:space="preserve">maximaal twee </w:t>
      </w:r>
      <w:r w:rsidRPr="008A7E41">
        <w:t>overleg</w:t>
      </w:r>
      <w:r>
        <w:t>gen</w:t>
      </w:r>
      <w:r w:rsidRPr="008A7E41">
        <w:t xml:space="preserve"> met </w:t>
      </w:r>
      <w:r>
        <w:t>initiatiefnemer;</w:t>
      </w:r>
    </w:p>
    <w:p w14:paraId="76FD4446" w14:textId="77777777" w:rsidR="00B91EF7" w:rsidRDefault="00B91EF7" w:rsidP="00B91EF7">
      <w:pPr>
        <w:pStyle w:val="broodtekst"/>
        <w:numPr>
          <w:ilvl w:val="2"/>
          <w:numId w:val="38"/>
        </w:numPr>
      </w:pPr>
      <w:r>
        <w:t>Het eventueel inwinnen en verwerken van interne adviezen;</w:t>
      </w:r>
    </w:p>
    <w:p w14:paraId="6D3118C1" w14:textId="77777777" w:rsidR="00B91EF7" w:rsidRDefault="00B91EF7" w:rsidP="00B91EF7">
      <w:pPr>
        <w:pStyle w:val="broodtekst"/>
        <w:numPr>
          <w:ilvl w:val="2"/>
          <w:numId w:val="38"/>
        </w:numPr>
      </w:pPr>
      <w:r>
        <w:t>Het maken van een verslag;</w:t>
      </w:r>
    </w:p>
    <w:p w14:paraId="0F8F908A" w14:textId="77777777" w:rsidR="00B91EF7" w:rsidRPr="001F4BBA" w:rsidRDefault="00B91EF7" w:rsidP="00B91EF7">
      <w:pPr>
        <w:pStyle w:val="broodtekst"/>
        <w:numPr>
          <w:ilvl w:val="2"/>
          <w:numId w:val="38"/>
        </w:numPr>
      </w:pPr>
      <w:r>
        <w:t>Het opnemen van het verslag in het zaaksysteem</w:t>
      </w:r>
      <w:r w:rsidRPr="00A37B38">
        <w:t>.</w:t>
      </w:r>
    </w:p>
    <w:p w14:paraId="11A8AB51" w14:textId="77777777" w:rsidR="00B91EF7" w:rsidRDefault="00B91EF7" w:rsidP="00B91EF7">
      <w:pPr>
        <w:pStyle w:val="broodtekst"/>
      </w:pPr>
    </w:p>
    <w:p w14:paraId="0EC10A36" w14:textId="77777777" w:rsidR="00B91EF7" w:rsidRPr="001F4BBA" w:rsidRDefault="00B91EF7" w:rsidP="00B91EF7">
      <w:pPr>
        <w:pStyle w:val="broodtekst"/>
        <w:numPr>
          <w:ilvl w:val="0"/>
          <w:numId w:val="44"/>
        </w:numPr>
        <w:rPr>
          <w:u w:val="single"/>
        </w:rPr>
      </w:pPr>
      <w:bookmarkStart w:id="64" w:name="_Hlk215663847"/>
      <w:r w:rsidRPr="001F4BBA">
        <w:rPr>
          <w:u w:val="single"/>
        </w:rPr>
        <w:t>Melding</w:t>
      </w:r>
    </w:p>
    <w:bookmarkEnd w:id="64"/>
    <w:p w14:paraId="1EB16D8B" w14:textId="77777777" w:rsidR="00B91EF7" w:rsidRDefault="00B91EF7" w:rsidP="00B91EF7">
      <w:pPr>
        <w:pStyle w:val="broodtekst"/>
      </w:pPr>
    </w:p>
    <w:p w14:paraId="17C4429E" w14:textId="77777777" w:rsidR="00B91EF7" w:rsidRDefault="00B91EF7" w:rsidP="00B91EF7">
      <w:pPr>
        <w:pStyle w:val="broodtekst"/>
      </w:pPr>
      <w:r>
        <w:t>Het beoordelen van meldingen. Dit product omvat:</w:t>
      </w:r>
    </w:p>
    <w:p w14:paraId="5F3C680F" w14:textId="77777777" w:rsidR="00B91EF7" w:rsidRDefault="00B91EF7" w:rsidP="00B91EF7">
      <w:pPr>
        <w:pStyle w:val="broodtekst"/>
      </w:pPr>
    </w:p>
    <w:p w14:paraId="2B70FE49" w14:textId="77777777" w:rsidR="00B91EF7" w:rsidRDefault="00B91EF7" w:rsidP="00B91EF7">
      <w:pPr>
        <w:pStyle w:val="broodtekst"/>
        <w:numPr>
          <w:ilvl w:val="2"/>
          <w:numId w:val="39"/>
        </w:numPr>
      </w:pPr>
      <w:r>
        <w:t>Het beoordelen van een volledige melding aan de hand van de risicomatrix:</w:t>
      </w:r>
    </w:p>
    <w:p w14:paraId="28D81382" w14:textId="77777777" w:rsidR="00B91EF7" w:rsidRDefault="00B91EF7" w:rsidP="00B91EF7">
      <w:pPr>
        <w:pStyle w:val="broodtekst"/>
        <w:numPr>
          <w:ilvl w:val="2"/>
          <w:numId w:val="39"/>
        </w:numPr>
      </w:pPr>
      <w:r>
        <w:t>Alleen toetsen aan indiensvereisten, ofwel</w:t>
      </w:r>
    </w:p>
    <w:p w14:paraId="047125AA" w14:textId="77777777" w:rsidR="00B91EF7" w:rsidRDefault="00B91EF7" w:rsidP="00B91EF7">
      <w:pPr>
        <w:pStyle w:val="broodtekst"/>
        <w:numPr>
          <w:ilvl w:val="2"/>
          <w:numId w:val="39"/>
        </w:numPr>
      </w:pPr>
      <w:r>
        <w:t>Inhoudelijk toetsen (met beheerdersadvies);</w:t>
      </w:r>
    </w:p>
    <w:p w14:paraId="03BEB085" w14:textId="77777777" w:rsidR="00B91EF7" w:rsidRDefault="00B91EF7" w:rsidP="00B91EF7">
      <w:pPr>
        <w:pStyle w:val="broodtekst"/>
        <w:numPr>
          <w:ilvl w:val="2"/>
          <w:numId w:val="39"/>
        </w:numPr>
      </w:pPr>
      <w:r>
        <w:t>Het administratief afhandelen in het zaaksysteem.</w:t>
      </w:r>
    </w:p>
    <w:p w14:paraId="458695EA" w14:textId="77777777" w:rsidR="00B91EF7" w:rsidRDefault="00B91EF7" w:rsidP="00B91EF7">
      <w:pPr>
        <w:pStyle w:val="broodtekst"/>
      </w:pPr>
    </w:p>
    <w:p w14:paraId="5732034E" w14:textId="77777777" w:rsidR="00B91EF7" w:rsidRDefault="00B91EF7" w:rsidP="00B91EF7">
      <w:pPr>
        <w:pStyle w:val="broodtekst"/>
        <w:ind w:left="720"/>
      </w:pPr>
    </w:p>
    <w:p w14:paraId="34B5A43F" w14:textId="77777777" w:rsidR="00B91EF7" w:rsidRDefault="00B91EF7" w:rsidP="00B91EF7">
      <w:pPr>
        <w:pStyle w:val="broodtekst"/>
      </w:pPr>
    </w:p>
    <w:p w14:paraId="376AE7B8" w14:textId="77777777" w:rsidR="00B91EF7" w:rsidRDefault="00B91EF7" w:rsidP="00B91EF7">
      <w:pPr>
        <w:spacing w:line="240" w:lineRule="auto"/>
        <w:rPr>
          <w:szCs w:val="18"/>
          <w:u w:val="single"/>
        </w:rPr>
      </w:pPr>
      <w:r>
        <w:rPr>
          <w:u w:val="single"/>
        </w:rPr>
        <w:br w:type="page"/>
      </w:r>
    </w:p>
    <w:p w14:paraId="1B4847BA" w14:textId="77777777" w:rsidR="00B91EF7" w:rsidRPr="001F4BBA" w:rsidRDefault="00B91EF7" w:rsidP="00B91EF7">
      <w:pPr>
        <w:pStyle w:val="broodtekst"/>
        <w:numPr>
          <w:ilvl w:val="0"/>
          <w:numId w:val="44"/>
        </w:numPr>
        <w:rPr>
          <w:u w:val="single"/>
        </w:rPr>
      </w:pPr>
      <w:r w:rsidRPr="001F4BBA">
        <w:rPr>
          <w:u w:val="single"/>
        </w:rPr>
        <w:lastRenderedPageBreak/>
        <w:t>Besluit</w:t>
      </w:r>
      <w:r>
        <w:rPr>
          <w:u w:val="single"/>
        </w:rPr>
        <w:t xml:space="preserve"> Omgevingswet</w:t>
      </w:r>
    </w:p>
    <w:p w14:paraId="3EF461CB" w14:textId="77777777" w:rsidR="00B91EF7" w:rsidRDefault="00B91EF7" w:rsidP="00B91EF7">
      <w:pPr>
        <w:pStyle w:val="broodtekst"/>
      </w:pPr>
    </w:p>
    <w:p w14:paraId="40587D91" w14:textId="77777777" w:rsidR="00B91EF7" w:rsidRDefault="00B91EF7" w:rsidP="00B91EF7">
      <w:pPr>
        <w:widowControl w:val="0"/>
        <w:overflowPunct w:val="0"/>
        <w:autoSpaceDE w:val="0"/>
        <w:autoSpaceDN w:val="0"/>
        <w:adjustRightInd w:val="0"/>
        <w:textAlignment w:val="baseline"/>
      </w:pPr>
      <w:r>
        <w:t xml:space="preserve">Het beoordelen van vergunningaanvragen en het opstellen van besluiten. </w:t>
      </w:r>
      <w:r w:rsidRPr="00FD27DA">
        <w:rPr>
          <w:szCs w:val="18"/>
        </w:rPr>
        <w:t xml:space="preserve">Dit betreft veelal gestandaardiseerd werk dat via modellen kan worden afgehandeld. </w:t>
      </w:r>
      <w:r>
        <w:t>Dit product omvat, waar aan de orde:</w:t>
      </w:r>
    </w:p>
    <w:p w14:paraId="1DD5EED5" w14:textId="77777777" w:rsidR="00B91EF7" w:rsidRDefault="00B91EF7" w:rsidP="00B91EF7">
      <w:pPr>
        <w:widowControl w:val="0"/>
        <w:overflowPunct w:val="0"/>
        <w:autoSpaceDE w:val="0"/>
        <w:autoSpaceDN w:val="0"/>
        <w:adjustRightInd w:val="0"/>
        <w:textAlignment w:val="baseline"/>
        <w:rPr>
          <w:szCs w:val="18"/>
        </w:rPr>
      </w:pPr>
    </w:p>
    <w:p w14:paraId="33381BF9" w14:textId="77777777" w:rsidR="00B91EF7"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Pr>
          <w:szCs w:val="18"/>
        </w:rPr>
        <w:t>Vooroverleg;</w:t>
      </w:r>
    </w:p>
    <w:p w14:paraId="0A95FAF3"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Pr>
          <w:szCs w:val="18"/>
        </w:rPr>
        <w:t>Toetsen op indieningsvereisten;</w:t>
      </w:r>
    </w:p>
    <w:p w14:paraId="36C8E770"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Pr>
          <w:szCs w:val="18"/>
        </w:rPr>
        <w:t>Opstellen en verzenden van een legesbrief;</w:t>
      </w:r>
    </w:p>
    <w:p w14:paraId="54637F24"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sidRPr="00FD27DA">
        <w:rPr>
          <w:szCs w:val="18"/>
        </w:rPr>
        <w:t xml:space="preserve">Opvragen </w:t>
      </w:r>
      <w:r>
        <w:rPr>
          <w:szCs w:val="18"/>
        </w:rPr>
        <w:t xml:space="preserve">van </w:t>
      </w:r>
      <w:r w:rsidRPr="00FD27DA">
        <w:rPr>
          <w:szCs w:val="18"/>
        </w:rPr>
        <w:t>aanvullende informatie bij aanvrager</w:t>
      </w:r>
      <w:r>
        <w:rPr>
          <w:szCs w:val="18"/>
        </w:rPr>
        <w:t>;</w:t>
      </w:r>
    </w:p>
    <w:p w14:paraId="08115E8D"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sidRPr="00FD27DA">
        <w:rPr>
          <w:szCs w:val="18"/>
        </w:rPr>
        <w:t xml:space="preserve">Inwinnen en verwerken </w:t>
      </w:r>
      <w:r>
        <w:rPr>
          <w:szCs w:val="18"/>
        </w:rPr>
        <w:t xml:space="preserve">interne </w:t>
      </w:r>
      <w:r w:rsidRPr="00FD27DA">
        <w:rPr>
          <w:szCs w:val="18"/>
        </w:rPr>
        <w:t>adviezen</w:t>
      </w:r>
      <w:r>
        <w:rPr>
          <w:szCs w:val="18"/>
        </w:rPr>
        <w:t>;</w:t>
      </w:r>
    </w:p>
    <w:p w14:paraId="1D64EBDD"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sidRPr="00FD27DA">
        <w:rPr>
          <w:szCs w:val="18"/>
        </w:rPr>
        <w:t>In- en externe overleggen</w:t>
      </w:r>
      <w:r>
        <w:rPr>
          <w:szCs w:val="18"/>
        </w:rPr>
        <w:t>;</w:t>
      </w:r>
    </w:p>
    <w:p w14:paraId="43B9504E" w14:textId="77777777" w:rsidR="00B91EF7"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sidRPr="00FD27DA">
        <w:rPr>
          <w:szCs w:val="18"/>
        </w:rPr>
        <w:t>Opvragen en verwerken juridische en handhaafbaarheidstoets</w:t>
      </w:r>
      <w:r>
        <w:rPr>
          <w:szCs w:val="18"/>
        </w:rPr>
        <w:t>;</w:t>
      </w:r>
    </w:p>
    <w:p w14:paraId="374AA411"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Pr>
          <w:szCs w:val="18"/>
        </w:rPr>
        <w:t>Verwerken zienswijzen (bij ontwerpbesluiten of weigeringen);</w:t>
      </w:r>
    </w:p>
    <w:p w14:paraId="4584F0F3"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Pr>
          <w:szCs w:val="18"/>
        </w:rPr>
        <w:t>Opstellen</w:t>
      </w:r>
      <w:r w:rsidRPr="00FD27DA">
        <w:rPr>
          <w:szCs w:val="18"/>
        </w:rPr>
        <w:t xml:space="preserve"> (ontwerp)beschikking</w:t>
      </w:r>
      <w:r>
        <w:rPr>
          <w:szCs w:val="18"/>
        </w:rPr>
        <w:t>;</w:t>
      </w:r>
    </w:p>
    <w:p w14:paraId="181C6CC7"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Pr>
          <w:szCs w:val="18"/>
        </w:rPr>
        <w:t xml:space="preserve">Opstellen </w:t>
      </w:r>
      <w:r w:rsidRPr="00FD27DA">
        <w:rPr>
          <w:szCs w:val="18"/>
        </w:rPr>
        <w:t>verzendbrief</w:t>
      </w:r>
      <w:r>
        <w:rPr>
          <w:szCs w:val="18"/>
        </w:rPr>
        <w:t>;</w:t>
      </w:r>
    </w:p>
    <w:p w14:paraId="1585C13F"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sidRPr="00FD27DA">
        <w:rPr>
          <w:szCs w:val="18"/>
        </w:rPr>
        <w:t>Verwerking in het zaaksysteem</w:t>
      </w:r>
      <w:r>
        <w:rPr>
          <w:szCs w:val="18"/>
        </w:rPr>
        <w:t>;</w:t>
      </w:r>
    </w:p>
    <w:p w14:paraId="47535525"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sidRPr="00FD27DA">
        <w:rPr>
          <w:szCs w:val="18"/>
        </w:rPr>
        <w:t>Nazorg (vragen van klanten)</w:t>
      </w:r>
      <w:r>
        <w:rPr>
          <w:szCs w:val="18"/>
        </w:rPr>
        <w:t>;</w:t>
      </w:r>
    </w:p>
    <w:p w14:paraId="62F63C50" w14:textId="77777777" w:rsidR="00B91EF7" w:rsidRPr="00FD27DA" w:rsidRDefault="00B91EF7" w:rsidP="00B91EF7">
      <w:pPr>
        <w:pStyle w:val="Lijstalinea"/>
        <w:widowControl w:val="0"/>
        <w:numPr>
          <w:ilvl w:val="2"/>
          <w:numId w:val="37"/>
        </w:numPr>
        <w:overflowPunct w:val="0"/>
        <w:autoSpaceDE w:val="0"/>
        <w:autoSpaceDN w:val="0"/>
        <w:adjustRightInd w:val="0"/>
        <w:spacing w:after="160" w:line="259" w:lineRule="auto"/>
        <w:contextualSpacing/>
        <w:textAlignment w:val="baseline"/>
        <w:rPr>
          <w:szCs w:val="18"/>
        </w:rPr>
      </w:pPr>
      <w:r w:rsidRPr="00FD27DA">
        <w:rPr>
          <w:szCs w:val="18"/>
        </w:rPr>
        <w:t>Informant in bezwaar</w:t>
      </w:r>
      <w:r>
        <w:rPr>
          <w:szCs w:val="18"/>
        </w:rPr>
        <w:t>- en beroeps</w:t>
      </w:r>
      <w:r w:rsidRPr="00FD27DA">
        <w:rPr>
          <w:szCs w:val="18"/>
        </w:rPr>
        <w:t>procedures</w:t>
      </w:r>
      <w:r>
        <w:rPr>
          <w:szCs w:val="18"/>
        </w:rPr>
        <w:t>.</w:t>
      </w:r>
    </w:p>
    <w:p w14:paraId="1B74BB08" w14:textId="77777777" w:rsidR="00B91EF7" w:rsidRDefault="00B91EF7" w:rsidP="00B91EF7">
      <w:pPr>
        <w:widowControl w:val="0"/>
        <w:overflowPunct w:val="0"/>
        <w:autoSpaceDE w:val="0"/>
        <w:autoSpaceDN w:val="0"/>
        <w:adjustRightInd w:val="0"/>
        <w:textAlignment w:val="baseline"/>
        <w:rPr>
          <w:szCs w:val="18"/>
        </w:rPr>
      </w:pPr>
      <w:r>
        <w:rPr>
          <w:szCs w:val="18"/>
        </w:rPr>
        <w:t>Bij lozingsvergunningen geldt aanvullend (o.m.):</w:t>
      </w:r>
    </w:p>
    <w:p w14:paraId="6837DFF2" w14:textId="77777777" w:rsidR="00B91EF7" w:rsidRDefault="00B91EF7" w:rsidP="00B91EF7">
      <w:pPr>
        <w:widowControl w:val="0"/>
        <w:overflowPunct w:val="0"/>
        <w:autoSpaceDE w:val="0"/>
        <w:autoSpaceDN w:val="0"/>
        <w:adjustRightInd w:val="0"/>
        <w:textAlignment w:val="baseline"/>
        <w:rPr>
          <w:szCs w:val="18"/>
        </w:rPr>
      </w:pPr>
    </w:p>
    <w:p w14:paraId="4297300A" w14:textId="77777777" w:rsidR="00B91EF7" w:rsidRPr="00CB2069" w:rsidRDefault="00B91EF7" w:rsidP="00B91EF7">
      <w:pPr>
        <w:pStyle w:val="Lijstalinea"/>
        <w:widowControl w:val="0"/>
        <w:numPr>
          <w:ilvl w:val="0"/>
          <w:numId w:val="40"/>
        </w:numPr>
        <w:overflowPunct w:val="0"/>
        <w:autoSpaceDE w:val="0"/>
        <w:autoSpaceDN w:val="0"/>
        <w:adjustRightInd w:val="0"/>
        <w:spacing w:after="160" w:line="259" w:lineRule="auto"/>
        <w:contextualSpacing/>
        <w:textAlignment w:val="baseline"/>
        <w:rPr>
          <w:szCs w:val="18"/>
        </w:rPr>
      </w:pPr>
      <w:r w:rsidRPr="00CB2069">
        <w:rPr>
          <w:szCs w:val="18"/>
        </w:rPr>
        <w:t>BBT-toetsing</w:t>
      </w:r>
      <w:r>
        <w:rPr>
          <w:szCs w:val="18"/>
        </w:rPr>
        <w:t>;</w:t>
      </w:r>
    </w:p>
    <w:p w14:paraId="3D1AC367" w14:textId="77777777" w:rsidR="00B91EF7" w:rsidRPr="00CB2069" w:rsidRDefault="00B91EF7" w:rsidP="00B91EF7">
      <w:pPr>
        <w:pStyle w:val="Lijstalinea"/>
        <w:widowControl w:val="0"/>
        <w:numPr>
          <w:ilvl w:val="0"/>
          <w:numId w:val="40"/>
        </w:numPr>
        <w:overflowPunct w:val="0"/>
        <w:autoSpaceDE w:val="0"/>
        <w:autoSpaceDN w:val="0"/>
        <w:adjustRightInd w:val="0"/>
        <w:spacing w:after="160" w:line="259" w:lineRule="auto"/>
        <w:contextualSpacing/>
        <w:textAlignment w:val="baseline"/>
        <w:rPr>
          <w:szCs w:val="18"/>
        </w:rPr>
      </w:pPr>
      <w:r w:rsidRPr="00CB2069">
        <w:rPr>
          <w:szCs w:val="18"/>
        </w:rPr>
        <w:t>Beoordelen ingediende Algemene beoordelingsmethodiek</w:t>
      </w:r>
      <w:r>
        <w:rPr>
          <w:szCs w:val="18"/>
        </w:rPr>
        <w:t>;</w:t>
      </w:r>
    </w:p>
    <w:p w14:paraId="46C7231B" w14:textId="77777777" w:rsidR="00B91EF7" w:rsidRPr="00CB2069" w:rsidRDefault="00B91EF7" w:rsidP="00B91EF7">
      <w:pPr>
        <w:pStyle w:val="Lijstalinea"/>
        <w:widowControl w:val="0"/>
        <w:numPr>
          <w:ilvl w:val="0"/>
          <w:numId w:val="40"/>
        </w:numPr>
        <w:overflowPunct w:val="0"/>
        <w:autoSpaceDE w:val="0"/>
        <w:autoSpaceDN w:val="0"/>
        <w:adjustRightInd w:val="0"/>
        <w:spacing w:after="160" w:line="259" w:lineRule="auto"/>
        <w:contextualSpacing/>
        <w:textAlignment w:val="baseline"/>
        <w:rPr>
          <w:szCs w:val="18"/>
        </w:rPr>
      </w:pPr>
      <w:r w:rsidRPr="00CB2069">
        <w:rPr>
          <w:szCs w:val="18"/>
        </w:rPr>
        <w:t>Beoordeling uitgevoerde immissietoetsen</w:t>
      </w:r>
      <w:r>
        <w:rPr>
          <w:szCs w:val="18"/>
        </w:rPr>
        <w:t>;</w:t>
      </w:r>
    </w:p>
    <w:p w14:paraId="609A90BB" w14:textId="77777777" w:rsidR="00B91EF7" w:rsidRPr="00DC24C0" w:rsidRDefault="00B91EF7" w:rsidP="00B91EF7">
      <w:pPr>
        <w:pStyle w:val="Lijstalinea"/>
        <w:widowControl w:val="0"/>
        <w:numPr>
          <w:ilvl w:val="0"/>
          <w:numId w:val="40"/>
        </w:numPr>
        <w:overflowPunct w:val="0"/>
        <w:autoSpaceDE w:val="0"/>
        <w:autoSpaceDN w:val="0"/>
        <w:adjustRightInd w:val="0"/>
        <w:spacing w:after="160" w:line="259" w:lineRule="auto"/>
        <w:contextualSpacing/>
        <w:textAlignment w:val="baseline"/>
        <w:rPr>
          <w:szCs w:val="18"/>
        </w:rPr>
      </w:pPr>
      <w:r w:rsidRPr="00CB2069">
        <w:rPr>
          <w:szCs w:val="18"/>
        </w:rPr>
        <w:t>Vaststellen lozingseisen in de vergunning</w:t>
      </w:r>
      <w:r w:rsidRPr="00DC24C0">
        <w:rPr>
          <w:szCs w:val="18"/>
        </w:rPr>
        <w:t>.</w:t>
      </w:r>
    </w:p>
    <w:p w14:paraId="24AF528B" w14:textId="77777777" w:rsidR="00B91EF7" w:rsidRDefault="00B91EF7" w:rsidP="00B91EF7">
      <w:pPr>
        <w:rPr>
          <w:rFonts w:cs="Arial"/>
          <w:szCs w:val="18"/>
        </w:rPr>
      </w:pPr>
    </w:p>
    <w:p w14:paraId="74FE5497" w14:textId="77777777" w:rsidR="00B91EF7" w:rsidRDefault="00B91EF7" w:rsidP="00B91EF7">
      <w:pPr>
        <w:pStyle w:val="Lijstalinea"/>
        <w:numPr>
          <w:ilvl w:val="0"/>
          <w:numId w:val="44"/>
        </w:numPr>
        <w:spacing w:after="160" w:line="259" w:lineRule="auto"/>
        <w:contextualSpacing/>
        <w:rPr>
          <w:rFonts w:cs="Arial"/>
          <w:szCs w:val="18"/>
          <w:u w:val="single"/>
        </w:rPr>
      </w:pPr>
      <w:r>
        <w:rPr>
          <w:rFonts w:cs="Arial"/>
          <w:szCs w:val="18"/>
          <w:u w:val="single"/>
        </w:rPr>
        <w:t>Besluit Scheepvaartverkeerswet en Wegenverkeerswet</w:t>
      </w:r>
    </w:p>
    <w:p w14:paraId="5C002A9A" w14:textId="77777777" w:rsidR="00B91EF7" w:rsidRPr="00D722F3" w:rsidRDefault="00B91EF7" w:rsidP="00B91EF7">
      <w:pPr>
        <w:rPr>
          <w:rFonts w:cs="Arial"/>
          <w:szCs w:val="18"/>
        </w:rPr>
      </w:pPr>
      <w:bookmarkStart w:id="65" w:name="_Hlk216788560"/>
      <w:r w:rsidRPr="00D722F3">
        <w:rPr>
          <w:rFonts w:cs="Arial"/>
          <w:szCs w:val="18"/>
        </w:rPr>
        <w:t xml:space="preserve">Zie </w:t>
      </w:r>
      <w:r>
        <w:rPr>
          <w:rFonts w:cs="Arial"/>
          <w:szCs w:val="18"/>
        </w:rPr>
        <w:t xml:space="preserve">hiervoor onder </w:t>
      </w:r>
      <w:r w:rsidRPr="00D722F3">
        <w:rPr>
          <w:rFonts w:cs="Arial"/>
          <w:szCs w:val="18"/>
        </w:rPr>
        <w:t>c</w:t>
      </w:r>
      <w:bookmarkEnd w:id="65"/>
      <w:r>
        <w:rPr>
          <w:rFonts w:cs="Arial"/>
          <w:szCs w:val="18"/>
        </w:rPr>
        <w:t>.</w:t>
      </w:r>
    </w:p>
    <w:p w14:paraId="0D6F38A1" w14:textId="77777777" w:rsidR="00B91EF7" w:rsidRPr="00D722F3" w:rsidRDefault="00B91EF7" w:rsidP="00B91EF7">
      <w:pPr>
        <w:rPr>
          <w:rFonts w:cs="Arial"/>
          <w:szCs w:val="18"/>
          <w:u w:val="single"/>
        </w:rPr>
      </w:pPr>
    </w:p>
    <w:p w14:paraId="7EDC346D" w14:textId="77777777" w:rsidR="00B91EF7" w:rsidRPr="00D722F3" w:rsidRDefault="00B91EF7" w:rsidP="00B91EF7">
      <w:pPr>
        <w:pStyle w:val="Lijstalinea"/>
        <w:numPr>
          <w:ilvl w:val="0"/>
          <w:numId w:val="44"/>
        </w:numPr>
        <w:spacing w:after="160" w:line="259" w:lineRule="auto"/>
        <w:contextualSpacing/>
        <w:rPr>
          <w:rFonts w:cs="Arial"/>
          <w:szCs w:val="18"/>
          <w:u w:val="single"/>
        </w:rPr>
      </w:pPr>
      <w:r w:rsidRPr="00D722F3">
        <w:rPr>
          <w:rFonts w:cs="Arial"/>
          <w:szCs w:val="18"/>
          <w:u w:val="single"/>
        </w:rPr>
        <w:t>Advies en instemming</w:t>
      </w:r>
    </w:p>
    <w:p w14:paraId="60D445C9" w14:textId="77777777" w:rsidR="00B91EF7" w:rsidRDefault="00B91EF7" w:rsidP="00B91EF7">
      <w:pPr>
        <w:rPr>
          <w:rFonts w:cs="Arial"/>
          <w:szCs w:val="18"/>
        </w:rPr>
      </w:pPr>
      <w:r>
        <w:rPr>
          <w:rFonts w:cs="Arial"/>
          <w:szCs w:val="18"/>
        </w:rPr>
        <w:t>Het f</w:t>
      </w:r>
      <w:r w:rsidRPr="008353F1">
        <w:rPr>
          <w:rFonts w:cs="Arial"/>
          <w:szCs w:val="18"/>
        </w:rPr>
        <w:t xml:space="preserve">ormuleren </w:t>
      </w:r>
      <w:r>
        <w:rPr>
          <w:rFonts w:cs="Arial"/>
          <w:szCs w:val="18"/>
        </w:rPr>
        <w:t xml:space="preserve">van </w:t>
      </w:r>
      <w:r w:rsidRPr="008353F1">
        <w:rPr>
          <w:rFonts w:cs="Arial"/>
          <w:szCs w:val="18"/>
        </w:rPr>
        <w:t xml:space="preserve">advies namens RWS aan andere bevoegde in gevallen waarin sprake is van een formele wettelijke adviesrol </w:t>
      </w:r>
      <w:r>
        <w:rPr>
          <w:rFonts w:cs="Arial"/>
          <w:szCs w:val="18"/>
        </w:rPr>
        <w:t>(</w:t>
      </w:r>
      <w:r w:rsidRPr="008353F1">
        <w:rPr>
          <w:rFonts w:cs="Arial"/>
          <w:szCs w:val="18"/>
        </w:rPr>
        <w:t xml:space="preserve">meervoudige aanvraag). </w:t>
      </w:r>
      <w:r>
        <w:rPr>
          <w:rFonts w:cs="Arial"/>
          <w:szCs w:val="18"/>
        </w:rPr>
        <w:t>Het product omvat:</w:t>
      </w:r>
    </w:p>
    <w:p w14:paraId="4A862A87" w14:textId="77777777" w:rsidR="00B91EF7" w:rsidRDefault="00B91EF7" w:rsidP="00B91EF7">
      <w:pPr>
        <w:rPr>
          <w:rFonts w:cs="Arial"/>
          <w:szCs w:val="18"/>
        </w:rPr>
      </w:pPr>
    </w:p>
    <w:p w14:paraId="181A5636" w14:textId="77777777" w:rsidR="00B91EF7" w:rsidRPr="00455759" w:rsidRDefault="00B91EF7" w:rsidP="00B91EF7">
      <w:pPr>
        <w:pStyle w:val="Lijstalinea"/>
        <w:numPr>
          <w:ilvl w:val="2"/>
          <w:numId w:val="41"/>
        </w:numPr>
        <w:spacing w:after="160" w:line="259" w:lineRule="auto"/>
        <w:contextualSpacing/>
        <w:rPr>
          <w:rFonts w:cs="Arial"/>
          <w:szCs w:val="18"/>
        </w:rPr>
      </w:pPr>
      <w:r w:rsidRPr="00455759">
        <w:rPr>
          <w:rFonts w:cs="Arial"/>
          <w:szCs w:val="18"/>
        </w:rPr>
        <w:t xml:space="preserve">Beoordelen volledigheid </w:t>
      </w:r>
      <w:r>
        <w:rPr>
          <w:rFonts w:cs="Arial"/>
          <w:szCs w:val="18"/>
        </w:rPr>
        <w:t xml:space="preserve">van de </w:t>
      </w:r>
      <w:r w:rsidRPr="00455759">
        <w:rPr>
          <w:rFonts w:cs="Arial"/>
          <w:szCs w:val="18"/>
        </w:rPr>
        <w:t>adviesvraag</w:t>
      </w:r>
      <w:r>
        <w:rPr>
          <w:rFonts w:cs="Arial"/>
          <w:szCs w:val="18"/>
        </w:rPr>
        <w:t>;</w:t>
      </w:r>
    </w:p>
    <w:p w14:paraId="456A0EF0" w14:textId="77777777" w:rsidR="00B91EF7" w:rsidRPr="00455759" w:rsidRDefault="00B91EF7" w:rsidP="00B91EF7">
      <w:pPr>
        <w:pStyle w:val="Lijstalinea"/>
        <w:numPr>
          <w:ilvl w:val="2"/>
          <w:numId w:val="41"/>
        </w:numPr>
        <w:spacing w:after="160" w:line="259" w:lineRule="auto"/>
        <w:contextualSpacing/>
        <w:rPr>
          <w:rFonts w:cs="Arial"/>
          <w:szCs w:val="18"/>
        </w:rPr>
      </w:pPr>
      <w:r w:rsidRPr="00455759">
        <w:rPr>
          <w:rFonts w:cs="Arial"/>
          <w:szCs w:val="18"/>
        </w:rPr>
        <w:t>Inwinnen en verwerken interne adviezen</w:t>
      </w:r>
      <w:r>
        <w:rPr>
          <w:rFonts w:cs="Arial"/>
          <w:szCs w:val="18"/>
        </w:rPr>
        <w:t>;</w:t>
      </w:r>
    </w:p>
    <w:p w14:paraId="10CBE54E" w14:textId="77777777" w:rsidR="00B91EF7" w:rsidRPr="00455759" w:rsidRDefault="00B91EF7" w:rsidP="00B91EF7">
      <w:pPr>
        <w:pStyle w:val="Lijstalinea"/>
        <w:numPr>
          <w:ilvl w:val="2"/>
          <w:numId w:val="41"/>
        </w:numPr>
        <w:spacing w:after="160" w:line="259" w:lineRule="auto"/>
        <w:contextualSpacing/>
        <w:rPr>
          <w:rFonts w:cs="Arial"/>
          <w:szCs w:val="18"/>
        </w:rPr>
      </w:pPr>
      <w:r w:rsidRPr="00455759">
        <w:rPr>
          <w:rFonts w:cs="Arial"/>
          <w:szCs w:val="18"/>
        </w:rPr>
        <w:t>Opvragen en verwerken juridische en handhaafbaarheidstoets</w:t>
      </w:r>
      <w:r>
        <w:rPr>
          <w:rFonts w:cs="Arial"/>
          <w:szCs w:val="18"/>
        </w:rPr>
        <w:t>;</w:t>
      </w:r>
    </w:p>
    <w:p w14:paraId="7928AC30" w14:textId="77777777" w:rsidR="00B91EF7" w:rsidRDefault="00B91EF7" w:rsidP="00B91EF7">
      <w:pPr>
        <w:pStyle w:val="Lijstalinea"/>
        <w:numPr>
          <w:ilvl w:val="2"/>
          <w:numId w:val="41"/>
        </w:numPr>
        <w:spacing w:after="160" w:line="259" w:lineRule="auto"/>
        <w:contextualSpacing/>
        <w:rPr>
          <w:rFonts w:cs="Arial"/>
          <w:szCs w:val="18"/>
        </w:rPr>
      </w:pPr>
      <w:r w:rsidRPr="00455759">
        <w:rPr>
          <w:rFonts w:cs="Arial"/>
          <w:szCs w:val="18"/>
        </w:rPr>
        <w:t xml:space="preserve">Maken </w:t>
      </w:r>
      <w:r>
        <w:rPr>
          <w:rFonts w:cs="Arial"/>
          <w:szCs w:val="18"/>
        </w:rPr>
        <w:t xml:space="preserve">begroting </w:t>
      </w:r>
      <w:r w:rsidRPr="00455759">
        <w:rPr>
          <w:rFonts w:cs="Arial"/>
          <w:szCs w:val="18"/>
        </w:rPr>
        <w:t>kosten (leges)</w:t>
      </w:r>
    </w:p>
    <w:p w14:paraId="286298E3" w14:textId="77777777" w:rsidR="00B91EF7" w:rsidRPr="00455759" w:rsidRDefault="00B91EF7" w:rsidP="00B91EF7">
      <w:pPr>
        <w:pStyle w:val="Lijstalinea"/>
        <w:numPr>
          <w:ilvl w:val="2"/>
          <w:numId w:val="41"/>
        </w:numPr>
        <w:spacing w:after="160" w:line="259" w:lineRule="auto"/>
        <w:contextualSpacing/>
        <w:rPr>
          <w:rFonts w:cs="Arial"/>
          <w:szCs w:val="18"/>
        </w:rPr>
      </w:pPr>
      <w:r>
        <w:rPr>
          <w:rFonts w:cs="Arial"/>
          <w:szCs w:val="18"/>
        </w:rPr>
        <w:t xml:space="preserve">Opstellen </w:t>
      </w:r>
      <w:r w:rsidRPr="00455759">
        <w:rPr>
          <w:rFonts w:cs="Arial"/>
          <w:szCs w:val="18"/>
        </w:rPr>
        <w:t>adviesbrief</w:t>
      </w:r>
      <w:r>
        <w:rPr>
          <w:rFonts w:cs="Arial"/>
          <w:szCs w:val="18"/>
        </w:rPr>
        <w:t xml:space="preserve"> (ter verwerking door ander BG);</w:t>
      </w:r>
    </w:p>
    <w:p w14:paraId="69900239" w14:textId="77777777" w:rsidR="00B91EF7" w:rsidRPr="00455759" w:rsidRDefault="00B91EF7" w:rsidP="00B91EF7">
      <w:pPr>
        <w:pStyle w:val="Lijstalinea"/>
        <w:numPr>
          <w:ilvl w:val="2"/>
          <w:numId w:val="41"/>
        </w:numPr>
        <w:spacing w:after="160" w:line="259" w:lineRule="auto"/>
        <w:contextualSpacing/>
        <w:rPr>
          <w:rFonts w:cs="Arial"/>
          <w:szCs w:val="18"/>
        </w:rPr>
      </w:pPr>
      <w:r w:rsidRPr="00455759">
        <w:rPr>
          <w:rFonts w:cs="Arial"/>
          <w:szCs w:val="18"/>
        </w:rPr>
        <w:t xml:space="preserve">Beoordelen </w:t>
      </w:r>
      <w:r>
        <w:rPr>
          <w:rFonts w:cs="Arial"/>
          <w:szCs w:val="18"/>
        </w:rPr>
        <w:t xml:space="preserve">verwerking advies in </w:t>
      </w:r>
      <w:r w:rsidRPr="00455759">
        <w:rPr>
          <w:rFonts w:cs="Arial"/>
          <w:szCs w:val="18"/>
        </w:rPr>
        <w:t>conceptvergunning</w:t>
      </w:r>
      <w:r>
        <w:rPr>
          <w:rFonts w:cs="Arial"/>
          <w:szCs w:val="18"/>
        </w:rPr>
        <w:t>;</w:t>
      </w:r>
    </w:p>
    <w:p w14:paraId="54B222AB" w14:textId="77777777" w:rsidR="00B91EF7" w:rsidRPr="00455759" w:rsidRDefault="00B91EF7" w:rsidP="00B91EF7">
      <w:pPr>
        <w:pStyle w:val="Lijstalinea"/>
        <w:numPr>
          <w:ilvl w:val="2"/>
          <w:numId w:val="41"/>
        </w:numPr>
        <w:spacing w:after="160" w:line="259" w:lineRule="auto"/>
        <w:contextualSpacing/>
        <w:rPr>
          <w:rFonts w:cs="Arial"/>
          <w:szCs w:val="18"/>
        </w:rPr>
      </w:pPr>
      <w:r>
        <w:rPr>
          <w:rFonts w:cs="Arial"/>
          <w:szCs w:val="18"/>
        </w:rPr>
        <w:t xml:space="preserve">Opstellen </w:t>
      </w:r>
      <w:r w:rsidRPr="00455759">
        <w:rPr>
          <w:rFonts w:cs="Arial"/>
          <w:szCs w:val="18"/>
        </w:rPr>
        <w:t>instemmingsbesluit en definitieve kostenbrief</w:t>
      </w:r>
      <w:r>
        <w:rPr>
          <w:rFonts w:cs="Arial"/>
          <w:szCs w:val="18"/>
        </w:rPr>
        <w:t>;</w:t>
      </w:r>
    </w:p>
    <w:p w14:paraId="50E8CB6B" w14:textId="77777777" w:rsidR="00B91EF7" w:rsidRDefault="00B91EF7" w:rsidP="00B91EF7">
      <w:pPr>
        <w:pStyle w:val="Lijstalinea"/>
        <w:numPr>
          <w:ilvl w:val="2"/>
          <w:numId w:val="41"/>
        </w:numPr>
        <w:spacing w:after="160" w:line="259" w:lineRule="auto"/>
        <w:contextualSpacing/>
        <w:rPr>
          <w:rFonts w:cs="Arial"/>
          <w:szCs w:val="18"/>
        </w:rPr>
      </w:pPr>
      <w:r w:rsidRPr="00455759">
        <w:rPr>
          <w:rFonts w:cs="Arial"/>
          <w:szCs w:val="18"/>
        </w:rPr>
        <w:t>Verwerken in het zaaksysteem</w:t>
      </w:r>
      <w:r>
        <w:rPr>
          <w:rFonts w:cs="Arial"/>
          <w:szCs w:val="18"/>
        </w:rPr>
        <w:t>.</w:t>
      </w:r>
    </w:p>
    <w:p w14:paraId="0DD0A4C9" w14:textId="77777777" w:rsidR="00B91EF7" w:rsidRDefault="00B91EF7" w:rsidP="00B91EF7">
      <w:pPr>
        <w:rPr>
          <w:rFonts w:cs="Arial"/>
          <w:szCs w:val="18"/>
        </w:rPr>
      </w:pPr>
    </w:p>
    <w:p w14:paraId="184E6F7D" w14:textId="77777777" w:rsidR="00B91EF7" w:rsidRPr="00A7757E" w:rsidRDefault="00B91EF7" w:rsidP="00B91EF7">
      <w:pPr>
        <w:pStyle w:val="Lijstalinea"/>
        <w:numPr>
          <w:ilvl w:val="0"/>
          <w:numId w:val="44"/>
        </w:numPr>
        <w:spacing w:after="160" w:line="259" w:lineRule="auto"/>
        <w:contextualSpacing/>
        <w:rPr>
          <w:rFonts w:cs="Arial"/>
          <w:szCs w:val="18"/>
          <w:u w:val="single"/>
        </w:rPr>
      </w:pPr>
      <w:r w:rsidRPr="00A7757E">
        <w:rPr>
          <w:rFonts w:cs="Arial"/>
          <w:szCs w:val="18"/>
          <w:u w:val="single"/>
        </w:rPr>
        <w:t>Legalisatietoets</w:t>
      </w:r>
    </w:p>
    <w:p w14:paraId="1417D84B" w14:textId="77777777" w:rsidR="00B91EF7" w:rsidRDefault="00B91EF7" w:rsidP="00B91EF7">
      <w:pPr>
        <w:rPr>
          <w:rFonts w:cs="Arial"/>
          <w:szCs w:val="18"/>
        </w:rPr>
      </w:pPr>
      <w:r>
        <w:rPr>
          <w:rFonts w:cs="Arial"/>
          <w:szCs w:val="18"/>
        </w:rPr>
        <w:t>Het formuleren van advies namens de afdeling Vergunningverlening aan de afdeling Handhaving, over de legaliseerbaarheid van een door Handhaving geconstateerde overtreding. Dit product omvat:</w:t>
      </w:r>
    </w:p>
    <w:p w14:paraId="71D16C77" w14:textId="77777777" w:rsidR="00B91EF7" w:rsidRDefault="00B91EF7" w:rsidP="00B91EF7">
      <w:pPr>
        <w:pStyle w:val="Lijstalinea"/>
        <w:numPr>
          <w:ilvl w:val="2"/>
          <w:numId w:val="42"/>
        </w:numPr>
        <w:spacing w:after="160" w:line="259" w:lineRule="auto"/>
        <w:contextualSpacing/>
        <w:rPr>
          <w:rFonts w:cs="Arial"/>
          <w:szCs w:val="18"/>
        </w:rPr>
      </w:pPr>
      <w:r>
        <w:rPr>
          <w:rFonts w:cs="Arial"/>
          <w:szCs w:val="18"/>
        </w:rPr>
        <w:t>H</w:t>
      </w:r>
      <w:r w:rsidRPr="00455759">
        <w:rPr>
          <w:rFonts w:cs="Arial"/>
          <w:szCs w:val="18"/>
        </w:rPr>
        <w:t>et inwinnen en verwerken van interne adviezen</w:t>
      </w:r>
      <w:r>
        <w:rPr>
          <w:rFonts w:cs="Arial"/>
          <w:szCs w:val="18"/>
        </w:rPr>
        <w:t>;</w:t>
      </w:r>
    </w:p>
    <w:p w14:paraId="0A3B0C6B" w14:textId="77777777" w:rsidR="00B91EF7" w:rsidRDefault="00B91EF7" w:rsidP="00B91EF7">
      <w:pPr>
        <w:pStyle w:val="Lijstalinea"/>
        <w:numPr>
          <w:ilvl w:val="2"/>
          <w:numId w:val="42"/>
        </w:numPr>
        <w:spacing w:after="160" w:line="259" w:lineRule="auto"/>
        <w:contextualSpacing/>
        <w:rPr>
          <w:rFonts w:cs="Arial"/>
          <w:szCs w:val="18"/>
        </w:rPr>
      </w:pPr>
      <w:r>
        <w:rPr>
          <w:rFonts w:cs="Arial"/>
          <w:szCs w:val="18"/>
        </w:rPr>
        <w:t>Het formuleren van het advies, in en aan de hand van het daartoe bestemde format;</w:t>
      </w:r>
    </w:p>
    <w:p w14:paraId="165809AA" w14:textId="77777777" w:rsidR="00B91EF7" w:rsidRPr="00455759" w:rsidRDefault="00B91EF7" w:rsidP="00B91EF7">
      <w:pPr>
        <w:pStyle w:val="Lijstalinea"/>
        <w:numPr>
          <w:ilvl w:val="2"/>
          <w:numId w:val="42"/>
        </w:numPr>
        <w:spacing w:after="160" w:line="259" w:lineRule="auto"/>
        <w:contextualSpacing/>
        <w:rPr>
          <w:rFonts w:cs="Arial"/>
          <w:szCs w:val="18"/>
        </w:rPr>
      </w:pPr>
      <w:r>
        <w:rPr>
          <w:rFonts w:cs="Arial"/>
          <w:szCs w:val="18"/>
        </w:rPr>
        <w:t>Het verwerken in het zaaksysteem</w:t>
      </w:r>
      <w:r w:rsidRPr="00455759">
        <w:rPr>
          <w:rFonts w:cs="Arial"/>
          <w:szCs w:val="18"/>
        </w:rPr>
        <w:t>.</w:t>
      </w:r>
    </w:p>
    <w:p w14:paraId="4A77795A" w14:textId="2AA0B942" w:rsidR="00310A2C" w:rsidRDefault="00310A2C">
      <w:pPr>
        <w:spacing w:line="240" w:lineRule="auto"/>
        <w:rPr>
          <w:rFonts w:cs="Arial"/>
          <w:szCs w:val="18"/>
        </w:rPr>
      </w:pPr>
      <w:r>
        <w:rPr>
          <w:rFonts w:cs="Arial"/>
          <w:szCs w:val="18"/>
        </w:rPr>
        <w:br w:type="page"/>
      </w:r>
    </w:p>
    <w:p w14:paraId="64774D2E" w14:textId="77777777" w:rsidR="00B91EF7" w:rsidRDefault="00B91EF7" w:rsidP="00B91EF7">
      <w:pPr>
        <w:pStyle w:val="Lijstalinea"/>
        <w:numPr>
          <w:ilvl w:val="0"/>
          <w:numId w:val="44"/>
        </w:numPr>
        <w:spacing w:after="160" w:line="259" w:lineRule="auto"/>
        <w:contextualSpacing/>
        <w:rPr>
          <w:rFonts w:cs="Arial"/>
          <w:szCs w:val="18"/>
          <w:u w:val="single"/>
        </w:rPr>
      </w:pPr>
      <w:r>
        <w:rPr>
          <w:rFonts w:cs="Arial"/>
          <w:szCs w:val="18"/>
          <w:u w:val="single"/>
        </w:rPr>
        <w:lastRenderedPageBreak/>
        <w:t>Specials</w:t>
      </w:r>
    </w:p>
    <w:p w14:paraId="4FD8D598" w14:textId="77777777" w:rsidR="00B91EF7" w:rsidRDefault="00B91EF7" w:rsidP="00B91EF7">
      <w:pPr>
        <w:rPr>
          <w:rFonts w:cs="Arial"/>
          <w:szCs w:val="18"/>
        </w:rPr>
      </w:pPr>
      <w:r w:rsidRPr="007B2987">
        <w:rPr>
          <w:rFonts w:cs="Arial"/>
          <w:szCs w:val="18"/>
        </w:rPr>
        <w:t>Deze procedures komen alleen bij Noord-Nederland voor i</w:t>
      </w:r>
      <w:r>
        <w:rPr>
          <w:rFonts w:cs="Arial"/>
          <w:szCs w:val="18"/>
        </w:rPr>
        <w:t xml:space="preserve">n het kader van het </w:t>
      </w:r>
      <w:r w:rsidRPr="007B2987">
        <w:rPr>
          <w:rFonts w:cs="Arial"/>
          <w:szCs w:val="18"/>
        </w:rPr>
        <w:t xml:space="preserve">Scheepvaartreglement </w:t>
      </w:r>
      <w:r>
        <w:rPr>
          <w:rFonts w:cs="Arial"/>
          <w:szCs w:val="18"/>
        </w:rPr>
        <w:t xml:space="preserve">Eemsmonding (Eems-Dollard verdrag) </w:t>
      </w:r>
      <w:r w:rsidRPr="007B2987">
        <w:rPr>
          <w:rFonts w:cs="Arial"/>
          <w:szCs w:val="18"/>
        </w:rPr>
        <w:t>en</w:t>
      </w:r>
      <w:r>
        <w:rPr>
          <w:rFonts w:cs="Arial"/>
          <w:szCs w:val="18"/>
        </w:rPr>
        <w:t xml:space="preserve"> het</w:t>
      </w:r>
      <w:r w:rsidRPr="007B2987">
        <w:rPr>
          <w:rFonts w:cs="Arial"/>
          <w:szCs w:val="18"/>
        </w:rPr>
        <w:t xml:space="preserve"> B</w:t>
      </w:r>
      <w:r>
        <w:rPr>
          <w:rFonts w:cs="Arial"/>
          <w:szCs w:val="18"/>
        </w:rPr>
        <w:t>innenvaartpolitiereglement (</w:t>
      </w:r>
      <w:r w:rsidRPr="007B2987">
        <w:rPr>
          <w:rFonts w:cs="Arial"/>
          <w:szCs w:val="18"/>
        </w:rPr>
        <w:t>Waddenzee</w:t>
      </w:r>
      <w:r>
        <w:rPr>
          <w:rFonts w:cs="Arial"/>
          <w:szCs w:val="18"/>
        </w:rPr>
        <w:t>). De beschikkingen en ontheffingen zijn volledig gestandaardiseerd. Wel dienen deze, gezien de korte doorlooptijd, met spoed te worden opgepakt.</w:t>
      </w:r>
    </w:p>
    <w:p w14:paraId="4C871A09" w14:textId="77777777" w:rsidR="00B91EF7" w:rsidRDefault="00B91EF7" w:rsidP="00B91EF7">
      <w:pPr>
        <w:rPr>
          <w:rFonts w:cs="Arial"/>
          <w:szCs w:val="18"/>
        </w:rPr>
      </w:pPr>
    </w:p>
    <w:p w14:paraId="75FEA1BC" w14:textId="77777777" w:rsidR="00B91EF7" w:rsidRPr="007B2987" w:rsidRDefault="00B91EF7" w:rsidP="00B91EF7">
      <w:pPr>
        <w:rPr>
          <w:rFonts w:cs="Arial"/>
          <w:szCs w:val="18"/>
        </w:rPr>
      </w:pPr>
      <w:r w:rsidRPr="00D722F3">
        <w:rPr>
          <w:rFonts w:cs="Arial"/>
          <w:szCs w:val="18"/>
        </w:rPr>
        <w:t xml:space="preserve">Zie </w:t>
      </w:r>
      <w:r>
        <w:rPr>
          <w:rFonts w:cs="Arial"/>
          <w:szCs w:val="18"/>
        </w:rPr>
        <w:t>hiervoor onder c.</w:t>
      </w:r>
    </w:p>
    <w:p w14:paraId="448F9AAA" w14:textId="77777777" w:rsidR="00B91EF7" w:rsidRPr="00D722F3" w:rsidRDefault="00B91EF7" w:rsidP="00B91EF7">
      <w:pPr>
        <w:rPr>
          <w:rFonts w:cs="Arial"/>
          <w:szCs w:val="18"/>
          <w:u w:val="single"/>
        </w:rPr>
      </w:pPr>
    </w:p>
    <w:p w14:paraId="542D3EDA" w14:textId="77777777" w:rsidR="00B91EF7" w:rsidRPr="00A7757E" w:rsidRDefault="00B91EF7" w:rsidP="00B91EF7">
      <w:pPr>
        <w:pStyle w:val="Lijstalinea"/>
        <w:numPr>
          <w:ilvl w:val="0"/>
          <w:numId w:val="44"/>
        </w:numPr>
        <w:spacing w:after="160" w:line="259" w:lineRule="auto"/>
        <w:contextualSpacing/>
        <w:rPr>
          <w:rFonts w:cs="Arial"/>
          <w:szCs w:val="18"/>
          <w:u w:val="single"/>
        </w:rPr>
      </w:pPr>
      <w:r w:rsidRPr="00A7757E">
        <w:rPr>
          <w:rFonts w:cs="Arial"/>
          <w:szCs w:val="18"/>
          <w:u w:val="single"/>
        </w:rPr>
        <w:t>Module extra tijd</w:t>
      </w:r>
    </w:p>
    <w:p w14:paraId="66D11BE4" w14:textId="77777777" w:rsidR="00B91EF7" w:rsidRPr="00FE4208" w:rsidRDefault="00B91EF7" w:rsidP="00B91EF7">
      <w:pPr>
        <w:rPr>
          <w:rFonts w:cs="Arial"/>
          <w:szCs w:val="18"/>
        </w:rPr>
      </w:pPr>
      <w:r>
        <w:rPr>
          <w:rFonts w:cs="Arial"/>
          <w:szCs w:val="18"/>
        </w:rPr>
        <w:t>Uit</w:t>
      </w:r>
      <w:r w:rsidRPr="00FE4208">
        <w:rPr>
          <w:rFonts w:cs="Arial"/>
          <w:szCs w:val="18"/>
        </w:rPr>
        <w:t xml:space="preserve">gangspunt is dat wordt uitgegaan van een gemiddelde productprijs, de ene aanvraag kost immers meer tijd dan de andere. In gevallen dat </w:t>
      </w:r>
    </w:p>
    <w:p w14:paraId="7F27ECD7" w14:textId="77777777" w:rsidR="00B91EF7" w:rsidRPr="00FE4208" w:rsidRDefault="00B91EF7" w:rsidP="00B91EF7">
      <w:pPr>
        <w:rPr>
          <w:rFonts w:cs="Arial"/>
          <w:szCs w:val="18"/>
        </w:rPr>
      </w:pPr>
      <w:r w:rsidRPr="00FE4208">
        <w:rPr>
          <w:rFonts w:cs="Arial"/>
          <w:szCs w:val="18"/>
        </w:rPr>
        <w:t xml:space="preserve">een </w:t>
      </w:r>
      <w:r>
        <w:rPr>
          <w:rFonts w:cs="Arial"/>
          <w:szCs w:val="18"/>
        </w:rPr>
        <w:t xml:space="preserve">product </w:t>
      </w:r>
      <w:r w:rsidRPr="00FE4208">
        <w:rPr>
          <w:rFonts w:cs="Arial"/>
          <w:szCs w:val="18"/>
        </w:rPr>
        <w:t>onvoorzien substantieel</w:t>
      </w:r>
      <w:r>
        <w:rPr>
          <w:rFonts w:cs="Arial"/>
          <w:szCs w:val="18"/>
        </w:rPr>
        <w:t xml:space="preserve"> </w:t>
      </w:r>
      <w:r w:rsidRPr="00FE4208">
        <w:rPr>
          <w:rFonts w:cs="Arial"/>
          <w:szCs w:val="18"/>
        </w:rPr>
        <w:t xml:space="preserve">meer tijd kost dan gemiddeld, kan verzocht </w:t>
      </w:r>
    </w:p>
    <w:p w14:paraId="39B5ED57" w14:textId="77777777" w:rsidR="00B91EF7" w:rsidRPr="00FE4208" w:rsidRDefault="00B91EF7" w:rsidP="00B91EF7">
      <w:pPr>
        <w:rPr>
          <w:rFonts w:cs="Arial"/>
          <w:szCs w:val="18"/>
        </w:rPr>
      </w:pPr>
      <w:r w:rsidRPr="00FE4208">
        <w:rPr>
          <w:rFonts w:cs="Arial"/>
          <w:szCs w:val="18"/>
        </w:rPr>
        <w:t xml:space="preserve">worden om één of meerdere modules </w:t>
      </w:r>
      <w:r>
        <w:rPr>
          <w:rFonts w:cs="Arial"/>
          <w:szCs w:val="18"/>
        </w:rPr>
        <w:t>extra tijd</w:t>
      </w:r>
      <w:r w:rsidRPr="00FE4208">
        <w:rPr>
          <w:rFonts w:cs="Arial"/>
          <w:szCs w:val="18"/>
        </w:rPr>
        <w:t xml:space="preserve"> in te roepen. Het inroepen van </w:t>
      </w:r>
      <w:r>
        <w:rPr>
          <w:rFonts w:cs="Arial"/>
          <w:szCs w:val="18"/>
        </w:rPr>
        <w:t xml:space="preserve">deze </w:t>
      </w:r>
      <w:r w:rsidRPr="00FE4208">
        <w:rPr>
          <w:rFonts w:cs="Arial"/>
          <w:szCs w:val="18"/>
        </w:rPr>
        <w:t xml:space="preserve">module, bovenop één van de benoemde producten, zal een uitzondering zijn. Het één of meermaals voeren van intern of extern overleg wordt geacht onderdeel uit te </w:t>
      </w:r>
    </w:p>
    <w:p w14:paraId="135EF88D" w14:textId="77777777" w:rsidR="00B91EF7" w:rsidRDefault="00B91EF7" w:rsidP="00B91EF7">
      <w:pPr>
        <w:rPr>
          <w:rFonts w:cs="Arial"/>
          <w:szCs w:val="18"/>
        </w:rPr>
      </w:pPr>
      <w:r w:rsidRPr="00FE4208">
        <w:rPr>
          <w:rFonts w:cs="Arial"/>
          <w:szCs w:val="18"/>
        </w:rPr>
        <w:t>maken van de beschreven producten</w:t>
      </w:r>
      <w:r>
        <w:rPr>
          <w:rFonts w:cs="Arial"/>
          <w:szCs w:val="18"/>
        </w:rPr>
        <w:t>.</w:t>
      </w:r>
    </w:p>
    <w:p w14:paraId="3D71F9D0" w14:textId="77777777" w:rsidR="00B91EF7" w:rsidRDefault="00B91EF7" w:rsidP="00B91EF7">
      <w:pPr>
        <w:rPr>
          <w:rFonts w:cs="Arial"/>
          <w:szCs w:val="18"/>
        </w:rPr>
      </w:pPr>
    </w:p>
    <w:p w14:paraId="58896A11" w14:textId="77777777" w:rsidR="00B91EF7" w:rsidRDefault="00B91EF7" w:rsidP="00B91EF7">
      <w:pPr>
        <w:rPr>
          <w:rFonts w:cs="Arial"/>
          <w:szCs w:val="18"/>
        </w:rPr>
      </w:pPr>
      <w:r>
        <w:rPr>
          <w:rFonts w:cs="Arial"/>
          <w:szCs w:val="18"/>
        </w:rPr>
        <w:t>Om in aanmerking te komen voor een module extra tijd, dient dit gemotiveerd en tijdig te worden afgestemd met OG.</w:t>
      </w:r>
    </w:p>
    <w:p w14:paraId="2AB6EF49" w14:textId="77777777" w:rsidR="00B91EF7" w:rsidRDefault="00B91EF7" w:rsidP="00B91EF7">
      <w:pPr>
        <w:rPr>
          <w:rFonts w:cs="Arial"/>
          <w:szCs w:val="18"/>
        </w:rPr>
      </w:pPr>
    </w:p>
    <w:p w14:paraId="47068695" w14:textId="77777777" w:rsidR="00B91EF7" w:rsidRDefault="00B91EF7" w:rsidP="00B91EF7">
      <w:pPr>
        <w:rPr>
          <w:rFonts w:cs="Arial"/>
          <w:szCs w:val="18"/>
        </w:rPr>
      </w:pPr>
      <w:r w:rsidRPr="00D722F3">
        <w:rPr>
          <w:rFonts w:cs="Arial"/>
          <w:szCs w:val="18"/>
        </w:rPr>
        <w:t>Een module extra tijd wordt gewaardeerd op 4 uur.</w:t>
      </w:r>
    </w:p>
    <w:p w14:paraId="6065CB68" w14:textId="77777777" w:rsidR="00B91EF7" w:rsidRDefault="00B91EF7" w:rsidP="00B91EF7">
      <w:pPr>
        <w:rPr>
          <w:rFonts w:cs="Arial"/>
          <w:szCs w:val="18"/>
        </w:rPr>
      </w:pPr>
    </w:p>
    <w:p w14:paraId="3C394759" w14:textId="77777777" w:rsidR="00B91EF7" w:rsidRPr="00A7757E" w:rsidRDefault="00B91EF7" w:rsidP="00B91EF7">
      <w:pPr>
        <w:pStyle w:val="Lijstalinea"/>
        <w:numPr>
          <w:ilvl w:val="0"/>
          <w:numId w:val="44"/>
        </w:numPr>
        <w:spacing w:after="160" w:line="259" w:lineRule="auto"/>
        <w:contextualSpacing/>
        <w:rPr>
          <w:rFonts w:cs="Arial"/>
          <w:szCs w:val="18"/>
          <w:u w:val="single"/>
        </w:rPr>
      </w:pPr>
      <w:r w:rsidRPr="00A7757E">
        <w:rPr>
          <w:rFonts w:cs="Arial"/>
          <w:szCs w:val="18"/>
          <w:u w:val="single"/>
        </w:rPr>
        <w:t>Regieproducten - onvoorzien</w:t>
      </w:r>
    </w:p>
    <w:p w14:paraId="7C72F0C1" w14:textId="77777777" w:rsidR="00B91EF7" w:rsidRDefault="00B91EF7" w:rsidP="00B91EF7">
      <w:pPr>
        <w:spacing w:line="240" w:lineRule="auto"/>
        <w:rPr>
          <w:rFonts w:cs="Arial"/>
          <w:bCs/>
          <w:szCs w:val="18"/>
        </w:rPr>
      </w:pPr>
      <w:r>
        <w:rPr>
          <w:rFonts w:cs="Arial"/>
          <w:bCs/>
          <w:szCs w:val="18"/>
        </w:rPr>
        <w:t>L</w:t>
      </w:r>
      <w:r w:rsidRPr="00392BAE">
        <w:rPr>
          <w:rFonts w:cs="Arial"/>
          <w:bCs/>
          <w:szCs w:val="18"/>
        </w:rPr>
        <w:t xml:space="preserve">opende het project bestaat de kans dat er onvoorziene producten gevraagd gaan worden. De producten hebben een relatie met uitgevraagde werkzaamheden. Na schriftelijke goedkeuring door OG kunnen onvoorziene werkzaamheden onder deze post worden gedeclareerd. </w:t>
      </w:r>
      <w:r>
        <w:rPr>
          <w:rFonts w:cs="Arial"/>
          <w:bCs/>
          <w:szCs w:val="18"/>
        </w:rPr>
        <w:t>Hieronder kan ook vallen kennisdeling van ON met OG.</w:t>
      </w:r>
    </w:p>
    <w:p w14:paraId="608B0AA1" w14:textId="77777777" w:rsidR="00B91EF7" w:rsidRDefault="00B91EF7" w:rsidP="00B91EF7">
      <w:pPr>
        <w:spacing w:line="240" w:lineRule="auto"/>
        <w:rPr>
          <w:rFonts w:cs="Arial"/>
          <w:bCs/>
          <w:szCs w:val="18"/>
        </w:rPr>
      </w:pPr>
    </w:p>
    <w:p w14:paraId="5123BFB1" w14:textId="77777777" w:rsidR="00B91EF7" w:rsidRPr="00525F6D" w:rsidRDefault="00B91EF7" w:rsidP="00B91EF7">
      <w:pPr>
        <w:pStyle w:val="Lijstalinea"/>
        <w:numPr>
          <w:ilvl w:val="0"/>
          <w:numId w:val="44"/>
        </w:numPr>
        <w:spacing w:after="160" w:line="240" w:lineRule="auto"/>
        <w:contextualSpacing/>
        <w:rPr>
          <w:rFonts w:cs="Arial"/>
          <w:bCs/>
          <w:szCs w:val="18"/>
          <w:u w:val="single"/>
        </w:rPr>
      </w:pPr>
      <w:r w:rsidRPr="00525F6D">
        <w:rPr>
          <w:rFonts w:cs="Arial"/>
          <w:bCs/>
          <w:szCs w:val="18"/>
          <w:u w:val="single"/>
        </w:rPr>
        <w:t>Module administratieve verwerking</w:t>
      </w:r>
    </w:p>
    <w:p w14:paraId="637DD725" w14:textId="77777777" w:rsidR="00B91EF7" w:rsidRPr="00BF3BB4" w:rsidRDefault="00B91EF7" w:rsidP="00B91EF7">
      <w:pPr>
        <w:spacing w:line="240" w:lineRule="auto"/>
        <w:rPr>
          <w:rFonts w:cs="Arial"/>
          <w:bCs/>
          <w:szCs w:val="18"/>
        </w:rPr>
      </w:pPr>
      <w:r>
        <w:rPr>
          <w:rFonts w:cs="Arial"/>
          <w:bCs/>
          <w:szCs w:val="18"/>
        </w:rPr>
        <w:t>Niet alle regio’s kennen administratieve ondersteuning. Werkzaamheden als het aanmaken van briefnummers en verzending van brieven en besluiten maken dan ook geen onderdeel uit van de in deze uitvraag benoemde besluiten. In regio’s waarin deze ondersteuning (nog) niet aanwezig is, kan een beroep worden gedaan op deze module. Deze wordt gewaardeerd op 1 uur.</w:t>
      </w:r>
    </w:p>
    <w:p w14:paraId="6DB38B38" w14:textId="77777777" w:rsidR="00B91EF7" w:rsidRDefault="00B91EF7" w:rsidP="00B91EF7">
      <w:pPr>
        <w:spacing w:line="240" w:lineRule="auto"/>
        <w:rPr>
          <w:rFonts w:cs="Arial"/>
          <w:bCs/>
          <w:szCs w:val="18"/>
        </w:rPr>
      </w:pPr>
    </w:p>
    <w:p w14:paraId="1BF0C8F3" w14:textId="77777777" w:rsidR="00B91EF7" w:rsidRDefault="00B91EF7" w:rsidP="00B91EF7">
      <w:pPr>
        <w:spacing w:line="240" w:lineRule="auto"/>
        <w:rPr>
          <w:rFonts w:cs="Arial"/>
          <w:bCs/>
          <w:szCs w:val="18"/>
        </w:rPr>
      </w:pPr>
    </w:p>
    <w:p w14:paraId="7F59D170" w14:textId="68A6AEE8" w:rsidR="00B91EF7" w:rsidRDefault="00B91EF7">
      <w:pPr>
        <w:spacing w:line="240" w:lineRule="auto"/>
        <w:rPr>
          <w:szCs w:val="18"/>
        </w:rPr>
      </w:pPr>
      <w:r>
        <w:br w:type="page"/>
      </w:r>
    </w:p>
    <w:p w14:paraId="5D90E919" w14:textId="77777777" w:rsidR="00B91EF7" w:rsidRDefault="00B91EF7" w:rsidP="00B91EF7">
      <w:pPr>
        <w:pStyle w:val="broodtekst"/>
      </w:pPr>
    </w:p>
    <w:p w14:paraId="33C4BA9D" w14:textId="77777777" w:rsidR="00B91EF7" w:rsidRDefault="00B91EF7" w:rsidP="00B91EF7">
      <w:pPr>
        <w:pStyle w:val="broodtekst"/>
        <w:rPr>
          <w:highlight w:val="yellow"/>
        </w:rPr>
      </w:pPr>
    </w:p>
    <w:p w14:paraId="1D37D581" w14:textId="46D4B168" w:rsidR="00B91EF7" w:rsidRDefault="00B91EF7" w:rsidP="004A0BAA">
      <w:pPr>
        <w:pStyle w:val="Kop1"/>
        <w:numPr>
          <w:ilvl w:val="0"/>
          <w:numId w:val="50"/>
        </w:numPr>
      </w:pPr>
      <w:bookmarkStart w:id="66" w:name="_Toc218252325"/>
      <w:bookmarkStart w:id="67" w:name="_Toc218848826"/>
      <w:r>
        <w:t>Geïndiceerde aantallen</w:t>
      </w:r>
      <w:bookmarkEnd w:id="66"/>
      <w:bookmarkEnd w:id="67"/>
    </w:p>
    <w:p w14:paraId="2ABC166E" w14:textId="77777777" w:rsidR="00B91EF7" w:rsidRDefault="00B91EF7" w:rsidP="00B91EF7"/>
    <w:p w14:paraId="37E55B37" w14:textId="77777777" w:rsidR="006126B9" w:rsidRPr="00B91EF7" w:rsidRDefault="006126B9" w:rsidP="00B91EF7"/>
    <w:p w14:paraId="02067FBF" w14:textId="77777777" w:rsidR="00B91EF7" w:rsidRPr="006840D3" w:rsidRDefault="00B91EF7" w:rsidP="00B91EF7">
      <w:pPr>
        <w:spacing w:line="276" w:lineRule="auto"/>
        <w:rPr>
          <w:rFonts w:eastAsia="MS Mincho" w:cs="Verdana"/>
          <w:szCs w:val="18"/>
        </w:rPr>
      </w:pPr>
      <w:r>
        <w:rPr>
          <w:rFonts w:eastAsia="MS Mincho"/>
          <w:szCs w:val="18"/>
        </w:rPr>
        <w:t>O</w:t>
      </w:r>
      <w:r w:rsidRPr="006840D3">
        <w:rPr>
          <w:rFonts w:eastAsia="MS Mincho"/>
          <w:szCs w:val="18"/>
        </w:rPr>
        <w:t xml:space="preserve">nderstaande </w:t>
      </w:r>
      <w:r>
        <w:rPr>
          <w:rFonts w:eastAsia="MS Mincho"/>
          <w:szCs w:val="18"/>
        </w:rPr>
        <w:t xml:space="preserve">geeft </w:t>
      </w:r>
      <w:r w:rsidRPr="006840D3">
        <w:rPr>
          <w:rFonts w:eastAsia="MS Mincho"/>
          <w:szCs w:val="18"/>
        </w:rPr>
        <w:t>een overzicht van het indicatieve aantal producten.</w:t>
      </w:r>
      <w:r w:rsidRPr="006840D3">
        <w:rPr>
          <w:rFonts w:eastAsia="MS Mincho" w:cs="Verdana"/>
          <w:szCs w:val="18"/>
        </w:rPr>
        <w:t xml:space="preserve"> De werkelijke omvang kan afwijken van de ge</w:t>
      </w:r>
      <w:r>
        <w:rPr>
          <w:rFonts w:eastAsia="MS Mincho" w:cs="Verdana"/>
          <w:szCs w:val="18"/>
        </w:rPr>
        <w:t xml:space="preserve">ïndiceerde </w:t>
      </w:r>
      <w:r w:rsidRPr="006840D3">
        <w:rPr>
          <w:rFonts w:eastAsia="MS Mincho" w:cs="Verdana"/>
          <w:szCs w:val="18"/>
        </w:rPr>
        <w:t>omvang. ON kan geen rechten ontlenen aan de g</w:t>
      </w:r>
      <w:r>
        <w:rPr>
          <w:rFonts w:eastAsia="MS Mincho" w:cs="Verdana"/>
          <w:szCs w:val="18"/>
        </w:rPr>
        <w:t>eïndiceerde</w:t>
      </w:r>
      <w:r w:rsidRPr="006840D3">
        <w:rPr>
          <w:rFonts w:eastAsia="MS Mincho" w:cs="Verdana"/>
          <w:szCs w:val="18"/>
        </w:rPr>
        <w:t xml:space="preserve"> omvang.</w:t>
      </w:r>
      <w:bookmarkStart w:id="68" w:name="_Hlk210055513"/>
    </w:p>
    <w:p w14:paraId="4E5F799C" w14:textId="77777777" w:rsidR="00B91EF7" w:rsidRPr="006840D3" w:rsidRDefault="00B91EF7" w:rsidP="00B91EF7">
      <w:pPr>
        <w:spacing w:line="240" w:lineRule="auto"/>
        <w:rPr>
          <w:rFonts w:eastAsia="MS Mincho"/>
          <w:szCs w:val="18"/>
        </w:rPr>
      </w:pPr>
    </w:p>
    <w:tbl>
      <w:tblPr>
        <w:tblW w:w="9503" w:type="dxa"/>
        <w:tblInd w:w="-5" w:type="dxa"/>
        <w:tblLayout w:type="fixed"/>
        <w:tblCellMar>
          <w:left w:w="70" w:type="dxa"/>
          <w:right w:w="70" w:type="dxa"/>
        </w:tblCellMar>
        <w:tblLook w:val="04A0" w:firstRow="1" w:lastRow="0" w:firstColumn="1" w:lastColumn="0" w:noHBand="0" w:noVBand="1"/>
      </w:tblPr>
      <w:tblGrid>
        <w:gridCol w:w="1640"/>
        <w:gridCol w:w="1904"/>
        <w:gridCol w:w="1276"/>
        <w:gridCol w:w="1276"/>
        <w:gridCol w:w="1276"/>
        <w:gridCol w:w="1275"/>
        <w:gridCol w:w="856"/>
      </w:tblGrid>
      <w:tr w:rsidR="00B91EF7" w:rsidRPr="006840D3" w14:paraId="7AF33716" w14:textId="77777777" w:rsidTr="00B91EF7">
        <w:trPr>
          <w:trHeight w:val="225"/>
        </w:trPr>
        <w:tc>
          <w:tcPr>
            <w:tcW w:w="1640" w:type="dxa"/>
            <w:tcBorders>
              <w:top w:val="single" w:sz="4" w:space="0" w:color="auto"/>
              <w:left w:val="single" w:sz="4" w:space="0" w:color="auto"/>
              <w:bottom w:val="single" w:sz="4" w:space="0" w:color="auto"/>
              <w:right w:val="single" w:sz="4" w:space="0" w:color="auto"/>
            </w:tcBorders>
            <w:hideMark/>
          </w:tcPr>
          <w:p w14:paraId="3FC92A7E" w14:textId="77777777" w:rsidR="00B91EF7" w:rsidRDefault="00B91EF7" w:rsidP="00927C24">
            <w:pPr>
              <w:spacing w:line="240" w:lineRule="auto"/>
              <w:rPr>
                <w:rFonts w:eastAsia="MS Mincho"/>
                <w:b/>
                <w:color w:val="000000"/>
                <w:szCs w:val="18"/>
              </w:rPr>
            </w:pPr>
            <w:bookmarkStart w:id="69" w:name="_Hlk210055543"/>
            <w:bookmarkEnd w:id="68"/>
            <w:r>
              <w:rPr>
                <w:rFonts w:eastAsia="MS Mincho"/>
                <w:b/>
                <w:color w:val="000000"/>
                <w:szCs w:val="18"/>
              </w:rPr>
              <w:t>PERCEEL 1</w:t>
            </w:r>
          </w:p>
          <w:p w14:paraId="237005EE" w14:textId="77777777" w:rsidR="00B91EF7" w:rsidRDefault="00B91EF7" w:rsidP="00927C24">
            <w:pPr>
              <w:spacing w:line="240" w:lineRule="auto"/>
              <w:rPr>
                <w:rFonts w:eastAsia="MS Mincho"/>
                <w:b/>
                <w:color w:val="000000"/>
                <w:szCs w:val="18"/>
              </w:rPr>
            </w:pPr>
          </w:p>
          <w:p w14:paraId="1BA0535B" w14:textId="77777777" w:rsidR="00B91EF7" w:rsidRPr="006840D3" w:rsidRDefault="00B91EF7" w:rsidP="00927C24">
            <w:pPr>
              <w:spacing w:line="240" w:lineRule="auto"/>
              <w:rPr>
                <w:rFonts w:eastAsia="MS Mincho"/>
                <w:b/>
                <w:color w:val="000000"/>
                <w:szCs w:val="18"/>
              </w:rPr>
            </w:pPr>
            <w:r>
              <w:rPr>
                <w:rFonts w:eastAsia="MS Mincho"/>
                <w:b/>
                <w:color w:val="000000"/>
                <w:szCs w:val="18"/>
              </w:rPr>
              <w:t>Waterkwaliteit</w:t>
            </w:r>
          </w:p>
        </w:tc>
        <w:tc>
          <w:tcPr>
            <w:tcW w:w="1904" w:type="dxa"/>
            <w:tcBorders>
              <w:top w:val="single" w:sz="4" w:space="0" w:color="auto"/>
              <w:left w:val="nil"/>
              <w:bottom w:val="single" w:sz="4" w:space="0" w:color="auto"/>
              <w:right w:val="single" w:sz="4" w:space="0" w:color="auto"/>
            </w:tcBorders>
            <w:hideMark/>
          </w:tcPr>
          <w:p w14:paraId="70AA8001"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Beschrijving</w:t>
            </w:r>
          </w:p>
        </w:tc>
        <w:tc>
          <w:tcPr>
            <w:tcW w:w="1276" w:type="dxa"/>
            <w:tcBorders>
              <w:top w:val="single" w:sz="4" w:space="0" w:color="auto"/>
              <w:left w:val="nil"/>
              <w:bottom w:val="single" w:sz="4" w:space="0" w:color="auto"/>
              <w:right w:val="single" w:sz="4" w:space="0" w:color="auto"/>
            </w:tcBorders>
          </w:tcPr>
          <w:p w14:paraId="57FD9E2C"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 xml:space="preserve">Indicatief aantal </w:t>
            </w:r>
            <w:r>
              <w:rPr>
                <w:rFonts w:eastAsia="MS Mincho"/>
                <w:color w:val="000000"/>
                <w:szCs w:val="18"/>
              </w:rPr>
              <w:t>contractjaar 1</w:t>
            </w:r>
          </w:p>
        </w:tc>
        <w:tc>
          <w:tcPr>
            <w:tcW w:w="1276" w:type="dxa"/>
            <w:tcBorders>
              <w:top w:val="single" w:sz="4" w:space="0" w:color="auto"/>
              <w:left w:val="nil"/>
              <w:bottom w:val="single" w:sz="4" w:space="0" w:color="auto"/>
              <w:right w:val="single" w:sz="4" w:space="0" w:color="auto"/>
            </w:tcBorders>
          </w:tcPr>
          <w:p w14:paraId="37A9E8E8"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 xml:space="preserve">Indicatief aantal </w:t>
            </w:r>
            <w:r>
              <w:rPr>
                <w:rFonts w:eastAsia="MS Mincho"/>
                <w:color w:val="000000"/>
                <w:szCs w:val="18"/>
              </w:rPr>
              <w:t>contractjaar 2</w:t>
            </w:r>
          </w:p>
        </w:tc>
        <w:tc>
          <w:tcPr>
            <w:tcW w:w="1276" w:type="dxa"/>
            <w:tcBorders>
              <w:top w:val="single" w:sz="4" w:space="0" w:color="auto"/>
              <w:left w:val="nil"/>
              <w:bottom w:val="single" w:sz="4" w:space="0" w:color="auto"/>
              <w:right w:val="single" w:sz="4" w:space="0" w:color="auto"/>
            </w:tcBorders>
          </w:tcPr>
          <w:p w14:paraId="0C58EDD7"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 xml:space="preserve">Indicatief aantal </w:t>
            </w:r>
            <w:r>
              <w:rPr>
                <w:rFonts w:eastAsia="MS Mincho"/>
                <w:color w:val="000000"/>
                <w:szCs w:val="18"/>
              </w:rPr>
              <w:t>contractjaar</w:t>
            </w:r>
            <w:r w:rsidRPr="006840D3">
              <w:rPr>
                <w:rFonts w:eastAsia="MS Mincho"/>
                <w:color w:val="000000"/>
                <w:szCs w:val="18"/>
              </w:rPr>
              <w:t xml:space="preserve"> </w:t>
            </w:r>
            <w:r>
              <w:rPr>
                <w:rFonts w:eastAsia="MS Mincho"/>
                <w:color w:val="000000"/>
                <w:szCs w:val="18"/>
              </w:rPr>
              <w:t>3</w:t>
            </w:r>
          </w:p>
        </w:tc>
        <w:tc>
          <w:tcPr>
            <w:tcW w:w="1275" w:type="dxa"/>
            <w:tcBorders>
              <w:top w:val="single" w:sz="4" w:space="0" w:color="auto"/>
              <w:left w:val="nil"/>
              <w:bottom w:val="single" w:sz="4" w:space="0" w:color="auto"/>
              <w:right w:val="single" w:sz="4" w:space="0" w:color="auto"/>
            </w:tcBorders>
          </w:tcPr>
          <w:p w14:paraId="4AA9179D"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 xml:space="preserve">Indicatief aantal </w:t>
            </w:r>
            <w:r>
              <w:rPr>
                <w:rFonts w:eastAsia="MS Mincho"/>
                <w:color w:val="000000"/>
                <w:szCs w:val="18"/>
              </w:rPr>
              <w:t>optie contractjaar 4</w:t>
            </w:r>
          </w:p>
        </w:tc>
        <w:tc>
          <w:tcPr>
            <w:tcW w:w="856" w:type="dxa"/>
            <w:tcBorders>
              <w:left w:val="single" w:sz="4" w:space="0" w:color="auto"/>
            </w:tcBorders>
          </w:tcPr>
          <w:p w14:paraId="53FBB8F3" w14:textId="77777777" w:rsidR="00B91EF7" w:rsidRPr="006840D3" w:rsidRDefault="00B91EF7" w:rsidP="00927C24">
            <w:pPr>
              <w:spacing w:line="240" w:lineRule="auto"/>
              <w:rPr>
                <w:rFonts w:eastAsia="MS Mincho"/>
                <w:color w:val="000000"/>
                <w:szCs w:val="18"/>
              </w:rPr>
            </w:pPr>
          </w:p>
        </w:tc>
      </w:tr>
      <w:tr w:rsidR="00B91EF7" w:rsidRPr="006840D3" w14:paraId="0F25198F" w14:textId="77777777" w:rsidTr="00B91EF7">
        <w:trPr>
          <w:trHeight w:val="450"/>
        </w:trPr>
        <w:tc>
          <w:tcPr>
            <w:tcW w:w="1640" w:type="dxa"/>
            <w:tcBorders>
              <w:top w:val="nil"/>
              <w:left w:val="single" w:sz="4" w:space="0" w:color="auto"/>
              <w:bottom w:val="single" w:sz="4" w:space="0" w:color="auto"/>
              <w:right w:val="single" w:sz="4" w:space="0" w:color="auto"/>
            </w:tcBorders>
            <w:hideMark/>
          </w:tcPr>
          <w:p w14:paraId="5F954E03" w14:textId="77777777" w:rsidR="00B91EF7" w:rsidRPr="006840D3" w:rsidRDefault="00B91EF7" w:rsidP="00927C24">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a</w:t>
            </w:r>
          </w:p>
        </w:tc>
        <w:tc>
          <w:tcPr>
            <w:tcW w:w="1904" w:type="dxa"/>
            <w:tcBorders>
              <w:top w:val="nil"/>
              <w:left w:val="nil"/>
              <w:bottom w:val="single" w:sz="4" w:space="0" w:color="auto"/>
              <w:right w:val="single" w:sz="4" w:space="0" w:color="auto"/>
            </w:tcBorders>
            <w:hideMark/>
          </w:tcPr>
          <w:p w14:paraId="7DDEAF37"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Vooroverleggen</w:t>
            </w:r>
          </w:p>
        </w:tc>
        <w:tc>
          <w:tcPr>
            <w:tcW w:w="1276" w:type="dxa"/>
            <w:tcBorders>
              <w:top w:val="nil"/>
              <w:left w:val="nil"/>
              <w:bottom w:val="single" w:sz="4" w:space="0" w:color="auto"/>
              <w:right w:val="single" w:sz="4" w:space="0" w:color="auto"/>
            </w:tcBorders>
          </w:tcPr>
          <w:p w14:paraId="62F4C0EC" w14:textId="77777777" w:rsidR="00B91EF7" w:rsidRPr="006840D3" w:rsidRDefault="00B91EF7" w:rsidP="00927C24">
            <w:pPr>
              <w:spacing w:line="240" w:lineRule="auto"/>
              <w:rPr>
                <w:rFonts w:eastAsia="MS Mincho" w:cs="Arial"/>
                <w:szCs w:val="18"/>
              </w:rPr>
            </w:pPr>
            <w:r>
              <w:rPr>
                <w:rFonts w:eastAsia="MS Mincho" w:cs="Arial"/>
                <w:szCs w:val="18"/>
              </w:rPr>
              <w:t>125</w:t>
            </w:r>
          </w:p>
        </w:tc>
        <w:tc>
          <w:tcPr>
            <w:tcW w:w="1276" w:type="dxa"/>
            <w:tcBorders>
              <w:top w:val="nil"/>
              <w:left w:val="nil"/>
              <w:bottom w:val="single" w:sz="4" w:space="0" w:color="auto"/>
              <w:right w:val="single" w:sz="4" w:space="0" w:color="auto"/>
            </w:tcBorders>
          </w:tcPr>
          <w:p w14:paraId="629A05F5" w14:textId="77777777" w:rsidR="00B91EF7" w:rsidRPr="006840D3" w:rsidRDefault="00B91EF7" w:rsidP="00927C24">
            <w:pPr>
              <w:spacing w:line="240" w:lineRule="auto"/>
              <w:rPr>
                <w:rFonts w:eastAsia="MS Mincho" w:cs="Arial"/>
                <w:szCs w:val="18"/>
              </w:rPr>
            </w:pPr>
            <w:r>
              <w:rPr>
                <w:rFonts w:eastAsia="MS Mincho" w:cs="Arial"/>
                <w:szCs w:val="18"/>
              </w:rPr>
              <w:t>125</w:t>
            </w:r>
          </w:p>
        </w:tc>
        <w:tc>
          <w:tcPr>
            <w:tcW w:w="1276" w:type="dxa"/>
            <w:tcBorders>
              <w:top w:val="nil"/>
              <w:left w:val="nil"/>
              <w:bottom w:val="single" w:sz="4" w:space="0" w:color="auto"/>
              <w:right w:val="single" w:sz="4" w:space="0" w:color="auto"/>
            </w:tcBorders>
          </w:tcPr>
          <w:p w14:paraId="49E37B3E" w14:textId="77777777" w:rsidR="00B91EF7" w:rsidRPr="006840D3" w:rsidRDefault="00B91EF7" w:rsidP="00927C24">
            <w:pPr>
              <w:spacing w:line="240" w:lineRule="auto"/>
              <w:rPr>
                <w:rFonts w:eastAsia="MS Mincho"/>
                <w:color w:val="000000"/>
                <w:szCs w:val="18"/>
              </w:rPr>
            </w:pPr>
            <w:r>
              <w:rPr>
                <w:rFonts w:eastAsia="MS Mincho"/>
                <w:color w:val="000000"/>
                <w:szCs w:val="18"/>
              </w:rPr>
              <w:t>125</w:t>
            </w:r>
          </w:p>
        </w:tc>
        <w:tc>
          <w:tcPr>
            <w:tcW w:w="1275" w:type="dxa"/>
            <w:tcBorders>
              <w:top w:val="nil"/>
              <w:left w:val="nil"/>
              <w:bottom w:val="single" w:sz="4" w:space="0" w:color="auto"/>
              <w:right w:val="single" w:sz="4" w:space="0" w:color="auto"/>
            </w:tcBorders>
          </w:tcPr>
          <w:p w14:paraId="36FBE14D" w14:textId="77777777" w:rsidR="00B91EF7" w:rsidRPr="006840D3" w:rsidRDefault="00B91EF7" w:rsidP="00927C24">
            <w:pPr>
              <w:spacing w:line="240" w:lineRule="auto"/>
              <w:rPr>
                <w:rFonts w:eastAsia="MS Mincho"/>
                <w:color w:val="000000"/>
                <w:szCs w:val="18"/>
              </w:rPr>
            </w:pPr>
            <w:r>
              <w:rPr>
                <w:rFonts w:eastAsia="MS Mincho"/>
                <w:color w:val="000000"/>
                <w:szCs w:val="18"/>
              </w:rPr>
              <w:t>125</w:t>
            </w:r>
          </w:p>
        </w:tc>
        <w:tc>
          <w:tcPr>
            <w:tcW w:w="856" w:type="dxa"/>
            <w:tcBorders>
              <w:left w:val="single" w:sz="4" w:space="0" w:color="auto"/>
            </w:tcBorders>
          </w:tcPr>
          <w:p w14:paraId="77FF1066" w14:textId="77777777" w:rsidR="00B91EF7" w:rsidRDefault="00B91EF7" w:rsidP="00927C24">
            <w:pPr>
              <w:spacing w:line="240" w:lineRule="auto"/>
              <w:rPr>
                <w:rFonts w:eastAsia="MS Mincho"/>
                <w:color w:val="000000"/>
                <w:szCs w:val="18"/>
              </w:rPr>
            </w:pPr>
          </w:p>
        </w:tc>
      </w:tr>
      <w:tr w:rsidR="00B91EF7" w:rsidRPr="006840D3" w14:paraId="72517E41" w14:textId="77777777" w:rsidTr="00B91EF7">
        <w:trPr>
          <w:trHeight w:val="450"/>
        </w:trPr>
        <w:tc>
          <w:tcPr>
            <w:tcW w:w="1640" w:type="dxa"/>
            <w:tcBorders>
              <w:top w:val="nil"/>
              <w:left w:val="single" w:sz="4" w:space="0" w:color="auto"/>
              <w:bottom w:val="single" w:sz="4" w:space="0" w:color="auto"/>
              <w:right w:val="single" w:sz="4" w:space="0" w:color="auto"/>
            </w:tcBorders>
            <w:hideMark/>
          </w:tcPr>
          <w:p w14:paraId="1D524A35" w14:textId="77777777" w:rsidR="00B91EF7" w:rsidRPr="006840D3" w:rsidRDefault="00B91EF7" w:rsidP="00927C24">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b</w:t>
            </w:r>
          </w:p>
        </w:tc>
        <w:tc>
          <w:tcPr>
            <w:tcW w:w="1904" w:type="dxa"/>
            <w:tcBorders>
              <w:top w:val="nil"/>
              <w:left w:val="nil"/>
              <w:bottom w:val="single" w:sz="4" w:space="0" w:color="auto"/>
              <w:right w:val="single" w:sz="4" w:space="0" w:color="auto"/>
            </w:tcBorders>
          </w:tcPr>
          <w:p w14:paraId="78F5A320"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Besluiten 4.1 Awb</w:t>
            </w:r>
          </w:p>
        </w:tc>
        <w:tc>
          <w:tcPr>
            <w:tcW w:w="1276" w:type="dxa"/>
            <w:tcBorders>
              <w:top w:val="nil"/>
              <w:left w:val="nil"/>
              <w:bottom w:val="single" w:sz="4" w:space="0" w:color="auto"/>
              <w:right w:val="single" w:sz="4" w:space="0" w:color="auto"/>
            </w:tcBorders>
          </w:tcPr>
          <w:p w14:paraId="027FF498" w14:textId="77777777" w:rsidR="00B91EF7" w:rsidRPr="006840D3" w:rsidRDefault="00B91EF7" w:rsidP="00927C24">
            <w:pPr>
              <w:spacing w:line="240" w:lineRule="auto"/>
              <w:rPr>
                <w:rFonts w:eastAsia="MS Mincho" w:cs="Arial"/>
                <w:szCs w:val="18"/>
              </w:rPr>
            </w:pPr>
            <w:r>
              <w:rPr>
                <w:rFonts w:eastAsia="MS Mincho" w:cs="Arial"/>
                <w:szCs w:val="18"/>
              </w:rPr>
              <w:t>30</w:t>
            </w:r>
          </w:p>
        </w:tc>
        <w:tc>
          <w:tcPr>
            <w:tcW w:w="1276" w:type="dxa"/>
            <w:tcBorders>
              <w:top w:val="nil"/>
              <w:left w:val="nil"/>
              <w:bottom w:val="single" w:sz="4" w:space="0" w:color="auto"/>
              <w:right w:val="single" w:sz="4" w:space="0" w:color="auto"/>
            </w:tcBorders>
          </w:tcPr>
          <w:p w14:paraId="01D72957" w14:textId="77777777" w:rsidR="00B91EF7" w:rsidRPr="006840D3" w:rsidRDefault="00B91EF7" w:rsidP="00927C24">
            <w:pPr>
              <w:spacing w:line="240" w:lineRule="auto"/>
              <w:rPr>
                <w:rFonts w:eastAsia="MS Mincho" w:cs="Arial"/>
                <w:szCs w:val="18"/>
              </w:rPr>
            </w:pPr>
            <w:r>
              <w:rPr>
                <w:rFonts w:eastAsia="MS Mincho" w:cs="Arial"/>
                <w:szCs w:val="18"/>
              </w:rPr>
              <w:t>30</w:t>
            </w:r>
          </w:p>
        </w:tc>
        <w:tc>
          <w:tcPr>
            <w:tcW w:w="1276" w:type="dxa"/>
            <w:tcBorders>
              <w:top w:val="nil"/>
              <w:left w:val="nil"/>
              <w:bottom w:val="single" w:sz="4" w:space="0" w:color="auto"/>
              <w:right w:val="single" w:sz="4" w:space="0" w:color="auto"/>
            </w:tcBorders>
          </w:tcPr>
          <w:p w14:paraId="365991FA" w14:textId="77777777" w:rsidR="00B91EF7" w:rsidRPr="006840D3" w:rsidRDefault="00B91EF7" w:rsidP="00927C24">
            <w:pPr>
              <w:spacing w:line="240" w:lineRule="auto"/>
              <w:rPr>
                <w:rFonts w:eastAsia="MS Mincho"/>
                <w:color w:val="000000"/>
                <w:szCs w:val="18"/>
              </w:rPr>
            </w:pPr>
            <w:r>
              <w:rPr>
                <w:rFonts w:eastAsia="MS Mincho"/>
                <w:color w:val="000000"/>
                <w:szCs w:val="18"/>
              </w:rPr>
              <w:t>30</w:t>
            </w:r>
          </w:p>
        </w:tc>
        <w:tc>
          <w:tcPr>
            <w:tcW w:w="1275" w:type="dxa"/>
            <w:tcBorders>
              <w:top w:val="nil"/>
              <w:left w:val="nil"/>
              <w:bottom w:val="single" w:sz="4" w:space="0" w:color="auto"/>
              <w:right w:val="single" w:sz="4" w:space="0" w:color="auto"/>
            </w:tcBorders>
          </w:tcPr>
          <w:p w14:paraId="2541E41B" w14:textId="77777777" w:rsidR="00B91EF7" w:rsidRPr="006840D3" w:rsidRDefault="00B91EF7" w:rsidP="00927C24">
            <w:pPr>
              <w:spacing w:line="240" w:lineRule="auto"/>
              <w:rPr>
                <w:rFonts w:eastAsia="MS Mincho"/>
                <w:color w:val="000000"/>
                <w:szCs w:val="18"/>
              </w:rPr>
            </w:pPr>
            <w:r>
              <w:rPr>
                <w:rFonts w:eastAsia="MS Mincho"/>
                <w:color w:val="000000"/>
                <w:szCs w:val="18"/>
              </w:rPr>
              <w:t>30</w:t>
            </w:r>
          </w:p>
        </w:tc>
        <w:tc>
          <w:tcPr>
            <w:tcW w:w="856" w:type="dxa"/>
            <w:tcBorders>
              <w:left w:val="single" w:sz="4" w:space="0" w:color="auto"/>
            </w:tcBorders>
          </w:tcPr>
          <w:p w14:paraId="6BD8AC28" w14:textId="77777777" w:rsidR="00B91EF7" w:rsidRDefault="00B91EF7" w:rsidP="00927C24">
            <w:pPr>
              <w:spacing w:line="240" w:lineRule="auto"/>
              <w:rPr>
                <w:rFonts w:eastAsia="MS Mincho"/>
                <w:color w:val="000000"/>
                <w:szCs w:val="18"/>
              </w:rPr>
            </w:pPr>
          </w:p>
        </w:tc>
      </w:tr>
      <w:tr w:rsidR="00B91EF7" w:rsidRPr="006840D3" w14:paraId="0C75DF29" w14:textId="77777777" w:rsidTr="00B91EF7">
        <w:trPr>
          <w:trHeight w:val="450"/>
        </w:trPr>
        <w:tc>
          <w:tcPr>
            <w:tcW w:w="1640" w:type="dxa"/>
            <w:tcBorders>
              <w:top w:val="nil"/>
              <w:left w:val="single" w:sz="4" w:space="0" w:color="auto"/>
              <w:bottom w:val="single" w:sz="4" w:space="0" w:color="auto"/>
              <w:right w:val="single" w:sz="4" w:space="0" w:color="auto"/>
            </w:tcBorders>
          </w:tcPr>
          <w:p w14:paraId="3B656A0A"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Product c</w:t>
            </w:r>
          </w:p>
        </w:tc>
        <w:tc>
          <w:tcPr>
            <w:tcW w:w="1904" w:type="dxa"/>
            <w:tcBorders>
              <w:top w:val="nil"/>
              <w:left w:val="nil"/>
              <w:bottom w:val="single" w:sz="4" w:space="0" w:color="auto"/>
              <w:right w:val="single" w:sz="4" w:space="0" w:color="auto"/>
            </w:tcBorders>
          </w:tcPr>
          <w:p w14:paraId="3CA1E729" w14:textId="77777777" w:rsidR="00B91EF7" w:rsidRDefault="00B91EF7" w:rsidP="00927C24">
            <w:pPr>
              <w:spacing w:line="240" w:lineRule="auto"/>
              <w:rPr>
                <w:rFonts w:eastAsia="MS Mincho"/>
                <w:i/>
                <w:iCs/>
                <w:color w:val="000000"/>
                <w:szCs w:val="18"/>
              </w:rPr>
            </w:pPr>
            <w:r>
              <w:rPr>
                <w:rFonts w:eastAsia="MS Mincho"/>
                <w:i/>
                <w:iCs/>
                <w:color w:val="000000"/>
                <w:szCs w:val="18"/>
              </w:rPr>
              <w:t>Besluiten 3.4 Awb</w:t>
            </w:r>
          </w:p>
        </w:tc>
        <w:tc>
          <w:tcPr>
            <w:tcW w:w="1276" w:type="dxa"/>
            <w:tcBorders>
              <w:top w:val="nil"/>
              <w:left w:val="nil"/>
              <w:bottom w:val="single" w:sz="4" w:space="0" w:color="auto"/>
              <w:right w:val="single" w:sz="4" w:space="0" w:color="auto"/>
            </w:tcBorders>
          </w:tcPr>
          <w:p w14:paraId="2A2DEE75" w14:textId="77777777" w:rsidR="00B91EF7" w:rsidRPr="006840D3" w:rsidRDefault="00B91EF7" w:rsidP="00927C24">
            <w:pPr>
              <w:spacing w:line="240" w:lineRule="auto"/>
              <w:rPr>
                <w:rFonts w:eastAsia="MS Mincho" w:cs="Arial"/>
                <w:szCs w:val="18"/>
              </w:rPr>
            </w:pPr>
            <w:r>
              <w:rPr>
                <w:rFonts w:eastAsia="MS Mincho" w:cs="Arial"/>
                <w:szCs w:val="18"/>
              </w:rPr>
              <w:t>95</w:t>
            </w:r>
          </w:p>
        </w:tc>
        <w:tc>
          <w:tcPr>
            <w:tcW w:w="1276" w:type="dxa"/>
            <w:tcBorders>
              <w:top w:val="nil"/>
              <w:left w:val="nil"/>
              <w:bottom w:val="single" w:sz="4" w:space="0" w:color="auto"/>
              <w:right w:val="single" w:sz="4" w:space="0" w:color="auto"/>
            </w:tcBorders>
          </w:tcPr>
          <w:p w14:paraId="3F21BAD2" w14:textId="77777777" w:rsidR="00B91EF7" w:rsidRPr="006840D3" w:rsidRDefault="00B91EF7" w:rsidP="00927C24">
            <w:pPr>
              <w:spacing w:line="240" w:lineRule="auto"/>
              <w:rPr>
                <w:rFonts w:eastAsia="MS Mincho" w:cs="Arial"/>
                <w:szCs w:val="18"/>
              </w:rPr>
            </w:pPr>
            <w:r>
              <w:rPr>
                <w:rFonts w:eastAsia="MS Mincho" w:cs="Arial"/>
                <w:szCs w:val="18"/>
              </w:rPr>
              <w:t>95</w:t>
            </w:r>
          </w:p>
        </w:tc>
        <w:tc>
          <w:tcPr>
            <w:tcW w:w="1276" w:type="dxa"/>
            <w:tcBorders>
              <w:top w:val="nil"/>
              <w:left w:val="nil"/>
              <w:bottom w:val="single" w:sz="4" w:space="0" w:color="auto"/>
              <w:right w:val="single" w:sz="4" w:space="0" w:color="auto"/>
            </w:tcBorders>
          </w:tcPr>
          <w:p w14:paraId="0C08EC99" w14:textId="77777777" w:rsidR="00B91EF7" w:rsidRPr="006840D3" w:rsidRDefault="00B91EF7" w:rsidP="00927C24">
            <w:pPr>
              <w:spacing w:line="240" w:lineRule="auto"/>
              <w:rPr>
                <w:rFonts w:eastAsia="MS Mincho"/>
                <w:color w:val="000000"/>
                <w:szCs w:val="18"/>
              </w:rPr>
            </w:pPr>
            <w:r>
              <w:rPr>
                <w:rFonts w:eastAsia="MS Mincho"/>
                <w:color w:val="000000"/>
                <w:szCs w:val="18"/>
              </w:rPr>
              <w:t>95</w:t>
            </w:r>
          </w:p>
        </w:tc>
        <w:tc>
          <w:tcPr>
            <w:tcW w:w="1275" w:type="dxa"/>
            <w:tcBorders>
              <w:top w:val="nil"/>
              <w:left w:val="nil"/>
              <w:bottom w:val="single" w:sz="4" w:space="0" w:color="auto"/>
              <w:right w:val="single" w:sz="4" w:space="0" w:color="auto"/>
            </w:tcBorders>
          </w:tcPr>
          <w:p w14:paraId="4D69690C" w14:textId="77777777" w:rsidR="00B91EF7" w:rsidRPr="006840D3" w:rsidRDefault="00B91EF7" w:rsidP="00927C24">
            <w:pPr>
              <w:spacing w:line="240" w:lineRule="auto"/>
              <w:rPr>
                <w:rFonts w:eastAsia="MS Mincho"/>
                <w:color w:val="000000"/>
                <w:szCs w:val="18"/>
              </w:rPr>
            </w:pPr>
            <w:r>
              <w:rPr>
                <w:rFonts w:eastAsia="MS Mincho"/>
                <w:color w:val="000000"/>
                <w:szCs w:val="18"/>
              </w:rPr>
              <w:t>95</w:t>
            </w:r>
          </w:p>
        </w:tc>
        <w:tc>
          <w:tcPr>
            <w:tcW w:w="856" w:type="dxa"/>
            <w:tcBorders>
              <w:left w:val="single" w:sz="4" w:space="0" w:color="auto"/>
            </w:tcBorders>
          </w:tcPr>
          <w:p w14:paraId="5FEFC56D" w14:textId="77777777" w:rsidR="00B91EF7" w:rsidRDefault="00B91EF7" w:rsidP="00927C24">
            <w:pPr>
              <w:spacing w:line="240" w:lineRule="auto"/>
              <w:rPr>
                <w:rFonts w:eastAsia="MS Mincho"/>
                <w:color w:val="000000"/>
                <w:szCs w:val="18"/>
              </w:rPr>
            </w:pPr>
          </w:p>
        </w:tc>
      </w:tr>
      <w:tr w:rsidR="00B91EF7" w:rsidRPr="006840D3" w14:paraId="277102B6" w14:textId="77777777" w:rsidTr="00B91EF7">
        <w:trPr>
          <w:trHeight w:val="450"/>
        </w:trPr>
        <w:tc>
          <w:tcPr>
            <w:tcW w:w="1640" w:type="dxa"/>
            <w:tcBorders>
              <w:top w:val="nil"/>
              <w:left w:val="single" w:sz="4" w:space="0" w:color="auto"/>
              <w:bottom w:val="single" w:sz="4" w:space="0" w:color="auto"/>
              <w:right w:val="single" w:sz="4" w:space="0" w:color="auto"/>
            </w:tcBorders>
          </w:tcPr>
          <w:p w14:paraId="20FEE557" w14:textId="77777777" w:rsidR="00B91EF7" w:rsidRDefault="00B91EF7" w:rsidP="00927C24">
            <w:pPr>
              <w:spacing w:line="240" w:lineRule="auto"/>
              <w:rPr>
                <w:rFonts w:eastAsia="MS Mincho"/>
                <w:i/>
                <w:iCs/>
                <w:color w:val="000000"/>
                <w:szCs w:val="18"/>
              </w:rPr>
            </w:pPr>
            <w:r>
              <w:rPr>
                <w:rFonts w:eastAsia="MS Mincho"/>
                <w:i/>
                <w:iCs/>
                <w:color w:val="000000"/>
                <w:szCs w:val="18"/>
              </w:rPr>
              <w:t>Product d</w:t>
            </w:r>
          </w:p>
        </w:tc>
        <w:tc>
          <w:tcPr>
            <w:tcW w:w="1904" w:type="dxa"/>
            <w:tcBorders>
              <w:top w:val="nil"/>
              <w:left w:val="nil"/>
              <w:bottom w:val="single" w:sz="4" w:space="0" w:color="auto"/>
              <w:right w:val="single" w:sz="4" w:space="0" w:color="auto"/>
            </w:tcBorders>
          </w:tcPr>
          <w:p w14:paraId="6DB0EBFB" w14:textId="77777777" w:rsidR="00B91EF7" w:rsidRDefault="00B91EF7" w:rsidP="00927C24">
            <w:pPr>
              <w:spacing w:line="240" w:lineRule="auto"/>
              <w:rPr>
                <w:rFonts w:eastAsia="MS Mincho"/>
                <w:i/>
                <w:iCs/>
                <w:color w:val="000000"/>
                <w:szCs w:val="18"/>
              </w:rPr>
            </w:pPr>
            <w:r>
              <w:rPr>
                <w:rFonts w:eastAsia="MS Mincho"/>
                <w:i/>
                <w:iCs/>
                <w:color w:val="000000"/>
                <w:szCs w:val="18"/>
              </w:rPr>
              <w:t>Module extra tijd</w:t>
            </w:r>
          </w:p>
        </w:tc>
        <w:tc>
          <w:tcPr>
            <w:tcW w:w="1276" w:type="dxa"/>
            <w:tcBorders>
              <w:top w:val="nil"/>
              <w:left w:val="nil"/>
              <w:bottom w:val="single" w:sz="4" w:space="0" w:color="auto"/>
              <w:right w:val="single" w:sz="4" w:space="0" w:color="auto"/>
            </w:tcBorders>
          </w:tcPr>
          <w:p w14:paraId="3759F0EC" w14:textId="77777777" w:rsidR="00B91EF7" w:rsidRPr="006840D3" w:rsidRDefault="00B91EF7" w:rsidP="00927C24">
            <w:pPr>
              <w:spacing w:line="240" w:lineRule="auto"/>
              <w:rPr>
                <w:rFonts w:eastAsia="MS Mincho" w:cs="Arial"/>
                <w:szCs w:val="18"/>
              </w:rPr>
            </w:pPr>
            <w:r>
              <w:rPr>
                <w:rFonts w:eastAsia="MS Mincho" w:cs="Arial"/>
                <w:szCs w:val="18"/>
              </w:rPr>
              <w:t>150</w:t>
            </w:r>
          </w:p>
        </w:tc>
        <w:tc>
          <w:tcPr>
            <w:tcW w:w="1276" w:type="dxa"/>
            <w:tcBorders>
              <w:top w:val="nil"/>
              <w:left w:val="nil"/>
              <w:bottom w:val="single" w:sz="4" w:space="0" w:color="auto"/>
              <w:right w:val="single" w:sz="4" w:space="0" w:color="auto"/>
            </w:tcBorders>
          </w:tcPr>
          <w:p w14:paraId="107C6794" w14:textId="77777777" w:rsidR="00B91EF7" w:rsidRPr="006840D3" w:rsidRDefault="00B91EF7" w:rsidP="00927C24">
            <w:pPr>
              <w:spacing w:line="240" w:lineRule="auto"/>
              <w:rPr>
                <w:rFonts w:eastAsia="MS Mincho" w:cs="Arial"/>
                <w:szCs w:val="18"/>
              </w:rPr>
            </w:pPr>
            <w:r>
              <w:rPr>
                <w:rFonts w:eastAsia="MS Mincho" w:cs="Arial"/>
                <w:color w:val="000000" w:themeColor="text1"/>
                <w:szCs w:val="18"/>
              </w:rPr>
              <w:t>150</w:t>
            </w:r>
          </w:p>
        </w:tc>
        <w:tc>
          <w:tcPr>
            <w:tcW w:w="1276" w:type="dxa"/>
            <w:tcBorders>
              <w:top w:val="nil"/>
              <w:left w:val="nil"/>
              <w:bottom w:val="single" w:sz="4" w:space="0" w:color="auto"/>
              <w:right w:val="single" w:sz="4" w:space="0" w:color="auto"/>
            </w:tcBorders>
          </w:tcPr>
          <w:p w14:paraId="0F9E4414" w14:textId="77777777" w:rsidR="00B91EF7" w:rsidRPr="006840D3" w:rsidRDefault="00B91EF7" w:rsidP="00927C24">
            <w:pPr>
              <w:spacing w:line="240" w:lineRule="auto"/>
              <w:rPr>
                <w:rFonts w:eastAsia="MS Mincho"/>
                <w:color w:val="000000"/>
                <w:szCs w:val="18"/>
              </w:rPr>
            </w:pPr>
            <w:r>
              <w:rPr>
                <w:rFonts w:eastAsia="MS Mincho"/>
                <w:color w:val="000000"/>
                <w:szCs w:val="18"/>
              </w:rPr>
              <w:t>150</w:t>
            </w:r>
          </w:p>
        </w:tc>
        <w:tc>
          <w:tcPr>
            <w:tcW w:w="1275" w:type="dxa"/>
            <w:tcBorders>
              <w:top w:val="nil"/>
              <w:left w:val="nil"/>
              <w:bottom w:val="single" w:sz="4" w:space="0" w:color="auto"/>
              <w:right w:val="single" w:sz="4" w:space="0" w:color="auto"/>
            </w:tcBorders>
          </w:tcPr>
          <w:p w14:paraId="45A6664B" w14:textId="77777777" w:rsidR="00B91EF7" w:rsidRPr="006840D3" w:rsidRDefault="00B91EF7" w:rsidP="00927C24">
            <w:pPr>
              <w:spacing w:line="240" w:lineRule="auto"/>
              <w:rPr>
                <w:rFonts w:eastAsia="MS Mincho"/>
                <w:color w:val="000000"/>
                <w:szCs w:val="18"/>
              </w:rPr>
            </w:pPr>
            <w:r>
              <w:rPr>
                <w:rFonts w:eastAsia="MS Mincho"/>
                <w:color w:val="000000"/>
                <w:szCs w:val="18"/>
              </w:rPr>
              <w:t>150</w:t>
            </w:r>
          </w:p>
        </w:tc>
        <w:tc>
          <w:tcPr>
            <w:tcW w:w="856" w:type="dxa"/>
            <w:tcBorders>
              <w:left w:val="single" w:sz="4" w:space="0" w:color="auto"/>
            </w:tcBorders>
          </w:tcPr>
          <w:p w14:paraId="1BAF1979" w14:textId="77777777" w:rsidR="00B91EF7" w:rsidRDefault="00B91EF7" w:rsidP="00927C24">
            <w:pPr>
              <w:spacing w:line="240" w:lineRule="auto"/>
              <w:rPr>
                <w:rFonts w:eastAsia="MS Mincho"/>
                <w:color w:val="000000"/>
                <w:szCs w:val="18"/>
              </w:rPr>
            </w:pPr>
          </w:p>
        </w:tc>
      </w:tr>
      <w:tr w:rsidR="00B91EF7" w:rsidRPr="006840D3" w14:paraId="4C57C2AC" w14:textId="77777777" w:rsidTr="00B91EF7">
        <w:trPr>
          <w:trHeight w:val="450"/>
        </w:trPr>
        <w:tc>
          <w:tcPr>
            <w:tcW w:w="1640" w:type="dxa"/>
            <w:tcBorders>
              <w:top w:val="nil"/>
              <w:left w:val="single" w:sz="4" w:space="0" w:color="auto"/>
              <w:bottom w:val="single" w:sz="4" w:space="0" w:color="auto"/>
              <w:right w:val="single" w:sz="4" w:space="0" w:color="auto"/>
            </w:tcBorders>
          </w:tcPr>
          <w:p w14:paraId="3581CC18" w14:textId="77777777" w:rsidR="00B91EF7" w:rsidRPr="006840D3" w:rsidRDefault="00B91EF7" w:rsidP="00927C24">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e</w:t>
            </w:r>
          </w:p>
        </w:tc>
        <w:tc>
          <w:tcPr>
            <w:tcW w:w="1904" w:type="dxa"/>
            <w:tcBorders>
              <w:top w:val="nil"/>
              <w:left w:val="nil"/>
              <w:bottom w:val="single" w:sz="4" w:space="0" w:color="auto"/>
              <w:right w:val="single" w:sz="4" w:space="0" w:color="auto"/>
            </w:tcBorders>
          </w:tcPr>
          <w:p w14:paraId="4F7F959A"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Regieproducten</w:t>
            </w:r>
          </w:p>
        </w:tc>
        <w:tc>
          <w:tcPr>
            <w:tcW w:w="1276" w:type="dxa"/>
            <w:tcBorders>
              <w:top w:val="nil"/>
              <w:left w:val="nil"/>
              <w:bottom w:val="single" w:sz="4" w:space="0" w:color="auto"/>
              <w:right w:val="single" w:sz="4" w:space="0" w:color="auto"/>
            </w:tcBorders>
          </w:tcPr>
          <w:p w14:paraId="6C9B0976" w14:textId="77777777" w:rsidR="00B91EF7" w:rsidRPr="00D13AA1" w:rsidRDefault="00B91EF7" w:rsidP="00927C24">
            <w:pPr>
              <w:spacing w:line="240" w:lineRule="auto"/>
              <w:rPr>
                <w:rFonts w:eastAsia="MS Mincho" w:cs="Arial"/>
                <w:szCs w:val="18"/>
              </w:rPr>
            </w:pPr>
            <w:r>
              <w:rPr>
                <w:rFonts w:eastAsia="MS Mincho" w:cs="Arial"/>
                <w:szCs w:val="18"/>
              </w:rPr>
              <w:t>30</w:t>
            </w:r>
          </w:p>
        </w:tc>
        <w:tc>
          <w:tcPr>
            <w:tcW w:w="1276" w:type="dxa"/>
            <w:tcBorders>
              <w:top w:val="nil"/>
              <w:left w:val="nil"/>
              <w:bottom w:val="single" w:sz="4" w:space="0" w:color="auto"/>
              <w:right w:val="single" w:sz="4" w:space="0" w:color="auto"/>
            </w:tcBorders>
          </w:tcPr>
          <w:p w14:paraId="12C6EFE0" w14:textId="77777777" w:rsidR="00B91EF7" w:rsidRPr="006840D3" w:rsidRDefault="00B91EF7" w:rsidP="00927C24">
            <w:pPr>
              <w:spacing w:line="240" w:lineRule="auto"/>
              <w:rPr>
                <w:rFonts w:eastAsia="MS Mincho" w:cs="Arial"/>
                <w:szCs w:val="18"/>
              </w:rPr>
            </w:pPr>
            <w:r>
              <w:rPr>
                <w:rFonts w:eastAsia="MS Mincho" w:cs="Arial"/>
                <w:szCs w:val="18"/>
              </w:rPr>
              <w:t>30</w:t>
            </w:r>
          </w:p>
        </w:tc>
        <w:tc>
          <w:tcPr>
            <w:tcW w:w="1276" w:type="dxa"/>
            <w:tcBorders>
              <w:top w:val="nil"/>
              <w:left w:val="nil"/>
              <w:bottom w:val="single" w:sz="4" w:space="0" w:color="auto"/>
              <w:right w:val="single" w:sz="4" w:space="0" w:color="auto"/>
            </w:tcBorders>
          </w:tcPr>
          <w:p w14:paraId="74ED2F86" w14:textId="77777777" w:rsidR="00B91EF7" w:rsidRPr="006840D3" w:rsidRDefault="00B91EF7" w:rsidP="00927C24">
            <w:pPr>
              <w:spacing w:line="240" w:lineRule="auto"/>
              <w:rPr>
                <w:rFonts w:eastAsia="MS Mincho"/>
                <w:color w:val="000000"/>
                <w:szCs w:val="18"/>
              </w:rPr>
            </w:pPr>
            <w:r>
              <w:rPr>
                <w:rFonts w:eastAsia="MS Mincho"/>
                <w:color w:val="000000"/>
                <w:szCs w:val="18"/>
              </w:rPr>
              <w:t>30</w:t>
            </w:r>
          </w:p>
        </w:tc>
        <w:tc>
          <w:tcPr>
            <w:tcW w:w="1275" w:type="dxa"/>
            <w:tcBorders>
              <w:top w:val="nil"/>
              <w:left w:val="nil"/>
              <w:bottom w:val="single" w:sz="4" w:space="0" w:color="auto"/>
              <w:right w:val="single" w:sz="4" w:space="0" w:color="auto"/>
            </w:tcBorders>
          </w:tcPr>
          <w:p w14:paraId="4A452F00" w14:textId="77777777" w:rsidR="00B91EF7" w:rsidRPr="006840D3" w:rsidRDefault="00B91EF7" w:rsidP="00927C24">
            <w:pPr>
              <w:spacing w:line="240" w:lineRule="auto"/>
              <w:rPr>
                <w:rFonts w:eastAsia="MS Mincho"/>
                <w:color w:val="000000"/>
                <w:szCs w:val="18"/>
              </w:rPr>
            </w:pPr>
            <w:r>
              <w:rPr>
                <w:rFonts w:eastAsia="MS Mincho"/>
                <w:color w:val="000000"/>
                <w:szCs w:val="18"/>
              </w:rPr>
              <w:t>30</w:t>
            </w:r>
          </w:p>
        </w:tc>
        <w:tc>
          <w:tcPr>
            <w:tcW w:w="856" w:type="dxa"/>
            <w:tcBorders>
              <w:left w:val="single" w:sz="4" w:space="0" w:color="auto"/>
            </w:tcBorders>
          </w:tcPr>
          <w:p w14:paraId="5B28EEA3" w14:textId="77777777" w:rsidR="00B91EF7" w:rsidRDefault="00B91EF7" w:rsidP="00927C24">
            <w:pPr>
              <w:spacing w:line="240" w:lineRule="auto"/>
              <w:rPr>
                <w:rFonts w:eastAsia="MS Mincho"/>
                <w:color w:val="000000"/>
                <w:szCs w:val="18"/>
              </w:rPr>
            </w:pPr>
          </w:p>
        </w:tc>
      </w:tr>
      <w:tr w:rsidR="00B91EF7" w:rsidRPr="006840D3" w14:paraId="07D1CD12" w14:textId="77777777" w:rsidTr="00B91EF7">
        <w:trPr>
          <w:trHeight w:val="450"/>
        </w:trPr>
        <w:tc>
          <w:tcPr>
            <w:tcW w:w="1640" w:type="dxa"/>
            <w:tcBorders>
              <w:top w:val="nil"/>
              <w:left w:val="single" w:sz="4" w:space="0" w:color="auto"/>
              <w:bottom w:val="single" w:sz="4" w:space="0" w:color="auto"/>
              <w:right w:val="single" w:sz="4" w:space="0" w:color="auto"/>
            </w:tcBorders>
          </w:tcPr>
          <w:p w14:paraId="5DD42A0F"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Product f</w:t>
            </w:r>
          </w:p>
        </w:tc>
        <w:tc>
          <w:tcPr>
            <w:tcW w:w="1904" w:type="dxa"/>
            <w:tcBorders>
              <w:top w:val="nil"/>
              <w:left w:val="nil"/>
              <w:bottom w:val="single" w:sz="4" w:space="0" w:color="auto"/>
              <w:right w:val="single" w:sz="4" w:space="0" w:color="auto"/>
            </w:tcBorders>
          </w:tcPr>
          <w:p w14:paraId="2F5E58AB" w14:textId="77777777" w:rsidR="00B91EF7" w:rsidRDefault="00B91EF7" w:rsidP="00927C24">
            <w:pPr>
              <w:spacing w:line="240" w:lineRule="auto"/>
              <w:rPr>
                <w:rFonts w:eastAsia="MS Mincho"/>
                <w:i/>
                <w:iCs/>
                <w:color w:val="000000"/>
                <w:szCs w:val="18"/>
              </w:rPr>
            </w:pPr>
            <w:r>
              <w:rPr>
                <w:rFonts w:eastAsia="MS Mincho"/>
                <w:i/>
                <w:iCs/>
                <w:color w:val="000000"/>
                <w:szCs w:val="18"/>
              </w:rPr>
              <w:t>Module administratieve verwerking</w:t>
            </w:r>
          </w:p>
        </w:tc>
        <w:tc>
          <w:tcPr>
            <w:tcW w:w="1276" w:type="dxa"/>
            <w:tcBorders>
              <w:top w:val="nil"/>
              <w:left w:val="nil"/>
              <w:bottom w:val="single" w:sz="4" w:space="0" w:color="auto"/>
              <w:right w:val="single" w:sz="4" w:space="0" w:color="auto"/>
            </w:tcBorders>
          </w:tcPr>
          <w:p w14:paraId="517C5C15" w14:textId="77777777" w:rsidR="00B91EF7" w:rsidRDefault="00B91EF7" w:rsidP="00927C24">
            <w:pPr>
              <w:spacing w:line="240" w:lineRule="auto"/>
              <w:rPr>
                <w:rFonts w:eastAsia="MS Mincho" w:cs="Arial"/>
                <w:szCs w:val="18"/>
              </w:rPr>
            </w:pPr>
            <w:r>
              <w:rPr>
                <w:rFonts w:eastAsia="MS Mincho" w:cs="Arial"/>
                <w:szCs w:val="18"/>
              </w:rPr>
              <w:t>100</w:t>
            </w:r>
          </w:p>
        </w:tc>
        <w:tc>
          <w:tcPr>
            <w:tcW w:w="1276" w:type="dxa"/>
            <w:tcBorders>
              <w:top w:val="nil"/>
              <w:left w:val="nil"/>
              <w:bottom w:val="single" w:sz="4" w:space="0" w:color="auto"/>
              <w:right w:val="single" w:sz="4" w:space="0" w:color="auto"/>
            </w:tcBorders>
          </w:tcPr>
          <w:p w14:paraId="2AE561CE" w14:textId="77777777" w:rsidR="00B91EF7" w:rsidRDefault="00B91EF7" w:rsidP="00927C24">
            <w:pPr>
              <w:spacing w:line="240" w:lineRule="auto"/>
              <w:rPr>
                <w:rFonts w:eastAsia="MS Mincho" w:cs="Arial"/>
                <w:szCs w:val="18"/>
              </w:rPr>
            </w:pPr>
            <w:r>
              <w:rPr>
                <w:rFonts w:eastAsia="MS Mincho" w:cs="Arial"/>
                <w:szCs w:val="18"/>
              </w:rPr>
              <w:t>100</w:t>
            </w:r>
          </w:p>
        </w:tc>
        <w:tc>
          <w:tcPr>
            <w:tcW w:w="1276" w:type="dxa"/>
            <w:tcBorders>
              <w:top w:val="nil"/>
              <w:left w:val="nil"/>
              <w:bottom w:val="single" w:sz="4" w:space="0" w:color="auto"/>
              <w:right w:val="single" w:sz="4" w:space="0" w:color="auto"/>
            </w:tcBorders>
          </w:tcPr>
          <w:p w14:paraId="3CE5DCF3" w14:textId="77777777" w:rsidR="00B91EF7" w:rsidRDefault="00B91EF7" w:rsidP="00927C24">
            <w:pPr>
              <w:spacing w:line="240" w:lineRule="auto"/>
              <w:rPr>
                <w:rFonts w:eastAsia="MS Mincho"/>
                <w:color w:val="000000"/>
                <w:szCs w:val="18"/>
              </w:rPr>
            </w:pPr>
            <w:r>
              <w:rPr>
                <w:rFonts w:eastAsia="MS Mincho"/>
                <w:color w:val="000000"/>
                <w:szCs w:val="18"/>
              </w:rPr>
              <w:t>100</w:t>
            </w:r>
          </w:p>
        </w:tc>
        <w:tc>
          <w:tcPr>
            <w:tcW w:w="1275" w:type="dxa"/>
            <w:tcBorders>
              <w:top w:val="nil"/>
              <w:left w:val="nil"/>
              <w:bottom w:val="single" w:sz="4" w:space="0" w:color="auto"/>
              <w:right w:val="single" w:sz="4" w:space="0" w:color="auto"/>
            </w:tcBorders>
          </w:tcPr>
          <w:p w14:paraId="595A2A32" w14:textId="77777777" w:rsidR="00B91EF7" w:rsidRDefault="00B91EF7" w:rsidP="00927C24">
            <w:pPr>
              <w:spacing w:line="240" w:lineRule="auto"/>
              <w:rPr>
                <w:rFonts w:eastAsia="MS Mincho"/>
                <w:color w:val="000000"/>
                <w:szCs w:val="18"/>
              </w:rPr>
            </w:pPr>
            <w:r>
              <w:rPr>
                <w:rFonts w:eastAsia="MS Mincho"/>
                <w:color w:val="000000"/>
                <w:szCs w:val="18"/>
              </w:rPr>
              <w:t>100</w:t>
            </w:r>
          </w:p>
        </w:tc>
        <w:tc>
          <w:tcPr>
            <w:tcW w:w="856" w:type="dxa"/>
            <w:tcBorders>
              <w:left w:val="single" w:sz="4" w:space="0" w:color="auto"/>
            </w:tcBorders>
          </w:tcPr>
          <w:p w14:paraId="7311AAC9" w14:textId="77777777" w:rsidR="00B91EF7" w:rsidRDefault="00B91EF7" w:rsidP="00927C24">
            <w:pPr>
              <w:spacing w:line="240" w:lineRule="auto"/>
              <w:rPr>
                <w:rFonts w:eastAsia="MS Mincho"/>
                <w:color w:val="000000"/>
                <w:szCs w:val="18"/>
              </w:rPr>
            </w:pPr>
          </w:p>
        </w:tc>
      </w:tr>
      <w:tr w:rsidR="00B91EF7" w:rsidRPr="006840D3" w14:paraId="1F646381" w14:textId="77777777" w:rsidTr="00B91EF7">
        <w:trPr>
          <w:trHeight w:val="450"/>
        </w:trPr>
        <w:tc>
          <w:tcPr>
            <w:tcW w:w="1640" w:type="dxa"/>
            <w:tcBorders>
              <w:top w:val="nil"/>
              <w:left w:val="single" w:sz="4" w:space="0" w:color="auto"/>
              <w:bottom w:val="single" w:sz="4" w:space="0" w:color="auto"/>
              <w:right w:val="single" w:sz="4" w:space="0" w:color="auto"/>
            </w:tcBorders>
          </w:tcPr>
          <w:p w14:paraId="16B4DC52" w14:textId="77777777" w:rsidR="00B91EF7" w:rsidRPr="006840D3" w:rsidRDefault="00B91EF7" w:rsidP="00927C24">
            <w:pPr>
              <w:spacing w:line="240" w:lineRule="auto"/>
              <w:rPr>
                <w:rFonts w:eastAsia="MS Mincho"/>
                <w:i/>
                <w:iCs/>
                <w:color w:val="000000"/>
                <w:szCs w:val="18"/>
              </w:rPr>
            </w:pPr>
          </w:p>
        </w:tc>
        <w:tc>
          <w:tcPr>
            <w:tcW w:w="1904" w:type="dxa"/>
            <w:tcBorders>
              <w:top w:val="nil"/>
              <w:left w:val="nil"/>
              <w:bottom w:val="single" w:sz="4" w:space="0" w:color="auto"/>
              <w:right w:val="single" w:sz="4" w:space="0" w:color="auto"/>
            </w:tcBorders>
          </w:tcPr>
          <w:p w14:paraId="3374F2C8" w14:textId="77777777" w:rsidR="00B91EF7" w:rsidRDefault="00B91EF7" w:rsidP="00927C24">
            <w:pPr>
              <w:spacing w:line="240" w:lineRule="auto"/>
              <w:rPr>
                <w:rFonts w:eastAsia="MS Mincho"/>
                <w:i/>
                <w:iCs/>
                <w:color w:val="000000"/>
                <w:szCs w:val="18"/>
              </w:rPr>
            </w:pPr>
          </w:p>
        </w:tc>
        <w:tc>
          <w:tcPr>
            <w:tcW w:w="1276" w:type="dxa"/>
            <w:tcBorders>
              <w:top w:val="nil"/>
              <w:left w:val="nil"/>
              <w:bottom w:val="single" w:sz="4" w:space="0" w:color="auto"/>
              <w:right w:val="single" w:sz="4" w:space="0" w:color="auto"/>
            </w:tcBorders>
          </w:tcPr>
          <w:p w14:paraId="2892B6F4" w14:textId="77777777" w:rsidR="00B91EF7" w:rsidRPr="006840D3" w:rsidRDefault="00B91EF7" w:rsidP="00927C24">
            <w:pPr>
              <w:spacing w:line="240" w:lineRule="auto"/>
              <w:rPr>
                <w:rFonts w:eastAsia="MS Mincho" w:cs="Arial"/>
                <w:szCs w:val="18"/>
              </w:rPr>
            </w:pPr>
          </w:p>
        </w:tc>
        <w:tc>
          <w:tcPr>
            <w:tcW w:w="1276" w:type="dxa"/>
            <w:tcBorders>
              <w:top w:val="nil"/>
              <w:left w:val="nil"/>
              <w:bottom w:val="single" w:sz="4" w:space="0" w:color="auto"/>
              <w:right w:val="single" w:sz="4" w:space="0" w:color="auto"/>
            </w:tcBorders>
          </w:tcPr>
          <w:p w14:paraId="1F816F62" w14:textId="77777777" w:rsidR="00B91EF7" w:rsidRPr="006840D3" w:rsidRDefault="00B91EF7" w:rsidP="00927C24">
            <w:pPr>
              <w:spacing w:line="240" w:lineRule="auto"/>
              <w:rPr>
                <w:rFonts w:eastAsia="MS Mincho" w:cs="Arial"/>
                <w:szCs w:val="18"/>
              </w:rPr>
            </w:pPr>
          </w:p>
        </w:tc>
        <w:tc>
          <w:tcPr>
            <w:tcW w:w="1276" w:type="dxa"/>
            <w:tcBorders>
              <w:top w:val="nil"/>
              <w:left w:val="nil"/>
              <w:bottom w:val="single" w:sz="4" w:space="0" w:color="auto"/>
              <w:right w:val="single" w:sz="4" w:space="0" w:color="auto"/>
            </w:tcBorders>
          </w:tcPr>
          <w:p w14:paraId="439AB3AE" w14:textId="77777777" w:rsidR="00B91EF7" w:rsidRPr="006840D3" w:rsidRDefault="00B91EF7" w:rsidP="00927C24">
            <w:pPr>
              <w:spacing w:line="240" w:lineRule="auto"/>
              <w:rPr>
                <w:rFonts w:eastAsia="MS Mincho"/>
                <w:color w:val="000000"/>
                <w:szCs w:val="18"/>
              </w:rPr>
            </w:pPr>
          </w:p>
        </w:tc>
        <w:tc>
          <w:tcPr>
            <w:tcW w:w="1275" w:type="dxa"/>
            <w:tcBorders>
              <w:top w:val="nil"/>
              <w:left w:val="nil"/>
              <w:bottom w:val="single" w:sz="4" w:space="0" w:color="auto"/>
              <w:right w:val="single" w:sz="4" w:space="0" w:color="auto"/>
            </w:tcBorders>
          </w:tcPr>
          <w:p w14:paraId="20EBF314" w14:textId="77777777" w:rsidR="00B91EF7" w:rsidRPr="006840D3" w:rsidRDefault="00B91EF7" w:rsidP="00927C24">
            <w:pPr>
              <w:spacing w:line="240" w:lineRule="auto"/>
              <w:rPr>
                <w:rFonts w:eastAsia="MS Mincho"/>
                <w:color w:val="000000"/>
                <w:szCs w:val="18"/>
              </w:rPr>
            </w:pPr>
          </w:p>
        </w:tc>
        <w:tc>
          <w:tcPr>
            <w:tcW w:w="856" w:type="dxa"/>
            <w:tcBorders>
              <w:left w:val="single" w:sz="4" w:space="0" w:color="auto"/>
            </w:tcBorders>
          </w:tcPr>
          <w:p w14:paraId="16D90A14" w14:textId="77777777" w:rsidR="00B91EF7" w:rsidRPr="006840D3" w:rsidRDefault="00B91EF7" w:rsidP="00927C24">
            <w:pPr>
              <w:spacing w:line="240" w:lineRule="auto"/>
              <w:rPr>
                <w:rFonts w:eastAsia="MS Mincho"/>
                <w:color w:val="000000"/>
                <w:szCs w:val="18"/>
              </w:rPr>
            </w:pPr>
          </w:p>
        </w:tc>
      </w:tr>
      <w:bookmarkEnd w:id="69"/>
      <w:tr w:rsidR="00B91EF7" w:rsidRPr="006840D3" w14:paraId="2309FAD1" w14:textId="77777777" w:rsidTr="00B91EF7">
        <w:trPr>
          <w:trHeight w:val="225"/>
        </w:trPr>
        <w:tc>
          <w:tcPr>
            <w:tcW w:w="1640" w:type="dxa"/>
            <w:tcBorders>
              <w:top w:val="single" w:sz="4" w:space="0" w:color="auto"/>
              <w:left w:val="single" w:sz="4" w:space="0" w:color="auto"/>
              <w:bottom w:val="single" w:sz="4" w:space="0" w:color="auto"/>
              <w:right w:val="single" w:sz="4" w:space="0" w:color="auto"/>
            </w:tcBorders>
            <w:hideMark/>
          </w:tcPr>
          <w:p w14:paraId="694A1537" w14:textId="77777777" w:rsidR="00B91EF7" w:rsidRDefault="00B91EF7" w:rsidP="00927C24">
            <w:pPr>
              <w:spacing w:line="240" w:lineRule="auto"/>
              <w:rPr>
                <w:rFonts w:eastAsia="MS Mincho"/>
                <w:b/>
                <w:color w:val="000000"/>
                <w:szCs w:val="18"/>
              </w:rPr>
            </w:pPr>
            <w:r>
              <w:rPr>
                <w:rFonts w:eastAsia="MS Mincho"/>
                <w:b/>
                <w:color w:val="000000"/>
                <w:szCs w:val="18"/>
              </w:rPr>
              <w:t>PERCEEL 2</w:t>
            </w:r>
          </w:p>
          <w:p w14:paraId="5A1CD883" w14:textId="77777777" w:rsidR="00B91EF7" w:rsidRDefault="00B91EF7" w:rsidP="00927C24">
            <w:pPr>
              <w:spacing w:line="240" w:lineRule="auto"/>
              <w:rPr>
                <w:rFonts w:eastAsia="MS Mincho"/>
                <w:b/>
                <w:color w:val="000000"/>
                <w:szCs w:val="18"/>
              </w:rPr>
            </w:pPr>
          </w:p>
          <w:p w14:paraId="1FAB0B42" w14:textId="77777777" w:rsidR="00B91EF7" w:rsidRDefault="00B91EF7" w:rsidP="00927C24">
            <w:pPr>
              <w:spacing w:line="240" w:lineRule="auto"/>
              <w:rPr>
                <w:rFonts w:eastAsia="MS Mincho"/>
                <w:b/>
                <w:color w:val="000000"/>
                <w:szCs w:val="18"/>
              </w:rPr>
            </w:pPr>
            <w:r>
              <w:rPr>
                <w:rFonts w:eastAsia="MS Mincho"/>
                <w:b/>
                <w:color w:val="000000"/>
                <w:szCs w:val="18"/>
              </w:rPr>
              <w:t>Vergunningen en meldingen</w:t>
            </w:r>
          </w:p>
          <w:p w14:paraId="7FDBAB81" w14:textId="77777777" w:rsidR="00B91EF7" w:rsidRDefault="00B91EF7" w:rsidP="00927C24">
            <w:pPr>
              <w:spacing w:line="240" w:lineRule="auto"/>
              <w:rPr>
                <w:rFonts w:eastAsia="MS Mincho"/>
                <w:b/>
                <w:color w:val="000000"/>
                <w:szCs w:val="18"/>
              </w:rPr>
            </w:pPr>
          </w:p>
          <w:p w14:paraId="294F6D79" w14:textId="77777777" w:rsidR="00B91EF7" w:rsidRPr="006840D3" w:rsidRDefault="00B91EF7" w:rsidP="00927C24">
            <w:pPr>
              <w:spacing w:line="240" w:lineRule="auto"/>
              <w:rPr>
                <w:rFonts w:eastAsia="MS Mincho"/>
                <w:b/>
                <w:color w:val="000000"/>
                <w:szCs w:val="18"/>
              </w:rPr>
            </w:pPr>
          </w:p>
        </w:tc>
        <w:tc>
          <w:tcPr>
            <w:tcW w:w="1904" w:type="dxa"/>
            <w:tcBorders>
              <w:top w:val="single" w:sz="4" w:space="0" w:color="auto"/>
              <w:left w:val="nil"/>
              <w:bottom w:val="single" w:sz="4" w:space="0" w:color="auto"/>
              <w:right w:val="single" w:sz="4" w:space="0" w:color="auto"/>
            </w:tcBorders>
            <w:hideMark/>
          </w:tcPr>
          <w:p w14:paraId="67278D4D"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Beschrijving</w:t>
            </w:r>
          </w:p>
        </w:tc>
        <w:tc>
          <w:tcPr>
            <w:tcW w:w="1276" w:type="dxa"/>
            <w:tcBorders>
              <w:top w:val="single" w:sz="4" w:space="0" w:color="auto"/>
              <w:left w:val="nil"/>
              <w:bottom w:val="single" w:sz="4" w:space="0" w:color="auto"/>
              <w:right w:val="single" w:sz="4" w:space="0" w:color="auto"/>
            </w:tcBorders>
          </w:tcPr>
          <w:p w14:paraId="7364B4B6"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 xml:space="preserve">Indicatief aantal </w:t>
            </w:r>
            <w:r>
              <w:rPr>
                <w:rFonts w:eastAsia="MS Mincho"/>
                <w:color w:val="000000"/>
                <w:szCs w:val="18"/>
              </w:rPr>
              <w:t>contractjaar 1</w:t>
            </w:r>
          </w:p>
        </w:tc>
        <w:tc>
          <w:tcPr>
            <w:tcW w:w="1276" w:type="dxa"/>
            <w:tcBorders>
              <w:top w:val="single" w:sz="4" w:space="0" w:color="auto"/>
              <w:left w:val="nil"/>
              <w:bottom w:val="single" w:sz="4" w:space="0" w:color="auto"/>
              <w:right w:val="single" w:sz="4" w:space="0" w:color="auto"/>
            </w:tcBorders>
          </w:tcPr>
          <w:p w14:paraId="79759FFA"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 xml:space="preserve">Indicatief aantal </w:t>
            </w:r>
            <w:r>
              <w:rPr>
                <w:rFonts w:eastAsia="MS Mincho"/>
                <w:color w:val="000000"/>
                <w:szCs w:val="18"/>
              </w:rPr>
              <w:t>contractjaar 2</w:t>
            </w:r>
          </w:p>
        </w:tc>
        <w:tc>
          <w:tcPr>
            <w:tcW w:w="1276" w:type="dxa"/>
            <w:tcBorders>
              <w:top w:val="single" w:sz="4" w:space="0" w:color="auto"/>
              <w:left w:val="nil"/>
              <w:bottom w:val="single" w:sz="4" w:space="0" w:color="auto"/>
              <w:right w:val="single" w:sz="4" w:space="0" w:color="auto"/>
            </w:tcBorders>
          </w:tcPr>
          <w:p w14:paraId="30872F62"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 xml:space="preserve">Indicatief aantal </w:t>
            </w:r>
            <w:r>
              <w:rPr>
                <w:rFonts w:eastAsia="MS Mincho"/>
                <w:color w:val="000000"/>
                <w:szCs w:val="18"/>
              </w:rPr>
              <w:t>contractjaar</w:t>
            </w:r>
            <w:r w:rsidRPr="006840D3">
              <w:rPr>
                <w:rFonts w:eastAsia="MS Mincho"/>
                <w:color w:val="000000"/>
                <w:szCs w:val="18"/>
              </w:rPr>
              <w:t xml:space="preserve"> </w:t>
            </w:r>
            <w:r>
              <w:rPr>
                <w:rFonts w:eastAsia="MS Mincho"/>
                <w:color w:val="000000"/>
                <w:szCs w:val="18"/>
              </w:rPr>
              <w:t>3</w:t>
            </w:r>
          </w:p>
        </w:tc>
        <w:tc>
          <w:tcPr>
            <w:tcW w:w="1275" w:type="dxa"/>
            <w:tcBorders>
              <w:top w:val="single" w:sz="4" w:space="0" w:color="auto"/>
              <w:left w:val="nil"/>
              <w:bottom w:val="single" w:sz="4" w:space="0" w:color="auto"/>
              <w:right w:val="single" w:sz="4" w:space="0" w:color="auto"/>
            </w:tcBorders>
          </w:tcPr>
          <w:p w14:paraId="4D319C4A" w14:textId="77777777" w:rsidR="00B91EF7" w:rsidRPr="006840D3" w:rsidRDefault="00B91EF7" w:rsidP="00927C24">
            <w:pPr>
              <w:spacing w:line="240" w:lineRule="auto"/>
              <w:rPr>
                <w:rFonts w:eastAsia="MS Mincho"/>
                <w:color w:val="000000"/>
                <w:szCs w:val="18"/>
              </w:rPr>
            </w:pPr>
            <w:r w:rsidRPr="006840D3">
              <w:rPr>
                <w:rFonts w:eastAsia="MS Mincho"/>
                <w:color w:val="000000"/>
                <w:szCs w:val="18"/>
              </w:rPr>
              <w:t xml:space="preserve">Indicatief aantal </w:t>
            </w:r>
            <w:r>
              <w:rPr>
                <w:rFonts w:eastAsia="MS Mincho"/>
                <w:color w:val="000000"/>
                <w:szCs w:val="18"/>
              </w:rPr>
              <w:t>optie contractjaar 4</w:t>
            </w:r>
          </w:p>
        </w:tc>
        <w:tc>
          <w:tcPr>
            <w:tcW w:w="856" w:type="dxa"/>
            <w:tcBorders>
              <w:left w:val="single" w:sz="4" w:space="0" w:color="auto"/>
            </w:tcBorders>
          </w:tcPr>
          <w:p w14:paraId="0345ACFC" w14:textId="77777777" w:rsidR="00B91EF7" w:rsidRPr="006840D3" w:rsidRDefault="00B91EF7" w:rsidP="00927C24">
            <w:pPr>
              <w:spacing w:line="240" w:lineRule="auto"/>
              <w:rPr>
                <w:rFonts w:eastAsia="MS Mincho"/>
                <w:color w:val="000000"/>
                <w:szCs w:val="18"/>
              </w:rPr>
            </w:pPr>
          </w:p>
        </w:tc>
      </w:tr>
      <w:tr w:rsidR="00B91EF7" w:rsidRPr="006840D3" w14:paraId="19B04CF6" w14:textId="77777777" w:rsidTr="00B91EF7">
        <w:trPr>
          <w:trHeight w:val="450"/>
        </w:trPr>
        <w:tc>
          <w:tcPr>
            <w:tcW w:w="1640" w:type="dxa"/>
            <w:tcBorders>
              <w:top w:val="nil"/>
              <w:left w:val="single" w:sz="4" w:space="0" w:color="auto"/>
              <w:bottom w:val="single" w:sz="4" w:space="0" w:color="auto"/>
              <w:right w:val="single" w:sz="4" w:space="0" w:color="auto"/>
            </w:tcBorders>
            <w:hideMark/>
          </w:tcPr>
          <w:p w14:paraId="50E7F167" w14:textId="77777777" w:rsidR="00B91EF7" w:rsidRPr="006840D3" w:rsidRDefault="00B91EF7" w:rsidP="00927C24">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a</w:t>
            </w:r>
          </w:p>
        </w:tc>
        <w:tc>
          <w:tcPr>
            <w:tcW w:w="1904" w:type="dxa"/>
            <w:tcBorders>
              <w:top w:val="nil"/>
              <w:left w:val="nil"/>
              <w:bottom w:val="single" w:sz="4" w:space="0" w:color="auto"/>
              <w:right w:val="single" w:sz="4" w:space="0" w:color="auto"/>
            </w:tcBorders>
            <w:hideMark/>
          </w:tcPr>
          <w:p w14:paraId="6D24E637"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Vooroverleggen</w:t>
            </w:r>
          </w:p>
        </w:tc>
        <w:tc>
          <w:tcPr>
            <w:tcW w:w="1276" w:type="dxa"/>
            <w:tcBorders>
              <w:top w:val="nil"/>
              <w:left w:val="nil"/>
              <w:bottom w:val="single" w:sz="4" w:space="0" w:color="auto"/>
              <w:right w:val="single" w:sz="4" w:space="0" w:color="auto"/>
            </w:tcBorders>
          </w:tcPr>
          <w:p w14:paraId="3BA0B81A" w14:textId="77777777" w:rsidR="00B91EF7" w:rsidRPr="006840D3" w:rsidRDefault="00B91EF7" w:rsidP="00927C24">
            <w:pPr>
              <w:spacing w:line="240" w:lineRule="auto"/>
              <w:rPr>
                <w:rFonts w:eastAsia="MS Mincho" w:cs="Arial"/>
                <w:szCs w:val="18"/>
              </w:rPr>
            </w:pPr>
            <w:r>
              <w:rPr>
                <w:rFonts w:eastAsia="MS Mincho" w:cs="Arial"/>
                <w:szCs w:val="18"/>
              </w:rPr>
              <w:t>375</w:t>
            </w:r>
          </w:p>
        </w:tc>
        <w:tc>
          <w:tcPr>
            <w:tcW w:w="1276" w:type="dxa"/>
            <w:tcBorders>
              <w:top w:val="nil"/>
              <w:left w:val="nil"/>
              <w:bottom w:val="single" w:sz="4" w:space="0" w:color="auto"/>
              <w:right w:val="single" w:sz="4" w:space="0" w:color="auto"/>
            </w:tcBorders>
          </w:tcPr>
          <w:p w14:paraId="1FC39B7C" w14:textId="77777777" w:rsidR="00B91EF7" w:rsidRPr="006840D3" w:rsidRDefault="00B91EF7" w:rsidP="00927C24">
            <w:pPr>
              <w:spacing w:line="240" w:lineRule="auto"/>
              <w:rPr>
                <w:rFonts w:eastAsia="MS Mincho" w:cs="Arial"/>
                <w:szCs w:val="18"/>
              </w:rPr>
            </w:pPr>
            <w:r>
              <w:rPr>
                <w:rFonts w:eastAsia="MS Mincho" w:cs="Arial"/>
                <w:color w:val="000000" w:themeColor="text1"/>
                <w:szCs w:val="18"/>
              </w:rPr>
              <w:t>375</w:t>
            </w:r>
          </w:p>
        </w:tc>
        <w:tc>
          <w:tcPr>
            <w:tcW w:w="1276" w:type="dxa"/>
            <w:tcBorders>
              <w:top w:val="nil"/>
              <w:left w:val="nil"/>
              <w:bottom w:val="single" w:sz="4" w:space="0" w:color="auto"/>
              <w:right w:val="single" w:sz="4" w:space="0" w:color="auto"/>
            </w:tcBorders>
          </w:tcPr>
          <w:p w14:paraId="2E3095F3" w14:textId="77777777" w:rsidR="00B91EF7" w:rsidRPr="006840D3" w:rsidRDefault="00B91EF7" w:rsidP="00927C24">
            <w:pPr>
              <w:spacing w:line="240" w:lineRule="auto"/>
              <w:rPr>
                <w:rFonts w:eastAsia="MS Mincho"/>
                <w:color w:val="000000"/>
                <w:szCs w:val="18"/>
              </w:rPr>
            </w:pPr>
            <w:r>
              <w:rPr>
                <w:rFonts w:eastAsia="MS Mincho"/>
                <w:color w:val="000000"/>
                <w:szCs w:val="18"/>
              </w:rPr>
              <w:t>375</w:t>
            </w:r>
          </w:p>
        </w:tc>
        <w:tc>
          <w:tcPr>
            <w:tcW w:w="1275" w:type="dxa"/>
            <w:tcBorders>
              <w:top w:val="nil"/>
              <w:left w:val="nil"/>
              <w:bottom w:val="single" w:sz="4" w:space="0" w:color="auto"/>
              <w:right w:val="single" w:sz="4" w:space="0" w:color="auto"/>
            </w:tcBorders>
          </w:tcPr>
          <w:p w14:paraId="18F56412" w14:textId="77777777" w:rsidR="00B91EF7" w:rsidRPr="006840D3" w:rsidRDefault="00B91EF7" w:rsidP="00927C24">
            <w:pPr>
              <w:spacing w:line="240" w:lineRule="auto"/>
              <w:rPr>
                <w:rFonts w:eastAsia="MS Mincho"/>
                <w:color w:val="000000"/>
                <w:szCs w:val="18"/>
              </w:rPr>
            </w:pPr>
            <w:r>
              <w:rPr>
                <w:rFonts w:eastAsia="MS Mincho"/>
                <w:color w:val="000000"/>
                <w:szCs w:val="18"/>
              </w:rPr>
              <w:t>375</w:t>
            </w:r>
          </w:p>
        </w:tc>
        <w:tc>
          <w:tcPr>
            <w:tcW w:w="856" w:type="dxa"/>
            <w:tcBorders>
              <w:left w:val="single" w:sz="4" w:space="0" w:color="auto"/>
            </w:tcBorders>
          </w:tcPr>
          <w:p w14:paraId="190CC362" w14:textId="77777777" w:rsidR="00B91EF7" w:rsidRDefault="00B91EF7" w:rsidP="00927C24">
            <w:pPr>
              <w:spacing w:line="240" w:lineRule="auto"/>
              <w:rPr>
                <w:rFonts w:eastAsia="MS Mincho"/>
                <w:color w:val="000000"/>
                <w:szCs w:val="18"/>
              </w:rPr>
            </w:pPr>
          </w:p>
        </w:tc>
      </w:tr>
      <w:tr w:rsidR="00B91EF7" w:rsidRPr="006840D3" w14:paraId="5F46600E" w14:textId="77777777" w:rsidTr="00B91EF7">
        <w:trPr>
          <w:trHeight w:val="450"/>
        </w:trPr>
        <w:tc>
          <w:tcPr>
            <w:tcW w:w="1640" w:type="dxa"/>
            <w:tcBorders>
              <w:top w:val="nil"/>
              <w:left w:val="single" w:sz="4" w:space="0" w:color="auto"/>
              <w:bottom w:val="single" w:sz="4" w:space="0" w:color="auto"/>
              <w:right w:val="single" w:sz="4" w:space="0" w:color="auto"/>
            </w:tcBorders>
            <w:hideMark/>
          </w:tcPr>
          <w:p w14:paraId="1B85425A" w14:textId="77777777" w:rsidR="00B91EF7" w:rsidRPr="006840D3" w:rsidRDefault="00B91EF7" w:rsidP="00927C24">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b</w:t>
            </w:r>
          </w:p>
        </w:tc>
        <w:tc>
          <w:tcPr>
            <w:tcW w:w="1904" w:type="dxa"/>
            <w:tcBorders>
              <w:top w:val="nil"/>
              <w:left w:val="nil"/>
              <w:bottom w:val="single" w:sz="4" w:space="0" w:color="auto"/>
              <w:right w:val="single" w:sz="4" w:space="0" w:color="auto"/>
            </w:tcBorders>
          </w:tcPr>
          <w:p w14:paraId="624F2706" w14:textId="77777777" w:rsidR="00B91EF7" w:rsidRPr="006840D3" w:rsidRDefault="00B91EF7" w:rsidP="00927C24">
            <w:pPr>
              <w:spacing w:line="240" w:lineRule="auto"/>
              <w:rPr>
                <w:rFonts w:eastAsia="MS Mincho"/>
                <w:i/>
                <w:iCs/>
                <w:color w:val="000000"/>
                <w:szCs w:val="18"/>
              </w:rPr>
            </w:pPr>
            <w:r w:rsidRPr="00305A61">
              <w:rPr>
                <w:rFonts w:eastAsia="MS Mincho"/>
                <w:i/>
                <w:iCs/>
                <w:color w:val="000000"/>
                <w:szCs w:val="18"/>
              </w:rPr>
              <w:t>Meldingen</w:t>
            </w:r>
          </w:p>
        </w:tc>
        <w:tc>
          <w:tcPr>
            <w:tcW w:w="1276" w:type="dxa"/>
            <w:tcBorders>
              <w:top w:val="nil"/>
              <w:left w:val="nil"/>
              <w:bottom w:val="single" w:sz="4" w:space="0" w:color="auto"/>
              <w:right w:val="single" w:sz="4" w:space="0" w:color="auto"/>
            </w:tcBorders>
          </w:tcPr>
          <w:p w14:paraId="1198F117" w14:textId="77777777" w:rsidR="00B91EF7" w:rsidRPr="006840D3" w:rsidRDefault="00B91EF7" w:rsidP="00927C24">
            <w:pPr>
              <w:spacing w:line="240" w:lineRule="auto"/>
              <w:rPr>
                <w:rFonts w:eastAsia="MS Mincho" w:cs="Arial"/>
                <w:szCs w:val="18"/>
              </w:rPr>
            </w:pPr>
            <w:r>
              <w:rPr>
                <w:rFonts w:eastAsia="MS Mincho" w:cs="Arial"/>
                <w:szCs w:val="18"/>
              </w:rPr>
              <w:t>900</w:t>
            </w:r>
          </w:p>
        </w:tc>
        <w:tc>
          <w:tcPr>
            <w:tcW w:w="1276" w:type="dxa"/>
            <w:tcBorders>
              <w:top w:val="nil"/>
              <w:left w:val="nil"/>
              <w:bottom w:val="single" w:sz="4" w:space="0" w:color="auto"/>
              <w:right w:val="single" w:sz="4" w:space="0" w:color="auto"/>
            </w:tcBorders>
          </w:tcPr>
          <w:p w14:paraId="3365C604" w14:textId="77777777" w:rsidR="00B91EF7" w:rsidRPr="006840D3" w:rsidRDefault="00B91EF7" w:rsidP="00927C24">
            <w:pPr>
              <w:spacing w:line="240" w:lineRule="auto"/>
              <w:rPr>
                <w:rFonts w:eastAsia="MS Mincho" w:cs="Arial"/>
                <w:szCs w:val="18"/>
              </w:rPr>
            </w:pPr>
            <w:r>
              <w:rPr>
                <w:rFonts w:eastAsia="MS Mincho" w:cs="Arial"/>
                <w:szCs w:val="18"/>
              </w:rPr>
              <w:t>900</w:t>
            </w:r>
          </w:p>
        </w:tc>
        <w:tc>
          <w:tcPr>
            <w:tcW w:w="1276" w:type="dxa"/>
            <w:tcBorders>
              <w:top w:val="nil"/>
              <w:left w:val="nil"/>
              <w:bottom w:val="single" w:sz="4" w:space="0" w:color="auto"/>
              <w:right w:val="single" w:sz="4" w:space="0" w:color="auto"/>
            </w:tcBorders>
          </w:tcPr>
          <w:p w14:paraId="626A45F1" w14:textId="77777777" w:rsidR="00B91EF7" w:rsidRPr="006840D3" w:rsidRDefault="00B91EF7" w:rsidP="00927C24">
            <w:pPr>
              <w:spacing w:line="240" w:lineRule="auto"/>
              <w:rPr>
                <w:rFonts w:eastAsia="MS Mincho"/>
                <w:color w:val="000000"/>
                <w:szCs w:val="18"/>
              </w:rPr>
            </w:pPr>
            <w:r>
              <w:rPr>
                <w:rFonts w:eastAsia="MS Mincho"/>
                <w:color w:val="000000"/>
                <w:szCs w:val="18"/>
              </w:rPr>
              <w:t xml:space="preserve"> 900</w:t>
            </w:r>
          </w:p>
        </w:tc>
        <w:tc>
          <w:tcPr>
            <w:tcW w:w="1275" w:type="dxa"/>
            <w:tcBorders>
              <w:top w:val="nil"/>
              <w:left w:val="nil"/>
              <w:bottom w:val="single" w:sz="4" w:space="0" w:color="auto"/>
              <w:right w:val="single" w:sz="4" w:space="0" w:color="auto"/>
            </w:tcBorders>
          </w:tcPr>
          <w:p w14:paraId="220A1B20" w14:textId="77777777" w:rsidR="00B91EF7" w:rsidRPr="006840D3" w:rsidRDefault="00B91EF7" w:rsidP="00927C24">
            <w:pPr>
              <w:spacing w:line="240" w:lineRule="auto"/>
              <w:rPr>
                <w:rFonts w:eastAsia="MS Mincho"/>
                <w:color w:val="000000"/>
                <w:szCs w:val="18"/>
              </w:rPr>
            </w:pPr>
            <w:r>
              <w:rPr>
                <w:rFonts w:eastAsia="MS Mincho"/>
                <w:color w:val="000000"/>
                <w:szCs w:val="18"/>
              </w:rPr>
              <w:t>900</w:t>
            </w:r>
          </w:p>
        </w:tc>
        <w:tc>
          <w:tcPr>
            <w:tcW w:w="856" w:type="dxa"/>
            <w:tcBorders>
              <w:left w:val="single" w:sz="4" w:space="0" w:color="auto"/>
            </w:tcBorders>
          </w:tcPr>
          <w:p w14:paraId="78BF55AA" w14:textId="77777777" w:rsidR="00B91EF7" w:rsidRDefault="00B91EF7" w:rsidP="00927C24">
            <w:pPr>
              <w:spacing w:line="240" w:lineRule="auto"/>
              <w:rPr>
                <w:rFonts w:eastAsia="MS Mincho"/>
                <w:color w:val="000000"/>
                <w:szCs w:val="18"/>
              </w:rPr>
            </w:pPr>
          </w:p>
        </w:tc>
      </w:tr>
      <w:tr w:rsidR="00B91EF7" w:rsidRPr="006840D3" w14:paraId="7F4C04EA" w14:textId="77777777" w:rsidTr="00B91EF7">
        <w:trPr>
          <w:trHeight w:val="450"/>
        </w:trPr>
        <w:tc>
          <w:tcPr>
            <w:tcW w:w="1640" w:type="dxa"/>
            <w:tcBorders>
              <w:top w:val="nil"/>
              <w:left w:val="single" w:sz="4" w:space="0" w:color="auto"/>
              <w:bottom w:val="single" w:sz="4" w:space="0" w:color="auto"/>
              <w:right w:val="single" w:sz="4" w:space="0" w:color="auto"/>
            </w:tcBorders>
            <w:hideMark/>
          </w:tcPr>
          <w:p w14:paraId="29DFD852" w14:textId="77777777" w:rsidR="00B91EF7" w:rsidRPr="006840D3" w:rsidRDefault="00B91EF7" w:rsidP="00927C24">
            <w:pPr>
              <w:spacing w:line="240" w:lineRule="auto"/>
              <w:rPr>
                <w:rFonts w:eastAsia="MS Mincho"/>
                <w:i/>
                <w:iCs/>
                <w:color w:val="000000"/>
                <w:szCs w:val="18"/>
              </w:rPr>
            </w:pPr>
            <w:r w:rsidRPr="006840D3">
              <w:rPr>
                <w:rFonts w:eastAsia="MS Mincho"/>
                <w:i/>
                <w:iCs/>
                <w:color w:val="000000"/>
                <w:szCs w:val="18"/>
              </w:rPr>
              <w:t xml:space="preserve">Product </w:t>
            </w:r>
            <w:r>
              <w:rPr>
                <w:rFonts w:eastAsia="MS Mincho"/>
                <w:i/>
                <w:iCs/>
                <w:color w:val="000000"/>
                <w:szCs w:val="18"/>
              </w:rPr>
              <w:t>c</w:t>
            </w:r>
            <w:r w:rsidRPr="006840D3">
              <w:rPr>
                <w:rFonts w:eastAsia="MS Mincho"/>
                <w:i/>
                <w:iCs/>
                <w:color w:val="000000"/>
                <w:szCs w:val="18"/>
              </w:rPr>
              <w:t xml:space="preserve"> </w:t>
            </w:r>
          </w:p>
        </w:tc>
        <w:tc>
          <w:tcPr>
            <w:tcW w:w="1904" w:type="dxa"/>
            <w:tcBorders>
              <w:top w:val="nil"/>
              <w:left w:val="nil"/>
              <w:bottom w:val="single" w:sz="4" w:space="0" w:color="auto"/>
              <w:right w:val="single" w:sz="4" w:space="0" w:color="auto"/>
            </w:tcBorders>
          </w:tcPr>
          <w:p w14:paraId="0B7A9676"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Besluiten Ow</w:t>
            </w:r>
          </w:p>
        </w:tc>
        <w:tc>
          <w:tcPr>
            <w:tcW w:w="1276" w:type="dxa"/>
            <w:tcBorders>
              <w:top w:val="nil"/>
              <w:left w:val="nil"/>
              <w:bottom w:val="single" w:sz="4" w:space="0" w:color="auto"/>
              <w:right w:val="single" w:sz="4" w:space="0" w:color="auto"/>
            </w:tcBorders>
          </w:tcPr>
          <w:p w14:paraId="78EAEA15" w14:textId="77777777" w:rsidR="00B91EF7" w:rsidRPr="006840D3" w:rsidRDefault="00B91EF7" w:rsidP="00927C24">
            <w:pPr>
              <w:spacing w:line="240" w:lineRule="auto"/>
              <w:rPr>
                <w:rFonts w:eastAsia="MS Mincho" w:cs="Arial"/>
                <w:szCs w:val="18"/>
              </w:rPr>
            </w:pPr>
            <w:r>
              <w:rPr>
                <w:rFonts w:eastAsia="MS Mincho" w:cs="Arial"/>
                <w:szCs w:val="18"/>
              </w:rPr>
              <w:t>1450</w:t>
            </w:r>
          </w:p>
        </w:tc>
        <w:tc>
          <w:tcPr>
            <w:tcW w:w="1276" w:type="dxa"/>
            <w:tcBorders>
              <w:top w:val="nil"/>
              <w:left w:val="nil"/>
              <w:bottom w:val="single" w:sz="4" w:space="0" w:color="auto"/>
              <w:right w:val="single" w:sz="4" w:space="0" w:color="auto"/>
            </w:tcBorders>
          </w:tcPr>
          <w:p w14:paraId="672310D3" w14:textId="77777777" w:rsidR="00B91EF7" w:rsidRDefault="00B91EF7" w:rsidP="00927C24">
            <w:pPr>
              <w:spacing w:line="240" w:lineRule="auto"/>
              <w:rPr>
                <w:rFonts w:eastAsia="MS Mincho" w:cs="Arial"/>
                <w:szCs w:val="18"/>
              </w:rPr>
            </w:pPr>
            <w:r>
              <w:rPr>
                <w:rFonts w:eastAsia="MS Mincho" w:cs="Arial"/>
                <w:szCs w:val="18"/>
              </w:rPr>
              <w:t>1450</w:t>
            </w:r>
          </w:p>
          <w:p w14:paraId="47496FC1" w14:textId="77777777" w:rsidR="00B91EF7" w:rsidRPr="006840D3" w:rsidRDefault="00B91EF7" w:rsidP="00927C24">
            <w:pPr>
              <w:spacing w:line="240" w:lineRule="auto"/>
              <w:rPr>
                <w:rFonts w:eastAsia="MS Mincho" w:cs="Arial"/>
                <w:szCs w:val="18"/>
              </w:rPr>
            </w:pPr>
          </w:p>
        </w:tc>
        <w:tc>
          <w:tcPr>
            <w:tcW w:w="1276" w:type="dxa"/>
            <w:tcBorders>
              <w:top w:val="nil"/>
              <w:left w:val="nil"/>
              <w:bottom w:val="single" w:sz="4" w:space="0" w:color="auto"/>
              <w:right w:val="single" w:sz="4" w:space="0" w:color="auto"/>
            </w:tcBorders>
          </w:tcPr>
          <w:p w14:paraId="675117AD" w14:textId="77777777" w:rsidR="00B91EF7" w:rsidRPr="006840D3" w:rsidRDefault="00B91EF7" w:rsidP="00927C24">
            <w:pPr>
              <w:spacing w:line="240" w:lineRule="auto"/>
              <w:rPr>
                <w:rFonts w:eastAsia="MS Mincho"/>
                <w:color w:val="000000"/>
                <w:szCs w:val="18"/>
              </w:rPr>
            </w:pPr>
            <w:r>
              <w:rPr>
                <w:rFonts w:eastAsia="MS Mincho"/>
                <w:color w:val="000000"/>
                <w:szCs w:val="18"/>
              </w:rPr>
              <w:t>1450</w:t>
            </w:r>
          </w:p>
        </w:tc>
        <w:tc>
          <w:tcPr>
            <w:tcW w:w="1275" w:type="dxa"/>
            <w:tcBorders>
              <w:top w:val="nil"/>
              <w:left w:val="nil"/>
              <w:bottom w:val="single" w:sz="4" w:space="0" w:color="auto"/>
              <w:right w:val="single" w:sz="4" w:space="0" w:color="auto"/>
            </w:tcBorders>
          </w:tcPr>
          <w:p w14:paraId="2D063C83" w14:textId="77777777" w:rsidR="00B91EF7" w:rsidRPr="006840D3" w:rsidRDefault="00B91EF7" w:rsidP="00927C24">
            <w:pPr>
              <w:spacing w:line="240" w:lineRule="auto"/>
              <w:rPr>
                <w:rFonts w:eastAsia="MS Mincho"/>
                <w:color w:val="000000"/>
                <w:szCs w:val="18"/>
              </w:rPr>
            </w:pPr>
            <w:r>
              <w:rPr>
                <w:rFonts w:eastAsia="MS Mincho"/>
                <w:color w:val="000000"/>
                <w:szCs w:val="18"/>
              </w:rPr>
              <w:t>1450</w:t>
            </w:r>
          </w:p>
        </w:tc>
        <w:tc>
          <w:tcPr>
            <w:tcW w:w="856" w:type="dxa"/>
            <w:tcBorders>
              <w:left w:val="single" w:sz="4" w:space="0" w:color="auto"/>
            </w:tcBorders>
          </w:tcPr>
          <w:p w14:paraId="634C404F" w14:textId="77777777" w:rsidR="00B91EF7" w:rsidRDefault="00B91EF7" w:rsidP="00927C24">
            <w:pPr>
              <w:spacing w:line="240" w:lineRule="auto"/>
              <w:rPr>
                <w:rFonts w:eastAsia="MS Mincho"/>
                <w:color w:val="000000"/>
                <w:szCs w:val="18"/>
              </w:rPr>
            </w:pPr>
          </w:p>
        </w:tc>
      </w:tr>
      <w:tr w:rsidR="00B91EF7" w:rsidRPr="006840D3" w14:paraId="3E9C0467" w14:textId="77777777" w:rsidTr="00B91EF7">
        <w:trPr>
          <w:trHeight w:val="450"/>
        </w:trPr>
        <w:tc>
          <w:tcPr>
            <w:tcW w:w="1640" w:type="dxa"/>
            <w:tcBorders>
              <w:top w:val="nil"/>
              <w:left w:val="single" w:sz="4" w:space="0" w:color="auto"/>
              <w:bottom w:val="single" w:sz="4" w:space="0" w:color="auto"/>
              <w:right w:val="single" w:sz="4" w:space="0" w:color="auto"/>
            </w:tcBorders>
          </w:tcPr>
          <w:p w14:paraId="22658CA1"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Product d</w:t>
            </w:r>
          </w:p>
        </w:tc>
        <w:tc>
          <w:tcPr>
            <w:tcW w:w="1904" w:type="dxa"/>
            <w:tcBorders>
              <w:top w:val="nil"/>
              <w:left w:val="nil"/>
              <w:bottom w:val="single" w:sz="4" w:space="0" w:color="auto"/>
              <w:right w:val="single" w:sz="4" w:space="0" w:color="auto"/>
            </w:tcBorders>
          </w:tcPr>
          <w:p w14:paraId="2CD0CDA3" w14:textId="77777777" w:rsidR="00B91EF7" w:rsidRDefault="00B91EF7" w:rsidP="00927C24">
            <w:pPr>
              <w:spacing w:line="240" w:lineRule="auto"/>
              <w:rPr>
                <w:rFonts w:eastAsia="MS Mincho"/>
                <w:i/>
                <w:iCs/>
                <w:color w:val="000000"/>
                <w:szCs w:val="18"/>
              </w:rPr>
            </w:pPr>
            <w:r w:rsidRPr="00305A61">
              <w:rPr>
                <w:rFonts w:eastAsia="MS Mincho"/>
                <w:i/>
                <w:iCs/>
                <w:color w:val="000000"/>
                <w:szCs w:val="18"/>
              </w:rPr>
              <w:t xml:space="preserve">Besluiten </w:t>
            </w:r>
            <w:proofErr w:type="spellStart"/>
            <w:r w:rsidRPr="00305A61">
              <w:rPr>
                <w:rFonts w:eastAsia="MS Mincho"/>
                <w:i/>
                <w:iCs/>
                <w:color w:val="000000"/>
                <w:szCs w:val="18"/>
              </w:rPr>
              <w:t>Svw</w:t>
            </w:r>
            <w:proofErr w:type="spellEnd"/>
            <w:r w:rsidRPr="00305A61">
              <w:rPr>
                <w:rFonts w:eastAsia="MS Mincho"/>
                <w:i/>
                <w:iCs/>
                <w:color w:val="000000"/>
                <w:szCs w:val="18"/>
              </w:rPr>
              <w:t xml:space="preserve"> en </w:t>
            </w:r>
            <w:proofErr w:type="spellStart"/>
            <w:r w:rsidRPr="00305A61">
              <w:rPr>
                <w:rFonts w:eastAsia="MS Mincho"/>
                <w:i/>
                <w:iCs/>
                <w:color w:val="000000"/>
                <w:szCs w:val="18"/>
              </w:rPr>
              <w:t>Wvw</w:t>
            </w:r>
            <w:proofErr w:type="spellEnd"/>
          </w:p>
        </w:tc>
        <w:tc>
          <w:tcPr>
            <w:tcW w:w="1276" w:type="dxa"/>
            <w:tcBorders>
              <w:top w:val="nil"/>
              <w:left w:val="nil"/>
              <w:bottom w:val="single" w:sz="4" w:space="0" w:color="auto"/>
              <w:right w:val="single" w:sz="4" w:space="0" w:color="auto"/>
            </w:tcBorders>
          </w:tcPr>
          <w:p w14:paraId="616DB530" w14:textId="77777777" w:rsidR="00B91EF7" w:rsidRPr="006840D3" w:rsidRDefault="00B91EF7" w:rsidP="00927C24">
            <w:pPr>
              <w:spacing w:line="240" w:lineRule="auto"/>
              <w:rPr>
                <w:rFonts w:eastAsia="MS Mincho" w:cs="Arial"/>
                <w:szCs w:val="18"/>
              </w:rPr>
            </w:pPr>
            <w:r>
              <w:rPr>
                <w:rFonts w:eastAsia="MS Mincho" w:cs="Arial"/>
                <w:szCs w:val="18"/>
              </w:rPr>
              <w:t>500</w:t>
            </w:r>
          </w:p>
        </w:tc>
        <w:tc>
          <w:tcPr>
            <w:tcW w:w="1276" w:type="dxa"/>
            <w:tcBorders>
              <w:top w:val="nil"/>
              <w:left w:val="nil"/>
              <w:bottom w:val="single" w:sz="4" w:space="0" w:color="auto"/>
              <w:right w:val="single" w:sz="4" w:space="0" w:color="auto"/>
            </w:tcBorders>
          </w:tcPr>
          <w:p w14:paraId="48CCDD83" w14:textId="77777777" w:rsidR="00B91EF7" w:rsidRPr="006840D3" w:rsidRDefault="00B91EF7" w:rsidP="00927C24">
            <w:pPr>
              <w:spacing w:line="240" w:lineRule="auto"/>
              <w:rPr>
                <w:rFonts w:eastAsia="MS Mincho" w:cs="Arial"/>
                <w:szCs w:val="18"/>
              </w:rPr>
            </w:pPr>
            <w:r>
              <w:rPr>
                <w:rFonts w:eastAsia="MS Mincho" w:cs="Arial"/>
                <w:color w:val="000000" w:themeColor="text1"/>
                <w:szCs w:val="18"/>
              </w:rPr>
              <w:t>500</w:t>
            </w:r>
          </w:p>
        </w:tc>
        <w:tc>
          <w:tcPr>
            <w:tcW w:w="1276" w:type="dxa"/>
            <w:tcBorders>
              <w:top w:val="nil"/>
              <w:left w:val="nil"/>
              <w:bottom w:val="single" w:sz="4" w:space="0" w:color="auto"/>
              <w:right w:val="single" w:sz="4" w:space="0" w:color="auto"/>
            </w:tcBorders>
          </w:tcPr>
          <w:p w14:paraId="765AB3B8" w14:textId="77777777" w:rsidR="00B91EF7" w:rsidRPr="006840D3" w:rsidRDefault="00B91EF7" w:rsidP="00927C24">
            <w:pPr>
              <w:spacing w:line="240" w:lineRule="auto"/>
              <w:rPr>
                <w:rFonts w:eastAsia="MS Mincho"/>
                <w:color w:val="000000"/>
                <w:szCs w:val="18"/>
              </w:rPr>
            </w:pPr>
            <w:r>
              <w:rPr>
                <w:rFonts w:eastAsia="MS Mincho"/>
                <w:color w:val="000000"/>
                <w:szCs w:val="18"/>
              </w:rPr>
              <w:t>500</w:t>
            </w:r>
          </w:p>
        </w:tc>
        <w:tc>
          <w:tcPr>
            <w:tcW w:w="1275" w:type="dxa"/>
            <w:tcBorders>
              <w:top w:val="nil"/>
              <w:left w:val="nil"/>
              <w:bottom w:val="single" w:sz="4" w:space="0" w:color="auto"/>
              <w:right w:val="single" w:sz="4" w:space="0" w:color="auto"/>
            </w:tcBorders>
          </w:tcPr>
          <w:p w14:paraId="10AD7E7A" w14:textId="77777777" w:rsidR="00B91EF7" w:rsidRPr="006840D3" w:rsidRDefault="00B91EF7" w:rsidP="00927C24">
            <w:pPr>
              <w:spacing w:line="240" w:lineRule="auto"/>
              <w:rPr>
                <w:rFonts w:eastAsia="MS Mincho"/>
                <w:color w:val="000000"/>
                <w:szCs w:val="18"/>
              </w:rPr>
            </w:pPr>
            <w:r>
              <w:rPr>
                <w:rFonts w:eastAsia="MS Mincho"/>
                <w:color w:val="000000"/>
                <w:szCs w:val="18"/>
              </w:rPr>
              <w:t>500</w:t>
            </w:r>
          </w:p>
        </w:tc>
        <w:tc>
          <w:tcPr>
            <w:tcW w:w="856" w:type="dxa"/>
            <w:tcBorders>
              <w:left w:val="single" w:sz="4" w:space="0" w:color="auto"/>
            </w:tcBorders>
          </w:tcPr>
          <w:p w14:paraId="6AD9BFB2" w14:textId="77777777" w:rsidR="00B91EF7" w:rsidRDefault="00B91EF7" w:rsidP="00927C24">
            <w:pPr>
              <w:spacing w:line="240" w:lineRule="auto"/>
              <w:rPr>
                <w:rFonts w:eastAsia="MS Mincho"/>
                <w:color w:val="000000"/>
                <w:szCs w:val="18"/>
              </w:rPr>
            </w:pPr>
          </w:p>
        </w:tc>
      </w:tr>
      <w:tr w:rsidR="00B91EF7" w:rsidRPr="006840D3" w14:paraId="5B3E581A" w14:textId="77777777" w:rsidTr="00B91EF7">
        <w:trPr>
          <w:trHeight w:val="450"/>
        </w:trPr>
        <w:tc>
          <w:tcPr>
            <w:tcW w:w="1640" w:type="dxa"/>
            <w:tcBorders>
              <w:top w:val="nil"/>
              <w:left w:val="single" w:sz="4" w:space="0" w:color="auto"/>
              <w:bottom w:val="single" w:sz="4" w:space="0" w:color="auto"/>
              <w:right w:val="single" w:sz="4" w:space="0" w:color="auto"/>
            </w:tcBorders>
          </w:tcPr>
          <w:p w14:paraId="0261BD43"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Product e</w:t>
            </w:r>
          </w:p>
        </w:tc>
        <w:tc>
          <w:tcPr>
            <w:tcW w:w="1904" w:type="dxa"/>
            <w:tcBorders>
              <w:top w:val="nil"/>
              <w:left w:val="nil"/>
              <w:bottom w:val="single" w:sz="4" w:space="0" w:color="auto"/>
              <w:right w:val="single" w:sz="4" w:space="0" w:color="auto"/>
            </w:tcBorders>
          </w:tcPr>
          <w:p w14:paraId="7AA65EA5" w14:textId="77777777" w:rsidR="00B91EF7" w:rsidRDefault="00B91EF7" w:rsidP="00927C24">
            <w:pPr>
              <w:spacing w:line="240" w:lineRule="auto"/>
              <w:rPr>
                <w:rFonts w:eastAsia="MS Mincho"/>
                <w:i/>
                <w:iCs/>
                <w:color w:val="000000"/>
                <w:szCs w:val="18"/>
              </w:rPr>
            </w:pPr>
            <w:r>
              <w:rPr>
                <w:rFonts w:eastAsia="MS Mincho"/>
                <w:i/>
                <w:iCs/>
                <w:color w:val="000000"/>
                <w:szCs w:val="18"/>
              </w:rPr>
              <w:t>Adviezen en instemming</w:t>
            </w:r>
          </w:p>
        </w:tc>
        <w:tc>
          <w:tcPr>
            <w:tcW w:w="1276" w:type="dxa"/>
            <w:tcBorders>
              <w:top w:val="nil"/>
              <w:left w:val="nil"/>
              <w:bottom w:val="single" w:sz="4" w:space="0" w:color="auto"/>
              <w:right w:val="single" w:sz="4" w:space="0" w:color="auto"/>
            </w:tcBorders>
          </w:tcPr>
          <w:p w14:paraId="5B89DFB2" w14:textId="77777777" w:rsidR="00B91EF7" w:rsidRPr="006840D3" w:rsidRDefault="00B91EF7" w:rsidP="00927C24">
            <w:pPr>
              <w:spacing w:line="240" w:lineRule="auto"/>
              <w:rPr>
                <w:rFonts w:eastAsia="MS Mincho" w:cs="Arial"/>
                <w:szCs w:val="18"/>
              </w:rPr>
            </w:pPr>
            <w:r>
              <w:rPr>
                <w:rFonts w:eastAsia="MS Mincho" w:cs="Arial"/>
                <w:szCs w:val="18"/>
              </w:rPr>
              <w:t>300</w:t>
            </w:r>
          </w:p>
        </w:tc>
        <w:tc>
          <w:tcPr>
            <w:tcW w:w="1276" w:type="dxa"/>
            <w:tcBorders>
              <w:top w:val="nil"/>
              <w:left w:val="nil"/>
              <w:bottom w:val="single" w:sz="4" w:space="0" w:color="auto"/>
              <w:right w:val="single" w:sz="4" w:space="0" w:color="auto"/>
            </w:tcBorders>
          </w:tcPr>
          <w:p w14:paraId="535794E4" w14:textId="77777777" w:rsidR="00B91EF7" w:rsidRPr="006840D3" w:rsidRDefault="00B91EF7" w:rsidP="00927C24">
            <w:pPr>
              <w:spacing w:line="240" w:lineRule="auto"/>
              <w:rPr>
                <w:rFonts w:eastAsia="MS Mincho" w:cs="Arial"/>
                <w:szCs w:val="18"/>
              </w:rPr>
            </w:pPr>
            <w:r>
              <w:rPr>
                <w:rFonts w:eastAsia="MS Mincho" w:cs="Arial"/>
                <w:szCs w:val="18"/>
              </w:rPr>
              <w:t>300</w:t>
            </w:r>
          </w:p>
        </w:tc>
        <w:tc>
          <w:tcPr>
            <w:tcW w:w="1276" w:type="dxa"/>
            <w:tcBorders>
              <w:top w:val="nil"/>
              <w:left w:val="nil"/>
              <w:bottom w:val="single" w:sz="4" w:space="0" w:color="auto"/>
              <w:right w:val="single" w:sz="4" w:space="0" w:color="auto"/>
            </w:tcBorders>
          </w:tcPr>
          <w:p w14:paraId="61F7D7E0" w14:textId="77777777" w:rsidR="00B91EF7" w:rsidRPr="006840D3" w:rsidRDefault="00B91EF7" w:rsidP="00927C24">
            <w:pPr>
              <w:spacing w:line="240" w:lineRule="auto"/>
              <w:rPr>
                <w:rFonts w:eastAsia="MS Mincho"/>
                <w:color w:val="000000"/>
                <w:szCs w:val="18"/>
              </w:rPr>
            </w:pPr>
            <w:r>
              <w:rPr>
                <w:rFonts w:eastAsia="MS Mincho"/>
                <w:color w:val="000000"/>
                <w:szCs w:val="18"/>
              </w:rPr>
              <w:t>300</w:t>
            </w:r>
          </w:p>
        </w:tc>
        <w:tc>
          <w:tcPr>
            <w:tcW w:w="1275" w:type="dxa"/>
            <w:tcBorders>
              <w:top w:val="nil"/>
              <w:left w:val="nil"/>
              <w:bottom w:val="single" w:sz="4" w:space="0" w:color="auto"/>
              <w:right w:val="single" w:sz="4" w:space="0" w:color="auto"/>
            </w:tcBorders>
          </w:tcPr>
          <w:p w14:paraId="7C219F89" w14:textId="77777777" w:rsidR="00B91EF7" w:rsidRPr="006840D3" w:rsidRDefault="00B91EF7" w:rsidP="00927C24">
            <w:pPr>
              <w:spacing w:line="240" w:lineRule="auto"/>
              <w:rPr>
                <w:rFonts w:eastAsia="MS Mincho"/>
                <w:color w:val="000000"/>
                <w:szCs w:val="18"/>
              </w:rPr>
            </w:pPr>
            <w:r>
              <w:rPr>
                <w:rFonts w:eastAsia="MS Mincho"/>
                <w:color w:val="000000"/>
                <w:szCs w:val="18"/>
              </w:rPr>
              <w:t>200</w:t>
            </w:r>
          </w:p>
        </w:tc>
        <w:tc>
          <w:tcPr>
            <w:tcW w:w="856" w:type="dxa"/>
            <w:tcBorders>
              <w:left w:val="single" w:sz="4" w:space="0" w:color="auto"/>
            </w:tcBorders>
          </w:tcPr>
          <w:p w14:paraId="30F251F1" w14:textId="77777777" w:rsidR="00B91EF7" w:rsidRDefault="00B91EF7" w:rsidP="00927C24">
            <w:pPr>
              <w:spacing w:line="240" w:lineRule="auto"/>
              <w:rPr>
                <w:rFonts w:eastAsia="MS Mincho"/>
                <w:color w:val="000000"/>
                <w:szCs w:val="18"/>
              </w:rPr>
            </w:pPr>
          </w:p>
        </w:tc>
      </w:tr>
      <w:tr w:rsidR="00B91EF7" w:rsidRPr="006840D3" w14:paraId="4F1F56C1" w14:textId="77777777" w:rsidTr="00B91EF7">
        <w:trPr>
          <w:trHeight w:val="450"/>
        </w:trPr>
        <w:tc>
          <w:tcPr>
            <w:tcW w:w="1640" w:type="dxa"/>
            <w:tcBorders>
              <w:top w:val="nil"/>
              <w:left w:val="single" w:sz="4" w:space="0" w:color="auto"/>
              <w:bottom w:val="single" w:sz="4" w:space="0" w:color="auto"/>
              <w:right w:val="single" w:sz="4" w:space="0" w:color="auto"/>
            </w:tcBorders>
          </w:tcPr>
          <w:p w14:paraId="01C6B737" w14:textId="77777777" w:rsidR="00B91EF7" w:rsidRDefault="00B91EF7" w:rsidP="00927C24">
            <w:pPr>
              <w:spacing w:line="240" w:lineRule="auto"/>
              <w:rPr>
                <w:rFonts w:eastAsia="MS Mincho"/>
                <w:i/>
                <w:iCs/>
                <w:color w:val="000000"/>
                <w:szCs w:val="18"/>
              </w:rPr>
            </w:pPr>
            <w:r>
              <w:rPr>
                <w:rFonts w:eastAsia="MS Mincho"/>
                <w:i/>
                <w:iCs/>
                <w:color w:val="000000"/>
                <w:szCs w:val="18"/>
              </w:rPr>
              <w:t>Product f</w:t>
            </w:r>
          </w:p>
        </w:tc>
        <w:tc>
          <w:tcPr>
            <w:tcW w:w="1904" w:type="dxa"/>
            <w:tcBorders>
              <w:top w:val="nil"/>
              <w:left w:val="nil"/>
              <w:bottom w:val="single" w:sz="4" w:space="0" w:color="auto"/>
              <w:right w:val="single" w:sz="4" w:space="0" w:color="auto"/>
            </w:tcBorders>
          </w:tcPr>
          <w:p w14:paraId="3F6F5D52" w14:textId="77777777" w:rsidR="00B91EF7" w:rsidRDefault="00B91EF7" w:rsidP="00927C24">
            <w:pPr>
              <w:spacing w:line="240" w:lineRule="auto"/>
              <w:rPr>
                <w:rFonts w:eastAsia="MS Mincho"/>
                <w:i/>
                <w:iCs/>
                <w:color w:val="000000"/>
                <w:szCs w:val="18"/>
              </w:rPr>
            </w:pPr>
            <w:r w:rsidRPr="00305A61">
              <w:rPr>
                <w:rFonts w:eastAsia="MS Mincho"/>
                <w:i/>
                <w:iCs/>
                <w:color w:val="000000"/>
                <w:szCs w:val="18"/>
              </w:rPr>
              <w:t>Legalisatietoetsen</w:t>
            </w:r>
          </w:p>
        </w:tc>
        <w:tc>
          <w:tcPr>
            <w:tcW w:w="1276" w:type="dxa"/>
            <w:tcBorders>
              <w:top w:val="nil"/>
              <w:left w:val="nil"/>
              <w:bottom w:val="single" w:sz="4" w:space="0" w:color="auto"/>
              <w:right w:val="single" w:sz="4" w:space="0" w:color="auto"/>
            </w:tcBorders>
          </w:tcPr>
          <w:p w14:paraId="2E5BF04E" w14:textId="77777777" w:rsidR="00B91EF7" w:rsidRPr="006840D3" w:rsidRDefault="00B91EF7" w:rsidP="00927C24">
            <w:pPr>
              <w:spacing w:line="240" w:lineRule="auto"/>
              <w:rPr>
                <w:rFonts w:eastAsia="MS Mincho" w:cs="Arial"/>
                <w:szCs w:val="18"/>
              </w:rPr>
            </w:pPr>
            <w:r>
              <w:rPr>
                <w:rFonts w:eastAsia="MS Mincho" w:cs="Arial"/>
                <w:szCs w:val="18"/>
              </w:rPr>
              <w:t>100</w:t>
            </w:r>
          </w:p>
        </w:tc>
        <w:tc>
          <w:tcPr>
            <w:tcW w:w="1276" w:type="dxa"/>
            <w:tcBorders>
              <w:top w:val="nil"/>
              <w:left w:val="nil"/>
              <w:bottom w:val="single" w:sz="4" w:space="0" w:color="auto"/>
              <w:right w:val="single" w:sz="4" w:space="0" w:color="auto"/>
            </w:tcBorders>
          </w:tcPr>
          <w:p w14:paraId="181E9ED4" w14:textId="77777777" w:rsidR="00B91EF7" w:rsidRPr="006840D3" w:rsidRDefault="00B91EF7" w:rsidP="00927C24">
            <w:pPr>
              <w:spacing w:line="240" w:lineRule="auto"/>
              <w:rPr>
                <w:rFonts w:eastAsia="MS Mincho" w:cs="Arial"/>
                <w:szCs w:val="18"/>
              </w:rPr>
            </w:pPr>
            <w:r>
              <w:rPr>
                <w:rFonts w:eastAsia="MS Mincho" w:cs="Arial"/>
                <w:szCs w:val="18"/>
              </w:rPr>
              <w:t>100</w:t>
            </w:r>
          </w:p>
        </w:tc>
        <w:tc>
          <w:tcPr>
            <w:tcW w:w="1276" w:type="dxa"/>
            <w:tcBorders>
              <w:top w:val="nil"/>
              <w:left w:val="nil"/>
              <w:bottom w:val="single" w:sz="4" w:space="0" w:color="auto"/>
              <w:right w:val="single" w:sz="4" w:space="0" w:color="auto"/>
            </w:tcBorders>
          </w:tcPr>
          <w:p w14:paraId="69BFF139" w14:textId="77777777" w:rsidR="00B91EF7" w:rsidRPr="006840D3" w:rsidRDefault="00B91EF7" w:rsidP="00927C24">
            <w:pPr>
              <w:spacing w:line="240" w:lineRule="auto"/>
              <w:rPr>
                <w:rFonts w:eastAsia="MS Mincho"/>
                <w:color w:val="000000"/>
                <w:szCs w:val="18"/>
              </w:rPr>
            </w:pPr>
            <w:r>
              <w:rPr>
                <w:rFonts w:eastAsia="MS Mincho"/>
                <w:color w:val="000000"/>
                <w:szCs w:val="18"/>
              </w:rPr>
              <w:t>100</w:t>
            </w:r>
          </w:p>
        </w:tc>
        <w:tc>
          <w:tcPr>
            <w:tcW w:w="1275" w:type="dxa"/>
            <w:tcBorders>
              <w:top w:val="nil"/>
              <w:left w:val="nil"/>
              <w:bottom w:val="single" w:sz="4" w:space="0" w:color="auto"/>
              <w:right w:val="single" w:sz="4" w:space="0" w:color="auto"/>
            </w:tcBorders>
          </w:tcPr>
          <w:p w14:paraId="0395F91E" w14:textId="77777777" w:rsidR="00B91EF7" w:rsidRPr="006840D3" w:rsidRDefault="00B91EF7" w:rsidP="00927C24">
            <w:pPr>
              <w:spacing w:line="240" w:lineRule="auto"/>
              <w:rPr>
                <w:rFonts w:eastAsia="MS Mincho"/>
                <w:color w:val="000000"/>
                <w:szCs w:val="18"/>
              </w:rPr>
            </w:pPr>
            <w:r>
              <w:rPr>
                <w:rFonts w:eastAsia="MS Mincho"/>
                <w:color w:val="000000"/>
                <w:szCs w:val="18"/>
              </w:rPr>
              <w:t>100</w:t>
            </w:r>
          </w:p>
        </w:tc>
        <w:tc>
          <w:tcPr>
            <w:tcW w:w="856" w:type="dxa"/>
            <w:tcBorders>
              <w:left w:val="single" w:sz="4" w:space="0" w:color="auto"/>
            </w:tcBorders>
          </w:tcPr>
          <w:p w14:paraId="2B82AC79" w14:textId="77777777" w:rsidR="00B91EF7" w:rsidRDefault="00B91EF7" w:rsidP="00927C24">
            <w:pPr>
              <w:spacing w:line="240" w:lineRule="auto"/>
              <w:rPr>
                <w:rFonts w:eastAsia="MS Mincho"/>
                <w:color w:val="000000"/>
                <w:szCs w:val="18"/>
              </w:rPr>
            </w:pPr>
          </w:p>
        </w:tc>
      </w:tr>
      <w:tr w:rsidR="00B91EF7" w:rsidRPr="006840D3" w14:paraId="609EB43F" w14:textId="77777777" w:rsidTr="00B91EF7">
        <w:trPr>
          <w:trHeight w:val="450"/>
        </w:trPr>
        <w:tc>
          <w:tcPr>
            <w:tcW w:w="1640" w:type="dxa"/>
            <w:tcBorders>
              <w:top w:val="nil"/>
              <w:left w:val="single" w:sz="4" w:space="0" w:color="auto"/>
              <w:bottom w:val="single" w:sz="4" w:space="0" w:color="auto"/>
              <w:right w:val="single" w:sz="4" w:space="0" w:color="auto"/>
            </w:tcBorders>
          </w:tcPr>
          <w:p w14:paraId="004FF7D1" w14:textId="77777777" w:rsidR="00B91EF7" w:rsidRDefault="00B91EF7" w:rsidP="00927C24">
            <w:pPr>
              <w:spacing w:line="240" w:lineRule="auto"/>
              <w:rPr>
                <w:rFonts w:eastAsia="MS Mincho"/>
                <w:i/>
                <w:iCs/>
                <w:color w:val="000000"/>
                <w:szCs w:val="18"/>
              </w:rPr>
            </w:pPr>
            <w:r>
              <w:rPr>
                <w:rFonts w:eastAsia="MS Mincho"/>
                <w:i/>
                <w:iCs/>
                <w:color w:val="000000"/>
                <w:szCs w:val="18"/>
              </w:rPr>
              <w:t>Product g</w:t>
            </w:r>
          </w:p>
        </w:tc>
        <w:tc>
          <w:tcPr>
            <w:tcW w:w="1904" w:type="dxa"/>
            <w:tcBorders>
              <w:top w:val="nil"/>
              <w:left w:val="nil"/>
              <w:bottom w:val="single" w:sz="4" w:space="0" w:color="auto"/>
              <w:right w:val="single" w:sz="4" w:space="0" w:color="auto"/>
            </w:tcBorders>
          </w:tcPr>
          <w:p w14:paraId="16E2CE44" w14:textId="77777777" w:rsidR="00B91EF7" w:rsidRDefault="00B91EF7" w:rsidP="00927C24">
            <w:pPr>
              <w:spacing w:line="240" w:lineRule="auto"/>
              <w:rPr>
                <w:rFonts w:eastAsia="MS Mincho"/>
                <w:i/>
                <w:iCs/>
                <w:color w:val="000000"/>
                <w:szCs w:val="18"/>
              </w:rPr>
            </w:pPr>
            <w:r w:rsidRPr="00305A61">
              <w:rPr>
                <w:rFonts w:eastAsia="MS Mincho"/>
                <w:i/>
                <w:iCs/>
                <w:color w:val="000000"/>
                <w:szCs w:val="18"/>
              </w:rPr>
              <w:t xml:space="preserve">Specials </w:t>
            </w:r>
            <w:proofErr w:type="spellStart"/>
            <w:r w:rsidRPr="00305A61">
              <w:rPr>
                <w:rFonts w:eastAsia="MS Mincho"/>
                <w:i/>
                <w:iCs/>
                <w:color w:val="000000"/>
                <w:szCs w:val="18"/>
              </w:rPr>
              <w:t>Svw</w:t>
            </w:r>
            <w:proofErr w:type="spellEnd"/>
          </w:p>
        </w:tc>
        <w:tc>
          <w:tcPr>
            <w:tcW w:w="1276" w:type="dxa"/>
            <w:tcBorders>
              <w:top w:val="nil"/>
              <w:left w:val="nil"/>
              <w:bottom w:val="single" w:sz="4" w:space="0" w:color="auto"/>
              <w:right w:val="single" w:sz="4" w:space="0" w:color="auto"/>
            </w:tcBorders>
          </w:tcPr>
          <w:p w14:paraId="160FC92B" w14:textId="77777777" w:rsidR="00B91EF7" w:rsidRPr="006840D3" w:rsidRDefault="00B91EF7" w:rsidP="00927C24">
            <w:pPr>
              <w:spacing w:line="240" w:lineRule="auto"/>
              <w:rPr>
                <w:rFonts w:eastAsia="MS Mincho" w:cs="Arial"/>
                <w:szCs w:val="18"/>
              </w:rPr>
            </w:pPr>
            <w:r>
              <w:rPr>
                <w:rFonts w:eastAsia="MS Mincho" w:cs="Arial"/>
                <w:szCs w:val="18"/>
              </w:rPr>
              <w:t>200</w:t>
            </w:r>
          </w:p>
        </w:tc>
        <w:tc>
          <w:tcPr>
            <w:tcW w:w="1276" w:type="dxa"/>
            <w:tcBorders>
              <w:top w:val="nil"/>
              <w:left w:val="nil"/>
              <w:bottom w:val="single" w:sz="4" w:space="0" w:color="auto"/>
              <w:right w:val="single" w:sz="4" w:space="0" w:color="auto"/>
            </w:tcBorders>
          </w:tcPr>
          <w:p w14:paraId="76A53CE2" w14:textId="77777777" w:rsidR="00B91EF7" w:rsidRPr="006840D3" w:rsidRDefault="00B91EF7" w:rsidP="00927C24">
            <w:pPr>
              <w:spacing w:line="240" w:lineRule="auto"/>
              <w:rPr>
                <w:rFonts w:eastAsia="MS Mincho" w:cs="Arial"/>
                <w:szCs w:val="18"/>
              </w:rPr>
            </w:pPr>
            <w:r>
              <w:rPr>
                <w:rFonts w:eastAsia="MS Mincho" w:cs="Arial"/>
                <w:color w:val="000000" w:themeColor="text1"/>
                <w:szCs w:val="18"/>
              </w:rPr>
              <w:t>200</w:t>
            </w:r>
          </w:p>
        </w:tc>
        <w:tc>
          <w:tcPr>
            <w:tcW w:w="1276" w:type="dxa"/>
            <w:tcBorders>
              <w:top w:val="nil"/>
              <w:left w:val="nil"/>
              <w:bottom w:val="single" w:sz="4" w:space="0" w:color="auto"/>
              <w:right w:val="single" w:sz="4" w:space="0" w:color="auto"/>
            </w:tcBorders>
          </w:tcPr>
          <w:p w14:paraId="3C1D9A53" w14:textId="77777777" w:rsidR="00B91EF7" w:rsidRPr="006840D3" w:rsidRDefault="00B91EF7" w:rsidP="00927C24">
            <w:pPr>
              <w:spacing w:line="240" w:lineRule="auto"/>
              <w:rPr>
                <w:rFonts w:eastAsia="MS Mincho"/>
                <w:color w:val="000000"/>
                <w:szCs w:val="18"/>
              </w:rPr>
            </w:pPr>
            <w:r>
              <w:rPr>
                <w:rFonts w:eastAsia="MS Mincho"/>
                <w:color w:val="000000"/>
                <w:szCs w:val="18"/>
              </w:rPr>
              <w:t>200</w:t>
            </w:r>
          </w:p>
        </w:tc>
        <w:tc>
          <w:tcPr>
            <w:tcW w:w="1275" w:type="dxa"/>
            <w:tcBorders>
              <w:top w:val="nil"/>
              <w:left w:val="nil"/>
              <w:bottom w:val="single" w:sz="4" w:space="0" w:color="auto"/>
              <w:right w:val="single" w:sz="4" w:space="0" w:color="auto"/>
            </w:tcBorders>
          </w:tcPr>
          <w:p w14:paraId="56B647AE" w14:textId="77777777" w:rsidR="00B91EF7" w:rsidRPr="006840D3" w:rsidRDefault="00B91EF7" w:rsidP="00927C24">
            <w:pPr>
              <w:spacing w:line="240" w:lineRule="auto"/>
              <w:rPr>
                <w:rFonts w:eastAsia="MS Mincho"/>
                <w:color w:val="000000"/>
                <w:szCs w:val="18"/>
              </w:rPr>
            </w:pPr>
            <w:r>
              <w:rPr>
                <w:rFonts w:eastAsia="MS Mincho"/>
                <w:color w:val="000000"/>
                <w:szCs w:val="18"/>
              </w:rPr>
              <w:t>200</w:t>
            </w:r>
          </w:p>
        </w:tc>
        <w:tc>
          <w:tcPr>
            <w:tcW w:w="856" w:type="dxa"/>
            <w:tcBorders>
              <w:left w:val="single" w:sz="4" w:space="0" w:color="auto"/>
            </w:tcBorders>
          </w:tcPr>
          <w:p w14:paraId="29E8BCC6" w14:textId="77777777" w:rsidR="00B91EF7" w:rsidRDefault="00B91EF7" w:rsidP="00927C24">
            <w:pPr>
              <w:spacing w:line="240" w:lineRule="auto"/>
              <w:rPr>
                <w:rFonts w:eastAsia="MS Mincho"/>
                <w:color w:val="000000"/>
                <w:szCs w:val="18"/>
              </w:rPr>
            </w:pPr>
          </w:p>
        </w:tc>
      </w:tr>
      <w:tr w:rsidR="00B91EF7" w:rsidRPr="006840D3" w14:paraId="7C6E3CF9" w14:textId="77777777" w:rsidTr="00B91EF7">
        <w:trPr>
          <w:trHeight w:val="450"/>
        </w:trPr>
        <w:tc>
          <w:tcPr>
            <w:tcW w:w="1640" w:type="dxa"/>
            <w:tcBorders>
              <w:top w:val="nil"/>
              <w:left w:val="single" w:sz="4" w:space="0" w:color="auto"/>
              <w:bottom w:val="single" w:sz="4" w:space="0" w:color="auto"/>
              <w:right w:val="single" w:sz="4" w:space="0" w:color="auto"/>
            </w:tcBorders>
          </w:tcPr>
          <w:p w14:paraId="4375B731" w14:textId="77777777" w:rsidR="00B91EF7" w:rsidRPr="006840D3" w:rsidRDefault="00B91EF7" w:rsidP="00927C24">
            <w:pPr>
              <w:spacing w:line="240" w:lineRule="auto"/>
              <w:rPr>
                <w:rFonts w:eastAsia="MS Mincho"/>
                <w:i/>
                <w:iCs/>
                <w:color w:val="000000"/>
                <w:szCs w:val="18"/>
              </w:rPr>
            </w:pPr>
            <w:r>
              <w:rPr>
                <w:rFonts w:eastAsia="MS Mincho"/>
                <w:i/>
                <w:iCs/>
                <w:color w:val="000000"/>
                <w:szCs w:val="18"/>
              </w:rPr>
              <w:t>Product h</w:t>
            </w:r>
          </w:p>
        </w:tc>
        <w:tc>
          <w:tcPr>
            <w:tcW w:w="1904" w:type="dxa"/>
            <w:tcBorders>
              <w:top w:val="nil"/>
              <w:left w:val="nil"/>
              <w:bottom w:val="single" w:sz="4" w:space="0" w:color="auto"/>
              <w:right w:val="single" w:sz="4" w:space="0" w:color="auto"/>
            </w:tcBorders>
          </w:tcPr>
          <w:p w14:paraId="1601B8A2" w14:textId="77777777" w:rsidR="00B91EF7" w:rsidRDefault="00B91EF7" w:rsidP="00927C24">
            <w:pPr>
              <w:spacing w:line="240" w:lineRule="auto"/>
              <w:rPr>
                <w:rFonts w:eastAsia="MS Mincho"/>
                <w:i/>
                <w:iCs/>
                <w:color w:val="000000"/>
                <w:szCs w:val="18"/>
              </w:rPr>
            </w:pPr>
            <w:r>
              <w:rPr>
                <w:rFonts w:eastAsia="MS Mincho"/>
                <w:i/>
                <w:iCs/>
                <w:color w:val="000000"/>
                <w:szCs w:val="18"/>
              </w:rPr>
              <w:t>Module extra tijd</w:t>
            </w:r>
          </w:p>
        </w:tc>
        <w:tc>
          <w:tcPr>
            <w:tcW w:w="1276" w:type="dxa"/>
            <w:tcBorders>
              <w:top w:val="nil"/>
              <w:left w:val="nil"/>
              <w:bottom w:val="single" w:sz="4" w:space="0" w:color="auto"/>
              <w:right w:val="single" w:sz="4" w:space="0" w:color="auto"/>
            </w:tcBorders>
          </w:tcPr>
          <w:p w14:paraId="5B14CC8E" w14:textId="77777777" w:rsidR="00B91EF7" w:rsidRPr="006840D3" w:rsidRDefault="00B91EF7" w:rsidP="00927C24">
            <w:pPr>
              <w:spacing w:line="240" w:lineRule="auto"/>
              <w:rPr>
                <w:rFonts w:eastAsia="MS Mincho" w:cs="Arial"/>
                <w:szCs w:val="18"/>
              </w:rPr>
            </w:pPr>
            <w:r>
              <w:rPr>
                <w:rFonts w:eastAsia="MS Mincho" w:cs="Arial"/>
                <w:szCs w:val="18"/>
              </w:rPr>
              <w:t>150</w:t>
            </w:r>
          </w:p>
        </w:tc>
        <w:tc>
          <w:tcPr>
            <w:tcW w:w="1276" w:type="dxa"/>
            <w:tcBorders>
              <w:top w:val="nil"/>
              <w:left w:val="nil"/>
              <w:bottom w:val="single" w:sz="4" w:space="0" w:color="auto"/>
              <w:right w:val="single" w:sz="4" w:space="0" w:color="auto"/>
            </w:tcBorders>
          </w:tcPr>
          <w:p w14:paraId="47F85C25" w14:textId="77777777" w:rsidR="00B91EF7" w:rsidRPr="006840D3" w:rsidRDefault="00B91EF7" w:rsidP="00927C24">
            <w:pPr>
              <w:spacing w:line="240" w:lineRule="auto"/>
              <w:rPr>
                <w:rFonts w:eastAsia="MS Mincho" w:cs="Arial"/>
                <w:szCs w:val="18"/>
              </w:rPr>
            </w:pPr>
            <w:r>
              <w:rPr>
                <w:rFonts w:eastAsia="MS Mincho" w:cs="Arial"/>
                <w:color w:val="000000" w:themeColor="text1"/>
                <w:szCs w:val="18"/>
              </w:rPr>
              <w:t>150</w:t>
            </w:r>
          </w:p>
        </w:tc>
        <w:tc>
          <w:tcPr>
            <w:tcW w:w="1276" w:type="dxa"/>
            <w:tcBorders>
              <w:top w:val="nil"/>
              <w:left w:val="nil"/>
              <w:bottom w:val="single" w:sz="4" w:space="0" w:color="auto"/>
              <w:right w:val="single" w:sz="4" w:space="0" w:color="auto"/>
            </w:tcBorders>
          </w:tcPr>
          <w:p w14:paraId="1DF3DB40" w14:textId="77777777" w:rsidR="00B91EF7" w:rsidRPr="006840D3" w:rsidRDefault="00B91EF7" w:rsidP="00927C24">
            <w:pPr>
              <w:spacing w:line="240" w:lineRule="auto"/>
              <w:rPr>
                <w:rFonts w:eastAsia="MS Mincho"/>
                <w:color w:val="000000"/>
                <w:szCs w:val="18"/>
              </w:rPr>
            </w:pPr>
            <w:r>
              <w:rPr>
                <w:rFonts w:eastAsia="MS Mincho"/>
                <w:color w:val="000000"/>
                <w:szCs w:val="18"/>
              </w:rPr>
              <w:t>150</w:t>
            </w:r>
          </w:p>
        </w:tc>
        <w:tc>
          <w:tcPr>
            <w:tcW w:w="1275" w:type="dxa"/>
            <w:tcBorders>
              <w:top w:val="nil"/>
              <w:left w:val="nil"/>
              <w:bottom w:val="single" w:sz="4" w:space="0" w:color="auto"/>
              <w:right w:val="single" w:sz="4" w:space="0" w:color="auto"/>
            </w:tcBorders>
          </w:tcPr>
          <w:p w14:paraId="2F2ED7A1" w14:textId="77777777" w:rsidR="00B91EF7" w:rsidRPr="006840D3" w:rsidRDefault="00B91EF7" w:rsidP="00927C24">
            <w:pPr>
              <w:spacing w:line="240" w:lineRule="auto"/>
              <w:rPr>
                <w:rFonts w:eastAsia="MS Mincho"/>
                <w:color w:val="000000"/>
                <w:szCs w:val="18"/>
              </w:rPr>
            </w:pPr>
            <w:r>
              <w:rPr>
                <w:rFonts w:eastAsia="MS Mincho"/>
                <w:color w:val="000000"/>
                <w:szCs w:val="18"/>
              </w:rPr>
              <w:t>150</w:t>
            </w:r>
          </w:p>
        </w:tc>
        <w:tc>
          <w:tcPr>
            <w:tcW w:w="856" w:type="dxa"/>
            <w:tcBorders>
              <w:left w:val="single" w:sz="4" w:space="0" w:color="auto"/>
            </w:tcBorders>
          </w:tcPr>
          <w:p w14:paraId="331309DD" w14:textId="77777777" w:rsidR="00B91EF7" w:rsidRDefault="00B91EF7" w:rsidP="00927C24">
            <w:pPr>
              <w:spacing w:line="240" w:lineRule="auto"/>
              <w:rPr>
                <w:rFonts w:eastAsia="MS Mincho"/>
                <w:color w:val="000000"/>
                <w:szCs w:val="18"/>
              </w:rPr>
            </w:pPr>
          </w:p>
        </w:tc>
      </w:tr>
      <w:tr w:rsidR="00B91EF7" w:rsidRPr="006840D3" w14:paraId="225869F5" w14:textId="77777777" w:rsidTr="00B91EF7">
        <w:trPr>
          <w:trHeight w:val="450"/>
        </w:trPr>
        <w:tc>
          <w:tcPr>
            <w:tcW w:w="1640" w:type="dxa"/>
            <w:tcBorders>
              <w:top w:val="nil"/>
              <w:left w:val="single" w:sz="4" w:space="0" w:color="auto"/>
              <w:bottom w:val="single" w:sz="4" w:space="0" w:color="auto"/>
              <w:right w:val="single" w:sz="4" w:space="0" w:color="auto"/>
            </w:tcBorders>
          </w:tcPr>
          <w:p w14:paraId="2C26068F" w14:textId="77777777" w:rsidR="00B91EF7" w:rsidRDefault="00B91EF7" w:rsidP="00927C24">
            <w:pPr>
              <w:spacing w:line="240" w:lineRule="auto"/>
              <w:rPr>
                <w:rFonts w:eastAsia="MS Mincho"/>
                <w:i/>
                <w:iCs/>
                <w:color w:val="000000"/>
                <w:szCs w:val="18"/>
              </w:rPr>
            </w:pPr>
            <w:r>
              <w:rPr>
                <w:rFonts w:eastAsia="MS Mincho"/>
                <w:i/>
                <w:iCs/>
                <w:color w:val="000000"/>
                <w:szCs w:val="18"/>
              </w:rPr>
              <w:t>Product i</w:t>
            </w:r>
          </w:p>
        </w:tc>
        <w:tc>
          <w:tcPr>
            <w:tcW w:w="1904" w:type="dxa"/>
            <w:tcBorders>
              <w:top w:val="nil"/>
              <w:left w:val="nil"/>
              <w:bottom w:val="single" w:sz="4" w:space="0" w:color="auto"/>
              <w:right w:val="single" w:sz="4" w:space="0" w:color="auto"/>
            </w:tcBorders>
          </w:tcPr>
          <w:p w14:paraId="49D65738" w14:textId="77777777" w:rsidR="00B91EF7" w:rsidRDefault="00B91EF7" w:rsidP="00927C24">
            <w:pPr>
              <w:spacing w:line="240" w:lineRule="auto"/>
              <w:rPr>
                <w:rFonts w:eastAsia="MS Mincho"/>
                <w:i/>
                <w:iCs/>
                <w:color w:val="000000"/>
                <w:szCs w:val="18"/>
              </w:rPr>
            </w:pPr>
            <w:r>
              <w:rPr>
                <w:rFonts w:eastAsia="MS Mincho"/>
                <w:i/>
                <w:iCs/>
                <w:color w:val="000000"/>
                <w:szCs w:val="18"/>
              </w:rPr>
              <w:t>Regieproducten</w:t>
            </w:r>
          </w:p>
        </w:tc>
        <w:tc>
          <w:tcPr>
            <w:tcW w:w="1276" w:type="dxa"/>
            <w:tcBorders>
              <w:top w:val="nil"/>
              <w:left w:val="nil"/>
              <w:bottom w:val="single" w:sz="4" w:space="0" w:color="auto"/>
              <w:right w:val="single" w:sz="4" w:space="0" w:color="auto"/>
            </w:tcBorders>
          </w:tcPr>
          <w:p w14:paraId="3EDCCCD2" w14:textId="77777777" w:rsidR="00B91EF7" w:rsidRPr="006840D3" w:rsidRDefault="00B91EF7" w:rsidP="00927C24">
            <w:pPr>
              <w:spacing w:line="240" w:lineRule="auto"/>
              <w:rPr>
                <w:rFonts w:eastAsia="MS Mincho" w:cs="Arial"/>
                <w:szCs w:val="18"/>
              </w:rPr>
            </w:pPr>
            <w:r>
              <w:rPr>
                <w:rFonts w:eastAsia="MS Mincho" w:cs="Arial"/>
                <w:szCs w:val="18"/>
              </w:rPr>
              <w:t>20</w:t>
            </w:r>
          </w:p>
        </w:tc>
        <w:tc>
          <w:tcPr>
            <w:tcW w:w="1276" w:type="dxa"/>
            <w:tcBorders>
              <w:top w:val="nil"/>
              <w:left w:val="nil"/>
              <w:bottom w:val="single" w:sz="4" w:space="0" w:color="auto"/>
              <w:right w:val="single" w:sz="4" w:space="0" w:color="auto"/>
            </w:tcBorders>
          </w:tcPr>
          <w:p w14:paraId="37AA6716" w14:textId="77777777" w:rsidR="00B91EF7" w:rsidRPr="006840D3" w:rsidRDefault="00B91EF7" w:rsidP="00927C24">
            <w:pPr>
              <w:spacing w:line="240" w:lineRule="auto"/>
              <w:rPr>
                <w:rFonts w:eastAsia="MS Mincho" w:cs="Arial"/>
                <w:szCs w:val="18"/>
              </w:rPr>
            </w:pPr>
            <w:r>
              <w:rPr>
                <w:rFonts w:eastAsia="MS Mincho" w:cs="Arial"/>
                <w:szCs w:val="18"/>
              </w:rPr>
              <w:t>20</w:t>
            </w:r>
          </w:p>
        </w:tc>
        <w:tc>
          <w:tcPr>
            <w:tcW w:w="1276" w:type="dxa"/>
            <w:tcBorders>
              <w:top w:val="nil"/>
              <w:left w:val="nil"/>
              <w:bottom w:val="single" w:sz="4" w:space="0" w:color="auto"/>
              <w:right w:val="single" w:sz="4" w:space="0" w:color="auto"/>
            </w:tcBorders>
          </w:tcPr>
          <w:p w14:paraId="1F4185D2" w14:textId="77777777" w:rsidR="00B91EF7" w:rsidRPr="006840D3" w:rsidRDefault="00B91EF7" w:rsidP="00927C24">
            <w:pPr>
              <w:spacing w:line="240" w:lineRule="auto"/>
              <w:rPr>
                <w:rFonts w:eastAsia="MS Mincho"/>
                <w:color w:val="000000"/>
                <w:szCs w:val="18"/>
              </w:rPr>
            </w:pPr>
            <w:r>
              <w:rPr>
                <w:rFonts w:eastAsia="MS Mincho"/>
                <w:color w:val="000000"/>
                <w:szCs w:val="18"/>
              </w:rPr>
              <w:t>20</w:t>
            </w:r>
          </w:p>
        </w:tc>
        <w:tc>
          <w:tcPr>
            <w:tcW w:w="1275" w:type="dxa"/>
            <w:tcBorders>
              <w:top w:val="nil"/>
              <w:left w:val="nil"/>
              <w:bottom w:val="single" w:sz="4" w:space="0" w:color="auto"/>
              <w:right w:val="single" w:sz="4" w:space="0" w:color="auto"/>
            </w:tcBorders>
          </w:tcPr>
          <w:p w14:paraId="2FB78010" w14:textId="77777777" w:rsidR="00B91EF7" w:rsidRPr="006840D3" w:rsidRDefault="00B91EF7" w:rsidP="00927C24">
            <w:pPr>
              <w:spacing w:line="240" w:lineRule="auto"/>
              <w:rPr>
                <w:rFonts w:eastAsia="MS Mincho"/>
                <w:color w:val="000000"/>
                <w:szCs w:val="18"/>
              </w:rPr>
            </w:pPr>
            <w:r>
              <w:rPr>
                <w:rFonts w:eastAsia="MS Mincho"/>
                <w:color w:val="000000"/>
                <w:szCs w:val="18"/>
              </w:rPr>
              <w:t>20</w:t>
            </w:r>
          </w:p>
        </w:tc>
        <w:tc>
          <w:tcPr>
            <w:tcW w:w="856" w:type="dxa"/>
            <w:tcBorders>
              <w:left w:val="single" w:sz="4" w:space="0" w:color="auto"/>
            </w:tcBorders>
          </w:tcPr>
          <w:p w14:paraId="2DB8B730" w14:textId="77777777" w:rsidR="00B91EF7" w:rsidRDefault="00B91EF7" w:rsidP="00927C24">
            <w:pPr>
              <w:spacing w:line="240" w:lineRule="auto"/>
              <w:rPr>
                <w:rFonts w:eastAsia="MS Mincho"/>
                <w:color w:val="000000"/>
                <w:szCs w:val="18"/>
              </w:rPr>
            </w:pPr>
          </w:p>
        </w:tc>
      </w:tr>
      <w:tr w:rsidR="00B91EF7" w:rsidRPr="006840D3" w14:paraId="13BE56A4" w14:textId="77777777" w:rsidTr="00B91EF7">
        <w:trPr>
          <w:trHeight w:val="450"/>
        </w:trPr>
        <w:tc>
          <w:tcPr>
            <w:tcW w:w="1640" w:type="dxa"/>
            <w:tcBorders>
              <w:top w:val="nil"/>
              <w:left w:val="single" w:sz="4" w:space="0" w:color="auto"/>
              <w:bottom w:val="single" w:sz="4" w:space="0" w:color="auto"/>
              <w:right w:val="single" w:sz="4" w:space="0" w:color="auto"/>
            </w:tcBorders>
          </w:tcPr>
          <w:p w14:paraId="34E5945A" w14:textId="77777777" w:rsidR="00B91EF7" w:rsidRDefault="00B91EF7" w:rsidP="00927C24">
            <w:pPr>
              <w:spacing w:line="240" w:lineRule="auto"/>
              <w:rPr>
                <w:rFonts w:eastAsia="MS Mincho"/>
                <w:i/>
                <w:iCs/>
                <w:color w:val="000000"/>
                <w:szCs w:val="18"/>
              </w:rPr>
            </w:pPr>
            <w:r>
              <w:rPr>
                <w:rFonts w:eastAsia="MS Mincho"/>
                <w:i/>
                <w:iCs/>
                <w:color w:val="000000"/>
                <w:szCs w:val="18"/>
              </w:rPr>
              <w:t>Product j</w:t>
            </w:r>
          </w:p>
        </w:tc>
        <w:tc>
          <w:tcPr>
            <w:tcW w:w="1904" w:type="dxa"/>
            <w:tcBorders>
              <w:top w:val="nil"/>
              <w:left w:val="nil"/>
              <w:bottom w:val="single" w:sz="4" w:space="0" w:color="auto"/>
              <w:right w:val="single" w:sz="4" w:space="0" w:color="auto"/>
            </w:tcBorders>
          </w:tcPr>
          <w:p w14:paraId="66790AF2" w14:textId="77777777" w:rsidR="00B91EF7" w:rsidRDefault="00B91EF7" w:rsidP="00927C24">
            <w:pPr>
              <w:spacing w:line="240" w:lineRule="auto"/>
              <w:rPr>
                <w:rFonts w:eastAsia="MS Mincho"/>
                <w:i/>
                <w:iCs/>
                <w:color w:val="000000"/>
                <w:szCs w:val="18"/>
              </w:rPr>
            </w:pPr>
            <w:r>
              <w:rPr>
                <w:rFonts w:eastAsia="MS Mincho"/>
                <w:i/>
                <w:iCs/>
                <w:color w:val="000000"/>
                <w:szCs w:val="18"/>
              </w:rPr>
              <w:t>Module administratieve verwerking</w:t>
            </w:r>
          </w:p>
        </w:tc>
        <w:tc>
          <w:tcPr>
            <w:tcW w:w="1276" w:type="dxa"/>
            <w:tcBorders>
              <w:top w:val="nil"/>
              <w:left w:val="nil"/>
              <w:bottom w:val="single" w:sz="4" w:space="0" w:color="auto"/>
              <w:right w:val="single" w:sz="4" w:space="0" w:color="auto"/>
            </w:tcBorders>
          </w:tcPr>
          <w:p w14:paraId="4CA5E657" w14:textId="77777777" w:rsidR="00B91EF7" w:rsidRDefault="00B91EF7" w:rsidP="00927C24">
            <w:pPr>
              <w:spacing w:line="240" w:lineRule="auto"/>
              <w:rPr>
                <w:rFonts w:eastAsia="MS Mincho" w:cs="Arial"/>
                <w:szCs w:val="18"/>
              </w:rPr>
            </w:pPr>
            <w:r>
              <w:rPr>
                <w:rFonts w:eastAsia="MS Mincho" w:cs="Arial"/>
                <w:szCs w:val="18"/>
              </w:rPr>
              <w:t>1375</w:t>
            </w:r>
          </w:p>
        </w:tc>
        <w:tc>
          <w:tcPr>
            <w:tcW w:w="1276" w:type="dxa"/>
            <w:tcBorders>
              <w:top w:val="nil"/>
              <w:left w:val="nil"/>
              <w:bottom w:val="single" w:sz="4" w:space="0" w:color="auto"/>
              <w:right w:val="single" w:sz="4" w:space="0" w:color="auto"/>
            </w:tcBorders>
          </w:tcPr>
          <w:p w14:paraId="13827E2F" w14:textId="77777777" w:rsidR="00B91EF7" w:rsidRDefault="00B91EF7" w:rsidP="00927C24">
            <w:pPr>
              <w:spacing w:line="240" w:lineRule="auto"/>
              <w:rPr>
                <w:rFonts w:eastAsia="MS Mincho" w:cs="Arial"/>
                <w:szCs w:val="18"/>
              </w:rPr>
            </w:pPr>
            <w:r>
              <w:rPr>
                <w:rFonts w:eastAsia="MS Mincho" w:cs="Arial"/>
                <w:szCs w:val="18"/>
              </w:rPr>
              <w:t>1375</w:t>
            </w:r>
          </w:p>
        </w:tc>
        <w:tc>
          <w:tcPr>
            <w:tcW w:w="1276" w:type="dxa"/>
            <w:tcBorders>
              <w:top w:val="nil"/>
              <w:left w:val="nil"/>
              <w:bottom w:val="single" w:sz="4" w:space="0" w:color="auto"/>
              <w:right w:val="single" w:sz="4" w:space="0" w:color="auto"/>
            </w:tcBorders>
          </w:tcPr>
          <w:p w14:paraId="102F9E1B" w14:textId="77777777" w:rsidR="00B91EF7" w:rsidRDefault="00B91EF7" w:rsidP="00927C24">
            <w:pPr>
              <w:spacing w:line="240" w:lineRule="auto"/>
              <w:rPr>
                <w:rFonts w:eastAsia="MS Mincho"/>
                <w:color w:val="000000"/>
                <w:szCs w:val="18"/>
              </w:rPr>
            </w:pPr>
            <w:r>
              <w:rPr>
                <w:rFonts w:eastAsia="MS Mincho"/>
                <w:color w:val="000000"/>
                <w:szCs w:val="18"/>
              </w:rPr>
              <w:t>1375</w:t>
            </w:r>
          </w:p>
        </w:tc>
        <w:tc>
          <w:tcPr>
            <w:tcW w:w="1275" w:type="dxa"/>
            <w:tcBorders>
              <w:top w:val="nil"/>
              <w:left w:val="nil"/>
              <w:bottom w:val="single" w:sz="4" w:space="0" w:color="auto"/>
              <w:right w:val="single" w:sz="4" w:space="0" w:color="auto"/>
            </w:tcBorders>
          </w:tcPr>
          <w:p w14:paraId="0DD11ACC" w14:textId="77777777" w:rsidR="00B91EF7" w:rsidRDefault="00B91EF7" w:rsidP="00927C24">
            <w:pPr>
              <w:spacing w:line="240" w:lineRule="auto"/>
              <w:rPr>
                <w:rFonts w:eastAsia="MS Mincho"/>
                <w:color w:val="000000"/>
                <w:szCs w:val="18"/>
              </w:rPr>
            </w:pPr>
            <w:r>
              <w:rPr>
                <w:rFonts w:eastAsia="MS Mincho"/>
                <w:color w:val="000000"/>
                <w:szCs w:val="18"/>
              </w:rPr>
              <w:t>1375</w:t>
            </w:r>
          </w:p>
        </w:tc>
        <w:tc>
          <w:tcPr>
            <w:tcW w:w="856" w:type="dxa"/>
            <w:tcBorders>
              <w:left w:val="single" w:sz="4" w:space="0" w:color="auto"/>
            </w:tcBorders>
          </w:tcPr>
          <w:p w14:paraId="29FDC54C" w14:textId="77777777" w:rsidR="00B91EF7" w:rsidRDefault="00B91EF7" w:rsidP="00927C24">
            <w:pPr>
              <w:spacing w:line="240" w:lineRule="auto"/>
              <w:rPr>
                <w:rFonts w:eastAsia="MS Mincho"/>
                <w:color w:val="000000"/>
                <w:szCs w:val="18"/>
              </w:rPr>
            </w:pPr>
          </w:p>
          <w:p w14:paraId="0786CF80" w14:textId="77777777" w:rsidR="00B91EF7" w:rsidRDefault="00B91EF7" w:rsidP="00927C24">
            <w:pPr>
              <w:spacing w:line="240" w:lineRule="auto"/>
              <w:rPr>
                <w:rFonts w:eastAsia="MS Mincho"/>
                <w:color w:val="000000"/>
                <w:szCs w:val="18"/>
              </w:rPr>
            </w:pPr>
          </w:p>
          <w:p w14:paraId="59D321A3" w14:textId="77777777" w:rsidR="00B91EF7" w:rsidRDefault="00B91EF7" w:rsidP="00927C24">
            <w:pPr>
              <w:spacing w:line="240" w:lineRule="auto"/>
              <w:rPr>
                <w:rFonts w:eastAsia="MS Mincho"/>
                <w:color w:val="000000"/>
                <w:szCs w:val="18"/>
              </w:rPr>
            </w:pPr>
          </w:p>
        </w:tc>
      </w:tr>
    </w:tbl>
    <w:p w14:paraId="0CDBCFC5" w14:textId="77777777" w:rsidR="00B91EF7" w:rsidRDefault="00B91EF7" w:rsidP="00B91EF7">
      <w:pPr>
        <w:pStyle w:val="Kop1"/>
        <w:rPr>
          <w:highlight w:val="lightGray"/>
        </w:rPr>
      </w:pPr>
      <w:bookmarkStart w:id="70" w:name="_Toc218252326"/>
    </w:p>
    <w:p w14:paraId="120C9399" w14:textId="77777777" w:rsidR="00B91EF7" w:rsidRDefault="00B91EF7">
      <w:pPr>
        <w:spacing w:line="240" w:lineRule="auto"/>
        <w:rPr>
          <w:rFonts w:eastAsiaTheme="majorEastAsia" w:cstheme="majorBidi"/>
          <w:bCs/>
          <w:sz w:val="24"/>
          <w:szCs w:val="28"/>
          <w:highlight w:val="lightGray"/>
        </w:rPr>
      </w:pPr>
      <w:r>
        <w:rPr>
          <w:highlight w:val="lightGray"/>
        </w:rPr>
        <w:br w:type="page"/>
      </w:r>
    </w:p>
    <w:p w14:paraId="080E7EB0" w14:textId="2F2E74AB" w:rsidR="00B91EF7" w:rsidRDefault="00B91EF7" w:rsidP="004A0BAA">
      <w:pPr>
        <w:pStyle w:val="Kop1"/>
        <w:numPr>
          <w:ilvl w:val="0"/>
          <w:numId w:val="50"/>
        </w:numPr>
      </w:pPr>
      <w:bookmarkStart w:id="71" w:name="_Toc218848827"/>
      <w:r>
        <w:lastRenderedPageBreak/>
        <w:t>Looptijd</w:t>
      </w:r>
      <w:bookmarkEnd w:id="70"/>
      <w:bookmarkEnd w:id="71"/>
    </w:p>
    <w:p w14:paraId="3D08B1D8" w14:textId="77777777" w:rsidR="006126B9" w:rsidRPr="006126B9" w:rsidRDefault="006126B9" w:rsidP="006126B9"/>
    <w:p w14:paraId="2DC25381" w14:textId="77777777" w:rsidR="00B91EF7" w:rsidRPr="00B91EF7" w:rsidRDefault="00B91EF7" w:rsidP="00B91EF7"/>
    <w:p w14:paraId="2F1EE6C0" w14:textId="77777777" w:rsidR="00B91EF7" w:rsidRPr="0076189E" w:rsidRDefault="00B91EF7" w:rsidP="00B91EF7">
      <w:pPr>
        <w:pStyle w:val="broodtekst"/>
      </w:pPr>
      <w:r w:rsidRPr="0076189E">
        <w:t xml:space="preserve">De looptijd van het contract is 3 jaar met eenmaal een optie tot een verlenging met eenmaal </w:t>
      </w:r>
      <w:r>
        <w:t>1</w:t>
      </w:r>
      <w:r w:rsidRPr="0076189E">
        <w:t xml:space="preserve"> jaar. Uiterlijk een half jaar voor afloop van </w:t>
      </w:r>
      <w:r>
        <w:t>het</w:t>
      </w:r>
      <w:r w:rsidRPr="0076189E">
        <w:t xml:space="preserve"> 3</w:t>
      </w:r>
      <w:r>
        <w:t>e</w:t>
      </w:r>
      <w:r w:rsidRPr="0076189E">
        <w:t xml:space="preserve"> </w:t>
      </w:r>
      <w:r>
        <w:t>contract</w:t>
      </w:r>
      <w:r w:rsidRPr="0076189E">
        <w:t>jaar neemt OG een beslissing tot verlenging.</w:t>
      </w:r>
    </w:p>
    <w:p w14:paraId="4F873229" w14:textId="77777777" w:rsidR="00B91EF7" w:rsidRPr="0076189E" w:rsidRDefault="00B91EF7" w:rsidP="00B91EF7">
      <w:pPr>
        <w:pStyle w:val="broodtekst"/>
      </w:pPr>
    </w:p>
    <w:p w14:paraId="109C23A4" w14:textId="77777777" w:rsidR="00B91EF7" w:rsidRDefault="00B91EF7" w:rsidP="00B91EF7">
      <w:pPr>
        <w:pStyle w:val="broodtekst"/>
      </w:pPr>
      <w:r w:rsidRPr="0076189E">
        <w:t xml:space="preserve">Startdatum van het contract is 1 </w:t>
      </w:r>
      <w:r>
        <w:t>september</w:t>
      </w:r>
      <w:r w:rsidRPr="0076189E">
        <w:t xml:space="preserve"> 2026.</w:t>
      </w:r>
    </w:p>
    <w:p w14:paraId="35A035F7" w14:textId="5E431D5E" w:rsidR="00310A2C" w:rsidRDefault="00310A2C">
      <w:pPr>
        <w:spacing w:line="240" w:lineRule="auto"/>
        <w:rPr>
          <w:szCs w:val="18"/>
        </w:rPr>
      </w:pPr>
      <w:r>
        <w:br w:type="page"/>
      </w:r>
    </w:p>
    <w:p w14:paraId="51100EC3" w14:textId="6E177FDE" w:rsidR="00B91EF7" w:rsidRDefault="00B91EF7" w:rsidP="004A0BAA">
      <w:pPr>
        <w:pStyle w:val="Kop1"/>
        <w:numPr>
          <w:ilvl w:val="0"/>
          <w:numId w:val="50"/>
        </w:numPr>
      </w:pPr>
      <w:bookmarkStart w:id="72" w:name="_Toc218252327"/>
      <w:bookmarkStart w:id="73" w:name="_Toc218848828"/>
      <w:r w:rsidRPr="00E80C60">
        <w:lastRenderedPageBreak/>
        <w:t>Kwaliteitseisen</w:t>
      </w:r>
      <w:bookmarkEnd w:id="72"/>
      <w:bookmarkEnd w:id="73"/>
      <w:r w:rsidRPr="00E80C60">
        <w:t xml:space="preserve"> </w:t>
      </w:r>
    </w:p>
    <w:p w14:paraId="15B5009E" w14:textId="77777777" w:rsidR="006126B9" w:rsidRPr="006126B9" w:rsidRDefault="006126B9" w:rsidP="006126B9"/>
    <w:p w14:paraId="51A2D022" w14:textId="77777777" w:rsidR="00B91EF7" w:rsidRPr="00B91EF7" w:rsidRDefault="00B91EF7" w:rsidP="00B91EF7">
      <w:pPr>
        <w:pStyle w:val="Lijstalinea"/>
        <w:numPr>
          <w:ilvl w:val="0"/>
          <w:numId w:val="0"/>
        </w:numPr>
        <w:ind w:left="390"/>
      </w:pPr>
    </w:p>
    <w:p w14:paraId="701333EA" w14:textId="07969D05" w:rsidR="00B91EF7" w:rsidRPr="00780D64" w:rsidRDefault="00B91EF7" w:rsidP="004A0BAA">
      <w:pPr>
        <w:pStyle w:val="Kop2"/>
        <w:numPr>
          <w:ilvl w:val="1"/>
          <w:numId w:val="50"/>
        </w:numPr>
      </w:pPr>
      <w:r w:rsidRPr="00780D64">
        <w:t xml:space="preserve"> </w:t>
      </w:r>
      <w:bookmarkStart w:id="74" w:name="_Toc218848829"/>
      <w:r w:rsidRPr="00780D64">
        <w:t>Kwaliteitseisen product</w:t>
      </w:r>
      <w:bookmarkEnd w:id="74"/>
    </w:p>
    <w:p w14:paraId="2BBB997C" w14:textId="77777777" w:rsidR="00B91EF7" w:rsidRPr="00780D64" w:rsidRDefault="00B91EF7" w:rsidP="00B91EF7">
      <w:pPr>
        <w:spacing w:line="240" w:lineRule="auto"/>
        <w:rPr>
          <w:rFonts w:cs="Verdana"/>
          <w:szCs w:val="18"/>
        </w:rPr>
      </w:pPr>
      <w:r w:rsidRPr="00780D64">
        <w:rPr>
          <w:rFonts w:cs="Verdana"/>
          <w:szCs w:val="18"/>
        </w:rPr>
        <w:t>De producten die voor vergunningverlening geleverd worden, dienen aan de volgende criteria voldoen:</w:t>
      </w:r>
    </w:p>
    <w:p w14:paraId="56FBFF17" w14:textId="77777777" w:rsidR="00B91EF7" w:rsidRPr="00780D64" w:rsidRDefault="00B91EF7" w:rsidP="00B91EF7">
      <w:pPr>
        <w:spacing w:line="240" w:lineRule="auto"/>
        <w:rPr>
          <w:szCs w:val="18"/>
        </w:rPr>
      </w:pPr>
      <w:bookmarkStart w:id="75" w:name="_Hlk195087216"/>
    </w:p>
    <w:p w14:paraId="1C75F56B" w14:textId="77777777" w:rsidR="00B91EF7" w:rsidRPr="00780D64" w:rsidRDefault="00B91EF7" w:rsidP="00B91EF7">
      <w:pPr>
        <w:pStyle w:val="Lijstalinea"/>
        <w:numPr>
          <w:ilvl w:val="0"/>
          <w:numId w:val="33"/>
        </w:numPr>
        <w:autoSpaceDE w:val="0"/>
        <w:autoSpaceDN w:val="0"/>
        <w:adjustRightInd w:val="0"/>
        <w:spacing w:after="160" w:line="240" w:lineRule="auto"/>
        <w:contextualSpacing/>
        <w:rPr>
          <w:szCs w:val="18"/>
        </w:rPr>
      </w:pPr>
      <w:r w:rsidRPr="00780D64">
        <w:rPr>
          <w:rFonts w:cs="Verdana"/>
          <w:b/>
          <w:iCs/>
          <w:szCs w:val="18"/>
        </w:rPr>
        <w:t>Tijdig</w:t>
      </w:r>
      <w:r w:rsidRPr="00780D64">
        <w:rPr>
          <w:rFonts w:cs="Verdana"/>
          <w:b/>
          <w:szCs w:val="18"/>
        </w:rPr>
        <w:t>:</w:t>
      </w:r>
      <w:r w:rsidRPr="00780D64">
        <w:rPr>
          <w:rFonts w:cs="Verdana"/>
          <w:szCs w:val="18"/>
        </w:rPr>
        <w:t xml:space="preserve"> Voor het afhandelen van meldingen en vergunningen geeft de A</w:t>
      </w:r>
      <w:r>
        <w:rPr>
          <w:rFonts w:cs="Verdana"/>
          <w:szCs w:val="18"/>
        </w:rPr>
        <w:t xml:space="preserve">lgemene wet bestuursrecht </w:t>
      </w:r>
      <w:r w:rsidRPr="00780D64">
        <w:rPr>
          <w:rFonts w:cs="Verdana"/>
          <w:szCs w:val="18"/>
        </w:rPr>
        <w:t>een termijn waarbinnen deze afgehandeld dienen te zijn. Binnen deze termijn dient de opdrachtnemer haar werkzaamheden uitgevoerd te hebben</w:t>
      </w:r>
      <w:r>
        <w:rPr>
          <w:rFonts w:cs="Verdana"/>
          <w:szCs w:val="18"/>
        </w:rPr>
        <w:t xml:space="preserve">, </w:t>
      </w:r>
      <w:r w:rsidRPr="00780D64">
        <w:rPr>
          <w:rFonts w:cs="Verdana"/>
          <w:szCs w:val="18"/>
        </w:rPr>
        <w:t xml:space="preserve">uiteraard </w:t>
      </w:r>
      <w:r w:rsidRPr="00780D64">
        <w:rPr>
          <w:szCs w:val="18"/>
        </w:rPr>
        <w:t>met in achtneming van de hiervan afwijkende deadlines die specifiek met het bedrijf of het (coördinerend) bevoegd gezag zijn afgesproken.</w:t>
      </w:r>
    </w:p>
    <w:p w14:paraId="7454B819" w14:textId="77777777" w:rsidR="00B91EF7" w:rsidRPr="00780D64" w:rsidRDefault="00B91EF7" w:rsidP="00B91EF7">
      <w:pPr>
        <w:pStyle w:val="Lijstalinea"/>
        <w:numPr>
          <w:ilvl w:val="0"/>
          <w:numId w:val="33"/>
        </w:numPr>
        <w:autoSpaceDE w:val="0"/>
        <w:autoSpaceDN w:val="0"/>
        <w:adjustRightInd w:val="0"/>
        <w:spacing w:after="160" w:line="240" w:lineRule="auto"/>
        <w:contextualSpacing/>
        <w:rPr>
          <w:rFonts w:cs="Verdana"/>
          <w:szCs w:val="18"/>
        </w:rPr>
      </w:pPr>
      <w:r w:rsidRPr="00780D64">
        <w:rPr>
          <w:rFonts w:cs="Verdana"/>
          <w:b/>
          <w:iCs/>
          <w:szCs w:val="18"/>
        </w:rPr>
        <w:t>In rechte verdedigbaar</w:t>
      </w:r>
      <w:r w:rsidRPr="00780D64">
        <w:rPr>
          <w:rFonts w:cs="Verdana"/>
          <w:szCs w:val="18"/>
        </w:rPr>
        <w:t xml:space="preserve">: Dit houdt in dat de producten die tot stand komen in het proces beoordeeld en getoetst zijn op de actuele- en relevante wet- en regelgeving en </w:t>
      </w:r>
      <w:r>
        <w:rPr>
          <w:rFonts w:cs="Verdana"/>
          <w:szCs w:val="18"/>
        </w:rPr>
        <w:t xml:space="preserve">de </w:t>
      </w:r>
      <w:r w:rsidRPr="00780D64">
        <w:rPr>
          <w:rFonts w:cs="Verdana"/>
          <w:szCs w:val="18"/>
        </w:rPr>
        <w:t>vigerende beleidskader</w:t>
      </w:r>
      <w:r>
        <w:rPr>
          <w:rFonts w:cs="Verdana"/>
          <w:szCs w:val="18"/>
        </w:rPr>
        <w:t>s</w:t>
      </w:r>
      <w:r w:rsidRPr="00780D64">
        <w:rPr>
          <w:rFonts w:cs="Verdana"/>
          <w:szCs w:val="18"/>
        </w:rPr>
        <w:t>.</w:t>
      </w:r>
      <w:bookmarkEnd w:id="75"/>
      <w:r>
        <w:rPr>
          <w:rFonts w:cs="Verdana"/>
          <w:szCs w:val="18"/>
        </w:rPr>
        <w:t xml:space="preserve"> ON maakt gebruik van een interne kwaliteitsborging.</w:t>
      </w:r>
    </w:p>
    <w:p w14:paraId="71279A0E" w14:textId="77777777" w:rsidR="00B91EF7" w:rsidRPr="0018657C" w:rsidRDefault="00B91EF7" w:rsidP="00B91EF7">
      <w:pPr>
        <w:pStyle w:val="Lijstalinea"/>
        <w:numPr>
          <w:ilvl w:val="0"/>
          <w:numId w:val="33"/>
        </w:numPr>
        <w:autoSpaceDE w:val="0"/>
        <w:autoSpaceDN w:val="0"/>
        <w:adjustRightInd w:val="0"/>
        <w:spacing w:after="160" w:line="240" w:lineRule="auto"/>
        <w:contextualSpacing/>
        <w:rPr>
          <w:rFonts w:cs="Verdana"/>
          <w:szCs w:val="18"/>
        </w:rPr>
      </w:pPr>
      <w:r w:rsidRPr="0018657C">
        <w:rPr>
          <w:rFonts w:cs="Verdana"/>
          <w:b/>
          <w:iCs/>
          <w:szCs w:val="18"/>
        </w:rPr>
        <w:t>Gebruik standaarden</w:t>
      </w:r>
      <w:r w:rsidRPr="0018657C">
        <w:rPr>
          <w:rFonts w:cs="Verdana"/>
          <w:iCs/>
          <w:szCs w:val="18"/>
        </w:rPr>
        <w:t>: Er dient gebruik te worden gemaakt van de binnen RWS voorgeschreven standaarden en formats</w:t>
      </w:r>
      <w:r w:rsidRPr="0018657C">
        <w:rPr>
          <w:rFonts w:cs="Verdana"/>
          <w:szCs w:val="18"/>
        </w:rPr>
        <w:t>.</w:t>
      </w:r>
    </w:p>
    <w:p w14:paraId="174DF869" w14:textId="32AD2A45" w:rsidR="00B91EF7" w:rsidRDefault="00B91EF7" w:rsidP="004A0BAA">
      <w:pPr>
        <w:pStyle w:val="Kop2"/>
        <w:numPr>
          <w:ilvl w:val="1"/>
          <w:numId w:val="50"/>
        </w:numPr>
      </w:pPr>
      <w:bookmarkStart w:id="76" w:name="_Toc193876100"/>
      <w:bookmarkStart w:id="77" w:name="_Toc218252328"/>
      <w:r w:rsidRPr="00780D64">
        <w:t xml:space="preserve"> </w:t>
      </w:r>
      <w:bookmarkStart w:id="78" w:name="_Toc218848830"/>
      <w:r w:rsidRPr="00780D64">
        <w:t>Kwaliteitseisen proces</w:t>
      </w:r>
      <w:bookmarkEnd w:id="76"/>
      <w:bookmarkEnd w:id="77"/>
      <w:bookmarkEnd w:id="78"/>
    </w:p>
    <w:p w14:paraId="253F8839" w14:textId="77777777" w:rsidR="00B91EF7" w:rsidRPr="00FE4208" w:rsidRDefault="00B91EF7" w:rsidP="00B91EF7">
      <w:r>
        <w:t xml:space="preserve">ON volgt bij de uitvoering de wettelijke en/of door OG vastgestelde processen en werkinstructies, met name: </w:t>
      </w:r>
    </w:p>
    <w:p w14:paraId="1159AF67" w14:textId="77777777" w:rsidR="00B91EF7" w:rsidRPr="005A692E" w:rsidRDefault="00B91EF7" w:rsidP="00B91EF7">
      <w:pPr>
        <w:rPr>
          <w:bCs/>
          <w:szCs w:val="18"/>
        </w:rPr>
      </w:pPr>
      <w:r w:rsidRPr="005A692E">
        <w:rPr>
          <w:bCs/>
          <w:szCs w:val="18"/>
        </w:rPr>
        <w:t>- Algemene wet bestuursrecht</w:t>
      </w:r>
    </w:p>
    <w:p w14:paraId="38AABAD7" w14:textId="77777777" w:rsidR="00B91EF7" w:rsidRPr="005A692E" w:rsidRDefault="00B91EF7" w:rsidP="00B91EF7">
      <w:pPr>
        <w:rPr>
          <w:bCs/>
          <w:szCs w:val="18"/>
        </w:rPr>
      </w:pPr>
      <w:r w:rsidRPr="005A692E">
        <w:rPr>
          <w:bCs/>
          <w:szCs w:val="18"/>
        </w:rPr>
        <w:t>- Uniforme primaire processen</w:t>
      </w:r>
    </w:p>
    <w:p w14:paraId="08CE9B55" w14:textId="77777777" w:rsidR="00B91EF7" w:rsidRPr="005A692E" w:rsidRDefault="00B91EF7" w:rsidP="00B91EF7">
      <w:pPr>
        <w:rPr>
          <w:bCs/>
          <w:szCs w:val="18"/>
        </w:rPr>
      </w:pPr>
      <w:r w:rsidRPr="005A692E">
        <w:rPr>
          <w:bCs/>
          <w:szCs w:val="18"/>
        </w:rPr>
        <w:t>- Procesplaten VTH</w:t>
      </w:r>
    </w:p>
    <w:p w14:paraId="7929BB75" w14:textId="77777777" w:rsidR="00B91EF7" w:rsidRPr="00780D64" w:rsidRDefault="00B91EF7" w:rsidP="00B91EF7">
      <w:pPr>
        <w:rPr>
          <w:b/>
          <w:szCs w:val="18"/>
        </w:rPr>
      </w:pPr>
    </w:p>
    <w:p w14:paraId="51095E74" w14:textId="3934A57B" w:rsidR="00B91EF7" w:rsidRPr="00780D64" w:rsidRDefault="00B91EF7" w:rsidP="004A0BAA">
      <w:pPr>
        <w:pStyle w:val="Kop2"/>
        <w:numPr>
          <w:ilvl w:val="1"/>
          <w:numId w:val="50"/>
        </w:numPr>
      </w:pPr>
      <w:r w:rsidRPr="00780D64">
        <w:t xml:space="preserve"> </w:t>
      </w:r>
      <w:bookmarkStart w:id="79" w:name="_Toc218848831"/>
      <w:r w:rsidRPr="00780D64">
        <w:t>Kwaliteitseisen functioneel</w:t>
      </w:r>
      <w:bookmarkEnd w:id="79"/>
      <w:r w:rsidRPr="00780D64">
        <w:t xml:space="preserve"> </w:t>
      </w:r>
    </w:p>
    <w:p w14:paraId="6F797828" w14:textId="77777777" w:rsidR="00B91EF7" w:rsidRDefault="00B91EF7" w:rsidP="00B91EF7">
      <w:pPr>
        <w:rPr>
          <w:szCs w:val="18"/>
        </w:rPr>
      </w:pPr>
      <w:r w:rsidRPr="00780D64">
        <w:rPr>
          <w:szCs w:val="18"/>
        </w:rPr>
        <w:t>Medewerkers van ON:</w:t>
      </w:r>
    </w:p>
    <w:p w14:paraId="22038594" w14:textId="77777777" w:rsidR="00B91EF7" w:rsidRPr="00780D64" w:rsidRDefault="00B91EF7" w:rsidP="00B91EF7">
      <w:pPr>
        <w:spacing w:line="240" w:lineRule="auto"/>
        <w:rPr>
          <w:szCs w:val="18"/>
        </w:rPr>
      </w:pPr>
    </w:p>
    <w:p w14:paraId="7C2839BB" w14:textId="77777777" w:rsidR="00B91EF7" w:rsidRDefault="00B91EF7" w:rsidP="00B91EF7">
      <w:pPr>
        <w:pStyle w:val="Lijstalinea"/>
        <w:numPr>
          <w:ilvl w:val="0"/>
          <w:numId w:val="33"/>
        </w:numPr>
        <w:autoSpaceDE w:val="0"/>
        <w:autoSpaceDN w:val="0"/>
        <w:adjustRightInd w:val="0"/>
        <w:spacing w:after="160" w:line="240" w:lineRule="auto"/>
        <w:contextualSpacing/>
        <w:rPr>
          <w:szCs w:val="18"/>
        </w:rPr>
      </w:pPr>
      <w:r w:rsidRPr="0050341A">
        <w:rPr>
          <w:rFonts w:cs="Verdana"/>
          <w:szCs w:val="18"/>
        </w:rPr>
        <w:t>Hebben aantoonbaar voldoende inhoudelijke kennis van alle relevante wet- en regelgeving om het werk adequaat uit te kunnen voeren</w:t>
      </w:r>
      <w:r w:rsidRPr="00780D64">
        <w:rPr>
          <w:szCs w:val="18"/>
        </w:rPr>
        <w:t>.</w:t>
      </w:r>
    </w:p>
    <w:p w14:paraId="2E3BB944" w14:textId="77777777" w:rsidR="00B91EF7" w:rsidRDefault="00B91EF7" w:rsidP="00B91EF7">
      <w:pPr>
        <w:pStyle w:val="Lijstalinea"/>
        <w:numPr>
          <w:ilvl w:val="0"/>
          <w:numId w:val="33"/>
        </w:numPr>
        <w:autoSpaceDE w:val="0"/>
        <w:autoSpaceDN w:val="0"/>
        <w:adjustRightInd w:val="0"/>
        <w:spacing w:after="160" w:line="240" w:lineRule="auto"/>
        <w:contextualSpacing/>
        <w:rPr>
          <w:szCs w:val="18"/>
        </w:rPr>
      </w:pPr>
      <w:r>
        <w:rPr>
          <w:szCs w:val="18"/>
        </w:rPr>
        <w:t>Worden opgeleid en begeleid door ON.</w:t>
      </w:r>
    </w:p>
    <w:p w14:paraId="443F22C5" w14:textId="77777777" w:rsidR="00B91EF7" w:rsidRPr="00780D64" w:rsidRDefault="00B91EF7" w:rsidP="00B91EF7">
      <w:pPr>
        <w:rPr>
          <w:b/>
          <w:szCs w:val="18"/>
        </w:rPr>
      </w:pPr>
    </w:p>
    <w:p w14:paraId="4525BAD4" w14:textId="77777777" w:rsidR="00B91EF7" w:rsidRPr="008C409A" w:rsidRDefault="00B91EF7" w:rsidP="00B91EF7">
      <w:pPr>
        <w:rPr>
          <w:rFonts w:cs="Verdana"/>
          <w:b/>
          <w:color w:val="000000"/>
          <w:szCs w:val="18"/>
        </w:rPr>
      </w:pPr>
    </w:p>
    <w:p w14:paraId="537D39FF" w14:textId="77777777" w:rsidR="00B91EF7" w:rsidRPr="00067DB9" w:rsidRDefault="00B91EF7" w:rsidP="00B91EF7">
      <w:pPr>
        <w:spacing w:line="240" w:lineRule="auto"/>
        <w:rPr>
          <w:rFonts w:cs="Verdana"/>
          <w:b/>
          <w:bCs/>
          <w:szCs w:val="18"/>
        </w:rPr>
      </w:pPr>
    </w:p>
    <w:p w14:paraId="0626C375" w14:textId="77777777" w:rsidR="00B91EF7" w:rsidRPr="00542FA9" w:rsidRDefault="00B91EF7" w:rsidP="00B91EF7">
      <w:pPr>
        <w:spacing w:line="240" w:lineRule="auto"/>
        <w:ind w:left="360"/>
        <w:rPr>
          <w:rFonts w:cs="Verdana"/>
          <w:szCs w:val="18"/>
        </w:rPr>
      </w:pPr>
    </w:p>
    <w:p w14:paraId="18250E7D" w14:textId="77777777" w:rsidR="00B91EF7" w:rsidRPr="00780D64" w:rsidRDefault="00B91EF7" w:rsidP="00B91EF7">
      <w:pPr>
        <w:widowControl w:val="0"/>
        <w:tabs>
          <w:tab w:val="num" w:pos="426"/>
        </w:tabs>
        <w:overflowPunct w:val="0"/>
        <w:autoSpaceDE w:val="0"/>
        <w:autoSpaceDN w:val="0"/>
        <w:adjustRightInd w:val="0"/>
        <w:textAlignment w:val="baseline"/>
        <w:rPr>
          <w:szCs w:val="18"/>
        </w:rPr>
      </w:pPr>
    </w:p>
    <w:p w14:paraId="60A9809D" w14:textId="77777777" w:rsidR="00B91EF7" w:rsidRPr="00780D64" w:rsidRDefault="00B91EF7" w:rsidP="00B91EF7">
      <w:pPr>
        <w:widowControl w:val="0"/>
        <w:tabs>
          <w:tab w:val="num" w:pos="426"/>
        </w:tabs>
        <w:overflowPunct w:val="0"/>
        <w:autoSpaceDE w:val="0"/>
        <w:autoSpaceDN w:val="0"/>
        <w:adjustRightInd w:val="0"/>
        <w:textAlignment w:val="baseline"/>
        <w:rPr>
          <w:szCs w:val="18"/>
        </w:rPr>
      </w:pPr>
    </w:p>
    <w:p w14:paraId="61B7F182" w14:textId="77777777" w:rsidR="00B91EF7" w:rsidRPr="00303B39" w:rsidRDefault="00B91EF7" w:rsidP="00B91EF7">
      <w:pPr>
        <w:rPr>
          <w:b/>
          <w:szCs w:val="18"/>
        </w:rPr>
      </w:pPr>
    </w:p>
    <w:p w14:paraId="68B8E656" w14:textId="77777777" w:rsidR="00B91EF7" w:rsidRPr="003E4343" w:rsidRDefault="00B91EF7" w:rsidP="00B91EF7">
      <w:pPr>
        <w:tabs>
          <w:tab w:val="left" w:pos="3570"/>
        </w:tabs>
        <w:ind w:left="3570" w:hanging="3570"/>
      </w:pPr>
      <w:bookmarkStart w:id="80" w:name="_Toc416686404"/>
      <w:bookmarkStart w:id="81" w:name="_Toc416686405"/>
      <w:bookmarkStart w:id="82" w:name="_Toc416686406"/>
      <w:bookmarkStart w:id="83" w:name="_Toc416686407"/>
      <w:bookmarkStart w:id="84" w:name="_Toc416686408"/>
      <w:bookmarkStart w:id="85" w:name="_Toc416686409"/>
      <w:bookmarkStart w:id="86" w:name="_Toc416686410"/>
      <w:bookmarkStart w:id="87" w:name="_Toc416686411"/>
      <w:bookmarkStart w:id="88" w:name="_Toc416686412"/>
      <w:bookmarkStart w:id="89" w:name="_Toc416686414"/>
      <w:bookmarkStart w:id="90" w:name="_Toc416686415"/>
      <w:bookmarkStart w:id="91" w:name="_Toc416686416"/>
      <w:bookmarkStart w:id="92" w:name="_Toc416686417"/>
      <w:bookmarkStart w:id="93" w:name="_Toc416686418"/>
      <w:bookmarkStart w:id="94" w:name="_Toc416686419"/>
      <w:bookmarkStart w:id="95" w:name="_Toc416686420"/>
      <w:bookmarkStart w:id="96" w:name="_Toc416686421"/>
      <w:bookmarkStart w:id="97" w:name="_Toc416686422"/>
      <w:bookmarkStart w:id="98" w:name="_Toc416686423"/>
      <w:bookmarkStart w:id="99" w:name="_Toc416686425"/>
      <w:bookmarkStart w:id="100" w:name="_Toc416686426"/>
      <w:bookmarkStart w:id="101" w:name="_Toc416686427"/>
      <w:bookmarkStart w:id="102" w:name="_Toc416686428"/>
      <w:bookmarkStart w:id="103" w:name="_Toc416686429"/>
      <w:bookmarkStart w:id="104" w:name="_Toc416686430"/>
      <w:bookmarkStart w:id="105" w:name="_Toc416686431"/>
      <w:bookmarkStart w:id="106" w:name="_Toc416686432"/>
      <w:bookmarkStart w:id="107" w:name="_Toc416686433"/>
      <w:bookmarkStart w:id="108" w:name="_Toc416686434"/>
      <w:bookmarkStart w:id="109" w:name="_Toc416686435"/>
      <w:bookmarkStart w:id="110" w:name="_Toc416686436"/>
      <w:bookmarkStart w:id="111" w:name="_Toc416686437"/>
      <w:bookmarkStart w:id="112" w:name="_Toc416686438"/>
      <w:bookmarkStart w:id="113" w:name="_Toc416686439"/>
      <w:bookmarkStart w:id="114" w:name="_Toc416686440"/>
      <w:bookmarkStart w:id="115" w:name="_Toc416686441"/>
      <w:bookmarkStart w:id="116" w:name="_Toc416686442"/>
      <w:bookmarkStart w:id="117" w:name="_Toc416686443"/>
      <w:bookmarkStart w:id="118" w:name="_Toc416686444"/>
      <w:bookmarkStart w:id="119" w:name="laatstepagina"/>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869507B" w14:textId="77777777" w:rsidR="00B91EF7" w:rsidRPr="003E4343" w:rsidRDefault="00B91EF7" w:rsidP="00B91EF7">
      <w:pPr>
        <w:tabs>
          <w:tab w:val="left" w:pos="3570"/>
        </w:tabs>
        <w:ind w:left="3570" w:hanging="3570"/>
      </w:pPr>
    </w:p>
    <w:p w14:paraId="1B412CFE" w14:textId="77777777" w:rsidR="00B91EF7" w:rsidRPr="003E4343" w:rsidRDefault="00B91EF7" w:rsidP="00B91EF7">
      <w:pPr>
        <w:tabs>
          <w:tab w:val="left" w:pos="3570"/>
        </w:tabs>
        <w:ind w:left="3570" w:hanging="3570"/>
      </w:pPr>
    </w:p>
    <w:bookmarkEnd w:id="119"/>
    <w:p w14:paraId="2E67C97E" w14:textId="77777777" w:rsidR="00B91EF7" w:rsidRPr="003E4343" w:rsidRDefault="00B91EF7" w:rsidP="00B91EF7">
      <w:pPr>
        <w:tabs>
          <w:tab w:val="left" w:pos="3570"/>
        </w:tabs>
        <w:ind w:left="3570" w:hanging="3570"/>
      </w:pPr>
    </w:p>
    <w:p w14:paraId="01F8AB64" w14:textId="77777777" w:rsidR="003F5EB0" w:rsidRPr="003F5EB0" w:rsidRDefault="003F5EB0" w:rsidP="003F5EB0"/>
    <w:sectPr w:rsidR="003F5EB0" w:rsidRPr="003F5EB0" w:rsidSect="000B3F9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967D" w14:textId="77777777" w:rsidR="00430A91" w:rsidRDefault="00430A91" w:rsidP="0088501B">
      <w:r>
        <w:separator/>
      </w:r>
    </w:p>
  </w:endnote>
  <w:endnote w:type="continuationSeparator" w:id="0">
    <w:p w14:paraId="0EB4DAE7" w14:textId="77777777" w:rsidR="00430A91" w:rsidRDefault="00430A91"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6362" w14:textId="77777777" w:rsidR="00B91EF7" w:rsidRDefault="00B91EF7" w:rsidP="003A7B2A">
    <w:pPr>
      <w:pStyle w:val="Huisstijl-Paginanummering"/>
      <w:framePr w:w="2069" w:h="188" w:hRule="exact" w:hSpace="180" w:wrap="auto" w:vAnchor="page" w:hAnchor="page" w:x="8872" w:y="16006" w:anchorLock="1"/>
      <w:jc w:val="right"/>
      <w:rPr>
        <w:rStyle w:val="Paginanummer"/>
      </w:rPr>
    </w:pPr>
    <w:r>
      <w:t xml:space="preserve">Pagina </w:t>
    </w:r>
    <w:r>
      <w:fldChar w:fldCharType="begin"/>
    </w:r>
    <w:r>
      <w:instrText xml:space="preserve"> PAGE </w:instrText>
    </w:r>
    <w:r>
      <w:fldChar w:fldCharType="separate"/>
    </w:r>
    <w:r>
      <w:t>1</w:t>
    </w:r>
    <w:r>
      <w:fldChar w:fldCharType="end"/>
    </w:r>
    <w:r>
      <w:t xml:space="preserve"> van </w:t>
    </w:r>
    <w:r w:rsidRPr="00803E2B">
      <w:rPr>
        <w:rStyle w:val="Paginanummer"/>
        <w:noProof w:val="0"/>
        <w:szCs w:val="13"/>
      </w:rPr>
      <w:fldChar w:fldCharType="begin"/>
    </w:r>
    <w:r w:rsidRPr="00803E2B">
      <w:rPr>
        <w:rStyle w:val="Paginanummer"/>
        <w:noProof w:val="0"/>
        <w:szCs w:val="13"/>
      </w:rPr>
      <w:instrText xml:space="preserve"> NUMPAGES </w:instrText>
    </w:r>
    <w:r w:rsidRPr="00803E2B">
      <w:rPr>
        <w:rStyle w:val="Paginanummer"/>
        <w:noProof w:val="0"/>
        <w:szCs w:val="13"/>
      </w:rPr>
      <w:fldChar w:fldCharType="separate"/>
    </w:r>
    <w:r>
      <w:rPr>
        <w:rStyle w:val="Paginanummer"/>
        <w:szCs w:val="13"/>
      </w:rPr>
      <w:t>16</w:t>
    </w:r>
    <w:r w:rsidRPr="00803E2B">
      <w:rPr>
        <w:rStyle w:val="Paginanummer"/>
        <w:noProof w:val="0"/>
        <w:szCs w:val="13"/>
      </w:rPr>
      <w:fldChar w:fldCharType="end"/>
    </w:r>
  </w:p>
  <w:p w14:paraId="67BC956B" w14:textId="77777777" w:rsidR="00B91EF7" w:rsidRPr="007B1C14" w:rsidRDefault="00B91EF7" w:rsidP="007B1C14">
    <w:pPr>
      <w:pStyle w:val="Voettekst"/>
      <w:ind w:left="-1134"/>
      <w:rPr>
        <w:szCs w:val="13"/>
      </w:rPr>
    </w:pPr>
    <w:r w:rsidRPr="007B1C14">
      <w:rPr>
        <w:szCs w:val="13"/>
      </w:rPr>
      <w:t>VERTROUWELIJKHEID: RWS BEDRIJFSVERTROUWELIJK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A3FC" w14:textId="77777777" w:rsidR="00B91EF7" w:rsidRDefault="00B91EF7" w:rsidP="007B1C14">
    <w:pPr>
      <w:pStyle w:val="Voettekst"/>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B179" w14:textId="77777777" w:rsidR="00E456EE" w:rsidRDefault="00E456E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621477"/>
      <w:docPartObj>
        <w:docPartGallery w:val="Page Numbers (Bottom of Page)"/>
        <w:docPartUnique/>
      </w:docPartObj>
    </w:sdtPr>
    <w:sdtEndPr/>
    <w:sdtContent>
      <w:p w14:paraId="716C569D" w14:textId="7B8ADF1C" w:rsidR="00B91EF7" w:rsidRDefault="00B91EF7">
        <w:pPr>
          <w:pStyle w:val="Voettekst"/>
          <w:jc w:val="center"/>
        </w:pPr>
        <w:r>
          <w:rPr>
            <w:noProof/>
          </w:rPr>
          <mc:AlternateContent>
            <mc:Choice Requires="wps">
              <w:drawing>
                <wp:inline distT="0" distB="0" distL="0" distR="0" wp14:anchorId="66688766" wp14:editId="160F2000">
                  <wp:extent cx="5467350" cy="54610"/>
                  <wp:effectExtent l="9525" t="19050" r="9525" b="12065"/>
                  <wp:docPr id="956940794" name="Stroomdiagram: Beslissi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B4B2F93" id="_x0000_t110" coordsize="21600,21600" o:spt="110" path="m10800,l,10800,10800,21600,21600,10800xe">
                  <v:stroke joinstyle="miter"/>
                  <v:path gradientshapeok="t" o:connecttype="rect" textboxrect="5400,5400,16200,16200"/>
                </v:shapetype>
                <v:shape id="Stroomdiagram: Beslissing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443C72F" w14:textId="315A9820" w:rsidR="00B91EF7" w:rsidRDefault="00B91EF7">
        <w:pPr>
          <w:pStyle w:val="Voettekst"/>
          <w:jc w:val="center"/>
        </w:pPr>
        <w:r>
          <w:fldChar w:fldCharType="begin"/>
        </w:r>
        <w:r>
          <w:instrText>PAGE    \* MERGEFORMAT</w:instrText>
        </w:r>
        <w:r>
          <w:fldChar w:fldCharType="separate"/>
        </w:r>
        <w:r>
          <w:t>2</w:t>
        </w:r>
        <w:r>
          <w:fldChar w:fldCharType="end"/>
        </w:r>
      </w:p>
    </w:sdtContent>
  </w:sdt>
  <w:p w14:paraId="15844560" w14:textId="77777777" w:rsidR="00E456EE" w:rsidRDefault="00E456E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C915"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0285" w14:textId="77777777" w:rsidR="00430A91" w:rsidRDefault="00430A91" w:rsidP="0088501B">
      <w:r>
        <w:separator/>
      </w:r>
    </w:p>
  </w:footnote>
  <w:footnote w:type="continuationSeparator" w:id="0">
    <w:p w14:paraId="0F3F7D29" w14:textId="77777777" w:rsidR="00430A91" w:rsidRDefault="00430A91" w:rsidP="0088501B">
      <w:r>
        <w:continuationSeparator/>
      </w:r>
    </w:p>
  </w:footnote>
  <w:footnote w:id="1">
    <w:p w14:paraId="5CA77397" w14:textId="77777777" w:rsidR="00B91EF7" w:rsidRDefault="00B91EF7" w:rsidP="00B91EF7">
      <w:pPr>
        <w:pStyle w:val="Voetnoottekst"/>
      </w:pPr>
      <w:r>
        <w:rPr>
          <w:rStyle w:val="Voetnootmarkering"/>
        </w:rPr>
        <w:footnoteRef/>
      </w:r>
      <w:r>
        <w:t xml:space="preserve"> RWS bevindt zich in een reorganisatie, die tijdens de looptijd van het nieuwe contract definitief vorm krijgt. Ten tijde van deze marktuitvraag zijn de gevolgen voor de VTH-keten nog niet bekend. Wel is de verwachting dat de regio-indeling verandert (minder regio’s).</w:t>
      </w:r>
    </w:p>
  </w:footnote>
  <w:footnote w:id="2">
    <w:p w14:paraId="1F0A5614" w14:textId="77777777" w:rsidR="00B91EF7" w:rsidRDefault="00B91EF7" w:rsidP="00B91EF7">
      <w:pPr>
        <w:pStyle w:val="Voetnoottekst"/>
      </w:pPr>
      <w:r>
        <w:rPr>
          <w:rStyle w:val="Voetnootmarkering"/>
        </w:rPr>
        <w:footnoteRef/>
      </w:r>
      <w:r>
        <w:t xml:space="preserve"> Dit laat onverlet de interne kwaliteitscontrole van opdrachtnemer.</w:t>
      </w:r>
    </w:p>
  </w:footnote>
  <w:footnote w:id="3">
    <w:p w14:paraId="6A94F828" w14:textId="77777777" w:rsidR="00B91EF7" w:rsidRDefault="00B91EF7" w:rsidP="00B91EF7">
      <w:pPr>
        <w:pStyle w:val="Voetnoottekst"/>
      </w:pPr>
      <w:r>
        <w:rPr>
          <w:rStyle w:val="Voetnootmarkering"/>
        </w:rPr>
        <w:footnoteRef/>
      </w:r>
      <w:r>
        <w:t xml:space="preserve"> Vanaf oktober 2027 wordt PowerBrowser vervangen door het VTH-systeem Mozard.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0DE4" w14:textId="77777777" w:rsidR="00B91EF7" w:rsidRPr="004B2FCF" w:rsidRDefault="00B91EF7" w:rsidP="008479FB">
    <w:pPr>
      <w:pStyle w:val="koptekst0"/>
      <w:rPr>
        <w:b w:val="0"/>
        <w:bCs/>
      </w:rPr>
    </w:pPr>
    <w:r w:rsidRPr="00B0327E">
      <w:rPr>
        <w:b w:val="0"/>
        <w:szCs w:val="13"/>
      </w:rPr>
      <w:t>Vraagspecificatie</w:t>
    </w:r>
    <w:r>
      <w:rPr>
        <w:b w:val="0"/>
        <w:szCs w:val="13"/>
      </w:rPr>
      <w:t xml:space="preserve"> project Landelijke uitbesteding VTH met </w:t>
    </w:r>
    <w:r w:rsidRPr="004B2FCF">
      <w:rPr>
        <w:b w:val="0"/>
        <w:bCs/>
        <w:lang w:eastAsia="en-US"/>
      </w:rPr>
      <w:t>zaaknummer 31206908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BC65"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1D13" w14:textId="77777777" w:rsidR="00E456EE" w:rsidRDefault="00E456E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13CF"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0B3A5099"/>
    <w:multiLevelType w:val="hybridMultilevel"/>
    <w:tmpl w:val="66286490"/>
    <w:lvl w:ilvl="0" w:tplc="96E2CFDA">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47741F2"/>
    <w:multiLevelType w:val="multilevel"/>
    <w:tmpl w:val="35DA60A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19515C92"/>
    <w:multiLevelType w:val="multilevel"/>
    <w:tmpl w:val="97201B9C"/>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276"/>
        </w:tabs>
        <w:ind w:left="1276" w:hanging="1134"/>
      </w:pPr>
      <w:rPr>
        <w:rFonts w:ascii="Verdana" w:hAnsi="Verdana" w:hint="default"/>
        <w:b/>
        <w:i w:val="0"/>
        <w:sz w:val="18"/>
      </w:rPr>
    </w:lvl>
    <w:lvl w:ilvl="2">
      <w:start w:val="1"/>
      <w:numFmt w:val="decimal"/>
      <w:pStyle w:val="Subparagraaf"/>
      <w:lvlText w:val="%1.%2.%3"/>
      <w:lvlJc w:val="left"/>
      <w:pPr>
        <w:tabs>
          <w:tab w:val="num" w:pos="0"/>
        </w:tabs>
        <w:ind w:left="0" w:hanging="1134"/>
      </w:pPr>
      <w:rPr>
        <w:rFonts w:ascii="Verdana" w:hAnsi="Verdana" w:hint="default"/>
        <w:b/>
        <w:i w:val="0"/>
        <w:sz w:val="18"/>
      </w:rPr>
    </w:lvl>
    <w:lvl w:ilvl="3">
      <w:start w:val="1"/>
      <w:numFmt w:val="decimal"/>
      <w:lvlText w:val="%1.%2.%3.%4."/>
      <w:lvlJc w:val="left"/>
      <w:pPr>
        <w:tabs>
          <w:tab w:val="num" w:pos="1728"/>
        </w:tabs>
        <w:ind w:left="1728" w:hanging="648"/>
      </w:pPr>
      <w:rPr>
        <w:rFonts w:hint="default"/>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D4A554A"/>
    <w:multiLevelType w:val="hybridMultilevel"/>
    <w:tmpl w:val="7E3A1D2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ECC3DB1"/>
    <w:multiLevelType w:val="multilevel"/>
    <w:tmpl w:val="5BF6645C"/>
    <w:lvl w:ilvl="0">
      <w:start w:val="1"/>
      <w:numFmt w:val="lowerLetter"/>
      <w:lvlText w:val="%1."/>
      <w:lvlJc w:val="left"/>
      <w:pPr>
        <w:ind w:left="360" w:hanging="360"/>
      </w:pPr>
      <w:rPr>
        <w:rFonts w:ascii="Arial" w:eastAsia="Calibri"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F82458"/>
    <w:multiLevelType w:val="multilevel"/>
    <w:tmpl w:val="6A8E5BD4"/>
    <w:numStyleLink w:val="Stijl2"/>
  </w:abstractNum>
  <w:abstractNum w:abstractNumId="21"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2" w15:restartNumberingAfterBreak="0">
    <w:nsid w:val="2A7C033C"/>
    <w:multiLevelType w:val="multilevel"/>
    <w:tmpl w:val="6F405F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1E853D2"/>
    <w:multiLevelType w:val="multilevel"/>
    <w:tmpl w:val="06962652"/>
    <w:numStyleLink w:val="Lijststijl"/>
  </w:abstractNum>
  <w:abstractNum w:abstractNumId="26" w15:restartNumberingAfterBreak="0">
    <w:nsid w:val="347D5598"/>
    <w:multiLevelType w:val="multilevel"/>
    <w:tmpl w:val="0413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A6389A"/>
    <w:multiLevelType w:val="multilevel"/>
    <w:tmpl w:val="6A8E5BD4"/>
    <w:numStyleLink w:val="Stijl2"/>
  </w:abstractNum>
  <w:abstractNum w:abstractNumId="29"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796A11"/>
    <w:multiLevelType w:val="multilevel"/>
    <w:tmpl w:val="F6A00790"/>
    <w:lvl w:ilvl="0">
      <w:start w:val="1"/>
      <w:numFmt w:val="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32" w15:restartNumberingAfterBreak="0">
    <w:nsid w:val="47432693"/>
    <w:multiLevelType w:val="hybridMultilevel"/>
    <w:tmpl w:val="C4DE0FA2"/>
    <w:lvl w:ilvl="0" w:tplc="04130001">
      <w:start w:val="1"/>
      <w:numFmt w:val="bullet"/>
      <w:lvlText w:val=""/>
      <w:lvlJc w:val="left"/>
      <w:pPr>
        <w:ind w:left="2448" w:hanging="360"/>
      </w:pPr>
      <w:rPr>
        <w:rFonts w:ascii="Symbol" w:hAnsi="Symbol" w:hint="default"/>
      </w:rPr>
    </w:lvl>
    <w:lvl w:ilvl="1" w:tplc="04130003" w:tentative="1">
      <w:start w:val="1"/>
      <w:numFmt w:val="bullet"/>
      <w:lvlText w:val="o"/>
      <w:lvlJc w:val="left"/>
      <w:pPr>
        <w:ind w:left="3168" w:hanging="360"/>
      </w:pPr>
      <w:rPr>
        <w:rFonts w:ascii="Courier New" w:hAnsi="Courier New" w:cs="Courier New" w:hint="default"/>
      </w:rPr>
    </w:lvl>
    <w:lvl w:ilvl="2" w:tplc="04130005" w:tentative="1">
      <w:start w:val="1"/>
      <w:numFmt w:val="bullet"/>
      <w:lvlText w:val=""/>
      <w:lvlJc w:val="left"/>
      <w:pPr>
        <w:ind w:left="3888" w:hanging="360"/>
      </w:pPr>
      <w:rPr>
        <w:rFonts w:ascii="Wingdings" w:hAnsi="Wingdings" w:hint="default"/>
      </w:rPr>
    </w:lvl>
    <w:lvl w:ilvl="3" w:tplc="04130001" w:tentative="1">
      <w:start w:val="1"/>
      <w:numFmt w:val="bullet"/>
      <w:lvlText w:val=""/>
      <w:lvlJc w:val="left"/>
      <w:pPr>
        <w:ind w:left="4608" w:hanging="360"/>
      </w:pPr>
      <w:rPr>
        <w:rFonts w:ascii="Symbol" w:hAnsi="Symbol" w:hint="default"/>
      </w:rPr>
    </w:lvl>
    <w:lvl w:ilvl="4" w:tplc="04130003" w:tentative="1">
      <w:start w:val="1"/>
      <w:numFmt w:val="bullet"/>
      <w:lvlText w:val="o"/>
      <w:lvlJc w:val="left"/>
      <w:pPr>
        <w:ind w:left="5328" w:hanging="360"/>
      </w:pPr>
      <w:rPr>
        <w:rFonts w:ascii="Courier New" w:hAnsi="Courier New" w:cs="Courier New" w:hint="default"/>
      </w:rPr>
    </w:lvl>
    <w:lvl w:ilvl="5" w:tplc="04130005" w:tentative="1">
      <w:start w:val="1"/>
      <w:numFmt w:val="bullet"/>
      <w:lvlText w:val=""/>
      <w:lvlJc w:val="left"/>
      <w:pPr>
        <w:ind w:left="6048" w:hanging="360"/>
      </w:pPr>
      <w:rPr>
        <w:rFonts w:ascii="Wingdings" w:hAnsi="Wingdings" w:hint="default"/>
      </w:rPr>
    </w:lvl>
    <w:lvl w:ilvl="6" w:tplc="04130001" w:tentative="1">
      <w:start w:val="1"/>
      <w:numFmt w:val="bullet"/>
      <w:lvlText w:val=""/>
      <w:lvlJc w:val="left"/>
      <w:pPr>
        <w:ind w:left="6768" w:hanging="360"/>
      </w:pPr>
      <w:rPr>
        <w:rFonts w:ascii="Symbol" w:hAnsi="Symbol" w:hint="default"/>
      </w:rPr>
    </w:lvl>
    <w:lvl w:ilvl="7" w:tplc="04130003" w:tentative="1">
      <w:start w:val="1"/>
      <w:numFmt w:val="bullet"/>
      <w:lvlText w:val="o"/>
      <w:lvlJc w:val="left"/>
      <w:pPr>
        <w:ind w:left="7488" w:hanging="360"/>
      </w:pPr>
      <w:rPr>
        <w:rFonts w:ascii="Courier New" w:hAnsi="Courier New" w:cs="Courier New" w:hint="default"/>
      </w:rPr>
    </w:lvl>
    <w:lvl w:ilvl="8" w:tplc="04130005" w:tentative="1">
      <w:start w:val="1"/>
      <w:numFmt w:val="bullet"/>
      <w:lvlText w:val=""/>
      <w:lvlJc w:val="left"/>
      <w:pPr>
        <w:ind w:left="8208" w:hanging="360"/>
      </w:pPr>
      <w:rPr>
        <w:rFonts w:ascii="Wingdings" w:hAnsi="Wingdings" w:hint="default"/>
      </w:rPr>
    </w:lvl>
  </w:abstractNum>
  <w:abstractNum w:abstractNumId="33" w15:restartNumberingAfterBreak="0">
    <w:nsid w:val="47DB631B"/>
    <w:multiLevelType w:val="multilevel"/>
    <w:tmpl w:val="06962652"/>
    <w:numStyleLink w:val="Lijststijl"/>
  </w:abstractNum>
  <w:abstractNum w:abstractNumId="34" w15:restartNumberingAfterBreak="0">
    <w:nsid w:val="4A724773"/>
    <w:multiLevelType w:val="hybridMultilevel"/>
    <w:tmpl w:val="608AF816"/>
    <w:lvl w:ilvl="0" w:tplc="A1F6F1BC">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7" w15:restartNumberingAfterBreak="0">
    <w:nsid w:val="4F4711CE"/>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CAF5D0D"/>
    <w:multiLevelType w:val="multilevel"/>
    <w:tmpl w:val="06962652"/>
    <w:numStyleLink w:val="Lijststijl"/>
  </w:abstractNum>
  <w:abstractNum w:abstractNumId="3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1873AC2"/>
    <w:multiLevelType w:val="multilevel"/>
    <w:tmpl w:val="EF02B35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A23D89"/>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2272AE5"/>
    <w:multiLevelType w:val="hybridMultilevel"/>
    <w:tmpl w:val="83CC910E"/>
    <w:lvl w:ilvl="0" w:tplc="588AFB26">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3550D58"/>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35E2ACB"/>
    <w:multiLevelType w:val="multilevel"/>
    <w:tmpl w:val="DB444B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3AB318F"/>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9050C84"/>
    <w:multiLevelType w:val="multilevel"/>
    <w:tmpl w:val="06962652"/>
    <w:numStyleLink w:val="Lijststijl"/>
  </w:abstractNum>
  <w:abstractNum w:abstractNumId="47" w15:restartNumberingAfterBreak="0">
    <w:nsid w:val="7E474043"/>
    <w:multiLevelType w:val="multilevel"/>
    <w:tmpl w:val="EF02B3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FB3883"/>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50679210">
    <w:abstractNumId w:val="10"/>
  </w:num>
  <w:num w:numId="2" w16cid:durableId="1280603830">
    <w:abstractNumId w:val="12"/>
  </w:num>
  <w:num w:numId="3" w16cid:durableId="1395739750">
    <w:abstractNumId w:val="38"/>
  </w:num>
  <w:num w:numId="4" w16cid:durableId="547454032">
    <w:abstractNumId w:val="11"/>
  </w:num>
  <w:num w:numId="5" w16cid:durableId="419063963">
    <w:abstractNumId w:val="20"/>
  </w:num>
  <w:num w:numId="6" w16cid:durableId="563106300">
    <w:abstractNumId w:val="24"/>
  </w:num>
  <w:num w:numId="7" w16cid:durableId="1742676609">
    <w:abstractNumId w:val="2"/>
  </w:num>
  <w:num w:numId="8" w16cid:durableId="751782691">
    <w:abstractNumId w:val="1"/>
  </w:num>
  <w:num w:numId="9" w16cid:durableId="660742331">
    <w:abstractNumId w:val="0"/>
  </w:num>
  <w:num w:numId="10" w16cid:durableId="760685745">
    <w:abstractNumId w:val="7"/>
  </w:num>
  <w:num w:numId="11" w16cid:durableId="1290432453">
    <w:abstractNumId w:val="5"/>
  </w:num>
  <w:num w:numId="12" w16cid:durableId="878905727">
    <w:abstractNumId w:val="5"/>
  </w:num>
  <w:num w:numId="13" w16cid:durableId="713309165">
    <w:abstractNumId w:val="39"/>
  </w:num>
  <w:num w:numId="14" w16cid:durableId="783502796">
    <w:abstractNumId w:val="3"/>
  </w:num>
  <w:num w:numId="15" w16cid:durableId="2107924102">
    <w:abstractNumId w:val="21"/>
  </w:num>
  <w:num w:numId="16" w16cid:durableId="1834561411">
    <w:abstractNumId w:val="29"/>
  </w:num>
  <w:num w:numId="17" w16cid:durableId="439422459">
    <w:abstractNumId w:val="8"/>
  </w:num>
  <w:num w:numId="18" w16cid:durableId="2030837583">
    <w:abstractNumId w:val="25"/>
  </w:num>
  <w:num w:numId="19" w16cid:durableId="984089805">
    <w:abstractNumId w:val="46"/>
  </w:num>
  <w:num w:numId="20" w16cid:durableId="1359047095">
    <w:abstractNumId w:val="14"/>
  </w:num>
  <w:num w:numId="21" w16cid:durableId="995574891">
    <w:abstractNumId w:val="28"/>
  </w:num>
  <w:num w:numId="22" w16cid:durableId="1011838229">
    <w:abstractNumId w:val="33"/>
  </w:num>
  <w:num w:numId="23" w16cid:durableId="984164552">
    <w:abstractNumId w:val="23"/>
  </w:num>
  <w:num w:numId="24" w16cid:durableId="429738676">
    <w:abstractNumId w:val="36"/>
  </w:num>
  <w:num w:numId="25" w16cid:durableId="865874945">
    <w:abstractNumId w:val="35"/>
  </w:num>
  <w:num w:numId="26" w16cid:durableId="1843661107">
    <w:abstractNumId w:val="6"/>
  </w:num>
  <w:num w:numId="27" w16cid:durableId="1227456394">
    <w:abstractNumId w:val="19"/>
  </w:num>
  <w:num w:numId="28" w16cid:durableId="1022514628">
    <w:abstractNumId w:val="27"/>
  </w:num>
  <w:num w:numId="29" w16cid:durableId="2117405046">
    <w:abstractNumId w:val="4"/>
  </w:num>
  <w:num w:numId="30" w16cid:durableId="2141265947">
    <w:abstractNumId w:val="15"/>
  </w:num>
  <w:num w:numId="31" w16cid:durableId="1095638148">
    <w:abstractNumId w:val="30"/>
  </w:num>
  <w:num w:numId="32" w16cid:durableId="1299844084">
    <w:abstractNumId w:val="16"/>
  </w:num>
  <w:num w:numId="33" w16cid:durableId="1806577504">
    <w:abstractNumId w:val="31"/>
  </w:num>
  <w:num w:numId="34" w16cid:durableId="473452109">
    <w:abstractNumId w:val="42"/>
  </w:num>
  <w:num w:numId="35" w16cid:durableId="316499656">
    <w:abstractNumId w:val="9"/>
  </w:num>
  <w:num w:numId="36" w16cid:durableId="1132021302">
    <w:abstractNumId w:val="13"/>
  </w:num>
  <w:num w:numId="37" w16cid:durableId="1320495702">
    <w:abstractNumId w:val="37"/>
  </w:num>
  <w:num w:numId="38" w16cid:durableId="1215312538">
    <w:abstractNumId w:val="45"/>
  </w:num>
  <w:num w:numId="39" w16cid:durableId="1267034968">
    <w:abstractNumId w:val="41"/>
  </w:num>
  <w:num w:numId="40" w16cid:durableId="1943146017">
    <w:abstractNumId w:val="26"/>
  </w:num>
  <w:num w:numId="41" w16cid:durableId="2081713114">
    <w:abstractNumId w:val="43"/>
  </w:num>
  <w:num w:numId="42" w16cid:durableId="919213080">
    <w:abstractNumId w:val="48"/>
  </w:num>
  <w:num w:numId="43" w16cid:durableId="15742726">
    <w:abstractNumId w:val="40"/>
  </w:num>
  <w:num w:numId="44" w16cid:durableId="754013780">
    <w:abstractNumId w:val="17"/>
  </w:num>
  <w:num w:numId="45" w16cid:durableId="469597165">
    <w:abstractNumId w:val="47"/>
  </w:num>
  <w:num w:numId="46" w16cid:durableId="1627420677">
    <w:abstractNumId w:val="18"/>
  </w:num>
  <w:num w:numId="47" w16cid:durableId="1920289635">
    <w:abstractNumId w:val="32"/>
  </w:num>
  <w:num w:numId="48" w16cid:durableId="509418946">
    <w:abstractNumId w:val="44"/>
  </w:num>
  <w:num w:numId="49" w16cid:durableId="615528126">
    <w:abstractNumId w:val="34"/>
  </w:num>
  <w:num w:numId="50" w16cid:durableId="146825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F7"/>
    <w:rsid w:val="00043163"/>
    <w:rsid w:val="00056D70"/>
    <w:rsid w:val="000B3F94"/>
    <w:rsid w:val="000E1F3B"/>
    <w:rsid w:val="00173156"/>
    <w:rsid w:val="00194A06"/>
    <w:rsid w:val="001A7834"/>
    <w:rsid w:val="001D6F03"/>
    <w:rsid w:val="00247751"/>
    <w:rsid w:val="002A6578"/>
    <w:rsid w:val="002B1092"/>
    <w:rsid w:val="002E0FD2"/>
    <w:rsid w:val="00310A2C"/>
    <w:rsid w:val="00367DF7"/>
    <w:rsid w:val="0038549E"/>
    <w:rsid w:val="003C4BF2"/>
    <w:rsid w:val="003D51FB"/>
    <w:rsid w:val="003F5EB0"/>
    <w:rsid w:val="003F6EDB"/>
    <w:rsid w:val="0040142D"/>
    <w:rsid w:val="0040571B"/>
    <w:rsid w:val="00423FA4"/>
    <w:rsid w:val="00430A91"/>
    <w:rsid w:val="00450447"/>
    <w:rsid w:val="004A0BAA"/>
    <w:rsid w:val="004B0EA1"/>
    <w:rsid w:val="004D766D"/>
    <w:rsid w:val="005A4FBE"/>
    <w:rsid w:val="005C28E1"/>
    <w:rsid w:val="005D2CF1"/>
    <w:rsid w:val="005E046F"/>
    <w:rsid w:val="006006F5"/>
    <w:rsid w:val="006126B9"/>
    <w:rsid w:val="006367AE"/>
    <w:rsid w:val="00650A9B"/>
    <w:rsid w:val="006D2E66"/>
    <w:rsid w:val="006F42D7"/>
    <w:rsid w:val="00723FFF"/>
    <w:rsid w:val="007435A7"/>
    <w:rsid w:val="007F4AEA"/>
    <w:rsid w:val="0088386A"/>
    <w:rsid w:val="0088501B"/>
    <w:rsid w:val="008D2753"/>
    <w:rsid w:val="008E3581"/>
    <w:rsid w:val="00905289"/>
    <w:rsid w:val="009C5CF5"/>
    <w:rsid w:val="00A32591"/>
    <w:rsid w:val="00A77ABF"/>
    <w:rsid w:val="00A863E9"/>
    <w:rsid w:val="00B022C4"/>
    <w:rsid w:val="00B559E9"/>
    <w:rsid w:val="00B72222"/>
    <w:rsid w:val="00B80650"/>
    <w:rsid w:val="00B91EF7"/>
    <w:rsid w:val="00BC3D90"/>
    <w:rsid w:val="00C36FAA"/>
    <w:rsid w:val="00C52D36"/>
    <w:rsid w:val="00C71133"/>
    <w:rsid w:val="00CA55CC"/>
    <w:rsid w:val="00CB3317"/>
    <w:rsid w:val="00DA3555"/>
    <w:rsid w:val="00DF2AE2"/>
    <w:rsid w:val="00E456EE"/>
    <w:rsid w:val="00ED7AB9"/>
    <w:rsid w:val="00EE5BBE"/>
    <w:rsid w:val="00F65492"/>
    <w:rsid w:val="00F70389"/>
    <w:rsid w:val="00FB0705"/>
    <w:rsid w:val="00FD7A81"/>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A50A4"/>
  <w15:chartTrackingRefBased/>
  <w15:docId w15:val="{D2F80723-7D19-4556-AE0D-CA9A3FD9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EF7"/>
    <w:pPr>
      <w:spacing w:line="240" w:lineRule="atLeast"/>
    </w:pPr>
    <w:rPr>
      <w:rFonts w:ascii="Verdana" w:eastAsia="Times New Roman" w:hAnsi="Verdana" w:cs="Times New Roman"/>
      <w:kern w:val="0"/>
      <w:szCs w:val="24"/>
      <w:lang w:eastAsia="nl-NL"/>
      <w14:ligatures w14:val="none"/>
    </w:rPr>
  </w:style>
  <w:style w:type="paragraph" w:styleId="Kop1">
    <w:name w:val="heading 1"/>
    <w:aliases w:val="Hoofdstukkop,Hoofdstuk,hoofdstuk,TbsKop 1,Hoofdstukkopje,hfdst.rap"/>
    <w:basedOn w:val="Standaard"/>
    <w:next w:val="Standaard"/>
    <w:link w:val="Kop1Char"/>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B91EF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B91EF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B91EF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B91EF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TbsKop 1 Char,Hoofdstukkopje Char,hfdst.rap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B91E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E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E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EF7"/>
    <w:rPr>
      <w:rFonts w:eastAsiaTheme="majorEastAsia" w:cstheme="majorBidi"/>
      <w:color w:val="272727" w:themeColor="text1" w:themeTint="D8"/>
    </w:rPr>
  </w:style>
  <w:style w:type="paragraph" w:customStyle="1" w:styleId="broodtekst">
    <w:name w:val="broodtekst"/>
    <w:basedOn w:val="Standaard"/>
    <w:link w:val="broodtekstChar"/>
    <w:rsid w:val="00B91EF7"/>
    <w:pPr>
      <w:tabs>
        <w:tab w:val="left" w:pos="227"/>
        <w:tab w:val="left" w:pos="454"/>
        <w:tab w:val="left" w:pos="680"/>
      </w:tabs>
      <w:autoSpaceDE w:val="0"/>
      <w:autoSpaceDN w:val="0"/>
      <w:adjustRightInd w:val="0"/>
    </w:pPr>
    <w:rPr>
      <w:szCs w:val="18"/>
    </w:rPr>
  </w:style>
  <w:style w:type="paragraph" w:customStyle="1" w:styleId="Huisstijl-Paginanummering">
    <w:name w:val="Huisstijl-Paginanummering"/>
    <w:basedOn w:val="broodtekst"/>
    <w:rsid w:val="00B91EF7"/>
    <w:pPr>
      <w:spacing w:line="180" w:lineRule="exact"/>
    </w:pPr>
    <w:rPr>
      <w:noProof/>
      <w:sz w:val="13"/>
    </w:rPr>
  </w:style>
  <w:style w:type="paragraph" w:customStyle="1" w:styleId="titel0">
    <w:name w:val="titel"/>
    <w:basedOn w:val="broodtekst"/>
    <w:next w:val="broodtekst"/>
    <w:rsid w:val="00B91EF7"/>
    <w:pPr>
      <w:spacing w:line="300" w:lineRule="atLeast"/>
    </w:pPr>
    <w:rPr>
      <w:b/>
      <w:sz w:val="24"/>
    </w:rPr>
  </w:style>
  <w:style w:type="paragraph" w:customStyle="1" w:styleId="koptekst0">
    <w:name w:val="koptekst"/>
    <w:basedOn w:val="broodtekst"/>
    <w:rsid w:val="00B91EF7"/>
    <w:pPr>
      <w:spacing w:line="180" w:lineRule="atLeast"/>
    </w:pPr>
    <w:rPr>
      <w:b/>
      <w:sz w:val="13"/>
    </w:rPr>
  </w:style>
  <w:style w:type="paragraph" w:customStyle="1" w:styleId="GenummerdHoofdstuk">
    <w:name w:val="GenummerdHoofdstuk"/>
    <w:basedOn w:val="broodtekst"/>
    <w:next w:val="broodtekst"/>
    <w:qFormat/>
    <w:rsid w:val="00B91EF7"/>
    <w:pPr>
      <w:pageBreakBefore/>
      <w:numPr>
        <w:numId w:val="32"/>
      </w:numPr>
      <w:tabs>
        <w:tab w:val="clear" w:pos="0"/>
        <w:tab w:val="num" w:pos="926"/>
      </w:tabs>
      <w:spacing w:after="660" w:line="300" w:lineRule="atLeast"/>
      <w:ind w:left="926" w:hanging="360"/>
    </w:pPr>
    <w:rPr>
      <w:sz w:val="24"/>
    </w:rPr>
  </w:style>
  <w:style w:type="paragraph" w:customStyle="1" w:styleId="Paragraaf">
    <w:name w:val="Paragraaf"/>
    <w:basedOn w:val="broodtekst"/>
    <w:next w:val="broodtekst"/>
    <w:rsid w:val="00B91EF7"/>
    <w:pPr>
      <w:numPr>
        <w:ilvl w:val="1"/>
        <w:numId w:val="32"/>
      </w:numPr>
      <w:tabs>
        <w:tab w:val="clear" w:pos="1276"/>
        <w:tab w:val="num" w:pos="926"/>
        <w:tab w:val="num" w:pos="1134"/>
      </w:tabs>
      <w:spacing w:before="240"/>
      <w:ind w:left="1134" w:hanging="360"/>
    </w:pPr>
    <w:rPr>
      <w:b/>
    </w:rPr>
  </w:style>
  <w:style w:type="paragraph" w:customStyle="1" w:styleId="Subparagraaf">
    <w:name w:val="Subparagraaf"/>
    <w:basedOn w:val="broodtekst"/>
    <w:next w:val="broodtekst"/>
    <w:rsid w:val="00B91EF7"/>
    <w:pPr>
      <w:numPr>
        <w:ilvl w:val="2"/>
        <w:numId w:val="32"/>
      </w:numPr>
      <w:tabs>
        <w:tab w:val="clear" w:pos="0"/>
        <w:tab w:val="num" w:pos="926"/>
      </w:tabs>
      <w:spacing w:before="240"/>
      <w:ind w:left="926" w:hanging="360"/>
    </w:pPr>
    <w:rPr>
      <w:i/>
    </w:rPr>
  </w:style>
  <w:style w:type="paragraph" w:customStyle="1" w:styleId="titelcolofon">
    <w:name w:val="titelcolofon"/>
    <w:basedOn w:val="broodtekst"/>
    <w:next w:val="broodtekst"/>
    <w:rsid w:val="00B91EF7"/>
    <w:pPr>
      <w:spacing w:line="300" w:lineRule="atLeast"/>
    </w:pPr>
    <w:rPr>
      <w:sz w:val="24"/>
    </w:rPr>
  </w:style>
  <w:style w:type="paragraph" w:styleId="Voetnoottekst">
    <w:name w:val="footnote text"/>
    <w:basedOn w:val="Standaard"/>
    <w:link w:val="VoetnoottekstChar"/>
    <w:semiHidden/>
    <w:rsid w:val="00B91EF7"/>
    <w:pPr>
      <w:spacing w:line="180" w:lineRule="atLeast"/>
    </w:pPr>
    <w:rPr>
      <w:sz w:val="13"/>
      <w:szCs w:val="20"/>
    </w:rPr>
  </w:style>
  <w:style w:type="character" w:customStyle="1" w:styleId="VoetnoottekstChar">
    <w:name w:val="Voetnoottekst Char"/>
    <w:basedOn w:val="Standaardalinea-lettertype"/>
    <w:link w:val="Voetnoottekst"/>
    <w:semiHidden/>
    <w:rsid w:val="00B91EF7"/>
    <w:rPr>
      <w:rFonts w:ascii="Verdana" w:eastAsia="Times New Roman" w:hAnsi="Verdana" w:cs="Times New Roman"/>
      <w:kern w:val="0"/>
      <w:sz w:val="13"/>
      <w:szCs w:val="20"/>
      <w:lang w:eastAsia="nl-NL"/>
      <w14:ligatures w14:val="none"/>
    </w:rPr>
  </w:style>
  <w:style w:type="character" w:styleId="Voetnootmarkering">
    <w:name w:val="footnote reference"/>
    <w:semiHidden/>
    <w:rsid w:val="00B91EF7"/>
    <w:rPr>
      <w:vertAlign w:val="superscript"/>
    </w:rPr>
  </w:style>
  <w:style w:type="paragraph" w:customStyle="1" w:styleId="Default">
    <w:name w:val="Default"/>
    <w:rsid w:val="00B91EF7"/>
    <w:rPr>
      <w:rFonts w:ascii="Arial" w:eastAsia="Times New Roman" w:hAnsi="Arial" w:cs="Times New Roman"/>
      <w:snapToGrid w:val="0"/>
      <w:color w:val="000000"/>
      <w:kern w:val="0"/>
      <w:sz w:val="24"/>
      <w:szCs w:val="20"/>
      <w:lang w:eastAsia="nl-NL"/>
      <w14:ligatures w14:val="none"/>
    </w:rPr>
  </w:style>
  <w:style w:type="character" w:customStyle="1" w:styleId="Verborgentekst">
    <w:name w:val="Verborgen tekst"/>
    <w:rsid w:val="00B91EF7"/>
    <w:rPr>
      <w:rFonts w:ascii="Verdana" w:hAnsi="Verdana" w:cs="Arial"/>
      <w:b/>
      <w:i/>
      <w:vanish/>
      <w:color w:val="3366FF"/>
      <w:sz w:val="16"/>
      <w:szCs w:val="16"/>
    </w:rPr>
  </w:style>
  <w:style w:type="character" w:customStyle="1" w:styleId="VerborgentekstChar">
    <w:name w:val="Verborgen tekst Char"/>
    <w:rsid w:val="00B91EF7"/>
    <w:rPr>
      <w:rFonts w:ascii="Verdana" w:eastAsia="Verdana" w:hAnsi="Verdana"/>
      <w:b/>
      <w:i/>
      <w:vanish/>
      <w:color w:val="0000FF"/>
      <w:sz w:val="16"/>
      <w:szCs w:val="22"/>
      <w:lang w:val="nl-NL" w:eastAsia="en-US" w:bidi="ar-SA"/>
    </w:rPr>
  </w:style>
  <w:style w:type="character" w:customStyle="1" w:styleId="broodtekstChar">
    <w:name w:val="broodtekst Char"/>
    <w:link w:val="broodtekst"/>
    <w:rsid w:val="00B91EF7"/>
    <w:rPr>
      <w:rFonts w:ascii="Verdana" w:eastAsia="Times New Roman" w:hAnsi="Verdana" w:cs="Times New Roman"/>
      <w:kern w:val="0"/>
      <w:lang w:eastAsia="nl-NL"/>
      <w14:ligatures w14:val="none"/>
    </w:rPr>
  </w:style>
  <w:style w:type="character" w:styleId="Paginanummer">
    <w:name w:val="page number"/>
    <w:basedOn w:val="Standaardalinea-lettertype"/>
    <w:rsid w:val="00B91EF7"/>
  </w:style>
  <w:style w:type="paragraph" w:customStyle="1" w:styleId="Broodtekst0">
    <w:name w:val="Broodtekst"/>
    <w:basedOn w:val="Standaard"/>
    <w:qFormat/>
    <w:rsid w:val="00B91EF7"/>
    <w:pPr>
      <w:tabs>
        <w:tab w:val="left" w:pos="227"/>
        <w:tab w:val="left" w:pos="454"/>
        <w:tab w:val="left" w:pos="680"/>
      </w:tabs>
      <w:autoSpaceDE w:val="0"/>
      <w:autoSpaceDN w:val="0"/>
      <w:adjustRightInd w:val="0"/>
    </w:pPr>
    <w:rPr>
      <w:rFonts w:eastAsia="DejaVu Sans"/>
      <w:szCs w:val="18"/>
    </w:rPr>
  </w:style>
  <w:style w:type="paragraph" w:styleId="Kopvaninhoudsopgave">
    <w:name w:val="TOC Heading"/>
    <w:basedOn w:val="Kop1"/>
    <w:next w:val="Standaard"/>
    <w:uiPriority w:val="39"/>
    <w:unhideWhenUsed/>
    <w:qFormat/>
    <w:rsid w:val="00B91EF7"/>
    <w:pPr>
      <w:spacing w:before="240" w:line="259" w:lineRule="auto"/>
      <w:outlineLvl w:val="9"/>
    </w:pPr>
    <w:rPr>
      <w:rFonts w:asciiTheme="majorHAnsi" w:hAnsiTheme="majorHAnsi"/>
      <w:bCs w:val="0"/>
      <w:color w:val="CBB505" w:themeColor="accent1" w:themeShade="BF"/>
      <w:sz w:val="32"/>
      <w:szCs w:val="32"/>
    </w:rPr>
  </w:style>
  <w:style w:type="paragraph" w:styleId="Inhopg1">
    <w:name w:val="toc 1"/>
    <w:basedOn w:val="Standaard"/>
    <w:next w:val="Standaard"/>
    <w:autoRedefine/>
    <w:uiPriority w:val="39"/>
    <w:unhideWhenUsed/>
    <w:rsid w:val="00B91EF7"/>
    <w:pPr>
      <w:spacing w:after="100"/>
    </w:pPr>
  </w:style>
  <w:style w:type="paragraph" w:styleId="Inhopg2">
    <w:name w:val="toc 2"/>
    <w:basedOn w:val="Standaard"/>
    <w:next w:val="Standaard"/>
    <w:autoRedefine/>
    <w:uiPriority w:val="39"/>
    <w:unhideWhenUsed/>
    <w:rsid w:val="00B91EF7"/>
    <w:pPr>
      <w:spacing w:after="100"/>
      <w:ind w:left="180"/>
    </w:pPr>
  </w:style>
  <w:style w:type="paragraph" w:styleId="Inhopg3">
    <w:name w:val="toc 3"/>
    <w:basedOn w:val="Standaard"/>
    <w:next w:val="Standaard"/>
    <w:autoRedefine/>
    <w:uiPriority w:val="39"/>
    <w:unhideWhenUsed/>
    <w:rsid w:val="00B91EF7"/>
    <w:pPr>
      <w:spacing w:after="100"/>
      <w:ind w:left="360"/>
    </w:pPr>
  </w:style>
  <w:style w:type="character" w:styleId="Hyperlink">
    <w:name w:val="Hyperlink"/>
    <w:basedOn w:val="Standaardalinea-lettertype"/>
    <w:uiPriority w:val="99"/>
    <w:unhideWhenUsed/>
    <w:rsid w:val="00B91EF7"/>
    <w:rPr>
      <w:color w:val="007B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B70D-005D-40F8-BC12-14BDBA4F1E08}">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3206</Words>
  <Characters>17639</Characters>
  <Application>Microsoft Office Word</Application>
  <DocSecurity>4</DocSecurity>
  <Lines>146</Lines>
  <Paragraphs>41</Paragraphs>
  <ScaleCrop>false</ScaleCrop>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Vaartjes, Leonie (RWS NN)</dc:creator>
  <cp:keywords/>
  <dc:description/>
  <cp:lastModifiedBy>Driesten, Wim van (RWS WNZ)</cp:lastModifiedBy>
  <cp:revision>2</cp:revision>
  <dcterms:created xsi:type="dcterms:W3CDTF">2026-01-09T10:13:00Z</dcterms:created>
  <dcterms:modified xsi:type="dcterms:W3CDTF">2026-01-09T10:13:00Z</dcterms:modified>
</cp:coreProperties>
</file>