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0BA8" w14:textId="3530BEB2" w:rsidR="00CC12B1" w:rsidRPr="0033204A" w:rsidRDefault="00CC12B1" w:rsidP="00CC12B1">
      <w:pPr>
        <w:pStyle w:val="Kop10"/>
        <w:spacing w:before="0" w:after="0"/>
        <w:jc w:val="both"/>
        <w:rPr>
          <w:rFonts w:cs="Arial"/>
          <w:sz w:val="24"/>
          <w:szCs w:val="24"/>
          <w:lang w:val="nl"/>
        </w:rPr>
      </w:pPr>
      <w:bookmarkStart w:id="0" w:name="_Toc413234345"/>
      <w:bookmarkStart w:id="1" w:name="_Toc512244040"/>
      <w:r w:rsidRPr="0033204A">
        <w:rPr>
          <w:rFonts w:cs="Arial"/>
          <w:sz w:val="24"/>
          <w:szCs w:val="24"/>
          <w:lang w:val="nl"/>
        </w:rPr>
        <w:t xml:space="preserve">Bijlage </w:t>
      </w:r>
      <w:r w:rsidR="00EB0305" w:rsidRPr="0033204A">
        <w:rPr>
          <w:rFonts w:cs="Arial"/>
          <w:sz w:val="24"/>
          <w:szCs w:val="24"/>
          <w:lang w:val="nl"/>
        </w:rPr>
        <w:t>X</w:t>
      </w:r>
      <w:r w:rsidRPr="0033204A">
        <w:rPr>
          <w:rFonts w:cs="Arial"/>
          <w:sz w:val="24"/>
          <w:szCs w:val="24"/>
          <w:lang w:val="nl"/>
        </w:rPr>
        <w:t xml:space="preserve"> </w:t>
      </w:r>
      <w:r w:rsidRPr="0033204A">
        <w:rPr>
          <w:rFonts w:cs="Arial"/>
          <w:sz w:val="24"/>
          <w:szCs w:val="24"/>
          <w:lang w:val="nl"/>
        </w:rPr>
        <w:tab/>
      </w:r>
      <w:r w:rsidRPr="00E44B48">
        <w:rPr>
          <w:rFonts w:cs="Arial"/>
          <w:sz w:val="24"/>
          <w:szCs w:val="24"/>
          <w:highlight w:val="yellow"/>
          <w:lang w:val="nl"/>
        </w:rPr>
        <w:t>Concept</w:t>
      </w:r>
      <w:r w:rsidRPr="0033204A">
        <w:rPr>
          <w:rFonts w:cs="Arial"/>
          <w:sz w:val="24"/>
          <w:szCs w:val="24"/>
          <w:lang w:val="nl"/>
        </w:rPr>
        <w:t xml:space="preserve"> wachtkamerovereenkomst</w:t>
      </w:r>
      <w:bookmarkEnd w:id="0"/>
      <w:bookmarkEnd w:id="1"/>
    </w:p>
    <w:p w14:paraId="40A72651" w14:textId="77777777" w:rsidR="00CC12B1" w:rsidRPr="002F4721" w:rsidRDefault="00CC12B1" w:rsidP="00CC12B1">
      <w:pPr>
        <w:spacing w:after="0" w:line="240" w:lineRule="auto"/>
        <w:jc w:val="both"/>
        <w:rPr>
          <w:rFonts w:ascii="Arial" w:hAnsi="Arial" w:cs="Arial"/>
          <w:b/>
          <w:kern w:val="28"/>
          <w:sz w:val="18"/>
          <w:szCs w:val="18"/>
          <w:highlight w:val="lightGray"/>
          <w:lang w:val="nl" w:eastAsia="nl-NL"/>
        </w:rPr>
      </w:pPr>
    </w:p>
    <w:p w14:paraId="6775B5AF" w14:textId="77777777"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ONDERGETEKENDEN:</w:t>
      </w:r>
    </w:p>
    <w:p w14:paraId="29C7E69F" w14:textId="3E15374F"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Opdrachtgever, de gemeente </w:t>
      </w:r>
      <w:r w:rsidR="00CA28B3" w:rsidRPr="002F4721">
        <w:rPr>
          <w:rFonts w:ascii="Arial" w:eastAsia="Calibri" w:hAnsi="Arial" w:cs="Arial"/>
          <w:sz w:val="18"/>
          <w:szCs w:val="18"/>
        </w:rPr>
        <w:t>Avri</w:t>
      </w:r>
      <w:r w:rsidRPr="002F4721">
        <w:rPr>
          <w:rFonts w:ascii="Arial" w:eastAsia="Calibri" w:hAnsi="Arial" w:cs="Arial"/>
          <w:sz w:val="18"/>
          <w:szCs w:val="18"/>
        </w:rPr>
        <w:t xml:space="preserve">, </w:t>
      </w:r>
      <w:r w:rsidR="00CA28B3" w:rsidRPr="002F4721">
        <w:rPr>
          <w:rFonts w:ascii="Arial" w:eastAsia="Calibri" w:hAnsi="Arial" w:cs="Arial"/>
          <w:sz w:val="18"/>
          <w:szCs w:val="18"/>
        </w:rPr>
        <w:t xml:space="preserve">kantoorhoudende aan de </w:t>
      </w:r>
      <w:proofErr w:type="spellStart"/>
      <w:r w:rsidR="00CA28B3" w:rsidRPr="002F4721">
        <w:rPr>
          <w:rFonts w:ascii="Arial" w:eastAsia="Calibri" w:hAnsi="Arial" w:cs="Arial"/>
          <w:sz w:val="18"/>
          <w:szCs w:val="18"/>
        </w:rPr>
        <w:t>Meersteeg</w:t>
      </w:r>
      <w:proofErr w:type="spellEnd"/>
      <w:r w:rsidR="00CA28B3" w:rsidRPr="002F4721">
        <w:rPr>
          <w:rFonts w:ascii="Arial" w:eastAsia="Calibri" w:hAnsi="Arial" w:cs="Arial"/>
          <w:sz w:val="18"/>
          <w:szCs w:val="18"/>
        </w:rPr>
        <w:t xml:space="preserve"> 15 te Geldermalsen, </w:t>
      </w:r>
      <w:r w:rsidRPr="002F4721">
        <w:rPr>
          <w:rFonts w:ascii="Arial" w:eastAsia="Calibri" w:hAnsi="Arial" w:cs="Arial"/>
          <w:sz w:val="18"/>
          <w:szCs w:val="18"/>
        </w:rPr>
        <w:t>rechtsgeldig vertegenwoordigd door</w:t>
      </w:r>
      <w:r w:rsidR="00CA28B3" w:rsidRPr="002F4721">
        <w:rPr>
          <w:rFonts w:ascii="Arial" w:eastAsia="Calibri" w:hAnsi="Arial" w:cs="Arial"/>
          <w:sz w:val="18"/>
          <w:szCs w:val="18"/>
        </w:rPr>
        <w:t xml:space="preserve"> W. Brouwer</w:t>
      </w:r>
      <w:r w:rsidRPr="002F4721">
        <w:rPr>
          <w:rFonts w:ascii="Arial" w:eastAsia="Calibri" w:hAnsi="Arial" w:cs="Arial"/>
          <w:sz w:val="18"/>
          <w:szCs w:val="18"/>
        </w:rPr>
        <w:t>,; hierna te noemen “Opdrachtgever”;</w:t>
      </w:r>
    </w:p>
    <w:p w14:paraId="74E738C0" w14:textId="77777777" w:rsidR="00CC12B1" w:rsidRPr="002F4721" w:rsidRDefault="00CC12B1" w:rsidP="00CC12B1">
      <w:pPr>
        <w:spacing w:after="0" w:line="240" w:lineRule="auto"/>
        <w:jc w:val="both"/>
        <w:rPr>
          <w:rFonts w:ascii="Arial" w:eastAsia="Calibri" w:hAnsi="Arial" w:cs="Arial"/>
          <w:sz w:val="18"/>
          <w:szCs w:val="18"/>
          <w:highlight w:val="lightGray"/>
        </w:rPr>
      </w:pPr>
    </w:p>
    <w:p w14:paraId="65791988" w14:textId="77777777"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En</w:t>
      </w:r>
    </w:p>
    <w:p w14:paraId="71D552F1" w14:textId="77777777" w:rsidR="00CC12B1" w:rsidRPr="002F4721" w:rsidRDefault="00CC12B1" w:rsidP="00CC12B1">
      <w:pPr>
        <w:spacing w:after="0" w:line="240" w:lineRule="auto"/>
        <w:jc w:val="both"/>
        <w:rPr>
          <w:rFonts w:ascii="Arial" w:eastAsia="Calibri" w:hAnsi="Arial" w:cs="Arial"/>
          <w:sz w:val="18"/>
          <w:szCs w:val="18"/>
        </w:rPr>
      </w:pPr>
    </w:p>
    <w:p w14:paraId="1FDBCDE8" w14:textId="0D0CAF5D"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w:t>
      </w:r>
      <w:r w:rsidR="00CA28B3" w:rsidRPr="002F4721">
        <w:rPr>
          <w:rFonts w:ascii="Arial" w:eastAsia="Calibri" w:hAnsi="Arial" w:cs="Arial"/>
          <w:sz w:val="18"/>
          <w:szCs w:val="18"/>
        </w:rPr>
        <w:t xml:space="preserve"> </w:t>
      </w:r>
      <w:r w:rsidRPr="002F4721">
        <w:rPr>
          <w:rFonts w:ascii="Arial" w:eastAsia="Calibri" w:hAnsi="Arial" w:cs="Arial"/>
          <w:sz w:val="18"/>
          <w:szCs w:val="18"/>
        </w:rPr>
        <w:t xml:space="preserve">kantoorhoudende aan de (…..) te (…..), te dezen rechtsgeldig vertegenwoordigd door de (…..) hierna te noemen “Opdrachtnemer”, </w:t>
      </w:r>
    </w:p>
    <w:p w14:paraId="4E76F58D" w14:textId="77777777" w:rsidR="00CC12B1" w:rsidRPr="002F4721" w:rsidRDefault="00CC12B1" w:rsidP="00CC12B1">
      <w:pPr>
        <w:spacing w:after="0" w:line="240" w:lineRule="auto"/>
        <w:jc w:val="both"/>
        <w:rPr>
          <w:rFonts w:ascii="Arial" w:eastAsia="Calibri" w:hAnsi="Arial" w:cs="Arial"/>
          <w:sz w:val="18"/>
          <w:szCs w:val="18"/>
        </w:rPr>
      </w:pPr>
    </w:p>
    <w:p w14:paraId="44B70BDF" w14:textId="43578202"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Bovenstaande partijen hierna gezamenlijk te noemen “Partijen”,</w:t>
      </w:r>
      <w:r w:rsidR="008C2395">
        <w:rPr>
          <w:rFonts w:ascii="Arial" w:eastAsia="Calibri" w:hAnsi="Arial" w:cs="Arial"/>
          <w:sz w:val="18"/>
          <w:szCs w:val="18"/>
        </w:rPr>
        <w:t xml:space="preserve"> </w:t>
      </w:r>
    </w:p>
    <w:p w14:paraId="3D4F4832" w14:textId="77777777" w:rsidR="00CC12B1" w:rsidRPr="002F4721" w:rsidRDefault="00CC12B1" w:rsidP="00CC12B1">
      <w:pPr>
        <w:spacing w:after="0" w:line="240" w:lineRule="auto"/>
        <w:jc w:val="both"/>
        <w:rPr>
          <w:rFonts w:ascii="Arial" w:eastAsia="Calibri" w:hAnsi="Arial" w:cs="Arial"/>
          <w:sz w:val="18"/>
          <w:szCs w:val="18"/>
          <w:highlight w:val="lightGray"/>
        </w:rPr>
      </w:pPr>
    </w:p>
    <w:p w14:paraId="25918C5E" w14:textId="77777777" w:rsidR="00CC12B1" w:rsidRPr="002F4721" w:rsidRDefault="00CC12B1" w:rsidP="00CC12B1">
      <w:pPr>
        <w:spacing w:after="0" w:line="240" w:lineRule="auto"/>
        <w:jc w:val="both"/>
        <w:rPr>
          <w:rFonts w:ascii="Arial" w:eastAsia="Calibri" w:hAnsi="Arial" w:cs="Arial"/>
          <w:sz w:val="18"/>
          <w:szCs w:val="18"/>
          <w:highlight w:val="lightGray"/>
        </w:rPr>
      </w:pPr>
    </w:p>
    <w:p w14:paraId="5BC2C2B2" w14:textId="77777777" w:rsidR="00CC12B1" w:rsidRPr="002F4721" w:rsidRDefault="00CC12B1" w:rsidP="00CC12B1">
      <w:pPr>
        <w:jc w:val="both"/>
        <w:rPr>
          <w:rFonts w:ascii="Arial" w:eastAsia="Calibri" w:hAnsi="Arial" w:cs="Arial"/>
          <w:b/>
          <w:sz w:val="18"/>
          <w:szCs w:val="18"/>
        </w:rPr>
      </w:pPr>
      <w:r w:rsidRPr="002F4721">
        <w:rPr>
          <w:rFonts w:ascii="Arial" w:eastAsia="Calibri" w:hAnsi="Arial" w:cs="Arial"/>
          <w:b/>
          <w:sz w:val="18"/>
          <w:szCs w:val="18"/>
        </w:rPr>
        <w:t>IN AANMERKING NEMENDE:</w:t>
      </w:r>
    </w:p>
    <w:p w14:paraId="59B40A9E" w14:textId="780F54A5" w:rsidR="00CC12B1" w:rsidRPr="002F4721" w:rsidRDefault="00CC12B1" w:rsidP="00CC12B1">
      <w:pPr>
        <w:numPr>
          <w:ilvl w:val="0"/>
          <w:numId w:val="1"/>
        </w:numPr>
        <w:spacing w:after="0" w:line="240" w:lineRule="auto"/>
        <w:jc w:val="both"/>
        <w:rPr>
          <w:rFonts w:ascii="Arial" w:eastAsia="Calibri" w:hAnsi="Arial" w:cs="Arial"/>
          <w:sz w:val="18"/>
          <w:szCs w:val="18"/>
        </w:rPr>
      </w:pPr>
      <w:r w:rsidRPr="002F53D3">
        <w:rPr>
          <w:rFonts w:ascii="Arial" w:eastAsia="Calibri" w:hAnsi="Arial" w:cs="Arial"/>
          <w:sz w:val="18"/>
          <w:szCs w:val="18"/>
        </w:rPr>
        <w:t xml:space="preserve">dat de Opdrachtgever voor </w:t>
      </w:r>
      <w:r w:rsidR="0079013D" w:rsidRPr="002F53D3">
        <w:rPr>
          <w:rFonts w:ascii="Arial" w:eastAsia="Calibri" w:hAnsi="Arial" w:cs="Arial"/>
          <w:sz w:val="18"/>
          <w:szCs w:val="18"/>
        </w:rPr>
        <w:t xml:space="preserve">de diensten van een accountant </w:t>
      </w:r>
      <w:r w:rsidRPr="002F53D3">
        <w:rPr>
          <w:rFonts w:ascii="Arial" w:eastAsia="Calibri" w:hAnsi="Arial" w:cs="Arial"/>
          <w:sz w:val="18"/>
          <w:szCs w:val="18"/>
        </w:rPr>
        <w:t>een Openbare Europese aanbestedingsprocedure</w:t>
      </w:r>
      <w:r w:rsidRPr="002F4721">
        <w:rPr>
          <w:rFonts w:ascii="Arial" w:eastAsia="Calibri" w:hAnsi="Arial" w:cs="Arial"/>
          <w:sz w:val="18"/>
          <w:szCs w:val="18"/>
        </w:rPr>
        <w:t xml:space="preserve"> conform de Aanbestedingswet gevolgd heeft, met </w:t>
      </w:r>
      <w:proofErr w:type="spellStart"/>
      <w:r w:rsidR="002F53D3">
        <w:rPr>
          <w:rFonts w:ascii="Arial" w:eastAsia="Calibri" w:hAnsi="Arial" w:cs="Arial"/>
          <w:sz w:val="18"/>
          <w:szCs w:val="18"/>
        </w:rPr>
        <w:t>T</w:t>
      </w:r>
      <w:r w:rsidRPr="002F4721">
        <w:rPr>
          <w:rFonts w:ascii="Arial" w:eastAsia="Calibri" w:hAnsi="Arial" w:cs="Arial"/>
          <w:sz w:val="18"/>
          <w:szCs w:val="18"/>
        </w:rPr>
        <w:t>ender</w:t>
      </w:r>
      <w:r w:rsidR="002F53D3">
        <w:rPr>
          <w:rFonts w:ascii="Arial" w:eastAsia="Calibri" w:hAnsi="Arial" w:cs="Arial"/>
          <w:sz w:val="18"/>
          <w:szCs w:val="18"/>
        </w:rPr>
        <w:t>N</w:t>
      </w:r>
      <w:r w:rsidRPr="002F4721">
        <w:rPr>
          <w:rFonts w:ascii="Arial" w:eastAsia="Calibri" w:hAnsi="Arial" w:cs="Arial"/>
          <w:sz w:val="18"/>
          <w:szCs w:val="18"/>
        </w:rPr>
        <w:t>ed</w:t>
      </w:r>
      <w:proofErr w:type="spellEnd"/>
      <w:r w:rsidR="002F53D3">
        <w:rPr>
          <w:rFonts w:ascii="Arial" w:eastAsia="Calibri" w:hAnsi="Arial" w:cs="Arial"/>
          <w:sz w:val="18"/>
          <w:szCs w:val="18"/>
        </w:rPr>
        <w:t xml:space="preserve"> </w:t>
      </w:r>
      <w:r w:rsidRPr="002F4721">
        <w:rPr>
          <w:rFonts w:ascii="Arial" w:eastAsia="Calibri" w:hAnsi="Arial" w:cs="Arial"/>
          <w:sz w:val="18"/>
          <w:szCs w:val="18"/>
        </w:rPr>
        <w:t>kenmerk</w:t>
      </w:r>
      <w:r w:rsidR="001C6668">
        <w:rPr>
          <w:rFonts w:ascii="Arial" w:eastAsia="Calibri" w:hAnsi="Arial" w:cs="Arial"/>
          <w:sz w:val="18"/>
          <w:szCs w:val="18"/>
        </w:rPr>
        <w:t xml:space="preserve">: </w:t>
      </w:r>
      <w:r w:rsidR="00AA55A4" w:rsidRPr="00AA55A4">
        <w:rPr>
          <w:rFonts w:ascii="Arial" w:eastAsia="Calibri" w:hAnsi="Arial" w:cs="Arial"/>
          <w:sz w:val="18"/>
          <w:szCs w:val="18"/>
        </w:rPr>
        <w:t>564142</w:t>
      </w:r>
      <w:r w:rsidRPr="002F4721">
        <w:rPr>
          <w:rFonts w:ascii="Arial" w:eastAsia="Calibri" w:hAnsi="Arial" w:cs="Arial"/>
          <w:sz w:val="18"/>
          <w:szCs w:val="18"/>
        </w:rPr>
        <w:t xml:space="preserve">. </w:t>
      </w:r>
      <w:r w:rsidR="001C6668">
        <w:rPr>
          <w:rFonts w:ascii="Arial" w:eastAsia="Calibri" w:hAnsi="Arial" w:cs="Arial"/>
          <w:sz w:val="18"/>
          <w:szCs w:val="18"/>
        </w:rPr>
        <w:t>De aanbestedingsdocumenten</w:t>
      </w:r>
      <w:r w:rsidRPr="002F4721">
        <w:rPr>
          <w:rFonts w:ascii="Arial" w:eastAsia="Calibri" w:hAnsi="Arial" w:cs="Arial"/>
          <w:sz w:val="18"/>
          <w:szCs w:val="18"/>
        </w:rPr>
        <w:t xml:space="preserve"> d.d. (…..) </w:t>
      </w:r>
      <w:r w:rsidR="001C6668">
        <w:rPr>
          <w:rFonts w:ascii="Arial" w:eastAsia="Calibri" w:hAnsi="Arial" w:cs="Arial"/>
          <w:sz w:val="18"/>
          <w:szCs w:val="18"/>
        </w:rPr>
        <w:t xml:space="preserve">zijn </w:t>
      </w:r>
      <w:r w:rsidRPr="002F4721">
        <w:rPr>
          <w:rFonts w:ascii="Arial" w:eastAsia="Calibri" w:hAnsi="Arial" w:cs="Arial"/>
          <w:sz w:val="18"/>
          <w:szCs w:val="18"/>
        </w:rPr>
        <w:t>reeds in het bezit van Partijen.</w:t>
      </w:r>
      <w:r w:rsidR="00E44B48">
        <w:rPr>
          <w:rFonts w:ascii="Arial" w:eastAsia="Calibri" w:hAnsi="Arial" w:cs="Arial"/>
          <w:sz w:val="18"/>
          <w:szCs w:val="18"/>
        </w:rPr>
        <w:t xml:space="preserve"> </w:t>
      </w:r>
    </w:p>
    <w:p w14:paraId="6B083513" w14:textId="014947E1" w:rsidR="00CC12B1" w:rsidRPr="002F4721" w:rsidRDefault="00CC12B1" w:rsidP="00CC12B1">
      <w:pPr>
        <w:numPr>
          <w:ilvl w:val="0"/>
          <w:numId w:val="1"/>
        </w:num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dat de Opdrachtnemer II op grond van zijn Inschrijving d.d. (….) als </w:t>
      </w:r>
      <w:r w:rsidR="00212E48" w:rsidRPr="002F4721">
        <w:rPr>
          <w:rFonts w:ascii="Arial" w:eastAsia="Calibri" w:hAnsi="Arial" w:cs="Arial"/>
          <w:sz w:val="18"/>
          <w:szCs w:val="18"/>
        </w:rPr>
        <w:t>(..)</w:t>
      </w:r>
      <w:r w:rsidRPr="002F4721">
        <w:rPr>
          <w:rFonts w:ascii="Arial" w:eastAsia="Calibri" w:hAnsi="Arial" w:cs="Arial"/>
          <w:sz w:val="18"/>
          <w:szCs w:val="18"/>
        </w:rPr>
        <w:t xml:space="preserve"> in rang is geëindigd.</w:t>
      </w:r>
    </w:p>
    <w:p w14:paraId="34E90666" w14:textId="413AB92A" w:rsidR="00CC12B1" w:rsidRPr="002F4721" w:rsidRDefault="00CC12B1" w:rsidP="00212E48">
      <w:pPr>
        <w:numPr>
          <w:ilvl w:val="0"/>
          <w:numId w:val="1"/>
        </w:numPr>
        <w:shd w:val="clear" w:color="auto" w:fill="FFFFFF" w:themeFill="background1"/>
        <w:spacing w:after="0" w:line="240" w:lineRule="auto"/>
        <w:jc w:val="both"/>
        <w:rPr>
          <w:rFonts w:ascii="Arial" w:eastAsia="Calibri" w:hAnsi="Arial" w:cs="Arial"/>
          <w:sz w:val="18"/>
          <w:szCs w:val="18"/>
        </w:rPr>
      </w:pPr>
      <w:r w:rsidRPr="002F4721">
        <w:rPr>
          <w:rFonts w:ascii="Arial" w:eastAsia="Calibri" w:hAnsi="Arial" w:cs="Arial"/>
          <w:sz w:val="18"/>
          <w:szCs w:val="18"/>
        </w:rPr>
        <w:t>dat Opdrachtgever de Opdracht heeft gegund aan ……. (hierna: Op</w:t>
      </w:r>
      <w:r w:rsidR="00773ACB" w:rsidRPr="002F4721">
        <w:rPr>
          <w:rFonts w:ascii="Arial" w:eastAsia="Calibri" w:hAnsi="Arial" w:cs="Arial"/>
          <w:sz w:val="18"/>
          <w:szCs w:val="18"/>
        </w:rPr>
        <w:t xml:space="preserve">drachtnemer) voor de duur van </w:t>
      </w:r>
      <w:r w:rsidR="00212E48" w:rsidRPr="002F4721">
        <w:rPr>
          <w:rFonts w:ascii="Arial" w:eastAsia="Calibri" w:hAnsi="Arial" w:cs="Arial"/>
          <w:sz w:val="18"/>
          <w:szCs w:val="18"/>
        </w:rPr>
        <w:t>(…)</w:t>
      </w:r>
      <w:r w:rsidRPr="002F4721">
        <w:rPr>
          <w:rFonts w:ascii="Arial" w:eastAsia="Calibri" w:hAnsi="Arial" w:cs="Arial"/>
          <w:sz w:val="18"/>
          <w:szCs w:val="18"/>
        </w:rPr>
        <w:t xml:space="preserve"> met een optie tot verlenging van </w:t>
      </w:r>
      <w:r w:rsidR="00212E48" w:rsidRPr="002F4721">
        <w:rPr>
          <w:rFonts w:ascii="Arial" w:eastAsia="Calibri" w:hAnsi="Arial" w:cs="Arial"/>
          <w:sz w:val="18"/>
          <w:szCs w:val="18"/>
        </w:rPr>
        <w:t>(…)</w:t>
      </w:r>
      <w:r w:rsidRPr="002F4721">
        <w:rPr>
          <w:rFonts w:ascii="Arial" w:eastAsia="Calibri" w:hAnsi="Arial" w:cs="Arial"/>
          <w:sz w:val="18"/>
          <w:szCs w:val="18"/>
        </w:rPr>
        <w:t>. De startdatum is (……).</w:t>
      </w:r>
    </w:p>
    <w:p w14:paraId="6AA7517E" w14:textId="77777777" w:rsidR="00CC12B1" w:rsidRPr="002F4721" w:rsidRDefault="00CC12B1" w:rsidP="00CC12B1">
      <w:pPr>
        <w:numPr>
          <w:ilvl w:val="0"/>
          <w:numId w:val="1"/>
        </w:numPr>
        <w:spacing w:after="0" w:line="240" w:lineRule="auto"/>
        <w:jc w:val="both"/>
        <w:rPr>
          <w:rFonts w:ascii="Arial" w:eastAsia="Calibri" w:hAnsi="Arial" w:cs="Arial"/>
          <w:sz w:val="18"/>
          <w:szCs w:val="18"/>
        </w:rPr>
      </w:pPr>
      <w:r w:rsidRPr="002F4721">
        <w:rPr>
          <w:rFonts w:ascii="Arial" w:eastAsia="Calibri" w:hAnsi="Arial" w:cs="Arial"/>
          <w:sz w:val="18"/>
          <w:szCs w:val="18"/>
        </w:rPr>
        <w:t>dat Partijen tegen deze achtergrond onderhavige wachtkamerovereenkomst met elkaar aangaan, onder de navolgende voorwaarden en bedingen.</w:t>
      </w:r>
    </w:p>
    <w:p w14:paraId="2FEE31D4" w14:textId="77777777" w:rsidR="00CC12B1" w:rsidRPr="002F4721" w:rsidRDefault="00CC12B1" w:rsidP="00CC12B1">
      <w:pPr>
        <w:spacing w:after="0" w:line="240" w:lineRule="auto"/>
        <w:jc w:val="both"/>
        <w:rPr>
          <w:rFonts w:ascii="Arial" w:eastAsia="Calibri" w:hAnsi="Arial" w:cs="Arial"/>
          <w:sz w:val="18"/>
          <w:szCs w:val="18"/>
          <w:highlight w:val="lightGray"/>
        </w:rPr>
      </w:pPr>
    </w:p>
    <w:p w14:paraId="5FFA70CC" w14:textId="77777777" w:rsidR="00CC12B1" w:rsidRPr="002F4721" w:rsidRDefault="00CC12B1" w:rsidP="00CC12B1">
      <w:pPr>
        <w:spacing w:after="0" w:line="240" w:lineRule="auto"/>
        <w:jc w:val="both"/>
        <w:rPr>
          <w:rFonts w:ascii="Arial" w:eastAsia="Calibri" w:hAnsi="Arial" w:cs="Arial"/>
          <w:sz w:val="18"/>
          <w:szCs w:val="18"/>
        </w:rPr>
      </w:pPr>
    </w:p>
    <w:p w14:paraId="25C639B2" w14:textId="77777777" w:rsidR="00CC12B1" w:rsidRPr="002F4721" w:rsidRDefault="00CC12B1" w:rsidP="00CC12B1">
      <w:pPr>
        <w:spacing w:after="0" w:line="240" w:lineRule="auto"/>
        <w:jc w:val="both"/>
        <w:rPr>
          <w:rFonts w:ascii="Arial" w:eastAsia="Calibri" w:hAnsi="Arial" w:cs="Arial"/>
          <w:sz w:val="18"/>
          <w:szCs w:val="18"/>
        </w:rPr>
      </w:pPr>
      <w:r w:rsidRPr="002F4721">
        <w:rPr>
          <w:rFonts w:ascii="Arial" w:eastAsia="Calibri" w:hAnsi="Arial" w:cs="Arial"/>
          <w:sz w:val="18"/>
          <w:szCs w:val="18"/>
        </w:rPr>
        <w:t>VERKLAREN TE ZIJN OVEREENGEKOMEN ALS VOLGT:</w:t>
      </w:r>
    </w:p>
    <w:p w14:paraId="40A0379B" w14:textId="77777777" w:rsidR="00CC12B1" w:rsidRPr="002F4721" w:rsidRDefault="00CC12B1" w:rsidP="00CC12B1">
      <w:pPr>
        <w:jc w:val="both"/>
        <w:rPr>
          <w:rFonts w:ascii="Arial" w:hAnsi="Arial" w:cs="Arial"/>
          <w:b/>
          <w:sz w:val="18"/>
          <w:szCs w:val="18"/>
          <w:highlight w:val="lightGray"/>
        </w:rPr>
      </w:pPr>
    </w:p>
    <w:p w14:paraId="5D821C42" w14:textId="77777777" w:rsidR="00CC12B1" w:rsidRPr="002F4721" w:rsidRDefault="00CC12B1" w:rsidP="00CC12B1">
      <w:pPr>
        <w:jc w:val="both"/>
        <w:rPr>
          <w:rFonts w:ascii="Arial" w:hAnsi="Arial" w:cs="Arial"/>
          <w:b/>
          <w:sz w:val="18"/>
          <w:szCs w:val="18"/>
        </w:rPr>
      </w:pPr>
      <w:r w:rsidRPr="002F4721">
        <w:rPr>
          <w:rFonts w:ascii="Arial" w:hAnsi="Arial" w:cs="Arial"/>
          <w:b/>
          <w:sz w:val="18"/>
          <w:szCs w:val="18"/>
        </w:rPr>
        <w:t>Artikel 1: Definities</w:t>
      </w:r>
    </w:p>
    <w:p w14:paraId="6382FFD8" w14:textId="3E8B3716" w:rsidR="00CC12B1" w:rsidRPr="002F4721" w:rsidRDefault="00CC12B1" w:rsidP="00CC12B1">
      <w:pPr>
        <w:jc w:val="both"/>
        <w:rPr>
          <w:rFonts w:ascii="Arial" w:hAnsi="Arial" w:cs="Arial"/>
          <w:sz w:val="18"/>
          <w:szCs w:val="18"/>
        </w:rPr>
      </w:pPr>
      <w:r w:rsidRPr="002F4721">
        <w:rPr>
          <w:rFonts w:ascii="Arial" w:hAnsi="Arial" w:cs="Arial"/>
          <w:sz w:val="18"/>
          <w:szCs w:val="18"/>
        </w:rPr>
        <w:t xml:space="preserve">In deze Overeenkomst wordt </w:t>
      </w:r>
      <w:r w:rsidR="00D75216" w:rsidRPr="002F4721">
        <w:rPr>
          <w:rFonts w:ascii="Arial" w:hAnsi="Arial" w:cs="Arial"/>
          <w:sz w:val="18"/>
          <w:szCs w:val="18"/>
        </w:rPr>
        <w:t xml:space="preserve">onderstaand </w:t>
      </w:r>
      <w:r w:rsidRPr="002F4721">
        <w:rPr>
          <w:rFonts w:ascii="Arial" w:hAnsi="Arial" w:cs="Arial"/>
          <w:sz w:val="18"/>
          <w:szCs w:val="18"/>
        </w:rPr>
        <w:t>verstaan:</w:t>
      </w:r>
    </w:p>
    <w:p w14:paraId="339DE294" w14:textId="77777777" w:rsidR="00CC12B1" w:rsidRPr="002F4721" w:rsidRDefault="00CC12B1" w:rsidP="00CC12B1">
      <w:pPr>
        <w:numPr>
          <w:ilvl w:val="0"/>
          <w:numId w:val="2"/>
        </w:numPr>
        <w:spacing w:after="0" w:line="240" w:lineRule="auto"/>
        <w:jc w:val="both"/>
        <w:rPr>
          <w:rFonts w:ascii="Arial" w:eastAsia="Calibri" w:hAnsi="Arial" w:cs="Arial"/>
          <w:sz w:val="18"/>
          <w:szCs w:val="18"/>
        </w:rPr>
      </w:pPr>
      <w:r w:rsidRPr="002F4721">
        <w:rPr>
          <w:rFonts w:ascii="Arial" w:eastAsia="Calibri" w:hAnsi="Arial" w:cs="Arial"/>
          <w:sz w:val="18"/>
          <w:szCs w:val="18"/>
        </w:rPr>
        <w:t>Overeenkomst: de met Opdrachtnemer I gesloten (Raam)overeenkomst inclusief Bijlagen.</w:t>
      </w:r>
    </w:p>
    <w:p w14:paraId="4B0A0AD3" w14:textId="6699A6C9" w:rsidR="00CC12B1" w:rsidRPr="002F4721" w:rsidRDefault="00CC12B1" w:rsidP="00CC12B1">
      <w:pPr>
        <w:numPr>
          <w:ilvl w:val="0"/>
          <w:numId w:val="2"/>
        </w:num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Opdrachtnemer I: de Inschrijver die als nummer </w:t>
      </w:r>
      <w:r w:rsidR="00E70585" w:rsidRPr="002F4721">
        <w:rPr>
          <w:rFonts w:ascii="Arial" w:eastAsia="Calibri" w:hAnsi="Arial" w:cs="Arial"/>
          <w:sz w:val="18"/>
          <w:szCs w:val="18"/>
        </w:rPr>
        <w:t>1</w:t>
      </w:r>
      <w:r w:rsidR="00D75216" w:rsidRPr="002F4721">
        <w:rPr>
          <w:rFonts w:ascii="Arial" w:eastAsia="Calibri" w:hAnsi="Arial" w:cs="Arial"/>
          <w:sz w:val="18"/>
          <w:szCs w:val="18"/>
        </w:rPr>
        <w:t xml:space="preserve"> </w:t>
      </w:r>
      <w:r w:rsidRPr="002F4721">
        <w:rPr>
          <w:rFonts w:ascii="Arial" w:eastAsia="Calibri" w:hAnsi="Arial" w:cs="Arial"/>
          <w:sz w:val="18"/>
          <w:szCs w:val="18"/>
        </w:rPr>
        <w:t>is geëindigd</w:t>
      </w:r>
      <w:r w:rsidR="00D75216" w:rsidRPr="002F4721">
        <w:rPr>
          <w:rFonts w:ascii="Arial" w:eastAsia="Calibri" w:hAnsi="Arial" w:cs="Arial"/>
          <w:sz w:val="18"/>
          <w:szCs w:val="18"/>
        </w:rPr>
        <w:t xml:space="preserve"> </w:t>
      </w:r>
      <w:r w:rsidRPr="002F4721">
        <w:rPr>
          <w:rFonts w:ascii="Arial" w:eastAsia="Calibri" w:hAnsi="Arial" w:cs="Arial"/>
          <w:sz w:val="18"/>
          <w:szCs w:val="18"/>
        </w:rPr>
        <w:t>in de aanbestedingsprocedure op basis waarvan met hem de (Raam)overeenkomst wordt gesloten.</w:t>
      </w:r>
    </w:p>
    <w:p w14:paraId="5B4E304B" w14:textId="21E53867" w:rsidR="00CC12B1" w:rsidRPr="002F4721" w:rsidRDefault="00CC12B1" w:rsidP="00CC12B1">
      <w:pPr>
        <w:numPr>
          <w:ilvl w:val="0"/>
          <w:numId w:val="2"/>
        </w:num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Opdrachtnemer II: de Inschrijver die als nummer </w:t>
      </w:r>
      <w:r w:rsidR="001917D8" w:rsidRPr="002F4721">
        <w:rPr>
          <w:rFonts w:ascii="Arial" w:eastAsia="Calibri" w:hAnsi="Arial" w:cs="Arial"/>
          <w:sz w:val="18"/>
          <w:szCs w:val="18"/>
        </w:rPr>
        <w:t>twee</w:t>
      </w:r>
      <w:r w:rsidRPr="002F4721">
        <w:rPr>
          <w:rFonts w:ascii="Arial" w:eastAsia="Calibri" w:hAnsi="Arial" w:cs="Arial"/>
          <w:sz w:val="18"/>
          <w:szCs w:val="18"/>
        </w:rPr>
        <w:t xml:space="preserve"> in rang is geëindigd in de aanbestedingsprocedure op basis waarvan met hem de Wachtkamerovereenkomst wordt gesloten.</w:t>
      </w:r>
    </w:p>
    <w:p w14:paraId="619F9FCF" w14:textId="77777777" w:rsidR="00CC12B1" w:rsidRPr="002F4721" w:rsidRDefault="00CC12B1" w:rsidP="00CC12B1">
      <w:pPr>
        <w:numPr>
          <w:ilvl w:val="0"/>
          <w:numId w:val="2"/>
        </w:numPr>
        <w:spacing w:after="0" w:line="240" w:lineRule="auto"/>
        <w:jc w:val="both"/>
        <w:rPr>
          <w:rFonts w:ascii="Arial" w:eastAsia="Calibri" w:hAnsi="Arial" w:cs="Arial"/>
          <w:sz w:val="18"/>
          <w:szCs w:val="18"/>
        </w:rPr>
      </w:pPr>
      <w:r w:rsidRPr="002F4721">
        <w:rPr>
          <w:rFonts w:ascii="Arial" w:eastAsia="Calibri" w:hAnsi="Arial" w:cs="Arial"/>
          <w:sz w:val="18"/>
          <w:szCs w:val="18"/>
        </w:rPr>
        <w:t>Wachtkamerovereenkomst: de onderhavige Overeenkomst op grond waarvan Opdrachtnemer II, in het geval van artikel 2, eerste lid, (mogelijk) in aanmerking komt voor de Opdracht.</w:t>
      </w:r>
    </w:p>
    <w:p w14:paraId="43C2BDFD" w14:textId="77777777" w:rsidR="00CC12B1" w:rsidRPr="002F4721" w:rsidRDefault="00CC12B1" w:rsidP="00CC12B1">
      <w:pPr>
        <w:suppressAutoHyphens/>
        <w:spacing w:after="0"/>
        <w:jc w:val="both"/>
        <w:rPr>
          <w:rFonts w:ascii="Arial" w:hAnsi="Arial" w:cs="Arial"/>
          <w:sz w:val="18"/>
          <w:szCs w:val="18"/>
          <w:highlight w:val="lightGray"/>
        </w:rPr>
      </w:pPr>
    </w:p>
    <w:p w14:paraId="20FF5B11" w14:textId="77777777" w:rsidR="00CC12B1" w:rsidRPr="002F4721" w:rsidRDefault="00CC12B1" w:rsidP="00CC12B1">
      <w:pPr>
        <w:suppressAutoHyphens/>
        <w:spacing w:after="0"/>
        <w:jc w:val="both"/>
        <w:rPr>
          <w:rFonts w:ascii="Arial" w:hAnsi="Arial" w:cs="Arial"/>
          <w:sz w:val="18"/>
          <w:szCs w:val="18"/>
          <w:highlight w:val="lightGray"/>
        </w:rPr>
      </w:pPr>
    </w:p>
    <w:p w14:paraId="7F5571F0" w14:textId="77777777" w:rsidR="00CC12B1" w:rsidRPr="002F4721" w:rsidRDefault="00CC12B1" w:rsidP="00CC12B1">
      <w:pPr>
        <w:jc w:val="both"/>
        <w:rPr>
          <w:rFonts w:ascii="Arial" w:hAnsi="Arial" w:cs="Arial"/>
          <w:b/>
          <w:sz w:val="18"/>
          <w:szCs w:val="18"/>
        </w:rPr>
      </w:pPr>
      <w:r w:rsidRPr="002F4721">
        <w:rPr>
          <w:rFonts w:ascii="Arial" w:hAnsi="Arial" w:cs="Arial"/>
          <w:b/>
          <w:sz w:val="18"/>
          <w:szCs w:val="18"/>
        </w:rPr>
        <w:t>Artikel 2: Inwerkingtreding</w:t>
      </w:r>
    </w:p>
    <w:p w14:paraId="2A0EF38B" w14:textId="77777777" w:rsidR="00D277C7" w:rsidRPr="002F4721" w:rsidRDefault="00D277C7" w:rsidP="00D277C7">
      <w:pPr>
        <w:numPr>
          <w:ilvl w:val="0"/>
          <w:numId w:val="3"/>
        </w:numPr>
        <w:spacing w:after="0" w:line="240" w:lineRule="auto"/>
        <w:jc w:val="both"/>
        <w:rPr>
          <w:rFonts w:ascii="Arial" w:eastAsia="Calibri" w:hAnsi="Arial" w:cs="Arial"/>
          <w:sz w:val="18"/>
          <w:szCs w:val="18"/>
        </w:rPr>
      </w:pPr>
      <w:r w:rsidRPr="002F4721">
        <w:rPr>
          <w:rFonts w:ascii="Arial" w:eastAsia="Calibri" w:hAnsi="Arial" w:cs="Arial"/>
          <w:sz w:val="18"/>
          <w:szCs w:val="18"/>
        </w:rPr>
        <w:t>Opdrachtgever heeft het recht om de Overeenkomst met Opdrachtnemer I tussentijds te beëindigen indien Opdrachtnemer I niet in staat is de gevraagde dienstverlening overeenkomstig de aanbestedingsstukken, de gesloten overeenkomst en de uitgebrachte offerte te leveren dan wel niet (deugdelijk) nakomt. In dat geval bepaald Opdrachtgever of hij wel of niet gebruikt maakt van deze wachtkamerovereenkomst, nadat Opdrachtnemer I in verzuim is en de overeenkomst is ontbonden, mits dit binnen 12 maanden na start van de overeenkomst plaatsvind.</w:t>
      </w:r>
    </w:p>
    <w:p w14:paraId="20066B93" w14:textId="1DFC57EE" w:rsidR="00CC12B1" w:rsidRPr="002F4721" w:rsidRDefault="00CC12B1" w:rsidP="00CC12B1">
      <w:pPr>
        <w:numPr>
          <w:ilvl w:val="0"/>
          <w:numId w:val="3"/>
        </w:num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Opdrachtnemer II houdt zijn Inschrijving gedurende de initiële looptijd van de Overeenkomst van </w:t>
      </w:r>
      <w:r w:rsidR="001917D8" w:rsidRPr="002F4721">
        <w:rPr>
          <w:rFonts w:ascii="Arial" w:eastAsia="Calibri" w:hAnsi="Arial" w:cs="Arial"/>
          <w:sz w:val="18"/>
          <w:szCs w:val="18"/>
        </w:rPr>
        <w:t>12</w:t>
      </w:r>
      <w:r w:rsidRPr="002F4721">
        <w:rPr>
          <w:rFonts w:ascii="Arial" w:eastAsia="Calibri" w:hAnsi="Arial" w:cs="Arial"/>
          <w:sz w:val="18"/>
          <w:szCs w:val="18"/>
        </w:rPr>
        <w:t xml:space="preserve"> maanden gestand. De in de Overeenkomst toegestane indexeringen mogen in overleg en na goedkeuring van Opdrachtgever worden doorgevoerd.</w:t>
      </w:r>
    </w:p>
    <w:p w14:paraId="3159AC3D" w14:textId="77777777" w:rsidR="00CC12B1" w:rsidRPr="002F4721" w:rsidRDefault="00CC12B1" w:rsidP="00CC12B1">
      <w:pPr>
        <w:numPr>
          <w:ilvl w:val="0"/>
          <w:numId w:val="3"/>
        </w:numPr>
        <w:spacing w:after="0" w:line="240" w:lineRule="auto"/>
        <w:jc w:val="both"/>
        <w:rPr>
          <w:rFonts w:ascii="Arial" w:eastAsia="Calibri" w:hAnsi="Arial" w:cs="Arial"/>
          <w:sz w:val="18"/>
          <w:szCs w:val="18"/>
        </w:rPr>
      </w:pPr>
      <w:r w:rsidRPr="002F4721">
        <w:rPr>
          <w:rFonts w:ascii="Arial" w:eastAsia="Calibri" w:hAnsi="Arial" w:cs="Arial"/>
          <w:sz w:val="18"/>
          <w:szCs w:val="18"/>
        </w:rPr>
        <w:t>Opdrachtnemer II is bereid om, in het geval van het eerste lid, de Wachtkamerovereenkomst uit te voeren.</w:t>
      </w:r>
    </w:p>
    <w:p w14:paraId="58315EB9" w14:textId="77777777" w:rsidR="00CC12B1" w:rsidRPr="002F4721" w:rsidRDefault="00CC12B1" w:rsidP="00CC12B1">
      <w:pPr>
        <w:numPr>
          <w:ilvl w:val="0"/>
          <w:numId w:val="3"/>
        </w:numPr>
        <w:spacing w:after="0" w:line="240" w:lineRule="auto"/>
        <w:jc w:val="both"/>
        <w:rPr>
          <w:rFonts w:ascii="Arial" w:eastAsia="Calibri" w:hAnsi="Arial" w:cs="Arial"/>
          <w:sz w:val="18"/>
          <w:szCs w:val="18"/>
        </w:rPr>
      </w:pPr>
      <w:r w:rsidRPr="002F4721">
        <w:rPr>
          <w:rFonts w:ascii="Arial" w:eastAsia="Calibri" w:hAnsi="Arial" w:cs="Arial"/>
          <w:sz w:val="18"/>
          <w:szCs w:val="18"/>
        </w:rPr>
        <w:t xml:space="preserve">Indien conform het vorige lid gebruik wordt gemaakt van de Wachtkamerovereenkomst, dan wordt een Overeenkomst afgesloten zoals aangehecht aan het Beschrijvend document, voor de resterende duur van de contractperiode. </w:t>
      </w:r>
    </w:p>
    <w:p w14:paraId="790BD2BE" w14:textId="77777777" w:rsidR="00CC12B1" w:rsidRPr="002F4721" w:rsidRDefault="00CC12B1" w:rsidP="00CC12B1">
      <w:pPr>
        <w:spacing w:after="0" w:line="240" w:lineRule="auto"/>
        <w:jc w:val="both"/>
        <w:rPr>
          <w:rFonts w:ascii="Arial" w:eastAsia="Calibri" w:hAnsi="Arial" w:cs="Arial"/>
          <w:sz w:val="18"/>
          <w:szCs w:val="18"/>
          <w:highlight w:val="lightGray"/>
        </w:rPr>
      </w:pPr>
    </w:p>
    <w:p w14:paraId="55A0C6AC" w14:textId="77777777" w:rsidR="00CC12B1" w:rsidRPr="002F4721" w:rsidRDefault="00CC12B1" w:rsidP="00CC12B1">
      <w:pPr>
        <w:spacing w:after="0" w:line="240" w:lineRule="auto"/>
        <w:jc w:val="both"/>
        <w:rPr>
          <w:rFonts w:ascii="Arial" w:eastAsia="Calibri" w:hAnsi="Arial" w:cs="Arial"/>
          <w:sz w:val="18"/>
          <w:szCs w:val="18"/>
        </w:rPr>
      </w:pPr>
    </w:p>
    <w:p w14:paraId="13F293DF" w14:textId="77777777" w:rsidR="00CC12B1" w:rsidRPr="002F4721" w:rsidRDefault="00CC12B1" w:rsidP="00CC12B1">
      <w:pPr>
        <w:widowControl w:val="0"/>
        <w:tabs>
          <w:tab w:val="left" w:pos="-567"/>
        </w:tabs>
        <w:adjustRightInd w:val="0"/>
        <w:spacing w:after="0" w:line="240" w:lineRule="auto"/>
        <w:jc w:val="both"/>
        <w:textAlignment w:val="baseline"/>
        <w:rPr>
          <w:rFonts w:ascii="Arial" w:eastAsia="Calibri" w:hAnsi="Arial" w:cs="Arial"/>
          <w:sz w:val="18"/>
          <w:szCs w:val="18"/>
          <w:lang w:eastAsia="nl-NL"/>
        </w:rPr>
      </w:pPr>
      <w:r w:rsidRPr="002F4721">
        <w:rPr>
          <w:rFonts w:ascii="Arial" w:eastAsia="Calibri" w:hAnsi="Arial" w:cs="Arial"/>
          <w:sz w:val="18"/>
          <w:szCs w:val="18"/>
          <w:lang w:eastAsia="nl-NL"/>
        </w:rPr>
        <w:lastRenderedPageBreak/>
        <w:t>Overeengekomen en in tweevoud opgesteld,</w:t>
      </w:r>
    </w:p>
    <w:p w14:paraId="5C1F8E41" w14:textId="77777777" w:rsidR="00CC12B1" w:rsidRPr="002F4721" w:rsidRDefault="00CC12B1" w:rsidP="00CC12B1">
      <w:pPr>
        <w:widowControl w:val="0"/>
        <w:tabs>
          <w:tab w:val="left" w:pos="-567"/>
        </w:tabs>
        <w:adjustRightInd w:val="0"/>
        <w:spacing w:after="0" w:line="240" w:lineRule="auto"/>
        <w:jc w:val="both"/>
        <w:textAlignment w:val="baseline"/>
        <w:rPr>
          <w:rFonts w:ascii="Arial" w:eastAsia="Calibri" w:hAnsi="Arial" w:cs="Arial"/>
          <w:sz w:val="18"/>
          <w:szCs w:val="18"/>
          <w:lang w:eastAsia="nl-NL"/>
        </w:rPr>
      </w:pPr>
    </w:p>
    <w:tbl>
      <w:tblPr>
        <w:tblStyle w:val="Lichtelijst-accent11"/>
        <w:tblW w:w="0" w:type="auto"/>
        <w:tblLook w:val="04A0" w:firstRow="1" w:lastRow="0" w:firstColumn="1" w:lastColumn="0" w:noHBand="0" w:noVBand="1"/>
      </w:tblPr>
      <w:tblGrid>
        <w:gridCol w:w="4606"/>
        <w:gridCol w:w="4606"/>
      </w:tblGrid>
      <w:tr w:rsidR="00CC12B1" w:rsidRPr="002F4721" w14:paraId="326802EC" w14:textId="77777777" w:rsidTr="001310DD">
        <w:tc>
          <w:tcPr>
            <w:tcW w:w="4606" w:type="dxa"/>
          </w:tcPr>
          <w:p w14:paraId="41A12EF3" w14:textId="30DA9075"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 xml:space="preserve">Namens de </w:t>
            </w:r>
            <w:r w:rsidR="00CA28B3" w:rsidRPr="002F4721">
              <w:rPr>
                <w:rFonts w:ascii="Arial" w:eastAsia="Calibri" w:hAnsi="Arial" w:cs="Arial"/>
                <w:sz w:val="18"/>
                <w:szCs w:val="18"/>
              </w:rPr>
              <w:t>Avri</w:t>
            </w:r>
          </w:p>
          <w:p w14:paraId="5F930A39"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
        </w:tc>
        <w:tc>
          <w:tcPr>
            <w:tcW w:w="4606" w:type="dxa"/>
          </w:tcPr>
          <w:p w14:paraId="26FC26C4"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Namens Opdrachtnemer</w:t>
            </w:r>
          </w:p>
        </w:tc>
      </w:tr>
      <w:tr w:rsidR="00CC12B1" w:rsidRPr="002F4721" w14:paraId="3461BBAA" w14:textId="77777777" w:rsidTr="001310DD">
        <w:tc>
          <w:tcPr>
            <w:tcW w:w="4606" w:type="dxa"/>
          </w:tcPr>
          <w:p w14:paraId="5B44E9C8" w14:textId="093D9E36" w:rsidR="00CC12B1" w:rsidRPr="002F4721" w:rsidRDefault="00CA28B3"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Dhr. W. Brouwer</w:t>
            </w:r>
          </w:p>
        </w:tc>
        <w:tc>
          <w:tcPr>
            <w:tcW w:w="4606" w:type="dxa"/>
          </w:tcPr>
          <w:p w14:paraId="7DC97385"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roofErr w:type="spellStart"/>
            <w:r w:rsidRPr="002F4721">
              <w:rPr>
                <w:rFonts w:ascii="Arial" w:eastAsia="Calibri" w:hAnsi="Arial" w:cs="Arial"/>
                <w:sz w:val="18"/>
                <w:szCs w:val="18"/>
              </w:rPr>
              <w:t>Dhr</w:t>
            </w:r>
            <w:proofErr w:type="spellEnd"/>
            <w:r w:rsidRPr="002F4721">
              <w:rPr>
                <w:rFonts w:ascii="Arial" w:eastAsia="Calibri" w:hAnsi="Arial" w:cs="Arial"/>
                <w:sz w:val="18"/>
                <w:szCs w:val="18"/>
              </w:rPr>
              <w:t>/</w:t>
            </w:r>
            <w:proofErr w:type="spellStart"/>
            <w:r w:rsidRPr="002F4721">
              <w:rPr>
                <w:rFonts w:ascii="Arial" w:eastAsia="Calibri" w:hAnsi="Arial" w:cs="Arial"/>
                <w:sz w:val="18"/>
                <w:szCs w:val="18"/>
              </w:rPr>
              <w:t>mevr</w:t>
            </w:r>
            <w:proofErr w:type="spellEnd"/>
          </w:p>
        </w:tc>
      </w:tr>
      <w:tr w:rsidR="00CC12B1" w:rsidRPr="002F4721" w14:paraId="073CC9B8" w14:textId="77777777" w:rsidTr="001310DD">
        <w:tc>
          <w:tcPr>
            <w:tcW w:w="4606" w:type="dxa"/>
          </w:tcPr>
          <w:p w14:paraId="24693676" w14:textId="4A6866A2" w:rsidR="00CC12B1" w:rsidRPr="002F4721" w:rsidRDefault="00CA28B3"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Functie: Directeur</w:t>
            </w:r>
          </w:p>
        </w:tc>
        <w:tc>
          <w:tcPr>
            <w:tcW w:w="4606" w:type="dxa"/>
          </w:tcPr>
          <w:p w14:paraId="735B0E34"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Functie:</w:t>
            </w:r>
          </w:p>
        </w:tc>
      </w:tr>
      <w:tr w:rsidR="00CC12B1" w:rsidRPr="002F4721" w14:paraId="5F6871C5" w14:textId="77777777" w:rsidTr="001310DD">
        <w:tc>
          <w:tcPr>
            <w:tcW w:w="4606" w:type="dxa"/>
          </w:tcPr>
          <w:p w14:paraId="42134FD1" w14:textId="45F37364" w:rsidR="00CC12B1" w:rsidRPr="002F4721" w:rsidRDefault="00CC12B1" w:rsidP="001310DD">
            <w:pPr>
              <w:jc w:val="both"/>
              <w:rPr>
                <w:rFonts w:ascii="Arial" w:eastAsia="Calibri" w:hAnsi="Arial" w:cs="Arial"/>
                <w:sz w:val="18"/>
                <w:szCs w:val="18"/>
              </w:rPr>
            </w:pPr>
          </w:p>
          <w:p w14:paraId="79E9D2B3" w14:textId="77777777" w:rsidR="00CC12B1" w:rsidRPr="002F4721" w:rsidRDefault="00CC12B1" w:rsidP="001310DD">
            <w:pPr>
              <w:jc w:val="both"/>
              <w:rPr>
                <w:rFonts w:ascii="Arial" w:eastAsia="Calibri" w:hAnsi="Arial" w:cs="Arial"/>
                <w:sz w:val="18"/>
                <w:szCs w:val="18"/>
              </w:rPr>
            </w:pPr>
          </w:p>
          <w:p w14:paraId="1A450BB3" w14:textId="77777777" w:rsidR="00CC12B1" w:rsidRPr="002F4721" w:rsidRDefault="00CC12B1" w:rsidP="001310DD">
            <w:pPr>
              <w:jc w:val="both"/>
              <w:rPr>
                <w:rFonts w:ascii="Arial" w:eastAsia="Calibri" w:hAnsi="Arial" w:cs="Arial"/>
                <w:sz w:val="18"/>
                <w:szCs w:val="18"/>
              </w:rPr>
            </w:pPr>
            <w:r w:rsidRPr="002F4721">
              <w:rPr>
                <w:rFonts w:ascii="Arial" w:eastAsia="Calibri" w:hAnsi="Arial" w:cs="Arial"/>
                <w:sz w:val="18"/>
                <w:szCs w:val="18"/>
              </w:rPr>
              <w:t>Handtekening</w:t>
            </w:r>
          </w:p>
          <w:p w14:paraId="65DE9071" w14:textId="77777777" w:rsidR="00CC12B1" w:rsidRPr="002F4721" w:rsidRDefault="00CC12B1" w:rsidP="001310DD">
            <w:pPr>
              <w:widowControl w:val="0"/>
              <w:adjustRightInd w:val="0"/>
              <w:jc w:val="both"/>
              <w:textAlignment w:val="baseline"/>
              <w:rPr>
                <w:rFonts w:ascii="Arial" w:eastAsia="Calibri" w:hAnsi="Arial" w:cs="Arial"/>
                <w:sz w:val="18"/>
                <w:szCs w:val="18"/>
              </w:rPr>
            </w:pPr>
          </w:p>
        </w:tc>
        <w:tc>
          <w:tcPr>
            <w:tcW w:w="4606" w:type="dxa"/>
          </w:tcPr>
          <w:p w14:paraId="265824A8" w14:textId="77777777" w:rsidR="00CC12B1" w:rsidRPr="002F4721" w:rsidRDefault="00CC12B1" w:rsidP="001310DD">
            <w:pPr>
              <w:jc w:val="both"/>
              <w:rPr>
                <w:rFonts w:ascii="Arial" w:eastAsia="Calibri" w:hAnsi="Arial" w:cs="Arial"/>
                <w:sz w:val="18"/>
                <w:szCs w:val="18"/>
              </w:rPr>
            </w:pPr>
          </w:p>
          <w:p w14:paraId="1E830033" w14:textId="77777777" w:rsidR="00CC12B1" w:rsidRPr="002F4721" w:rsidRDefault="00CC12B1" w:rsidP="001310DD">
            <w:pPr>
              <w:jc w:val="both"/>
              <w:rPr>
                <w:rFonts w:ascii="Arial" w:eastAsia="Calibri" w:hAnsi="Arial" w:cs="Arial"/>
                <w:sz w:val="18"/>
                <w:szCs w:val="18"/>
              </w:rPr>
            </w:pPr>
          </w:p>
          <w:p w14:paraId="22AB5CBA" w14:textId="77777777" w:rsidR="00CC12B1" w:rsidRPr="002F4721" w:rsidRDefault="00CC12B1" w:rsidP="001310DD">
            <w:pPr>
              <w:jc w:val="both"/>
              <w:rPr>
                <w:rFonts w:ascii="Arial" w:eastAsia="Calibri" w:hAnsi="Arial" w:cs="Arial"/>
                <w:sz w:val="18"/>
                <w:szCs w:val="18"/>
              </w:rPr>
            </w:pPr>
            <w:r w:rsidRPr="002F4721">
              <w:rPr>
                <w:rFonts w:ascii="Arial" w:eastAsia="Calibri" w:hAnsi="Arial" w:cs="Arial"/>
                <w:sz w:val="18"/>
                <w:szCs w:val="18"/>
              </w:rPr>
              <w:t>Handtekening</w:t>
            </w:r>
          </w:p>
          <w:p w14:paraId="231107E4" w14:textId="77777777" w:rsidR="00CC12B1" w:rsidRPr="002F4721" w:rsidRDefault="00CC12B1" w:rsidP="001310DD">
            <w:pPr>
              <w:widowControl w:val="0"/>
              <w:adjustRightInd w:val="0"/>
              <w:jc w:val="both"/>
              <w:textAlignment w:val="baseline"/>
              <w:rPr>
                <w:rFonts w:ascii="Arial" w:eastAsia="Calibri" w:hAnsi="Arial" w:cs="Arial"/>
                <w:sz w:val="18"/>
                <w:szCs w:val="18"/>
              </w:rPr>
            </w:pPr>
          </w:p>
        </w:tc>
      </w:tr>
      <w:tr w:rsidR="00CC12B1" w:rsidRPr="002F4721" w14:paraId="2CEB371E" w14:textId="77777777" w:rsidTr="001310DD">
        <w:tc>
          <w:tcPr>
            <w:tcW w:w="4606" w:type="dxa"/>
          </w:tcPr>
          <w:p w14:paraId="44E17865" w14:textId="77777777" w:rsidR="00CC12B1" w:rsidRPr="002F4721" w:rsidRDefault="00CC12B1" w:rsidP="001310DD">
            <w:pPr>
              <w:jc w:val="both"/>
              <w:rPr>
                <w:rFonts w:ascii="Arial" w:eastAsia="Calibri" w:hAnsi="Arial" w:cs="Arial"/>
                <w:sz w:val="18"/>
                <w:szCs w:val="18"/>
              </w:rPr>
            </w:pPr>
          </w:p>
          <w:p w14:paraId="18D48EC3" w14:textId="77777777" w:rsidR="00CC12B1" w:rsidRPr="002F4721" w:rsidRDefault="00CC12B1" w:rsidP="001310DD">
            <w:pPr>
              <w:jc w:val="both"/>
              <w:rPr>
                <w:rFonts w:ascii="Arial" w:hAnsi="Arial" w:cs="Arial"/>
                <w:b/>
                <w:sz w:val="18"/>
                <w:szCs w:val="18"/>
                <w:lang w:val="x-none"/>
              </w:rPr>
            </w:pPr>
            <w:r w:rsidRPr="002F4721">
              <w:rPr>
                <w:rFonts w:ascii="Arial" w:eastAsia="Calibri" w:hAnsi="Arial" w:cs="Arial"/>
                <w:sz w:val="18"/>
                <w:szCs w:val="18"/>
              </w:rPr>
              <w:t>Datum:</w:t>
            </w:r>
          </w:p>
          <w:p w14:paraId="2D75A10A"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
        </w:tc>
        <w:tc>
          <w:tcPr>
            <w:tcW w:w="4606" w:type="dxa"/>
          </w:tcPr>
          <w:p w14:paraId="14AFBA14" w14:textId="77777777" w:rsidR="00CC12B1" w:rsidRPr="002F4721" w:rsidRDefault="00CC12B1" w:rsidP="001310DD">
            <w:pPr>
              <w:jc w:val="both"/>
              <w:rPr>
                <w:rFonts w:ascii="Arial" w:eastAsia="Calibri" w:hAnsi="Arial" w:cs="Arial"/>
                <w:sz w:val="18"/>
                <w:szCs w:val="18"/>
              </w:rPr>
            </w:pPr>
          </w:p>
          <w:p w14:paraId="348242A5" w14:textId="77777777" w:rsidR="00CC12B1" w:rsidRPr="002F4721" w:rsidRDefault="00CC12B1" w:rsidP="001310DD">
            <w:pPr>
              <w:jc w:val="both"/>
              <w:rPr>
                <w:rFonts w:ascii="Arial" w:hAnsi="Arial" w:cs="Arial"/>
                <w:b/>
                <w:sz w:val="18"/>
                <w:szCs w:val="18"/>
                <w:lang w:val="x-none"/>
              </w:rPr>
            </w:pPr>
            <w:r w:rsidRPr="002F4721">
              <w:rPr>
                <w:rFonts w:ascii="Arial" w:eastAsia="Calibri" w:hAnsi="Arial" w:cs="Arial"/>
                <w:sz w:val="18"/>
                <w:szCs w:val="18"/>
              </w:rPr>
              <w:t>Datum:</w:t>
            </w:r>
          </w:p>
          <w:p w14:paraId="04438252"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
        </w:tc>
      </w:tr>
      <w:tr w:rsidR="00CC12B1" w:rsidRPr="002F4721" w14:paraId="786A015B" w14:textId="77777777" w:rsidTr="00CA28B3">
        <w:tc>
          <w:tcPr>
            <w:tcW w:w="4606" w:type="dxa"/>
            <w:shd w:val="clear" w:color="auto" w:fill="FFFFFF" w:themeFill="background1"/>
          </w:tcPr>
          <w:p w14:paraId="56AE3DA2" w14:textId="77777777" w:rsidR="00CC12B1" w:rsidRPr="002F4721" w:rsidRDefault="00CC12B1" w:rsidP="001310DD">
            <w:pPr>
              <w:tabs>
                <w:tab w:val="left" w:pos="-567"/>
              </w:tabs>
              <w:jc w:val="both"/>
              <w:rPr>
                <w:rFonts w:ascii="Arial" w:eastAsia="Calibri" w:hAnsi="Arial" w:cs="Arial"/>
                <w:sz w:val="18"/>
                <w:szCs w:val="18"/>
              </w:rPr>
            </w:pPr>
          </w:p>
          <w:p w14:paraId="757F517B" w14:textId="77777777" w:rsidR="00CC12B1" w:rsidRPr="002F4721" w:rsidRDefault="00CC12B1" w:rsidP="001310DD">
            <w:pPr>
              <w:tabs>
                <w:tab w:val="left" w:pos="-567"/>
              </w:tabs>
              <w:jc w:val="both"/>
              <w:rPr>
                <w:rFonts w:ascii="Arial" w:eastAsia="Calibri" w:hAnsi="Arial" w:cs="Arial"/>
                <w:sz w:val="18"/>
                <w:szCs w:val="18"/>
              </w:rPr>
            </w:pPr>
            <w:r w:rsidRPr="002F4721">
              <w:rPr>
                <w:rFonts w:ascii="Arial" w:eastAsia="Calibri" w:hAnsi="Arial" w:cs="Arial"/>
                <w:sz w:val="18"/>
                <w:szCs w:val="18"/>
              </w:rPr>
              <w:t xml:space="preserve">Plaats: </w:t>
            </w:r>
          </w:p>
          <w:p w14:paraId="3065CF86"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
        </w:tc>
        <w:tc>
          <w:tcPr>
            <w:tcW w:w="4606" w:type="dxa"/>
            <w:shd w:val="clear" w:color="auto" w:fill="FFFFFF" w:themeFill="background1"/>
          </w:tcPr>
          <w:p w14:paraId="4CD71AA0"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p>
          <w:p w14:paraId="732548E2" w14:textId="77777777" w:rsidR="00CC12B1" w:rsidRPr="002F4721" w:rsidRDefault="00CC12B1" w:rsidP="001310DD">
            <w:pPr>
              <w:widowControl w:val="0"/>
              <w:tabs>
                <w:tab w:val="left" w:pos="-567"/>
              </w:tabs>
              <w:adjustRightInd w:val="0"/>
              <w:jc w:val="both"/>
              <w:textAlignment w:val="baseline"/>
              <w:rPr>
                <w:rFonts w:ascii="Arial" w:eastAsia="Calibri" w:hAnsi="Arial" w:cs="Arial"/>
                <w:sz w:val="18"/>
                <w:szCs w:val="18"/>
              </w:rPr>
            </w:pPr>
            <w:r w:rsidRPr="002F4721">
              <w:rPr>
                <w:rFonts w:ascii="Arial" w:eastAsia="Calibri" w:hAnsi="Arial" w:cs="Arial"/>
                <w:sz w:val="18"/>
                <w:szCs w:val="18"/>
              </w:rPr>
              <w:t xml:space="preserve">Plaats: </w:t>
            </w:r>
          </w:p>
        </w:tc>
      </w:tr>
    </w:tbl>
    <w:p w14:paraId="15C2F89F" w14:textId="77777777" w:rsidR="00CC12B1" w:rsidRPr="002F4721" w:rsidRDefault="00CC12B1" w:rsidP="00CC12B1">
      <w:pPr>
        <w:widowControl w:val="0"/>
        <w:tabs>
          <w:tab w:val="left" w:pos="-567"/>
        </w:tabs>
        <w:adjustRightInd w:val="0"/>
        <w:spacing w:after="0" w:line="240" w:lineRule="auto"/>
        <w:jc w:val="both"/>
        <w:textAlignment w:val="baseline"/>
        <w:rPr>
          <w:rFonts w:ascii="Arial" w:eastAsia="Calibri" w:hAnsi="Arial" w:cs="Arial"/>
          <w:sz w:val="18"/>
          <w:szCs w:val="18"/>
          <w:highlight w:val="lightGray"/>
          <w:lang w:eastAsia="nl-NL"/>
        </w:rPr>
      </w:pPr>
    </w:p>
    <w:p w14:paraId="73C8A946" w14:textId="77777777" w:rsidR="00CC12B1" w:rsidRPr="002F4721" w:rsidRDefault="00CC12B1" w:rsidP="00CC12B1">
      <w:pPr>
        <w:widowControl w:val="0"/>
        <w:tabs>
          <w:tab w:val="left" w:pos="-567"/>
        </w:tabs>
        <w:adjustRightInd w:val="0"/>
        <w:spacing w:after="0" w:line="240" w:lineRule="auto"/>
        <w:jc w:val="both"/>
        <w:textAlignment w:val="baseline"/>
        <w:rPr>
          <w:rFonts w:ascii="Arial" w:eastAsia="Calibri" w:hAnsi="Arial" w:cs="Arial"/>
          <w:sz w:val="18"/>
          <w:szCs w:val="18"/>
          <w:highlight w:val="lightGray"/>
          <w:lang w:eastAsia="nl-NL"/>
        </w:rPr>
      </w:pPr>
    </w:p>
    <w:p w14:paraId="7412E780" w14:textId="77777777" w:rsidR="00CC12B1" w:rsidRPr="002F4721" w:rsidRDefault="00CC12B1" w:rsidP="00CC12B1">
      <w:pPr>
        <w:spacing w:after="0" w:line="240" w:lineRule="auto"/>
        <w:jc w:val="both"/>
        <w:rPr>
          <w:rFonts w:ascii="Arial" w:eastAsia="Calibri" w:hAnsi="Arial" w:cs="Arial"/>
          <w:sz w:val="18"/>
          <w:szCs w:val="18"/>
          <w:lang w:eastAsia="nl-NL"/>
        </w:rPr>
      </w:pPr>
    </w:p>
    <w:p w14:paraId="14480A1F" w14:textId="77777777" w:rsidR="00CC12B1" w:rsidRPr="002F4721" w:rsidRDefault="00CC12B1" w:rsidP="00CC12B1">
      <w:pPr>
        <w:spacing w:after="0" w:line="240" w:lineRule="auto"/>
        <w:jc w:val="both"/>
        <w:rPr>
          <w:rFonts w:ascii="Arial" w:hAnsi="Arial" w:cs="Arial"/>
          <w:b/>
          <w:sz w:val="18"/>
          <w:szCs w:val="18"/>
          <w:lang w:val="x-none" w:eastAsia="nl-NL"/>
        </w:rPr>
      </w:pPr>
    </w:p>
    <w:p w14:paraId="2AB8FB0A" w14:textId="77777777" w:rsidR="00543EF3" w:rsidRPr="002F4721" w:rsidRDefault="00543EF3">
      <w:pPr>
        <w:rPr>
          <w:rFonts w:ascii="Arial" w:hAnsi="Arial" w:cs="Arial"/>
        </w:rPr>
      </w:pPr>
    </w:p>
    <w:sectPr w:rsidR="00543EF3" w:rsidRPr="002F4721" w:rsidSect="005C24C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0AC5" w14:textId="77777777" w:rsidR="009769DC" w:rsidRDefault="009769DC">
      <w:pPr>
        <w:spacing w:after="0" w:line="240" w:lineRule="auto"/>
      </w:pPr>
      <w:r>
        <w:separator/>
      </w:r>
    </w:p>
  </w:endnote>
  <w:endnote w:type="continuationSeparator" w:id="0">
    <w:p w14:paraId="52DAF85A" w14:textId="77777777" w:rsidR="009769DC" w:rsidRDefault="0097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8D02" w14:textId="51DA49F0" w:rsidR="00EB0305" w:rsidRPr="00381C97" w:rsidRDefault="00C6496E" w:rsidP="000B2548">
    <w:pPr>
      <w:pStyle w:val="Voettekst"/>
      <w:pBdr>
        <w:top w:val="single" w:sz="4" w:space="0" w:color="auto"/>
      </w:pBdr>
      <w:tabs>
        <w:tab w:val="clear" w:pos="9406"/>
        <w:tab w:val="left" w:pos="1260"/>
        <w:tab w:val="center" w:pos="1620"/>
        <w:tab w:val="right" w:pos="8222"/>
      </w:tabs>
      <w:rPr>
        <w:sz w:val="16"/>
        <w:szCs w:val="16"/>
      </w:rPr>
    </w:pPr>
    <w:r>
      <w:rPr>
        <w:sz w:val="16"/>
        <w:szCs w:val="16"/>
        <w:lang w:val="nl-NL"/>
      </w:rPr>
      <w:t xml:space="preserve">Wachtkamerovereenkomst </w:t>
    </w:r>
    <w:r w:rsidR="000A6C6D">
      <w:rPr>
        <w:sz w:val="16"/>
        <w:szCs w:val="16"/>
        <w:lang w:val="nl-NL"/>
      </w:rPr>
      <w:t xml:space="preserve">EA </w:t>
    </w:r>
    <w:r w:rsidR="00D14FBD">
      <w:rPr>
        <w:sz w:val="16"/>
        <w:szCs w:val="16"/>
        <w:lang w:val="nl-NL"/>
      </w:rPr>
      <w:t>Accountantsdiensten Avri</w:t>
    </w:r>
  </w:p>
  <w:p w14:paraId="7A576FE6" w14:textId="2D02AD8D" w:rsidR="00EB0305" w:rsidRPr="00381C97" w:rsidRDefault="00CC12B1" w:rsidP="000B2548">
    <w:pPr>
      <w:pStyle w:val="Voettekst"/>
      <w:pBdr>
        <w:top w:val="single" w:sz="4" w:space="0" w:color="auto"/>
      </w:pBdr>
      <w:tabs>
        <w:tab w:val="clear" w:pos="9406"/>
        <w:tab w:val="left" w:pos="1020"/>
        <w:tab w:val="left" w:pos="1260"/>
        <w:tab w:val="center" w:pos="1620"/>
        <w:tab w:val="right" w:pos="8222"/>
      </w:tabs>
      <w:rPr>
        <w:sz w:val="16"/>
        <w:szCs w:val="16"/>
      </w:rPr>
    </w:pPr>
    <w:r w:rsidRPr="006D79A0">
      <w:rPr>
        <w:sz w:val="16"/>
        <w:szCs w:val="16"/>
      </w:rPr>
      <w:t xml:space="preserve">TENDERNEDKENMERK: </w:t>
    </w:r>
    <w:r w:rsidR="00400312" w:rsidRPr="00400312">
      <w:rPr>
        <w:sz w:val="16"/>
        <w:szCs w:val="16"/>
        <w:lang w:val="nl-NL"/>
      </w:rPr>
      <w:t>564142</w:t>
    </w:r>
    <w:r>
      <w:rPr>
        <w:sz w:val="16"/>
        <w:szCs w:val="16"/>
      </w:rPr>
      <w:tab/>
    </w:r>
    <w:r>
      <w:rPr>
        <w:sz w:val="16"/>
        <w:szCs w:val="16"/>
      </w:rPr>
      <w:tab/>
    </w:r>
    <w:r w:rsidRPr="00381C97">
      <w:rPr>
        <w:sz w:val="16"/>
        <w:szCs w:val="16"/>
      </w:rPr>
      <w:tab/>
    </w:r>
  </w:p>
  <w:p w14:paraId="076CB329" w14:textId="7D9AA5A1" w:rsidR="00EB0305" w:rsidRPr="001A2165" w:rsidRDefault="00CC12B1" w:rsidP="001A2165">
    <w:pPr>
      <w:pStyle w:val="Voettekst"/>
      <w:tabs>
        <w:tab w:val="clear" w:pos="9406"/>
        <w:tab w:val="right" w:pos="8222"/>
      </w:tabs>
      <w:rPr>
        <w:sz w:val="16"/>
        <w:szCs w:val="16"/>
        <w:lang w:val="nl-NL"/>
      </w:rPr>
    </w:pPr>
    <w:r>
      <w:rPr>
        <w:sz w:val="16"/>
        <w:szCs w:val="16"/>
      </w:rPr>
      <w:t xml:space="preserve">Datum: </w:t>
    </w:r>
    <w:r w:rsidR="00EB0305" w:rsidRPr="00EB0305">
      <w:rPr>
        <w:sz w:val="16"/>
        <w:szCs w:val="16"/>
        <w:highlight w:val="yellow"/>
        <w:lang w:val="nl-NL"/>
      </w:rPr>
      <w:t>XX</w:t>
    </w:r>
    <w:r>
      <w:rPr>
        <w:sz w:val="16"/>
        <w:szCs w:val="16"/>
      </w:rPr>
      <w:tab/>
    </w:r>
    <w:r>
      <w:rPr>
        <w:sz w:val="16"/>
        <w:szCs w:val="16"/>
      </w:rPr>
      <w:tab/>
    </w:r>
    <w:r w:rsidRPr="00381C97">
      <w:rPr>
        <w:sz w:val="16"/>
        <w:szCs w:val="16"/>
      </w:rPr>
      <w:t xml:space="preserve">Pagina </w:t>
    </w:r>
    <w:r w:rsidRPr="00381C97">
      <w:rPr>
        <w:sz w:val="16"/>
        <w:szCs w:val="16"/>
      </w:rPr>
      <w:fldChar w:fldCharType="begin"/>
    </w:r>
    <w:r w:rsidRPr="00381C97">
      <w:rPr>
        <w:sz w:val="16"/>
        <w:szCs w:val="16"/>
      </w:rPr>
      <w:instrText>PAGE</w:instrText>
    </w:r>
    <w:r w:rsidRPr="00381C97">
      <w:rPr>
        <w:sz w:val="16"/>
        <w:szCs w:val="16"/>
      </w:rPr>
      <w:fldChar w:fldCharType="separate"/>
    </w:r>
    <w:r w:rsidR="00773ACB">
      <w:rPr>
        <w:noProof/>
        <w:sz w:val="16"/>
        <w:szCs w:val="16"/>
      </w:rPr>
      <w:t>1</w:t>
    </w:r>
    <w:r w:rsidRPr="00381C97">
      <w:rPr>
        <w:sz w:val="16"/>
        <w:szCs w:val="16"/>
      </w:rPr>
      <w:fldChar w:fldCharType="end"/>
    </w:r>
    <w:r>
      <w:rPr>
        <w:sz w:val="16"/>
        <w:szCs w:val="16"/>
      </w:rPr>
      <w:t xml:space="preserve"> va</w:t>
    </w:r>
    <w:r>
      <w:rPr>
        <w:sz w:val="16"/>
        <w:szCs w:val="16"/>
        <w:lang w:val="nl-NL"/>
      </w:rPr>
      <w:t>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37FD" w14:textId="77777777" w:rsidR="009769DC" w:rsidRDefault="009769DC">
      <w:pPr>
        <w:spacing w:after="0" w:line="240" w:lineRule="auto"/>
      </w:pPr>
      <w:r>
        <w:separator/>
      </w:r>
    </w:p>
  </w:footnote>
  <w:footnote w:type="continuationSeparator" w:id="0">
    <w:p w14:paraId="6423B252" w14:textId="77777777" w:rsidR="009769DC" w:rsidRDefault="0097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BBA1" w14:textId="7E01DAC4" w:rsidR="00C6496E" w:rsidRDefault="00C6496E">
    <w:pPr>
      <w:pStyle w:val="Koptekst"/>
    </w:pPr>
    <w:r>
      <w:rPr>
        <w:noProof/>
      </w:rPr>
      <w:drawing>
        <wp:inline distT="0" distB="0" distL="0" distR="0" wp14:anchorId="28328B30" wp14:editId="41F4C84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105F"/>
    <w:multiLevelType w:val="hybridMultilevel"/>
    <w:tmpl w:val="9F8C5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517271"/>
    <w:multiLevelType w:val="hybridMultilevel"/>
    <w:tmpl w:val="3D822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2C25B3"/>
    <w:multiLevelType w:val="hybridMultilevel"/>
    <w:tmpl w:val="20A81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7747079">
    <w:abstractNumId w:val="1"/>
  </w:num>
  <w:num w:numId="2" w16cid:durableId="553391001">
    <w:abstractNumId w:val="0"/>
  </w:num>
  <w:num w:numId="3" w16cid:durableId="329915397">
    <w:abstractNumId w:val="2"/>
  </w:num>
  <w:num w:numId="4" w16cid:durableId="21446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2B1"/>
    <w:rsid w:val="00043ED9"/>
    <w:rsid w:val="000A6C6D"/>
    <w:rsid w:val="001917D8"/>
    <w:rsid w:val="001C6668"/>
    <w:rsid w:val="001D5ED1"/>
    <w:rsid w:val="001E3CC6"/>
    <w:rsid w:val="00212E48"/>
    <w:rsid w:val="002F4721"/>
    <w:rsid w:val="002F53D3"/>
    <w:rsid w:val="0033204A"/>
    <w:rsid w:val="00334AC2"/>
    <w:rsid w:val="00400312"/>
    <w:rsid w:val="004027B5"/>
    <w:rsid w:val="00520096"/>
    <w:rsid w:val="00543EF3"/>
    <w:rsid w:val="0071406A"/>
    <w:rsid w:val="00773ACB"/>
    <w:rsid w:val="0079013D"/>
    <w:rsid w:val="007E2F43"/>
    <w:rsid w:val="008801D9"/>
    <w:rsid w:val="008C2395"/>
    <w:rsid w:val="009769DC"/>
    <w:rsid w:val="00AA55A4"/>
    <w:rsid w:val="00B0344F"/>
    <w:rsid w:val="00B41F2F"/>
    <w:rsid w:val="00C6496E"/>
    <w:rsid w:val="00CA28B3"/>
    <w:rsid w:val="00CC12B1"/>
    <w:rsid w:val="00D14FBD"/>
    <w:rsid w:val="00D243CC"/>
    <w:rsid w:val="00D277C7"/>
    <w:rsid w:val="00D75216"/>
    <w:rsid w:val="00DA3C37"/>
    <w:rsid w:val="00DF04BE"/>
    <w:rsid w:val="00E44B48"/>
    <w:rsid w:val="00E70585"/>
    <w:rsid w:val="00EB0305"/>
    <w:rsid w:val="00F26120"/>
    <w:rsid w:val="00F45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A397"/>
  <w15:docId w15:val="{FF18B271-29AB-453B-8301-0B85F1CD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2B1"/>
    <w:rPr>
      <w:rFonts w:ascii="Calibri" w:eastAsia="Times New Roman" w:hAnsi="Calibri" w:cs="Times New Roman"/>
    </w:rPr>
  </w:style>
  <w:style w:type="paragraph" w:styleId="Kop1">
    <w:name w:val="heading 1"/>
    <w:basedOn w:val="Standaard"/>
    <w:next w:val="Standaard"/>
    <w:link w:val="Kop1Char"/>
    <w:uiPriority w:val="9"/>
    <w:qFormat/>
    <w:rsid w:val="00CC1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C12B1"/>
    <w:pPr>
      <w:tabs>
        <w:tab w:val="left" w:pos="-567"/>
        <w:tab w:val="center" w:pos="4703"/>
        <w:tab w:val="right" w:pos="9406"/>
      </w:tabs>
      <w:spacing w:after="0" w:line="269" w:lineRule="auto"/>
    </w:pPr>
    <w:rPr>
      <w:rFonts w:ascii="Arial" w:eastAsia="Calibri" w:hAnsi="Arial"/>
      <w:sz w:val="20"/>
      <w:szCs w:val="20"/>
      <w:lang w:val="x-none" w:eastAsia="nl-NL"/>
    </w:rPr>
  </w:style>
  <w:style w:type="character" w:customStyle="1" w:styleId="VoettekstChar">
    <w:name w:val="Voettekst Char"/>
    <w:basedOn w:val="Standaardalinea-lettertype"/>
    <w:link w:val="Voettekst"/>
    <w:uiPriority w:val="99"/>
    <w:rsid w:val="00CC12B1"/>
    <w:rPr>
      <w:rFonts w:ascii="Arial" w:eastAsia="Calibri" w:hAnsi="Arial" w:cs="Times New Roman"/>
      <w:sz w:val="20"/>
      <w:szCs w:val="20"/>
      <w:lang w:val="x-none" w:eastAsia="nl-NL"/>
    </w:rPr>
  </w:style>
  <w:style w:type="paragraph" w:customStyle="1" w:styleId="Kop10">
    <w:name w:val="Kop [1]"/>
    <w:basedOn w:val="Kop1"/>
    <w:link w:val="Kop1Char0"/>
    <w:rsid w:val="00CC12B1"/>
    <w:pPr>
      <w:keepLines w:val="0"/>
      <w:pageBreakBefore/>
      <w:widowControl w:val="0"/>
      <w:tabs>
        <w:tab w:val="left" w:pos="0"/>
        <w:tab w:val="left" w:pos="567"/>
      </w:tabs>
      <w:spacing w:before="360" w:after="120" w:line="240" w:lineRule="auto"/>
    </w:pPr>
    <w:rPr>
      <w:rFonts w:ascii="Arial" w:eastAsia="Calibri" w:hAnsi="Arial" w:cs="Times New Roman"/>
      <w:bCs w:val="0"/>
      <w:color w:val="auto"/>
      <w:kern w:val="28"/>
      <w:sz w:val="32"/>
      <w:szCs w:val="20"/>
      <w:lang w:val="x-none" w:eastAsia="nl-NL"/>
    </w:rPr>
  </w:style>
  <w:style w:type="character" w:customStyle="1" w:styleId="Kop1Char0">
    <w:name w:val="Kop [1] Char"/>
    <w:link w:val="Kop10"/>
    <w:locked/>
    <w:rsid w:val="00CC12B1"/>
    <w:rPr>
      <w:rFonts w:ascii="Arial" w:eastAsia="Calibri" w:hAnsi="Arial" w:cs="Times New Roman"/>
      <w:b/>
      <w:kern w:val="28"/>
      <w:sz w:val="32"/>
      <w:szCs w:val="20"/>
      <w:lang w:val="x-none" w:eastAsia="nl-NL"/>
    </w:rPr>
  </w:style>
  <w:style w:type="table" w:customStyle="1" w:styleId="Lichtelijst-accent11">
    <w:name w:val="Lichte lijst - accent 11"/>
    <w:rsid w:val="00CC12B1"/>
    <w:pPr>
      <w:spacing w:after="0" w:line="240" w:lineRule="auto"/>
    </w:pPr>
    <w:rPr>
      <w:rFonts w:ascii="Times New Roman" w:eastAsia="Calibri" w:hAnsi="Times New Roman" w:cs="Times New Roman"/>
      <w:sz w:val="20"/>
      <w:szCs w:val="20"/>
      <w:lang w:eastAsia="nl-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CC12B1"/>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CA28B3"/>
    <w:rPr>
      <w:sz w:val="16"/>
      <w:szCs w:val="16"/>
    </w:rPr>
  </w:style>
  <w:style w:type="paragraph" w:styleId="Tekstopmerking">
    <w:name w:val="annotation text"/>
    <w:basedOn w:val="Standaard"/>
    <w:link w:val="TekstopmerkingChar"/>
    <w:uiPriority w:val="99"/>
    <w:unhideWhenUsed/>
    <w:rsid w:val="00CA28B3"/>
    <w:pPr>
      <w:spacing w:line="240" w:lineRule="auto"/>
    </w:pPr>
    <w:rPr>
      <w:sz w:val="20"/>
      <w:szCs w:val="20"/>
    </w:rPr>
  </w:style>
  <w:style w:type="character" w:customStyle="1" w:styleId="TekstopmerkingChar">
    <w:name w:val="Tekst opmerking Char"/>
    <w:basedOn w:val="Standaardalinea-lettertype"/>
    <w:link w:val="Tekstopmerking"/>
    <w:uiPriority w:val="99"/>
    <w:rsid w:val="00CA28B3"/>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A28B3"/>
    <w:rPr>
      <w:b/>
      <w:bCs/>
    </w:rPr>
  </w:style>
  <w:style w:type="character" w:customStyle="1" w:styleId="OnderwerpvanopmerkingChar">
    <w:name w:val="Onderwerp van opmerking Char"/>
    <w:basedOn w:val="TekstopmerkingChar"/>
    <w:link w:val="Onderwerpvanopmerking"/>
    <w:uiPriority w:val="99"/>
    <w:semiHidden/>
    <w:rsid w:val="00CA28B3"/>
    <w:rPr>
      <w:rFonts w:ascii="Calibri" w:eastAsia="Times New Roman" w:hAnsi="Calibri" w:cs="Times New Roman"/>
      <w:b/>
      <w:bCs/>
      <w:sz w:val="20"/>
      <w:szCs w:val="20"/>
    </w:rPr>
  </w:style>
  <w:style w:type="paragraph" w:styleId="Koptekst">
    <w:name w:val="header"/>
    <w:basedOn w:val="Standaard"/>
    <w:link w:val="KoptekstChar"/>
    <w:uiPriority w:val="99"/>
    <w:unhideWhenUsed/>
    <w:rsid w:val="00C64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96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fcdd2eb17ae414f8de57e350d64534ae">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d4977958cce2e64cba8625cb4283102c"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151BA-F64A-4CFB-9DAC-440C1A49BF06}">
  <ds:schemaRefs>
    <ds:schemaRef ds:uri="http://schemas.openxmlformats.org/officeDocument/2006/bibliography"/>
  </ds:schemaRefs>
</ds:datastoreItem>
</file>

<file path=customXml/itemProps2.xml><?xml version="1.0" encoding="utf-8"?>
<ds:datastoreItem xmlns:ds="http://schemas.openxmlformats.org/officeDocument/2006/customXml" ds:itemID="{F553A644-7D01-4805-B543-14F8630CA3BD}">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A9C830CF-C6C9-4A71-AC59-1611ED9813AE}">
  <ds:schemaRefs>
    <ds:schemaRef ds:uri="http://schemas.microsoft.com/sharepoint/v3/contenttype/forms"/>
  </ds:schemaRefs>
</ds:datastoreItem>
</file>

<file path=customXml/itemProps4.xml><?xml version="1.0" encoding="utf-8"?>
<ds:datastoreItem xmlns:ds="http://schemas.openxmlformats.org/officeDocument/2006/customXml" ds:itemID="{355BD580-B12E-46F8-ABEC-012DB71F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483</Words>
  <Characters>2661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Eelko Bakker</dc:creator>
  <cp:lastModifiedBy>Sander de Jong</cp:lastModifiedBy>
  <cp:revision>22</cp:revision>
  <dcterms:created xsi:type="dcterms:W3CDTF">2023-06-08T12:02:00Z</dcterms:created>
  <dcterms:modified xsi:type="dcterms:W3CDTF">2026-01-05T11:34:00Z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