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rsidRPr="0046530F" w14:paraId="5E07E873" w14:textId="77777777">
        <w:trPr>
          <w:cantSplit/>
          <w:trHeight w:hRule="exact" w:val="1134"/>
        </w:trPr>
        <w:tc>
          <w:tcPr>
            <w:tcW w:w="1048" w:type="dxa"/>
          </w:tcPr>
          <w:p w14:paraId="5E07E871" w14:textId="77777777" w:rsidR="005C27A0" w:rsidRPr="0046530F" w:rsidRDefault="005C27A0">
            <w:pPr>
              <w:pStyle w:val="dpTitle"/>
              <w:jc w:val="left"/>
              <w:rPr>
                <w:rFonts w:ascii="Thesans" w:hAnsi="Thesans"/>
                <w:b w:val="0"/>
                <w:sz w:val="16"/>
                <w:szCs w:val="24"/>
                <w:lang w:val="en-GB"/>
              </w:rPr>
            </w:pPr>
            <w:bookmarkStart w:id="0" w:name="bmStart"/>
            <w:bookmarkStart w:id="1" w:name="DataTable"/>
            <w:bookmarkEnd w:id="0"/>
          </w:p>
        </w:tc>
        <w:tc>
          <w:tcPr>
            <w:tcW w:w="6812" w:type="dxa"/>
            <w:tcBorders>
              <w:left w:val="nil"/>
            </w:tcBorders>
          </w:tcPr>
          <w:p w14:paraId="5E07E872" w14:textId="77777777" w:rsidR="005C27A0" w:rsidRPr="0046530F" w:rsidRDefault="005C27A0">
            <w:pPr>
              <w:pStyle w:val="dpTitle"/>
              <w:jc w:val="left"/>
              <w:rPr>
                <w:rFonts w:ascii="Thesans" w:hAnsi="Thesans"/>
                <w:b w:val="0"/>
                <w:sz w:val="16"/>
                <w:szCs w:val="24"/>
                <w:lang w:val="en-GB"/>
              </w:rPr>
            </w:pPr>
          </w:p>
        </w:tc>
      </w:tr>
      <w:tr w:rsidR="005C27A0" w:rsidRPr="0046530F" w14:paraId="5E07E878" w14:textId="77777777">
        <w:trPr>
          <w:cantSplit/>
          <w:trHeight w:val="1134"/>
        </w:trPr>
        <w:tc>
          <w:tcPr>
            <w:tcW w:w="7860" w:type="dxa"/>
            <w:gridSpan w:val="2"/>
          </w:tcPr>
          <w:p w14:paraId="47E75BAF" w14:textId="73DCBACE" w:rsidR="0093470C" w:rsidRPr="0046530F" w:rsidRDefault="005C27A0" w:rsidP="00D969F7">
            <w:pPr>
              <w:pStyle w:val="Geenafstand"/>
              <w:jc w:val="center"/>
              <w:rPr>
                <w:rFonts w:ascii="Thesans" w:hAnsi="Thesans" w:cs="Arial"/>
                <w:b/>
                <w:sz w:val="36"/>
                <w:szCs w:val="36"/>
              </w:rPr>
            </w:pPr>
            <w:bookmarkStart w:id="2" w:name="txtTitle"/>
            <w:bookmarkEnd w:id="2"/>
            <w:r w:rsidRPr="0046530F">
              <w:rPr>
                <w:rFonts w:ascii="Thesans" w:hAnsi="Thesans" w:cs="Arial"/>
                <w:b/>
                <w:sz w:val="36"/>
                <w:szCs w:val="36"/>
              </w:rPr>
              <w:t xml:space="preserve">Bijlage </w:t>
            </w:r>
            <w:r w:rsidR="0046530F" w:rsidRPr="0046530F">
              <w:rPr>
                <w:rFonts w:ascii="Thesans" w:hAnsi="Thesans" w:cs="Arial"/>
                <w:b/>
                <w:sz w:val="36"/>
                <w:szCs w:val="36"/>
              </w:rPr>
              <w:t xml:space="preserve">H </w:t>
            </w:r>
            <w:r w:rsidR="004F2D25" w:rsidRPr="0046530F">
              <w:rPr>
                <w:rFonts w:ascii="Thesans" w:hAnsi="Thesans" w:cs="Arial"/>
                <w:b/>
                <w:sz w:val="36"/>
                <w:szCs w:val="36"/>
              </w:rPr>
              <w:t xml:space="preserve">Standaardformulier </w:t>
            </w:r>
          </w:p>
          <w:p w14:paraId="4767B8A5" w14:textId="32BD0BF9" w:rsidR="00D422EB" w:rsidRPr="0046530F" w:rsidRDefault="004F2D25" w:rsidP="00D969F7">
            <w:pPr>
              <w:pStyle w:val="Geenafstand"/>
              <w:jc w:val="center"/>
              <w:rPr>
                <w:rFonts w:ascii="Thesans" w:hAnsi="Thesans" w:cs="Arial"/>
                <w:b/>
                <w:sz w:val="36"/>
                <w:szCs w:val="36"/>
              </w:rPr>
            </w:pPr>
            <w:r w:rsidRPr="0046530F">
              <w:rPr>
                <w:rFonts w:ascii="Thesans" w:hAnsi="Thesans" w:cs="Arial"/>
                <w:b/>
                <w:sz w:val="36"/>
                <w:szCs w:val="36"/>
              </w:rPr>
              <w:t xml:space="preserve">Referentie-opdrachten </w:t>
            </w:r>
            <w:r w:rsidR="00D422EB" w:rsidRPr="0046530F">
              <w:rPr>
                <w:rFonts w:ascii="Thesans" w:hAnsi="Thesans" w:cs="Arial"/>
                <w:b/>
                <w:sz w:val="36"/>
                <w:szCs w:val="36"/>
              </w:rPr>
              <w:t xml:space="preserve"> </w:t>
            </w:r>
            <w:r w:rsidR="005C27A0" w:rsidRPr="0046530F">
              <w:rPr>
                <w:rFonts w:ascii="Thesans" w:hAnsi="Thesans" w:cs="Arial"/>
                <w:b/>
                <w:sz w:val="36"/>
                <w:szCs w:val="36"/>
              </w:rPr>
              <w:t xml:space="preserve"> </w:t>
            </w:r>
          </w:p>
          <w:p w14:paraId="5E07E874" w14:textId="741CA721" w:rsidR="005C27A0" w:rsidRPr="0046530F" w:rsidRDefault="00D422EB" w:rsidP="00D969F7">
            <w:pPr>
              <w:pStyle w:val="Geenafstand"/>
              <w:jc w:val="center"/>
              <w:rPr>
                <w:rFonts w:ascii="Thesans" w:hAnsi="Thesans" w:cs="Arial"/>
                <w:b/>
                <w:sz w:val="36"/>
                <w:szCs w:val="36"/>
              </w:rPr>
            </w:pPr>
            <w:r w:rsidRPr="0046530F">
              <w:rPr>
                <w:rFonts w:ascii="Thesans" w:hAnsi="Thesans" w:cs="Arial"/>
                <w:b/>
                <w:sz w:val="36"/>
                <w:szCs w:val="36"/>
              </w:rPr>
              <w:t>Kerncompetenties</w:t>
            </w:r>
            <w:r w:rsidR="005C27A0" w:rsidRPr="0046530F">
              <w:rPr>
                <w:rFonts w:ascii="Thesans" w:hAnsi="Thesans" w:cs="Arial"/>
                <w:b/>
                <w:sz w:val="36"/>
                <w:szCs w:val="36"/>
              </w:rPr>
              <w:t xml:space="preserve"> </w:t>
            </w:r>
          </w:p>
          <w:p w14:paraId="5E07E875" w14:textId="77777777" w:rsidR="005C27A0" w:rsidRPr="0046530F" w:rsidRDefault="005C27A0" w:rsidP="00D969F7">
            <w:pPr>
              <w:pStyle w:val="Geenafstand"/>
              <w:jc w:val="center"/>
              <w:rPr>
                <w:rFonts w:ascii="Thesans" w:hAnsi="Thesans" w:cs="Arial"/>
                <w:b/>
                <w:color w:val="00B0F0"/>
                <w:sz w:val="36"/>
                <w:szCs w:val="36"/>
              </w:rPr>
            </w:pPr>
          </w:p>
          <w:p w14:paraId="3D32467E" w14:textId="77777777" w:rsidR="00D422EB" w:rsidRPr="0046530F" w:rsidRDefault="00D422EB" w:rsidP="00D969F7">
            <w:pPr>
              <w:pStyle w:val="Geenafstand"/>
              <w:jc w:val="center"/>
              <w:rPr>
                <w:rFonts w:ascii="Thesans" w:hAnsi="Thesans" w:cs="Arial"/>
                <w:sz w:val="36"/>
                <w:szCs w:val="36"/>
              </w:rPr>
            </w:pPr>
          </w:p>
          <w:p w14:paraId="5A5438C5" w14:textId="3A38BC2C" w:rsidR="00D422EB" w:rsidRPr="0046530F" w:rsidRDefault="005C27A0" w:rsidP="00D969F7">
            <w:pPr>
              <w:pStyle w:val="Geenafstand"/>
              <w:jc w:val="center"/>
              <w:rPr>
                <w:rFonts w:ascii="Thesans" w:hAnsi="Thesans" w:cs="Arial"/>
                <w:sz w:val="36"/>
                <w:szCs w:val="36"/>
              </w:rPr>
            </w:pPr>
            <w:r w:rsidRPr="0046530F">
              <w:rPr>
                <w:rFonts w:ascii="Thesans" w:hAnsi="Thesans" w:cs="Arial"/>
                <w:sz w:val="36"/>
                <w:szCs w:val="36"/>
              </w:rPr>
              <w:t xml:space="preserve">Europese </w:t>
            </w:r>
            <w:r w:rsidR="0038003B" w:rsidRPr="0046530F">
              <w:rPr>
                <w:rFonts w:ascii="Thesans" w:hAnsi="Thesans" w:cs="Arial"/>
                <w:sz w:val="36"/>
                <w:szCs w:val="36"/>
              </w:rPr>
              <w:t xml:space="preserve">openbare </w:t>
            </w:r>
            <w:r w:rsidRPr="0046530F">
              <w:rPr>
                <w:rFonts w:ascii="Thesans" w:hAnsi="Thesans" w:cs="Arial"/>
                <w:sz w:val="36"/>
                <w:szCs w:val="36"/>
              </w:rPr>
              <w:t xml:space="preserve">aanbesteding </w:t>
            </w:r>
          </w:p>
          <w:p w14:paraId="5E07E877" w14:textId="2A9CFAF4" w:rsidR="005C27A0" w:rsidRPr="0046530F" w:rsidRDefault="00290A4E" w:rsidP="00290A4E">
            <w:pPr>
              <w:pStyle w:val="Geenafstand"/>
              <w:jc w:val="center"/>
              <w:rPr>
                <w:rFonts w:ascii="Thesans" w:hAnsi="Thesans"/>
              </w:rPr>
            </w:pPr>
            <w:r w:rsidRPr="0046530F">
              <w:rPr>
                <w:rFonts w:ascii="Thesans" w:hAnsi="Thesans" w:cs="Arial"/>
                <w:i/>
                <w:iCs/>
                <w:sz w:val="36"/>
                <w:szCs w:val="36"/>
              </w:rPr>
              <w:t>Representatiemiddelen</w:t>
            </w:r>
          </w:p>
        </w:tc>
      </w:tr>
      <w:tr w:rsidR="005C27A0" w:rsidRPr="0046530F" w14:paraId="5E07E87A" w14:textId="77777777">
        <w:trPr>
          <w:cantSplit/>
        </w:trPr>
        <w:tc>
          <w:tcPr>
            <w:tcW w:w="7860" w:type="dxa"/>
            <w:gridSpan w:val="2"/>
          </w:tcPr>
          <w:p w14:paraId="5E07E879" w14:textId="77777777" w:rsidR="005C27A0" w:rsidRPr="0046530F" w:rsidRDefault="005C27A0" w:rsidP="005C27A0">
            <w:pPr>
              <w:pStyle w:val="dpSubTitle"/>
              <w:rPr>
                <w:rFonts w:ascii="Thesans" w:hAnsi="Thesans"/>
                <w:lang w:val="nl-NL"/>
              </w:rPr>
            </w:pPr>
            <w:bookmarkStart w:id="3" w:name="txtSubTitle"/>
            <w:bookmarkEnd w:id="3"/>
          </w:p>
        </w:tc>
      </w:tr>
    </w:tbl>
    <w:tbl>
      <w:tblPr>
        <w:tblW w:w="0" w:type="auto"/>
        <w:tblCellMar>
          <w:left w:w="0" w:type="dxa"/>
          <w:right w:w="0" w:type="dxa"/>
        </w:tblCellMar>
        <w:tblLook w:val="01E0" w:firstRow="1" w:lastRow="1" w:firstColumn="1" w:lastColumn="1" w:noHBand="0" w:noVBand="0"/>
      </w:tblPr>
      <w:tblGrid>
        <w:gridCol w:w="7751"/>
      </w:tblGrid>
      <w:tr w:rsidR="005C27A0" w:rsidRPr="0046530F" w14:paraId="5E07E87F" w14:textId="77777777">
        <w:trPr>
          <w:trHeight w:val="1079"/>
        </w:trPr>
        <w:tc>
          <w:tcPr>
            <w:tcW w:w="7891" w:type="dxa"/>
            <w:vAlign w:val="bottom"/>
          </w:tcPr>
          <w:p w14:paraId="5E07E87E" w14:textId="77777777" w:rsidR="005C27A0" w:rsidRPr="0046530F" w:rsidRDefault="005C27A0">
            <w:pPr>
              <w:framePr w:w="7751" w:h="1079" w:hSpace="142" w:wrap="around" w:vAnchor="page" w:hAnchor="page" w:x="2287" w:y="13874" w:anchorLock="1"/>
              <w:spacing w:line="40" w:lineRule="atLeast"/>
              <w:rPr>
                <w:rFonts w:ascii="Thesans" w:hAnsi="Thesans"/>
                <w:sz w:val="4"/>
                <w:szCs w:val="4"/>
              </w:rPr>
            </w:pPr>
          </w:p>
        </w:tc>
      </w:tr>
    </w:tbl>
    <w:p w14:paraId="5E07E880" w14:textId="77777777" w:rsidR="005C27A0" w:rsidRPr="0046530F" w:rsidRDefault="005C27A0">
      <w:pPr>
        <w:framePr w:w="7751" w:h="1079" w:hSpace="142" w:wrap="around" w:vAnchor="page" w:hAnchor="page" w:x="2287" w:y="13874" w:anchorLock="1"/>
        <w:spacing w:line="40" w:lineRule="atLeast"/>
        <w:rPr>
          <w:rFonts w:ascii="Thesans" w:hAnsi="Thesans"/>
          <w:sz w:val="2"/>
          <w:szCs w:val="2"/>
        </w:rPr>
      </w:pPr>
    </w:p>
    <w:p w14:paraId="5E07E881" w14:textId="77777777" w:rsidR="005C27A0" w:rsidRPr="0046530F" w:rsidRDefault="005C27A0">
      <w:pPr>
        <w:rPr>
          <w:rFonts w:ascii="Thesans" w:hAnsi="Thesans"/>
        </w:rPr>
      </w:pPr>
    </w:p>
    <w:p w14:paraId="5E07E882" w14:textId="77777777" w:rsidR="005C27A0" w:rsidRPr="0046530F" w:rsidRDefault="005C27A0">
      <w:pPr>
        <w:rPr>
          <w:rFonts w:ascii="Thesans" w:hAnsi="Thesans"/>
        </w:rPr>
      </w:pPr>
    </w:p>
    <w:p w14:paraId="5E07E883" w14:textId="77777777" w:rsidR="005C27A0" w:rsidRPr="0046530F" w:rsidRDefault="005C27A0" w:rsidP="005C27A0">
      <w:pPr>
        <w:ind w:left="-1134"/>
        <w:rPr>
          <w:rFonts w:ascii="Thesans" w:hAnsi="Thesans" w:cs="Arial"/>
          <w:b/>
          <w:sz w:val="20"/>
          <w:szCs w:val="20"/>
        </w:rPr>
      </w:pPr>
      <w:r w:rsidRPr="0046530F">
        <w:rPr>
          <w:rFonts w:ascii="Thesans" w:hAnsi="Thesans"/>
        </w:rPr>
        <w:br w:type="page"/>
      </w:r>
      <w:bookmarkEnd w:id="1"/>
      <w:r w:rsidRPr="0046530F">
        <w:rPr>
          <w:rFonts w:ascii="Thesans" w:hAnsi="Thesans" w:cs="Arial"/>
          <w:b/>
          <w:sz w:val="20"/>
          <w:szCs w:val="20"/>
        </w:rPr>
        <w:lastRenderedPageBreak/>
        <w:t>Referentieopdracht inzake kerncompetentie(s):</w:t>
      </w:r>
    </w:p>
    <w:p w14:paraId="37EC263A" w14:textId="07E0ABFD" w:rsidR="0046530F" w:rsidRPr="0046530F" w:rsidRDefault="005C27A0" w:rsidP="0046530F">
      <w:pPr>
        <w:ind w:left="-1134"/>
        <w:rPr>
          <w:rFonts w:ascii="Thesans" w:hAnsi="Thesans" w:cs="Arial"/>
          <w:bCs/>
          <w:sz w:val="20"/>
          <w:szCs w:val="20"/>
        </w:rPr>
      </w:pPr>
      <w:r w:rsidRPr="0046530F">
        <w:rPr>
          <w:rFonts w:ascii="Thesans" w:hAnsi="Thesans" w:cs="Arial"/>
          <w:b/>
          <w:sz w:val="20"/>
          <w:szCs w:val="20"/>
        </w:rPr>
        <w:t xml:space="preserve">Kerncompetentie </w:t>
      </w:r>
      <w:r w:rsidR="0046530F" w:rsidRPr="0046530F">
        <w:rPr>
          <w:rFonts w:ascii="Thesans" w:hAnsi="Thesans" w:cs="Arial"/>
          <w:b/>
          <w:sz w:val="20"/>
          <w:szCs w:val="20"/>
        </w:rPr>
        <w:t xml:space="preserve">1: </w:t>
      </w:r>
      <w:r w:rsidR="0046530F" w:rsidRPr="0046530F">
        <w:rPr>
          <w:rFonts w:ascii="Thesans" w:hAnsi="Thesans" w:cs="Arial"/>
          <w:bCs/>
          <w:sz w:val="20"/>
          <w:szCs w:val="20"/>
        </w:rPr>
        <w:t>Ervaring met verschillende druktechnieken;</w:t>
      </w:r>
    </w:p>
    <w:p w14:paraId="6B620EFE" w14:textId="2B92AC28" w:rsidR="0046530F" w:rsidRPr="0046530F" w:rsidRDefault="005C27A0" w:rsidP="0046530F">
      <w:pPr>
        <w:ind w:left="-1134"/>
        <w:rPr>
          <w:rFonts w:ascii="Thesans" w:hAnsi="Thesans" w:cs="Arial"/>
          <w:bCs/>
          <w:sz w:val="20"/>
          <w:szCs w:val="20"/>
        </w:rPr>
      </w:pPr>
      <w:r w:rsidRPr="0046530F">
        <w:rPr>
          <w:rFonts w:ascii="Thesans" w:hAnsi="Thesans" w:cs="Arial"/>
          <w:b/>
          <w:sz w:val="20"/>
          <w:szCs w:val="20"/>
        </w:rPr>
        <w:t>K</w:t>
      </w:r>
      <w:r w:rsidR="0046530F">
        <w:rPr>
          <w:rFonts w:ascii="Thesans" w:hAnsi="Thesans" w:cs="Arial"/>
          <w:b/>
          <w:sz w:val="20"/>
          <w:szCs w:val="20"/>
        </w:rPr>
        <w:t>e</w:t>
      </w:r>
      <w:r w:rsidRPr="0046530F">
        <w:rPr>
          <w:rFonts w:ascii="Thesans" w:hAnsi="Thesans" w:cs="Arial"/>
          <w:b/>
          <w:sz w:val="20"/>
          <w:szCs w:val="20"/>
        </w:rPr>
        <w:t>rncompetentie 2</w:t>
      </w:r>
      <w:r w:rsidR="0046530F" w:rsidRPr="0046530F">
        <w:rPr>
          <w:rFonts w:ascii="Thesans" w:hAnsi="Thesans" w:cs="Arial"/>
          <w:b/>
          <w:sz w:val="20"/>
          <w:szCs w:val="20"/>
        </w:rPr>
        <w:t xml:space="preserve">: </w:t>
      </w:r>
      <w:r w:rsidR="0046530F" w:rsidRPr="0046530F">
        <w:rPr>
          <w:rFonts w:ascii="Thesans" w:hAnsi="Thesans" w:cs="Arial"/>
          <w:bCs/>
          <w:sz w:val="20"/>
          <w:szCs w:val="20"/>
        </w:rPr>
        <w:t>Aanbieden van een webshop met een kernassortiment voor opdrachtgever waarin diverse bestelbevoegden kunnen bestellen, autorisatie ingeregeld kan worden, diverse afleveradressen ingeregeld kunnen worden;</w:t>
      </w:r>
    </w:p>
    <w:p w14:paraId="5926FB10" w14:textId="5221FEF0" w:rsidR="0046530F" w:rsidRPr="0046530F" w:rsidRDefault="005C27A0" w:rsidP="0046530F">
      <w:pPr>
        <w:ind w:left="-1134"/>
        <w:rPr>
          <w:rFonts w:ascii="Thesans" w:hAnsi="Thesans" w:cs="Arial"/>
          <w:b/>
          <w:sz w:val="20"/>
          <w:szCs w:val="20"/>
        </w:rPr>
      </w:pPr>
      <w:r w:rsidRPr="0046530F">
        <w:rPr>
          <w:rFonts w:ascii="Thesans" w:hAnsi="Thesans" w:cs="Arial"/>
          <w:b/>
          <w:sz w:val="20"/>
          <w:szCs w:val="20"/>
        </w:rPr>
        <w:t xml:space="preserve">Kerncompetentie </w:t>
      </w:r>
      <w:r w:rsidR="0046530F" w:rsidRPr="0046530F">
        <w:rPr>
          <w:rFonts w:ascii="Thesans" w:hAnsi="Thesans" w:cs="Arial"/>
          <w:b/>
          <w:sz w:val="20"/>
          <w:szCs w:val="20"/>
        </w:rPr>
        <w:t xml:space="preserve">3: </w:t>
      </w:r>
      <w:r w:rsidR="0046530F" w:rsidRPr="0046530F">
        <w:rPr>
          <w:rFonts w:ascii="Thesans" w:hAnsi="Thesans" w:cs="Arial"/>
          <w:bCs/>
          <w:sz w:val="20"/>
          <w:szCs w:val="20"/>
        </w:rPr>
        <w:t>Bieden van landelijke dekking in relatie tot het afleveren van artikelen. Inschrijver dient aan de hand van één referentie aan te tonen dat voldaan wordt aan de drie hierboven gestelde kerncompetenties</w:t>
      </w:r>
      <w:r w:rsidR="0046530F" w:rsidRPr="0046530F">
        <w:rPr>
          <w:rFonts w:ascii="Thesans" w:hAnsi="Thesans" w:cs="Arial"/>
          <w:b/>
          <w:sz w:val="20"/>
          <w:szCs w:val="20"/>
        </w:rPr>
        <w:t>.</w:t>
      </w:r>
    </w:p>
    <w:p w14:paraId="5E07E887" w14:textId="477A85E1" w:rsidR="005C27A0" w:rsidRPr="0046530F" w:rsidRDefault="005C27A0" w:rsidP="005C27A0">
      <w:pPr>
        <w:ind w:left="-1134"/>
        <w:rPr>
          <w:rFonts w:ascii="Thesans" w:hAnsi="Thesans" w:cs="Arial"/>
          <w:b/>
          <w:sz w:val="20"/>
          <w:szCs w:val="20"/>
        </w:rPr>
      </w:pPr>
    </w:p>
    <w:p w14:paraId="5E07E888" w14:textId="77777777" w:rsidR="00E01AAC" w:rsidRPr="0046530F" w:rsidRDefault="00E01AAC">
      <w:pPr>
        <w:rPr>
          <w:rFonts w:ascii="Thesans" w:hAnsi="Thesans" w:cs="Arial"/>
          <w:sz w:val="20"/>
          <w:szCs w:val="20"/>
        </w:rPr>
      </w:pP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D422EB" w:rsidRPr="0046530F" w14:paraId="5E07E88A" w14:textId="77777777" w:rsidTr="00AD3C8D">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ED7D31" w:themeFill="accent2"/>
          </w:tcPr>
          <w:p w14:paraId="5E07E889" w14:textId="77777777" w:rsidR="005C27A0" w:rsidRPr="0046530F" w:rsidRDefault="005C27A0" w:rsidP="00AE30BB">
            <w:pPr>
              <w:pStyle w:val="TOC3"/>
              <w:widowControl/>
              <w:spacing w:line="240" w:lineRule="auto"/>
              <w:rPr>
                <w:rFonts w:ascii="Thesans" w:hAnsi="Thesans" w:cs="Arial"/>
                <w:sz w:val="20"/>
              </w:rPr>
            </w:pPr>
            <w:r w:rsidRPr="0046530F">
              <w:rPr>
                <w:rFonts w:ascii="Thesans" w:hAnsi="Thesans" w:cs="Arial"/>
                <w:sz w:val="20"/>
              </w:rPr>
              <w:t>Gegevens van de referent (opdrachtgever)</w:t>
            </w:r>
          </w:p>
        </w:tc>
      </w:tr>
      <w:tr w:rsidR="00D422EB" w:rsidRPr="0046530F"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46530F" w:rsidRDefault="005C27A0" w:rsidP="00AE30BB">
            <w:pPr>
              <w:rPr>
                <w:rFonts w:ascii="Thesans" w:hAnsi="Thesans" w:cs="Arial"/>
                <w:sz w:val="20"/>
                <w:szCs w:val="20"/>
              </w:rPr>
            </w:pPr>
            <w:r w:rsidRPr="0046530F">
              <w:rPr>
                <w:rFonts w:ascii="Thesans" w:hAnsi="Thesans" w:cs="Arial"/>
                <w:sz w:val="20"/>
                <w:szCs w:val="20"/>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46530F" w:rsidRDefault="005C27A0" w:rsidP="00AE30BB">
            <w:pPr>
              <w:rPr>
                <w:rFonts w:ascii="Thesans" w:hAnsi="Thesans" w:cs="Arial"/>
                <w:sz w:val="20"/>
                <w:szCs w:val="20"/>
              </w:rPr>
            </w:pPr>
          </w:p>
        </w:tc>
      </w:tr>
      <w:tr w:rsidR="00D422EB" w:rsidRPr="0046530F"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46530F" w:rsidRDefault="005C27A0" w:rsidP="00AE30BB">
            <w:pPr>
              <w:rPr>
                <w:rFonts w:ascii="Thesans" w:hAnsi="Thesans" w:cs="Arial"/>
                <w:sz w:val="20"/>
                <w:szCs w:val="20"/>
              </w:rPr>
            </w:pPr>
            <w:r w:rsidRPr="0046530F">
              <w:rPr>
                <w:rFonts w:ascii="Thesans" w:hAnsi="Thesans" w:cs="Arial"/>
                <w:sz w:val="20"/>
                <w:szCs w:val="20"/>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46530F" w:rsidRDefault="005C27A0" w:rsidP="00AE30BB">
            <w:pPr>
              <w:rPr>
                <w:rFonts w:ascii="Thesans" w:hAnsi="Thesans" w:cs="Arial"/>
                <w:sz w:val="20"/>
                <w:szCs w:val="20"/>
              </w:rPr>
            </w:pPr>
          </w:p>
        </w:tc>
      </w:tr>
      <w:tr w:rsidR="00D422EB" w:rsidRPr="0046530F"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46530F" w:rsidRDefault="005C27A0" w:rsidP="00AE30BB">
            <w:pPr>
              <w:rPr>
                <w:rFonts w:ascii="Thesans" w:hAnsi="Thesans" w:cs="Arial"/>
                <w:sz w:val="20"/>
                <w:szCs w:val="20"/>
              </w:rPr>
            </w:pPr>
            <w:r w:rsidRPr="0046530F">
              <w:rPr>
                <w:rFonts w:ascii="Thesans" w:hAnsi="Thesans" w:cs="Arial"/>
                <w:sz w:val="20"/>
                <w:szCs w:val="20"/>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46530F" w:rsidRDefault="005C27A0" w:rsidP="00AE30BB">
            <w:pPr>
              <w:rPr>
                <w:rFonts w:ascii="Thesans" w:hAnsi="Thesans" w:cs="Arial"/>
                <w:sz w:val="20"/>
                <w:szCs w:val="20"/>
              </w:rPr>
            </w:pPr>
          </w:p>
        </w:tc>
      </w:tr>
    </w:tbl>
    <w:p w14:paraId="5E07E894" w14:textId="77777777" w:rsidR="005C27A0" w:rsidRPr="0046530F" w:rsidRDefault="005C27A0">
      <w:pPr>
        <w:rPr>
          <w:rFonts w:ascii="Thesans" w:hAnsi="Thesans" w:cs="Arial"/>
          <w:sz w:val="20"/>
          <w:szCs w:val="20"/>
        </w:rPr>
      </w:pPr>
    </w:p>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D422EB" w:rsidRPr="0046530F" w14:paraId="5E07E896" w14:textId="77777777" w:rsidTr="00AD3C8D">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ED7D31" w:themeFill="accent2"/>
          </w:tcPr>
          <w:p w14:paraId="5E07E895" w14:textId="77777777" w:rsidR="005C27A0" w:rsidRPr="0046530F" w:rsidRDefault="005C27A0" w:rsidP="00AE30BB">
            <w:pPr>
              <w:pStyle w:val="TOC3"/>
              <w:widowControl/>
              <w:spacing w:line="240" w:lineRule="auto"/>
              <w:rPr>
                <w:rFonts w:ascii="Thesans" w:hAnsi="Thesans" w:cs="Arial"/>
                <w:sz w:val="20"/>
              </w:rPr>
            </w:pPr>
            <w:r w:rsidRPr="0046530F">
              <w:rPr>
                <w:rFonts w:ascii="Thesans" w:hAnsi="Thesans" w:cs="Arial"/>
                <w:sz w:val="20"/>
              </w:rPr>
              <w:t>Gegevens van de contactpersoon</w:t>
            </w:r>
          </w:p>
        </w:tc>
      </w:tr>
      <w:tr w:rsidR="00D422EB" w:rsidRPr="0046530F"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46530F" w:rsidRDefault="005C27A0" w:rsidP="00AE30BB">
            <w:pPr>
              <w:rPr>
                <w:rFonts w:ascii="Thesans" w:hAnsi="Thesans" w:cs="Arial"/>
                <w:sz w:val="20"/>
                <w:szCs w:val="20"/>
              </w:rPr>
            </w:pPr>
            <w:r w:rsidRPr="0046530F">
              <w:rPr>
                <w:rFonts w:ascii="Thesans" w:hAnsi="Thesans" w:cs="Arial"/>
                <w:sz w:val="20"/>
                <w:szCs w:val="20"/>
              </w:rPr>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46530F" w:rsidRDefault="005C27A0" w:rsidP="00AE30BB">
            <w:pPr>
              <w:rPr>
                <w:rFonts w:ascii="Thesans" w:hAnsi="Thesans" w:cs="Arial"/>
                <w:sz w:val="20"/>
                <w:szCs w:val="20"/>
              </w:rPr>
            </w:pPr>
          </w:p>
        </w:tc>
      </w:tr>
      <w:tr w:rsidR="00D422EB" w:rsidRPr="0046530F"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46530F" w:rsidRDefault="005C27A0" w:rsidP="00AE30BB">
            <w:pPr>
              <w:rPr>
                <w:rFonts w:ascii="Thesans" w:hAnsi="Thesans" w:cs="Arial"/>
                <w:sz w:val="20"/>
                <w:szCs w:val="20"/>
              </w:rPr>
            </w:pPr>
            <w:r w:rsidRPr="0046530F">
              <w:rPr>
                <w:rFonts w:ascii="Thesans" w:hAnsi="Thesans" w:cs="Arial"/>
                <w:sz w:val="20"/>
                <w:szCs w:val="20"/>
              </w:rPr>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46530F" w:rsidRDefault="005C27A0" w:rsidP="00AE30BB">
            <w:pPr>
              <w:rPr>
                <w:rFonts w:ascii="Thesans" w:hAnsi="Thesans" w:cs="Arial"/>
                <w:sz w:val="20"/>
                <w:szCs w:val="20"/>
              </w:rPr>
            </w:pPr>
          </w:p>
        </w:tc>
      </w:tr>
      <w:tr w:rsidR="00D422EB" w:rsidRPr="0046530F"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46530F" w:rsidRDefault="005C27A0" w:rsidP="00AE30BB">
            <w:pPr>
              <w:rPr>
                <w:rFonts w:ascii="Thesans" w:hAnsi="Thesans" w:cs="Arial"/>
                <w:sz w:val="20"/>
                <w:szCs w:val="20"/>
              </w:rPr>
            </w:pPr>
            <w:r w:rsidRPr="0046530F">
              <w:rPr>
                <w:rFonts w:ascii="Thesans" w:hAnsi="Thesans" w:cs="Arial"/>
                <w:sz w:val="20"/>
                <w:szCs w:val="20"/>
              </w:rPr>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46530F" w:rsidRDefault="005C27A0" w:rsidP="00AE30BB">
            <w:pPr>
              <w:rPr>
                <w:rFonts w:ascii="Thesans" w:hAnsi="Thesans" w:cs="Arial"/>
                <w:sz w:val="20"/>
                <w:szCs w:val="20"/>
              </w:rPr>
            </w:pPr>
          </w:p>
        </w:tc>
      </w:tr>
      <w:tr w:rsidR="00D422EB" w:rsidRPr="0046530F"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46530F" w:rsidRDefault="005C27A0" w:rsidP="00AE30BB">
            <w:pPr>
              <w:rPr>
                <w:rFonts w:ascii="Thesans" w:hAnsi="Thesans" w:cs="Arial"/>
                <w:sz w:val="20"/>
                <w:szCs w:val="20"/>
              </w:rPr>
            </w:pPr>
            <w:r w:rsidRPr="0046530F">
              <w:rPr>
                <w:rFonts w:ascii="Thesans" w:hAnsi="Thesans" w:cs="Arial"/>
                <w:sz w:val="20"/>
                <w:szCs w:val="20"/>
              </w:rPr>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46530F" w:rsidRDefault="005C27A0" w:rsidP="00AE30BB">
            <w:pPr>
              <w:rPr>
                <w:rFonts w:ascii="Thesans" w:hAnsi="Thesans" w:cs="Arial"/>
                <w:sz w:val="20"/>
                <w:szCs w:val="20"/>
              </w:rPr>
            </w:pPr>
          </w:p>
        </w:tc>
      </w:tr>
    </w:tbl>
    <w:p w14:paraId="5E07E8A3" w14:textId="77777777" w:rsidR="005C27A0" w:rsidRPr="0046530F" w:rsidRDefault="005C27A0">
      <w:pPr>
        <w:rPr>
          <w:rFonts w:ascii="Thesans" w:hAnsi="Thesans" w:cs="Arial"/>
          <w:sz w:val="20"/>
          <w:szCs w:val="20"/>
        </w:rPr>
      </w:pP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5812"/>
      </w:tblGrid>
      <w:tr w:rsidR="00D422EB" w:rsidRPr="0046530F" w14:paraId="5E07E8A5" w14:textId="77777777" w:rsidTr="00AD3C8D">
        <w:trPr>
          <w:cantSplit/>
          <w:trHeight w:val="300"/>
        </w:trPr>
        <w:tc>
          <w:tcPr>
            <w:tcW w:w="9070" w:type="dxa"/>
            <w:gridSpan w:val="2"/>
            <w:shd w:val="clear" w:color="auto" w:fill="ED7D31" w:themeFill="accent2"/>
          </w:tcPr>
          <w:p w14:paraId="5E07E8A4" w14:textId="77777777" w:rsidR="005C27A0" w:rsidRPr="0046530F" w:rsidRDefault="005C27A0" w:rsidP="00AE30BB">
            <w:pPr>
              <w:pStyle w:val="TOC3"/>
              <w:tabs>
                <w:tab w:val="left" w:pos="2250"/>
              </w:tabs>
              <w:rPr>
                <w:rFonts w:ascii="Thesans" w:hAnsi="Thesans" w:cs="Arial"/>
                <w:sz w:val="20"/>
              </w:rPr>
            </w:pPr>
            <w:r w:rsidRPr="0046530F">
              <w:rPr>
                <w:rFonts w:ascii="Thesans" w:hAnsi="Thesans" w:cs="Arial"/>
                <w:sz w:val="20"/>
              </w:rPr>
              <w:t>Gegevens van de referentie-opdracht</w:t>
            </w:r>
          </w:p>
        </w:tc>
      </w:tr>
      <w:tr w:rsidR="00D422EB" w:rsidRPr="0046530F" w14:paraId="5E07E8B3" w14:textId="77777777" w:rsidTr="00AE30BB">
        <w:trPr>
          <w:cantSplit/>
          <w:trHeight w:val="300"/>
        </w:trPr>
        <w:tc>
          <w:tcPr>
            <w:tcW w:w="3258" w:type="dxa"/>
            <w:shd w:val="clear" w:color="auto" w:fill="auto"/>
            <w:vAlign w:val="center"/>
          </w:tcPr>
          <w:p w14:paraId="5E07E8A6" w14:textId="2710612A" w:rsidR="005C27A0" w:rsidRPr="0046530F" w:rsidRDefault="005C27A0" w:rsidP="00A578A1">
            <w:pPr>
              <w:pStyle w:val="TOC3"/>
              <w:tabs>
                <w:tab w:val="left" w:pos="2250"/>
              </w:tabs>
              <w:spacing w:line="240" w:lineRule="auto"/>
              <w:rPr>
                <w:rFonts w:ascii="Thesans" w:hAnsi="Thesans" w:cs="Arial"/>
                <w:b w:val="0"/>
                <w:sz w:val="20"/>
              </w:rPr>
            </w:pPr>
            <w:r w:rsidRPr="0046530F">
              <w:rPr>
                <w:rFonts w:ascii="Thesans" w:hAnsi="Thesans" w:cs="Arial"/>
                <w:b w:val="0"/>
                <w:sz w:val="20"/>
              </w:rPr>
              <w:t xml:space="preserve">Omschrijving van de referentie-opdracht </w:t>
            </w:r>
            <w:r w:rsidR="002138B9" w:rsidRPr="0046530F">
              <w:rPr>
                <w:rFonts w:ascii="Thesans" w:hAnsi="Thesans" w:cs="Arial"/>
                <w:b w:val="0"/>
                <w:sz w:val="20"/>
              </w:rPr>
              <w:t xml:space="preserve">en verrichte werkzaamheden </w:t>
            </w:r>
            <w:r w:rsidRPr="0046530F">
              <w:rPr>
                <w:rFonts w:ascii="Thesans" w:hAnsi="Thesans" w:cs="Arial"/>
                <w:b w:val="0"/>
                <w:sz w:val="20"/>
              </w:rPr>
              <w:t>waaruit expliciet en duidelijk blijkt dat u voldoet aan de vereiste kerncompetentie</w:t>
            </w:r>
            <w:r w:rsidR="002138B9" w:rsidRPr="0046530F">
              <w:rPr>
                <w:rFonts w:ascii="Thesans" w:hAnsi="Thesans" w:cs="Arial"/>
                <w:b w:val="0"/>
                <w:sz w:val="20"/>
              </w:rPr>
              <w:t>(s)</w:t>
            </w:r>
            <w:r w:rsidRPr="0046530F">
              <w:rPr>
                <w:rFonts w:ascii="Thesans" w:hAnsi="Thesans" w:cs="Arial"/>
                <w:b w:val="0"/>
                <w:sz w:val="20"/>
              </w:rPr>
              <w:t>, wat de doelstelling van de opdracht is geweest en welke Leveringen geleverd zijn</w:t>
            </w:r>
            <w:r w:rsidR="002138B9" w:rsidRPr="0046530F">
              <w:rPr>
                <w:rFonts w:ascii="Thesans" w:hAnsi="Thesans" w:cs="Arial"/>
                <w:b w:val="0"/>
                <w:sz w:val="20"/>
              </w:rPr>
              <w:t>.</w:t>
            </w:r>
          </w:p>
        </w:tc>
        <w:tc>
          <w:tcPr>
            <w:tcW w:w="5812" w:type="dxa"/>
            <w:shd w:val="clear" w:color="auto" w:fill="auto"/>
          </w:tcPr>
          <w:p w14:paraId="5E07E8A7" w14:textId="77777777" w:rsidR="005C27A0" w:rsidRPr="0046530F" w:rsidRDefault="005C27A0" w:rsidP="00A578A1">
            <w:pPr>
              <w:pStyle w:val="TOC3"/>
              <w:tabs>
                <w:tab w:val="left" w:pos="2250"/>
              </w:tabs>
              <w:spacing w:line="240" w:lineRule="auto"/>
              <w:rPr>
                <w:rFonts w:ascii="Thesans" w:hAnsi="Thesans" w:cs="Arial"/>
                <w:sz w:val="20"/>
              </w:rPr>
            </w:pPr>
          </w:p>
          <w:p w14:paraId="5E07E8A8" w14:textId="77777777" w:rsidR="005C27A0" w:rsidRPr="0046530F" w:rsidRDefault="005C27A0" w:rsidP="00A578A1">
            <w:pPr>
              <w:pStyle w:val="TOC3"/>
              <w:tabs>
                <w:tab w:val="left" w:pos="2250"/>
              </w:tabs>
              <w:spacing w:line="240" w:lineRule="auto"/>
              <w:rPr>
                <w:rFonts w:ascii="Thesans" w:hAnsi="Thesans" w:cs="Arial"/>
                <w:sz w:val="20"/>
              </w:rPr>
            </w:pPr>
          </w:p>
          <w:p w14:paraId="5E07E8A9" w14:textId="77777777" w:rsidR="005C27A0" w:rsidRPr="0046530F" w:rsidRDefault="005C27A0" w:rsidP="00A578A1">
            <w:pPr>
              <w:pStyle w:val="TOC3"/>
              <w:tabs>
                <w:tab w:val="left" w:pos="2250"/>
              </w:tabs>
              <w:spacing w:line="240" w:lineRule="auto"/>
              <w:rPr>
                <w:rFonts w:ascii="Thesans" w:hAnsi="Thesans" w:cs="Arial"/>
                <w:sz w:val="20"/>
              </w:rPr>
            </w:pPr>
          </w:p>
          <w:p w14:paraId="5E07E8AA" w14:textId="77777777" w:rsidR="005C27A0" w:rsidRPr="0046530F" w:rsidRDefault="005C27A0" w:rsidP="00A578A1">
            <w:pPr>
              <w:pStyle w:val="TOC3"/>
              <w:tabs>
                <w:tab w:val="left" w:pos="2250"/>
              </w:tabs>
              <w:spacing w:line="240" w:lineRule="auto"/>
              <w:rPr>
                <w:rFonts w:ascii="Thesans" w:hAnsi="Thesans" w:cs="Arial"/>
                <w:sz w:val="20"/>
              </w:rPr>
            </w:pPr>
          </w:p>
          <w:p w14:paraId="5E07E8AB" w14:textId="77777777" w:rsidR="005C27A0" w:rsidRPr="0046530F" w:rsidRDefault="005C27A0" w:rsidP="00A578A1">
            <w:pPr>
              <w:pStyle w:val="TOC3"/>
              <w:tabs>
                <w:tab w:val="left" w:pos="2250"/>
              </w:tabs>
              <w:spacing w:line="240" w:lineRule="auto"/>
              <w:rPr>
                <w:rFonts w:ascii="Thesans" w:hAnsi="Thesans" w:cs="Arial"/>
                <w:sz w:val="20"/>
              </w:rPr>
            </w:pPr>
          </w:p>
          <w:p w14:paraId="5E07E8AC" w14:textId="77777777" w:rsidR="005C27A0" w:rsidRPr="0046530F" w:rsidRDefault="005C27A0" w:rsidP="00A578A1">
            <w:pPr>
              <w:pStyle w:val="TOC3"/>
              <w:tabs>
                <w:tab w:val="left" w:pos="2250"/>
              </w:tabs>
              <w:spacing w:line="240" w:lineRule="auto"/>
              <w:rPr>
                <w:rFonts w:ascii="Thesans" w:hAnsi="Thesans" w:cs="Arial"/>
                <w:sz w:val="20"/>
              </w:rPr>
            </w:pPr>
          </w:p>
          <w:p w14:paraId="5E07E8AD" w14:textId="77777777" w:rsidR="005C27A0" w:rsidRPr="0046530F" w:rsidRDefault="005C27A0" w:rsidP="00A578A1">
            <w:pPr>
              <w:pStyle w:val="TOC3"/>
              <w:tabs>
                <w:tab w:val="left" w:pos="2250"/>
              </w:tabs>
              <w:spacing w:line="240" w:lineRule="auto"/>
              <w:rPr>
                <w:rFonts w:ascii="Thesans" w:hAnsi="Thesans" w:cs="Arial"/>
                <w:sz w:val="20"/>
              </w:rPr>
            </w:pPr>
          </w:p>
          <w:p w14:paraId="5E07E8AE" w14:textId="77777777" w:rsidR="005C27A0" w:rsidRPr="0046530F" w:rsidRDefault="005C27A0" w:rsidP="00A578A1">
            <w:pPr>
              <w:pStyle w:val="TOC3"/>
              <w:tabs>
                <w:tab w:val="left" w:pos="2250"/>
              </w:tabs>
              <w:spacing w:line="240" w:lineRule="auto"/>
              <w:rPr>
                <w:rFonts w:ascii="Thesans" w:hAnsi="Thesans" w:cs="Arial"/>
                <w:sz w:val="20"/>
              </w:rPr>
            </w:pPr>
          </w:p>
          <w:p w14:paraId="5E07E8AF" w14:textId="77777777" w:rsidR="005C27A0" w:rsidRPr="0046530F" w:rsidRDefault="005C27A0" w:rsidP="00A578A1">
            <w:pPr>
              <w:pStyle w:val="TOC3"/>
              <w:tabs>
                <w:tab w:val="left" w:pos="2250"/>
              </w:tabs>
              <w:spacing w:line="240" w:lineRule="auto"/>
              <w:rPr>
                <w:rFonts w:ascii="Thesans" w:hAnsi="Thesans" w:cs="Arial"/>
                <w:sz w:val="20"/>
              </w:rPr>
            </w:pPr>
          </w:p>
          <w:p w14:paraId="5E07E8B0" w14:textId="77777777" w:rsidR="005C27A0" w:rsidRPr="0046530F" w:rsidRDefault="005C27A0" w:rsidP="00A578A1">
            <w:pPr>
              <w:pStyle w:val="TOC3"/>
              <w:tabs>
                <w:tab w:val="left" w:pos="2250"/>
              </w:tabs>
              <w:spacing w:line="240" w:lineRule="auto"/>
              <w:rPr>
                <w:rFonts w:ascii="Thesans" w:hAnsi="Thesans" w:cs="Arial"/>
                <w:sz w:val="20"/>
              </w:rPr>
            </w:pPr>
          </w:p>
          <w:p w14:paraId="5E07E8B1" w14:textId="77777777" w:rsidR="005C27A0" w:rsidRPr="0046530F" w:rsidRDefault="005C27A0" w:rsidP="00A578A1">
            <w:pPr>
              <w:pStyle w:val="TOC3"/>
              <w:tabs>
                <w:tab w:val="left" w:pos="2250"/>
              </w:tabs>
              <w:spacing w:line="240" w:lineRule="auto"/>
              <w:rPr>
                <w:rFonts w:ascii="Thesans" w:hAnsi="Thesans" w:cs="Arial"/>
                <w:sz w:val="20"/>
              </w:rPr>
            </w:pPr>
          </w:p>
          <w:p w14:paraId="5E07E8B2" w14:textId="77777777" w:rsidR="005C27A0" w:rsidRPr="0046530F" w:rsidRDefault="005C27A0" w:rsidP="00A578A1">
            <w:pPr>
              <w:pStyle w:val="TOC3"/>
              <w:tabs>
                <w:tab w:val="left" w:pos="2250"/>
              </w:tabs>
              <w:spacing w:line="240" w:lineRule="auto"/>
              <w:rPr>
                <w:rFonts w:ascii="Thesans" w:hAnsi="Thesans" w:cs="Arial"/>
                <w:sz w:val="20"/>
              </w:rPr>
            </w:pPr>
          </w:p>
        </w:tc>
      </w:tr>
      <w:tr w:rsidR="00D422EB" w:rsidRPr="0046530F" w14:paraId="5E07E8BB" w14:textId="77777777" w:rsidTr="00AE30BB">
        <w:trPr>
          <w:cantSplit/>
          <w:trHeight w:val="300"/>
        </w:trPr>
        <w:tc>
          <w:tcPr>
            <w:tcW w:w="3258" w:type="dxa"/>
            <w:shd w:val="clear" w:color="auto" w:fill="auto"/>
            <w:vAlign w:val="center"/>
          </w:tcPr>
          <w:p w14:paraId="5E07E8B4" w14:textId="77777777" w:rsidR="005C27A0" w:rsidRPr="0046530F" w:rsidRDefault="005C27A0" w:rsidP="00A578A1">
            <w:pPr>
              <w:pStyle w:val="TOC3"/>
              <w:tabs>
                <w:tab w:val="left" w:pos="2250"/>
              </w:tabs>
              <w:spacing w:line="240" w:lineRule="auto"/>
              <w:rPr>
                <w:rFonts w:ascii="Thesans" w:hAnsi="Thesans" w:cs="Arial"/>
                <w:b w:val="0"/>
                <w:sz w:val="20"/>
              </w:rPr>
            </w:pPr>
            <w:r w:rsidRPr="0046530F">
              <w:rPr>
                <w:rFonts w:ascii="Thesans" w:hAnsi="Thesans" w:cs="Arial"/>
                <w:b w:val="0"/>
                <w:sz w:val="20"/>
              </w:rPr>
              <w:t xml:space="preserve">Kerncompetentie(s) </w:t>
            </w:r>
            <w:r w:rsidRPr="0046530F">
              <w:rPr>
                <w:rFonts w:ascii="Thesans" w:hAnsi="Thesans" w:cs="Arial"/>
                <w:b w:val="0"/>
                <w:sz w:val="20"/>
              </w:rPr>
              <w:br/>
              <w:t>(kruis aan voor welke van de hiernaast genoemde kerncompetentie(s) ervaring wordt aangetoond in deze referentie-opdracht)</w:t>
            </w:r>
          </w:p>
        </w:tc>
        <w:tc>
          <w:tcPr>
            <w:tcW w:w="5812" w:type="dxa"/>
            <w:shd w:val="clear" w:color="auto" w:fill="auto"/>
          </w:tcPr>
          <w:p w14:paraId="5E07E8B6" w14:textId="0D2E77A0" w:rsidR="005C27A0" w:rsidRPr="0046530F" w:rsidRDefault="005C27A0" w:rsidP="0046530F">
            <w:pPr>
              <w:pStyle w:val="list-number"/>
              <w:tabs>
                <w:tab w:val="clear" w:pos="1418"/>
              </w:tabs>
              <w:spacing w:line="240" w:lineRule="auto"/>
              <w:rPr>
                <w:rFonts w:ascii="Thesans" w:hAnsi="Thesans" w:cs="Arial"/>
                <w:szCs w:val="20"/>
              </w:rPr>
            </w:pPr>
            <w:r w:rsidRPr="0046530F">
              <w:rPr>
                <w:rFonts w:ascii="Thesans" w:hAnsi="Thesans" w:cs="Arial"/>
                <w:szCs w:val="20"/>
              </w:rPr>
              <w:t xml:space="preserve">□ Kerncompetentie 1: </w:t>
            </w:r>
            <w:r w:rsidR="0046530F" w:rsidRPr="0046530F">
              <w:rPr>
                <w:rFonts w:ascii="Thesans" w:hAnsi="Thesans" w:cs="Arial"/>
                <w:bCs/>
                <w:szCs w:val="20"/>
              </w:rPr>
              <w:t>Ervaring met verschillende druktechnieken;</w:t>
            </w:r>
          </w:p>
          <w:p w14:paraId="5E07E8B8" w14:textId="27571377" w:rsidR="005C27A0" w:rsidRPr="0046530F" w:rsidRDefault="005C27A0" w:rsidP="00A578A1">
            <w:pPr>
              <w:pStyle w:val="list-number"/>
              <w:tabs>
                <w:tab w:val="clear" w:pos="1418"/>
              </w:tabs>
              <w:spacing w:line="240" w:lineRule="auto"/>
              <w:rPr>
                <w:rFonts w:ascii="Thesans" w:hAnsi="Thesans" w:cs="Arial"/>
                <w:szCs w:val="20"/>
              </w:rPr>
            </w:pPr>
            <w:r w:rsidRPr="0046530F">
              <w:rPr>
                <w:rFonts w:ascii="Thesans" w:hAnsi="Thesans" w:cs="Arial"/>
                <w:szCs w:val="20"/>
              </w:rPr>
              <w:t xml:space="preserve">□ Kerncompetentie 2: </w:t>
            </w:r>
            <w:r w:rsidR="0046530F" w:rsidRPr="0046530F">
              <w:rPr>
                <w:rFonts w:ascii="Thesans" w:hAnsi="Thesans" w:cs="Arial"/>
                <w:bCs/>
                <w:szCs w:val="20"/>
              </w:rPr>
              <w:t>Aanbieden van een webshop met een kernassortiment voor opdrachtgever waarin diverse bestelbevoegden kunnen bestellen, autorisatie ingeregeld kan worden, diverse afleveradressen ingeregeld kunnen worden;</w:t>
            </w:r>
            <w:r w:rsidRPr="0046530F">
              <w:rPr>
                <w:rFonts w:ascii="Thesans" w:hAnsi="Thesans" w:cs="Arial"/>
                <w:szCs w:val="20"/>
              </w:rPr>
              <w:br/>
              <w:t xml:space="preserve">□ Kerncompetentie 3: </w:t>
            </w:r>
            <w:r w:rsidR="0046530F" w:rsidRPr="0046530F">
              <w:rPr>
                <w:rFonts w:ascii="Thesans" w:hAnsi="Thesans" w:cs="Arial"/>
                <w:szCs w:val="20"/>
              </w:rPr>
              <w:t>: Bieden van landelijke dekking in relatie tot het afleveren van artikelen. Inschrijver dient aan de hand van één referentie aan te tonen dat voldaan wordt aan de drie hierboven gestelde kerncompetenties.</w:t>
            </w:r>
          </w:p>
          <w:p w14:paraId="5E07E8B9" w14:textId="77777777" w:rsidR="005C27A0" w:rsidRPr="0046530F" w:rsidRDefault="005C27A0" w:rsidP="00A578A1">
            <w:pPr>
              <w:pStyle w:val="list-number"/>
              <w:tabs>
                <w:tab w:val="clear" w:pos="1418"/>
              </w:tabs>
              <w:spacing w:line="240" w:lineRule="auto"/>
              <w:rPr>
                <w:rFonts w:ascii="Thesans" w:hAnsi="Thesans" w:cs="Arial"/>
                <w:szCs w:val="20"/>
              </w:rPr>
            </w:pPr>
          </w:p>
          <w:p w14:paraId="5E07E8BA" w14:textId="77777777" w:rsidR="005C27A0" w:rsidRPr="0046530F" w:rsidRDefault="005C27A0" w:rsidP="00A578A1">
            <w:pPr>
              <w:pStyle w:val="list-number"/>
              <w:tabs>
                <w:tab w:val="clear" w:pos="1418"/>
              </w:tabs>
              <w:spacing w:line="240" w:lineRule="auto"/>
              <w:rPr>
                <w:rFonts w:ascii="Thesans" w:hAnsi="Thesans" w:cs="Arial"/>
                <w:szCs w:val="20"/>
              </w:rPr>
            </w:pPr>
          </w:p>
        </w:tc>
      </w:tr>
      <w:tr w:rsidR="00D422EB" w:rsidRPr="0046530F" w14:paraId="5E07E8E6" w14:textId="77777777" w:rsidTr="00AE30BB">
        <w:trPr>
          <w:cantSplit/>
          <w:trHeight w:val="300"/>
        </w:trPr>
        <w:tc>
          <w:tcPr>
            <w:tcW w:w="3258" w:type="dxa"/>
            <w:shd w:val="clear" w:color="auto" w:fill="auto"/>
            <w:vAlign w:val="center"/>
          </w:tcPr>
          <w:p w14:paraId="5E07E8C8" w14:textId="77777777" w:rsidR="005C27A0" w:rsidRPr="0046530F" w:rsidRDefault="005C27A0" w:rsidP="00A578A1">
            <w:pPr>
              <w:pStyle w:val="TOC3"/>
              <w:tabs>
                <w:tab w:val="left" w:pos="2250"/>
              </w:tabs>
              <w:spacing w:line="240" w:lineRule="auto"/>
              <w:rPr>
                <w:rFonts w:ascii="Thesans" w:hAnsi="Thesans" w:cs="Arial"/>
                <w:sz w:val="20"/>
              </w:rPr>
            </w:pPr>
          </w:p>
          <w:p w14:paraId="5E07E8C9" w14:textId="77777777" w:rsidR="005C27A0" w:rsidRPr="0046530F" w:rsidRDefault="005C27A0" w:rsidP="00A578A1">
            <w:pPr>
              <w:spacing w:line="240" w:lineRule="auto"/>
              <w:rPr>
                <w:rFonts w:ascii="Thesans" w:hAnsi="Thesans" w:cs="Arial"/>
                <w:sz w:val="20"/>
                <w:szCs w:val="20"/>
              </w:rPr>
            </w:pPr>
            <w:r w:rsidRPr="0046530F">
              <w:rPr>
                <w:rFonts w:ascii="Thesans" w:hAnsi="Thesans" w:cs="Arial"/>
                <w:sz w:val="20"/>
                <w:szCs w:val="20"/>
              </w:rPr>
              <w:t>De opdracht is zelfstandig (zonder gebruik van Samenwerkingsverbanden en/of Onderaannemers) uitgevoerd?</w:t>
            </w:r>
          </w:p>
          <w:p w14:paraId="5E07E8CA" w14:textId="77777777" w:rsidR="005C27A0" w:rsidRPr="0046530F" w:rsidRDefault="005C27A0" w:rsidP="00A578A1">
            <w:pPr>
              <w:spacing w:line="240" w:lineRule="auto"/>
              <w:rPr>
                <w:rFonts w:ascii="Thesans" w:hAnsi="Thesans" w:cs="Arial"/>
                <w:sz w:val="20"/>
                <w:szCs w:val="20"/>
              </w:rPr>
            </w:pPr>
          </w:p>
          <w:p w14:paraId="5E07E8CB" w14:textId="77777777" w:rsidR="005C27A0" w:rsidRPr="0046530F" w:rsidRDefault="005C27A0" w:rsidP="00A578A1">
            <w:pPr>
              <w:spacing w:line="240" w:lineRule="auto"/>
              <w:rPr>
                <w:rFonts w:ascii="Thesans" w:hAnsi="Thesans" w:cs="Arial"/>
                <w:i/>
                <w:sz w:val="20"/>
                <w:szCs w:val="20"/>
              </w:rPr>
            </w:pPr>
            <w:r w:rsidRPr="0046530F">
              <w:rPr>
                <w:rFonts w:ascii="Thesans" w:hAnsi="Thesans" w:cs="Arial"/>
                <w:i/>
                <w:sz w:val="20"/>
                <w:szCs w:val="20"/>
              </w:rPr>
              <w:t>Indien vorige vraag met “nee” is beantwoord:</w:t>
            </w:r>
          </w:p>
          <w:p w14:paraId="5E07E8CC" w14:textId="77777777" w:rsidR="005C27A0" w:rsidRPr="0046530F" w:rsidRDefault="005C27A0" w:rsidP="00A578A1">
            <w:pPr>
              <w:spacing w:line="240" w:lineRule="auto"/>
              <w:rPr>
                <w:rFonts w:ascii="Thesans" w:hAnsi="Thesans" w:cs="Arial"/>
                <w:sz w:val="20"/>
                <w:szCs w:val="20"/>
              </w:rPr>
            </w:pPr>
          </w:p>
          <w:p w14:paraId="5E07E8CD" w14:textId="77777777" w:rsidR="005C27A0" w:rsidRPr="0046530F" w:rsidRDefault="005C27A0" w:rsidP="00A578A1">
            <w:pPr>
              <w:spacing w:line="240" w:lineRule="auto"/>
              <w:rPr>
                <w:rFonts w:ascii="Thesans" w:hAnsi="Thesans" w:cs="Arial"/>
                <w:sz w:val="20"/>
                <w:szCs w:val="20"/>
              </w:rPr>
            </w:pPr>
            <w:r w:rsidRPr="0046530F">
              <w:rPr>
                <w:rFonts w:ascii="Thesans" w:hAnsi="Thesans" w:cs="Arial"/>
                <w:sz w:val="20"/>
                <w:szCs w:val="20"/>
              </w:rPr>
              <w:t>Bij de uitvoering is gebruik gemaakt van de volgende Samenwerkingsverbanden en/ of Onderaannemers:</w:t>
            </w:r>
          </w:p>
          <w:p w14:paraId="5E07E8CE" w14:textId="77777777" w:rsidR="005C27A0" w:rsidRPr="0046530F" w:rsidRDefault="005C27A0" w:rsidP="00A578A1">
            <w:pPr>
              <w:spacing w:line="240" w:lineRule="auto"/>
              <w:rPr>
                <w:rFonts w:ascii="Thesans" w:hAnsi="Thesans" w:cs="Arial"/>
                <w:sz w:val="20"/>
                <w:szCs w:val="20"/>
              </w:rPr>
            </w:pPr>
          </w:p>
          <w:p w14:paraId="5E07E8CF" w14:textId="77777777" w:rsidR="005C27A0" w:rsidRPr="0046530F" w:rsidRDefault="005C27A0" w:rsidP="00A578A1">
            <w:pPr>
              <w:spacing w:line="240" w:lineRule="auto"/>
              <w:rPr>
                <w:rFonts w:ascii="Thesans" w:hAnsi="Thesans" w:cs="Arial"/>
                <w:sz w:val="20"/>
                <w:szCs w:val="20"/>
              </w:rPr>
            </w:pPr>
            <w:r w:rsidRPr="0046530F">
              <w:rPr>
                <w:rFonts w:ascii="Thesans" w:hAnsi="Thesans" w:cs="Arial"/>
                <w:sz w:val="20"/>
                <w:szCs w:val="20"/>
              </w:rPr>
              <w:t>Onderdelen van de opdracht die door het Samenwerkingsverband zijn uitgevoerd:</w:t>
            </w:r>
          </w:p>
          <w:p w14:paraId="5E07E8D0" w14:textId="77777777" w:rsidR="005C27A0" w:rsidRPr="0046530F" w:rsidRDefault="005C27A0" w:rsidP="00A578A1">
            <w:pPr>
              <w:spacing w:line="240" w:lineRule="auto"/>
              <w:rPr>
                <w:rFonts w:ascii="Thesans" w:hAnsi="Thesans" w:cs="Arial"/>
                <w:sz w:val="20"/>
                <w:szCs w:val="20"/>
              </w:rPr>
            </w:pPr>
          </w:p>
          <w:p w14:paraId="5E07E8D1" w14:textId="4B5D9BA1" w:rsidR="005C27A0" w:rsidRPr="0046530F" w:rsidRDefault="005C27A0" w:rsidP="00A578A1">
            <w:pPr>
              <w:spacing w:line="240" w:lineRule="auto"/>
              <w:rPr>
                <w:rFonts w:ascii="Thesans" w:hAnsi="Thesans" w:cs="Arial"/>
                <w:sz w:val="20"/>
                <w:szCs w:val="20"/>
              </w:rPr>
            </w:pPr>
            <w:r w:rsidRPr="0046530F">
              <w:rPr>
                <w:rFonts w:ascii="Thesans" w:hAnsi="Thesans" w:cs="Arial"/>
                <w:sz w:val="20"/>
                <w:szCs w:val="20"/>
              </w:rPr>
              <w:t xml:space="preserve">Onderdelen van de opdracht die in </w:t>
            </w:r>
            <w:proofErr w:type="spellStart"/>
            <w:r w:rsidRPr="0046530F">
              <w:rPr>
                <w:rFonts w:ascii="Thesans" w:hAnsi="Thesans" w:cs="Arial"/>
                <w:sz w:val="20"/>
                <w:szCs w:val="20"/>
              </w:rPr>
              <w:t>onderaanneming</w:t>
            </w:r>
            <w:proofErr w:type="spellEnd"/>
            <w:r w:rsidRPr="0046530F">
              <w:rPr>
                <w:rFonts w:ascii="Thesans" w:hAnsi="Thesans" w:cs="Arial"/>
                <w:sz w:val="20"/>
                <w:szCs w:val="20"/>
              </w:rPr>
              <w:t xml:space="preserve"> zijn </w:t>
            </w:r>
            <w:r w:rsidR="00F37CDD" w:rsidRPr="0046530F">
              <w:rPr>
                <w:rFonts w:ascii="Thesans" w:hAnsi="Thesans" w:cs="Arial"/>
                <w:sz w:val="20"/>
                <w:szCs w:val="20"/>
              </w:rPr>
              <w:t>uitgevoerd</w:t>
            </w:r>
            <w:r w:rsidRPr="0046530F">
              <w:rPr>
                <w:rFonts w:ascii="Thesans" w:hAnsi="Thesans" w:cs="Arial"/>
                <w:sz w:val="20"/>
                <w:szCs w:val="20"/>
              </w:rPr>
              <w:t>:</w:t>
            </w:r>
          </w:p>
          <w:p w14:paraId="5E07E8D2" w14:textId="77777777" w:rsidR="005C27A0" w:rsidRPr="0046530F" w:rsidRDefault="005C27A0" w:rsidP="00A578A1">
            <w:pPr>
              <w:pStyle w:val="TOC3"/>
              <w:tabs>
                <w:tab w:val="left" w:pos="2250"/>
              </w:tabs>
              <w:spacing w:line="240" w:lineRule="auto"/>
              <w:rPr>
                <w:rFonts w:ascii="Thesans" w:hAnsi="Thesans" w:cs="Arial"/>
                <w:sz w:val="20"/>
              </w:rPr>
            </w:pPr>
          </w:p>
        </w:tc>
        <w:tc>
          <w:tcPr>
            <w:tcW w:w="5812" w:type="dxa"/>
            <w:shd w:val="clear" w:color="auto" w:fill="auto"/>
          </w:tcPr>
          <w:p w14:paraId="5E07E8D3" w14:textId="77777777" w:rsidR="005C27A0" w:rsidRPr="0046530F" w:rsidRDefault="005C27A0" w:rsidP="00A578A1">
            <w:pPr>
              <w:pStyle w:val="TOC3"/>
              <w:tabs>
                <w:tab w:val="left" w:pos="2250"/>
              </w:tabs>
              <w:spacing w:line="240" w:lineRule="auto"/>
              <w:rPr>
                <w:rFonts w:ascii="Thesans" w:hAnsi="Thesans" w:cs="Arial"/>
                <w:sz w:val="20"/>
              </w:rPr>
            </w:pPr>
          </w:p>
          <w:p w14:paraId="5E07E8D4" w14:textId="77777777" w:rsidR="005C27A0" w:rsidRPr="0046530F" w:rsidRDefault="005C27A0" w:rsidP="00A578A1">
            <w:pPr>
              <w:pStyle w:val="TOC3"/>
              <w:tabs>
                <w:tab w:val="left" w:pos="2250"/>
              </w:tabs>
              <w:spacing w:line="240" w:lineRule="auto"/>
              <w:rPr>
                <w:rFonts w:ascii="Thesans" w:hAnsi="Thesans" w:cs="Arial"/>
                <w:b w:val="0"/>
                <w:sz w:val="20"/>
              </w:rPr>
            </w:pPr>
            <w:r w:rsidRPr="0046530F">
              <w:rPr>
                <w:rFonts w:ascii="Thesans" w:hAnsi="Thesans" w:cs="Arial"/>
                <w:b w:val="0"/>
                <w:sz w:val="20"/>
              </w:rPr>
              <w:t>Ja/ Nee</w:t>
            </w:r>
          </w:p>
          <w:p w14:paraId="5E07E8D5" w14:textId="77777777" w:rsidR="005C27A0" w:rsidRPr="0046530F" w:rsidRDefault="005C27A0" w:rsidP="00A578A1">
            <w:pPr>
              <w:pStyle w:val="TOC3"/>
              <w:tabs>
                <w:tab w:val="left" w:pos="2250"/>
              </w:tabs>
              <w:spacing w:line="240" w:lineRule="auto"/>
              <w:rPr>
                <w:rFonts w:ascii="Thesans" w:hAnsi="Thesans" w:cs="Arial"/>
                <w:b w:val="0"/>
                <w:sz w:val="20"/>
              </w:rPr>
            </w:pPr>
          </w:p>
          <w:p w14:paraId="5E07E8D6" w14:textId="77777777" w:rsidR="005C27A0" w:rsidRPr="0046530F" w:rsidRDefault="005C27A0" w:rsidP="00A578A1">
            <w:pPr>
              <w:pStyle w:val="TOC3"/>
              <w:tabs>
                <w:tab w:val="left" w:pos="2250"/>
              </w:tabs>
              <w:spacing w:line="240" w:lineRule="auto"/>
              <w:rPr>
                <w:rFonts w:ascii="Thesans" w:hAnsi="Thesans" w:cs="Arial"/>
                <w:b w:val="0"/>
                <w:sz w:val="20"/>
              </w:rPr>
            </w:pPr>
          </w:p>
          <w:p w14:paraId="5E07E8D7" w14:textId="77777777" w:rsidR="005C27A0" w:rsidRPr="0046530F" w:rsidRDefault="005C27A0" w:rsidP="00A578A1">
            <w:pPr>
              <w:pStyle w:val="TOC3"/>
              <w:tabs>
                <w:tab w:val="left" w:pos="2250"/>
              </w:tabs>
              <w:spacing w:line="240" w:lineRule="auto"/>
              <w:rPr>
                <w:rFonts w:ascii="Thesans" w:hAnsi="Thesans" w:cs="Arial"/>
                <w:b w:val="0"/>
                <w:sz w:val="20"/>
              </w:rPr>
            </w:pPr>
          </w:p>
          <w:p w14:paraId="5E07E8D8" w14:textId="77777777" w:rsidR="005C27A0" w:rsidRPr="0046530F" w:rsidRDefault="005C27A0" w:rsidP="00A578A1">
            <w:pPr>
              <w:pStyle w:val="TOC3"/>
              <w:tabs>
                <w:tab w:val="left" w:pos="2250"/>
              </w:tabs>
              <w:spacing w:line="240" w:lineRule="auto"/>
              <w:rPr>
                <w:rFonts w:ascii="Thesans" w:hAnsi="Thesans" w:cs="Arial"/>
                <w:b w:val="0"/>
                <w:sz w:val="20"/>
              </w:rPr>
            </w:pPr>
          </w:p>
          <w:p w14:paraId="5E07E8D9" w14:textId="77777777" w:rsidR="005C27A0" w:rsidRPr="0046530F" w:rsidRDefault="005C27A0" w:rsidP="00A578A1">
            <w:pPr>
              <w:pStyle w:val="TOC3"/>
              <w:tabs>
                <w:tab w:val="left" w:pos="2250"/>
              </w:tabs>
              <w:spacing w:line="240" w:lineRule="auto"/>
              <w:rPr>
                <w:rFonts w:ascii="Thesans" w:hAnsi="Thesans" w:cs="Arial"/>
                <w:b w:val="0"/>
                <w:sz w:val="20"/>
              </w:rPr>
            </w:pPr>
          </w:p>
          <w:p w14:paraId="5E07E8DA" w14:textId="77777777" w:rsidR="005C27A0" w:rsidRPr="0046530F" w:rsidRDefault="005C27A0" w:rsidP="00A578A1">
            <w:pPr>
              <w:pStyle w:val="TOC3"/>
              <w:tabs>
                <w:tab w:val="left" w:pos="2250"/>
              </w:tabs>
              <w:spacing w:line="240" w:lineRule="auto"/>
              <w:rPr>
                <w:rFonts w:ascii="Thesans" w:hAnsi="Thesans" w:cs="Arial"/>
                <w:b w:val="0"/>
                <w:sz w:val="20"/>
              </w:rPr>
            </w:pPr>
          </w:p>
          <w:p w14:paraId="5E07E8DB" w14:textId="77777777" w:rsidR="005C27A0" w:rsidRPr="0046530F" w:rsidRDefault="005C27A0" w:rsidP="00A578A1">
            <w:pPr>
              <w:pStyle w:val="TOC3"/>
              <w:tabs>
                <w:tab w:val="left" w:pos="2250"/>
              </w:tabs>
              <w:spacing w:line="240" w:lineRule="auto"/>
              <w:rPr>
                <w:rFonts w:ascii="Thesans" w:hAnsi="Thesans" w:cs="Arial"/>
                <w:b w:val="0"/>
                <w:sz w:val="20"/>
              </w:rPr>
            </w:pPr>
          </w:p>
          <w:p w14:paraId="6D06D835" w14:textId="77777777" w:rsidR="002138B9" w:rsidRPr="0046530F" w:rsidRDefault="002138B9" w:rsidP="00A578A1">
            <w:pPr>
              <w:pStyle w:val="TOC3"/>
              <w:tabs>
                <w:tab w:val="left" w:pos="2250"/>
              </w:tabs>
              <w:spacing w:line="240" w:lineRule="auto"/>
              <w:rPr>
                <w:rFonts w:ascii="Thesans" w:hAnsi="Thesans" w:cs="Arial"/>
                <w:b w:val="0"/>
                <w:sz w:val="20"/>
              </w:rPr>
            </w:pPr>
          </w:p>
          <w:p w14:paraId="5E07E8DC" w14:textId="14B2D555" w:rsidR="005C27A0" w:rsidRPr="0046530F" w:rsidRDefault="00F37CDD" w:rsidP="00A578A1">
            <w:pPr>
              <w:pStyle w:val="TOC3"/>
              <w:tabs>
                <w:tab w:val="left" w:pos="2250"/>
              </w:tabs>
              <w:spacing w:line="240" w:lineRule="auto"/>
              <w:rPr>
                <w:rFonts w:ascii="Thesans" w:hAnsi="Thesans" w:cs="Arial"/>
                <w:b w:val="0"/>
                <w:sz w:val="20"/>
              </w:rPr>
            </w:pPr>
            <w:r w:rsidRPr="0046530F">
              <w:rPr>
                <w:rFonts w:ascii="Thesans" w:hAnsi="Thesans" w:cs="Arial"/>
                <w:b w:val="0"/>
                <w:sz w:val="20"/>
              </w:rPr>
              <w:t>Leden</w:t>
            </w:r>
            <w:r w:rsidR="005C27A0" w:rsidRPr="0046530F">
              <w:rPr>
                <w:rFonts w:ascii="Thesans" w:hAnsi="Thesans" w:cs="Arial"/>
                <w:b w:val="0"/>
                <w:sz w:val="20"/>
              </w:rPr>
              <w:t xml:space="preserve"> Samenwerkingsverband:</w:t>
            </w:r>
          </w:p>
          <w:p w14:paraId="5E07E8DD" w14:textId="0DAE2267" w:rsidR="005C27A0" w:rsidRPr="0046530F" w:rsidRDefault="005C27A0" w:rsidP="00A578A1">
            <w:pPr>
              <w:pStyle w:val="TOC3"/>
              <w:tabs>
                <w:tab w:val="left" w:pos="2250"/>
              </w:tabs>
              <w:spacing w:line="240" w:lineRule="auto"/>
              <w:rPr>
                <w:rFonts w:ascii="Thesans" w:hAnsi="Thesans" w:cs="Arial"/>
                <w:b w:val="0"/>
                <w:sz w:val="20"/>
              </w:rPr>
            </w:pPr>
            <w:r w:rsidRPr="0046530F">
              <w:rPr>
                <w:rFonts w:ascii="Thesans" w:hAnsi="Thesans" w:cs="Arial"/>
                <w:b w:val="0"/>
                <w:sz w:val="20"/>
              </w:rPr>
              <w:t>N</w:t>
            </w:r>
            <w:r w:rsidR="00F37CDD" w:rsidRPr="0046530F">
              <w:rPr>
                <w:rFonts w:ascii="Thesans" w:hAnsi="Thesans" w:cs="Arial"/>
                <w:b w:val="0"/>
                <w:sz w:val="20"/>
              </w:rPr>
              <w:t>amen</w:t>
            </w:r>
            <w:r w:rsidRPr="0046530F">
              <w:rPr>
                <w:rFonts w:ascii="Thesans" w:hAnsi="Thesans" w:cs="Arial"/>
                <w:b w:val="0"/>
                <w:sz w:val="20"/>
              </w:rPr>
              <w:t xml:space="preserve"> Onderaannemer</w:t>
            </w:r>
            <w:r w:rsidR="00F37CDD" w:rsidRPr="0046530F">
              <w:rPr>
                <w:rFonts w:ascii="Thesans" w:hAnsi="Thesans" w:cs="Arial"/>
                <w:b w:val="0"/>
                <w:sz w:val="20"/>
              </w:rPr>
              <w:t>s</w:t>
            </w:r>
            <w:r w:rsidRPr="0046530F">
              <w:rPr>
                <w:rFonts w:ascii="Thesans" w:hAnsi="Thesans" w:cs="Arial"/>
                <w:b w:val="0"/>
                <w:sz w:val="20"/>
              </w:rPr>
              <w:t>:</w:t>
            </w:r>
          </w:p>
          <w:p w14:paraId="5E07E8DE" w14:textId="77777777" w:rsidR="005C27A0" w:rsidRPr="0046530F" w:rsidRDefault="005C27A0" w:rsidP="00A578A1">
            <w:pPr>
              <w:pStyle w:val="TOC3"/>
              <w:tabs>
                <w:tab w:val="left" w:pos="2250"/>
              </w:tabs>
              <w:spacing w:line="240" w:lineRule="auto"/>
              <w:rPr>
                <w:rFonts w:ascii="Thesans" w:hAnsi="Thesans" w:cs="Arial"/>
                <w:b w:val="0"/>
                <w:sz w:val="20"/>
              </w:rPr>
            </w:pPr>
          </w:p>
          <w:p w14:paraId="5E07E8DF" w14:textId="77777777" w:rsidR="005C27A0" w:rsidRPr="0046530F" w:rsidRDefault="005C27A0" w:rsidP="00A578A1">
            <w:pPr>
              <w:pStyle w:val="TOC3"/>
              <w:tabs>
                <w:tab w:val="left" w:pos="2250"/>
              </w:tabs>
              <w:spacing w:line="240" w:lineRule="auto"/>
              <w:rPr>
                <w:rFonts w:ascii="Thesans" w:hAnsi="Thesans" w:cs="Arial"/>
                <w:b w:val="0"/>
                <w:sz w:val="20"/>
              </w:rPr>
            </w:pPr>
          </w:p>
          <w:p w14:paraId="5E07E8E0" w14:textId="77777777" w:rsidR="005C27A0" w:rsidRPr="0046530F" w:rsidRDefault="005C27A0" w:rsidP="00A578A1">
            <w:pPr>
              <w:pStyle w:val="TOC3"/>
              <w:tabs>
                <w:tab w:val="left" w:pos="2250"/>
              </w:tabs>
              <w:spacing w:line="240" w:lineRule="auto"/>
              <w:rPr>
                <w:rFonts w:ascii="Thesans" w:hAnsi="Thesans" w:cs="Arial"/>
                <w:b w:val="0"/>
                <w:sz w:val="20"/>
              </w:rPr>
            </w:pPr>
          </w:p>
          <w:p w14:paraId="138401A9" w14:textId="77777777" w:rsidR="002138B9" w:rsidRPr="0046530F" w:rsidRDefault="002138B9" w:rsidP="00A578A1">
            <w:pPr>
              <w:pStyle w:val="TOC3"/>
              <w:tabs>
                <w:tab w:val="left" w:pos="2250"/>
              </w:tabs>
              <w:spacing w:line="240" w:lineRule="auto"/>
              <w:rPr>
                <w:rFonts w:ascii="Thesans" w:hAnsi="Thesans" w:cs="Arial"/>
                <w:b w:val="0"/>
                <w:sz w:val="20"/>
              </w:rPr>
            </w:pPr>
          </w:p>
          <w:p w14:paraId="5E07E8E1" w14:textId="77777777" w:rsidR="005C27A0" w:rsidRPr="0046530F" w:rsidRDefault="005C27A0" w:rsidP="00A578A1">
            <w:pPr>
              <w:pStyle w:val="TOC3"/>
              <w:tabs>
                <w:tab w:val="left" w:pos="2250"/>
              </w:tabs>
              <w:spacing w:line="240" w:lineRule="auto"/>
              <w:rPr>
                <w:rFonts w:ascii="Thesans" w:hAnsi="Thesans" w:cs="Arial"/>
                <w:b w:val="0"/>
                <w:sz w:val="20"/>
              </w:rPr>
            </w:pPr>
            <w:r w:rsidRPr="0046530F">
              <w:rPr>
                <w:rFonts w:ascii="Thesans" w:hAnsi="Thesans" w:cs="Arial"/>
                <w:b w:val="0"/>
                <w:sz w:val="20"/>
              </w:rPr>
              <w:t>Onderdelen uitgevoerd door Samenwerkingsverband:</w:t>
            </w:r>
          </w:p>
          <w:p w14:paraId="5E07E8E2" w14:textId="77777777" w:rsidR="005C27A0" w:rsidRPr="0046530F" w:rsidRDefault="005C27A0" w:rsidP="00A578A1">
            <w:pPr>
              <w:pStyle w:val="TOC3"/>
              <w:tabs>
                <w:tab w:val="left" w:pos="2250"/>
              </w:tabs>
              <w:spacing w:line="240" w:lineRule="auto"/>
              <w:rPr>
                <w:rFonts w:ascii="Thesans" w:hAnsi="Thesans" w:cs="Arial"/>
                <w:b w:val="0"/>
                <w:sz w:val="20"/>
              </w:rPr>
            </w:pPr>
          </w:p>
          <w:p w14:paraId="5E07E8E3" w14:textId="77777777" w:rsidR="005C27A0" w:rsidRPr="0046530F" w:rsidRDefault="005C27A0" w:rsidP="00A578A1">
            <w:pPr>
              <w:pStyle w:val="TOC3"/>
              <w:tabs>
                <w:tab w:val="left" w:pos="2250"/>
              </w:tabs>
              <w:spacing w:line="240" w:lineRule="auto"/>
              <w:rPr>
                <w:rFonts w:ascii="Thesans" w:hAnsi="Thesans" w:cs="Arial"/>
                <w:b w:val="0"/>
                <w:sz w:val="20"/>
              </w:rPr>
            </w:pPr>
          </w:p>
          <w:p w14:paraId="5E07E8E4" w14:textId="77777777" w:rsidR="005C27A0" w:rsidRPr="0046530F" w:rsidRDefault="005C27A0" w:rsidP="00A578A1">
            <w:pPr>
              <w:pStyle w:val="TOC3"/>
              <w:tabs>
                <w:tab w:val="left" w:pos="2250"/>
              </w:tabs>
              <w:spacing w:line="240" w:lineRule="auto"/>
              <w:rPr>
                <w:rFonts w:ascii="Thesans" w:hAnsi="Thesans" w:cs="Arial"/>
                <w:b w:val="0"/>
                <w:sz w:val="20"/>
              </w:rPr>
            </w:pPr>
          </w:p>
          <w:p w14:paraId="2D4B513C" w14:textId="77777777" w:rsidR="002138B9" w:rsidRPr="0046530F" w:rsidRDefault="002138B9" w:rsidP="00A578A1">
            <w:pPr>
              <w:pStyle w:val="TOC3"/>
              <w:tabs>
                <w:tab w:val="left" w:pos="2250"/>
              </w:tabs>
              <w:spacing w:line="240" w:lineRule="auto"/>
              <w:rPr>
                <w:rFonts w:ascii="Thesans" w:hAnsi="Thesans" w:cs="Arial"/>
                <w:b w:val="0"/>
                <w:sz w:val="20"/>
              </w:rPr>
            </w:pPr>
          </w:p>
          <w:p w14:paraId="5E07E8E5" w14:textId="77777777" w:rsidR="005C27A0" w:rsidRPr="0046530F" w:rsidRDefault="005C27A0" w:rsidP="00A578A1">
            <w:pPr>
              <w:pStyle w:val="TOC3"/>
              <w:tabs>
                <w:tab w:val="left" w:pos="2250"/>
              </w:tabs>
              <w:spacing w:line="240" w:lineRule="auto"/>
              <w:rPr>
                <w:rFonts w:ascii="Thesans" w:hAnsi="Thesans" w:cs="Arial"/>
                <w:b w:val="0"/>
                <w:sz w:val="20"/>
              </w:rPr>
            </w:pPr>
            <w:r w:rsidRPr="0046530F">
              <w:rPr>
                <w:rFonts w:ascii="Thesans" w:hAnsi="Thesans" w:cs="Arial"/>
                <w:b w:val="0"/>
                <w:sz w:val="20"/>
              </w:rPr>
              <w:t>Onderdelen uitgevoerd door Onderaannemer:</w:t>
            </w:r>
          </w:p>
        </w:tc>
      </w:tr>
      <w:tr w:rsidR="00D422EB" w:rsidRPr="0046530F" w14:paraId="5E07E8EC" w14:textId="77777777" w:rsidTr="00AE30BB">
        <w:trPr>
          <w:cantSplit/>
          <w:trHeight w:val="300"/>
        </w:trPr>
        <w:tc>
          <w:tcPr>
            <w:tcW w:w="3258" w:type="dxa"/>
            <w:shd w:val="clear" w:color="auto" w:fill="auto"/>
            <w:vAlign w:val="center"/>
          </w:tcPr>
          <w:p w14:paraId="5E07E8E7" w14:textId="77777777" w:rsidR="005C27A0" w:rsidRPr="0046530F" w:rsidRDefault="005C27A0" w:rsidP="00A578A1">
            <w:pPr>
              <w:spacing w:line="240" w:lineRule="auto"/>
              <w:rPr>
                <w:rFonts w:ascii="Thesans" w:hAnsi="Thesans" w:cs="Arial"/>
                <w:b/>
                <w:sz w:val="20"/>
                <w:szCs w:val="20"/>
              </w:rPr>
            </w:pPr>
          </w:p>
          <w:p w14:paraId="5E07E8E8" w14:textId="19812926" w:rsidR="005C27A0" w:rsidRPr="0046530F" w:rsidRDefault="00A578A1" w:rsidP="00A578A1">
            <w:pPr>
              <w:spacing w:line="240" w:lineRule="auto"/>
              <w:rPr>
                <w:rFonts w:ascii="Thesans" w:hAnsi="Thesans" w:cs="Arial"/>
                <w:sz w:val="20"/>
                <w:szCs w:val="20"/>
              </w:rPr>
            </w:pPr>
            <w:r w:rsidRPr="0046530F">
              <w:rPr>
                <w:rFonts w:ascii="Thesans" w:hAnsi="Thesans" w:cs="Arial"/>
                <w:sz w:val="20"/>
                <w:szCs w:val="20"/>
                <w:highlight w:val="yellow"/>
              </w:rPr>
              <w:t>Inschrijver</w:t>
            </w:r>
            <w:r w:rsidR="005C27A0" w:rsidRPr="0046530F">
              <w:rPr>
                <w:rFonts w:ascii="Thesans" w:hAnsi="Thesans" w:cs="Arial"/>
                <w:sz w:val="20"/>
                <w:szCs w:val="20"/>
                <w:highlight w:val="yellow"/>
              </w:rPr>
              <w:t xml:space="preserve"> en/of derde op wiens technische bekwaamheid </w:t>
            </w:r>
            <w:r w:rsidRPr="0046530F">
              <w:rPr>
                <w:rFonts w:ascii="Thesans" w:hAnsi="Thesans" w:cs="Arial"/>
                <w:sz w:val="20"/>
                <w:szCs w:val="20"/>
                <w:highlight w:val="yellow"/>
              </w:rPr>
              <w:t>I</w:t>
            </w:r>
            <w:r w:rsidR="0093470C" w:rsidRPr="0046530F">
              <w:rPr>
                <w:rFonts w:ascii="Thesans" w:hAnsi="Thesans" w:cs="Arial"/>
                <w:sz w:val="20"/>
                <w:szCs w:val="20"/>
                <w:highlight w:val="yellow"/>
              </w:rPr>
              <w:t>n</w:t>
            </w:r>
            <w:r w:rsidRPr="0046530F">
              <w:rPr>
                <w:rFonts w:ascii="Thesans" w:hAnsi="Thesans" w:cs="Arial"/>
                <w:sz w:val="20"/>
                <w:szCs w:val="20"/>
                <w:highlight w:val="yellow"/>
              </w:rPr>
              <w:t xml:space="preserve">schrijver </w:t>
            </w:r>
            <w:r w:rsidR="005C27A0" w:rsidRPr="0046530F">
              <w:rPr>
                <w:rFonts w:ascii="Thesans" w:hAnsi="Thesans" w:cs="Arial"/>
                <w:sz w:val="20"/>
                <w:szCs w:val="20"/>
                <w:highlight w:val="yellow"/>
              </w:rPr>
              <w:t>zich in het kader van</w:t>
            </w:r>
            <w:r w:rsidRPr="0046530F">
              <w:rPr>
                <w:rFonts w:ascii="Thesans" w:hAnsi="Thesans" w:cs="Arial"/>
                <w:sz w:val="20"/>
                <w:szCs w:val="20"/>
                <w:highlight w:val="yellow"/>
              </w:rPr>
              <w:t xml:space="preserve"> deze Inschrijving </w:t>
            </w:r>
            <w:r w:rsidR="005C27A0" w:rsidRPr="0046530F">
              <w:rPr>
                <w:rFonts w:ascii="Thesans" w:hAnsi="Thesans" w:cs="Arial"/>
                <w:sz w:val="20"/>
                <w:szCs w:val="20"/>
                <w:highlight w:val="yellow"/>
              </w:rPr>
              <w:t>beroept, heeft hierbij als Hoofdaannemer c.q. als eindverantwoordelijke partij gefungeerd?</w:t>
            </w:r>
          </w:p>
          <w:p w14:paraId="5E07E8E9" w14:textId="77777777" w:rsidR="005C27A0" w:rsidRPr="0046530F" w:rsidRDefault="005C27A0" w:rsidP="00A578A1">
            <w:pPr>
              <w:pStyle w:val="TOC3"/>
              <w:tabs>
                <w:tab w:val="left" w:pos="2250"/>
              </w:tabs>
              <w:spacing w:line="240" w:lineRule="auto"/>
              <w:rPr>
                <w:rFonts w:ascii="Thesans" w:hAnsi="Thesans" w:cs="Arial"/>
                <w:sz w:val="20"/>
              </w:rPr>
            </w:pPr>
          </w:p>
        </w:tc>
        <w:tc>
          <w:tcPr>
            <w:tcW w:w="5812" w:type="dxa"/>
            <w:shd w:val="clear" w:color="auto" w:fill="auto"/>
          </w:tcPr>
          <w:p w14:paraId="5E07E8EA" w14:textId="77777777" w:rsidR="005C27A0" w:rsidRPr="0046530F" w:rsidRDefault="005C27A0" w:rsidP="00A578A1">
            <w:pPr>
              <w:pStyle w:val="TOC3"/>
              <w:tabs>
                <w:tab w:val="left" w:pos="2250"/>
              </w:tabs>
              <w:spacing w:line="240" w:lineRule="auto"/>
              <w:rPr>
                <w:rFonts w:ascii="Thesans" w:hAnsi="Thesans" w:cs="Arial"/>
                <w:sz w:val="20"/>
              </w:rPr>
            </w:pPr>
          </w:p>
          <w:p w14:paraId="5E07E8EB" w14:textId="77777777" w:rsidR="005C27A0" w:rsidRPr="0046530F" w:rsidRDefault="005C27A0" w:rsidP="00A578A1">
            <w:pPr>
              <w:pStyle w:val="TOC3"/>
              <w:tabs>
                <w:tab w:val="left" w:pos="2250"/>
              </w:tabs>
              <w:spacing w:line="240" w:lineRule="auto"/>
              <w:rPr>
                <w:rFonts w:ascii="Thesans" w:hAnsi="Thesans" w:cs="Arial"/>
                <w:b w:val="0"/>
                <w:sz w:val="20"/>
              </w:rPr>
            </w:pPr>
            <w:r w:rsidRPr="0046530F">
              <w:rPr>
                <w:rFonts w:ascii="Thesans" w:hAnsi="Thesans" w:cs="Arial"/>
                <w:b w:val="0"/>
                <w:sz w:val="20"/>
              </w:rPr>
              <w:t>Ja/ Nee</w:t>
            </w:r>
          </w:p>
        </w:tc>
      </w:tr>
      <w:tr w:rsidR="00D422EB" w:rsidRPr="0046530F" w14:paraId="5E07E8F2" w14:textId="77777777" w:rsidTr="00AE30BB">
        <w:trPr>
          <w:cantSplit/>
          <w:trHeight w:val="300"/>
        </w:trPr>
        <w:tc>
          <w:tcPr>
            <w:tcW w:w="3258" w:type="dxa"/>
            <w:shd w:val="clear" w:color="auto" w:fill="auto"/>
            <w:vAlign w:val="center"/>
          </w:tcPr>
          <w:p w14:paraId="5E07E8ED" w14:textId="77777777" w:rsidR="005C27A0" w:rsidRPr="0046530F" w:rsidRDefault="005C27A0" w:rsidP="00A578A1">
            <w:pPr>
              <w:spacing w:line="240" w:lineRule="auto"/>
              <w:rPr>
                <w:rFonts w:ascii="Thesans" w:hAnsi="Thesans" w:cs="Arial"/>
                <w:sz w:val="20"/>
                <w:szCs w:val="20"/>
                <w:lang w:val="nl"/>
              </w:rPr>
            </w:pPr>
          </w:p>
          <w:p w14:paraId="5E07E8EE" w14:textId="77777777" w:rsidR="005C27A0" w:rsidRPr="0046530F" w:rsidRDefault="005C27A0" w:rsidP="00A578A1">
            <w:pPr>
              <w:spacing w:line="240" w:lineRule="auto"/>
              <w:rPr>
                <w:rFonts w:ascii="Thesans" w:hAnsi="Thesans" w:cs="Arial"/>
                <w:sz w:val="20"/>
                <w:szCs w:val="20"/>
                <w:lang w:val="nl"/>
              </w:rPr>
            </w:pPr>
            <w:r w:rsidRPr="0046530F">
              <w:rPr>
                <w:rFonts w:ascii="Thesans" w:hAnsi="Thesans" w:cs="Arial"/>
                <w:sz w:val="20"/>
                <w:szCs w:val="20"/>
                <w:lang w:val="nl"/>
              </w:rPr>
              <w:t xml:space="preserve">Aanvangsdatum van de referentie-opdracht: </w:t>
            </w:r>
          </w:p>
          <w:p w14:paraId="5E07E8EF" w14:textId="77777777" w:rsidR="005C27A0" w:rsidRPr="0046530F" w:rsidRDefault="005C27A0" w:rsidP="00A578A1">
            <w:pPr>
              <w:spacing w:line="240" w:lineRule="auto"/>
              <w:rPr>
                <w:rFonts w:ascii="Thesans" w:hAnsi="Thesans" w:cs="Arial"/>
                <w:sz w:val="20"/>
                <w:szCs w:val="20"/>
                <w:lang w:val="nl"/>
              </w:rPr>
            </w:pPr>
          </w:p>
        </w:tc>
        <w:tc>
          <w:tcPr>
            <w:tcW w:w="5812" w:type="dxa"/>
            <w:shd w:val="clear" w:color="auto" w:fill="auto"/>
          </w:tcPr>
          <w:p w14:paraId="5E07E8F0" w14:textId="77777777" w:rsidR="005C27A0" w:rsidRPr="0046530F" w:rsidRDefault="005C27A0" w:rsidP="00A578A1">
            <w:pPr>
              <w:spacing w:line="240" w:lineRule="auto"/>
              <w:rPr>
                <w:rFonts w:ascii="Thesans" w:hAnsi="Thesans" w:cs="Arial"/>
                <w:sz w:val="20"/>
                <w:szCs w:val="20"/>
              </w:rPr>
            </w:pPr>
          </w:p>
          <w:p w14:paraId="5E07E8F1" w14:textId="77777777" w:rsidR="005C27A0" w:rsidRPr="0046530F" w:rsidRDefault="005C27A0" w:rsidP="00A578A1">
            <w:pPr>
              <w:spacing w:line="240" w:lineRule="auto"/>
              <w:rPr>
                <w:rFonts w:ascii="Thesans" w:hAnsi="Thesans" w:cs="Arial"/>
                <w:sz w:val="20"/>
                <w:szCs w:val="20"/>
              </w:rPr>
            </w:pPr>
          </w:p>
        </w:tc>
      </w:tr>
      <w:tr w:rsidR="00D422EB" w:rsidRPr="0046530F" w14:paraId="5E07E8F7" w14:textId="77777777" w:rsidTr="00AE30BB">
        <w:trPr>
          <w:cantSplit/>
          <w:trHeight w:val="300"/>
        </w:trPr>
        <w:tc>
          <w:tcPr>
            <w:tcW w:w="3258" w:type="dxa"/>
            <w:shd w:val="clear" w:color="auto" w:fill="auto"/>
            <w:vAlign w:val="center"/>
          </w:tcPr>
          <w:p w14:paraId="5E07E8F3" w14:textId="77777777" w:rsidR="005C27A0" w:rsidRPr="0046530F" w:rsidRDefault="005C27A0" w:rsidP="00A578A1">
            <w:pPr>
              <w:spacing w:line="240" w:lineRule="auto"/>
              <w:rPr>
                <w:rFonts w:ascii="Thesans" w:hAnsi="Thesans" w:cs="Arial"/>
                <w:sz w:val="20"/>
                <w:szCs w:val="20"/>
                <w:lang w:val="nl"/>
              </w:rPr>
            </w:pPr>
          </w:p>
          <w:p w14:paraId="5E07E8F4" w14:textId="77777777" w:rsidR="005C27A0" w:rsidRPr="0046530F" w:rsidRDefault="005C27A0" w:rsidP="00A578A1">
            <w:pPr>
              <w:spacing w:line="240" w:lineRule="auto"/>
              <w:rPr>
                <w:rFonts w:ascii="Thesans" w:hAnsi="Thesans" w:cs="Arial"/>
                <w:sz w:val="20"/>
                <w:szCs w:val="20"/>
                <w:lang w:val="nl"/>
              </w:rPr>
            </w:pPr>
            <w:r w:rsidRPr="0046530F">
              <w:rPr>
                <w:rFonts w:ascii="Thesans" w:hAnsi="Thesans" w:cs="Arial"/>
                <w:sz w:val="20"/>
                <w:szCs w:val="20"/>
                <w:lang w:val="nl"/>
              </w:rPr>
              <w:t>Afrondingsdatum van de referentie-opdracht:</w:t>
            </w:r>
          </w:p>
          <w:p w14:paraId="5E07E8F5" w14:textId="77777777" w:rsidR="005C27A0" w:rsidRPr="0046530F" w:rsidRDefault="005C27A0" w:rsidP="00A578A1">
            <w:pPr>
              <w:spacing w:line="240" w:lineRule="auto"/>
              <w:rPr>
                <w:rFonts w:ascii="Thesans" w:hAnsi="Thesans" w:cs="Arial"/>
                <w:sz w:val="20"/>
                <w:szCs w:val="20"/>
                <w:lang w:val="nl"/>
              </w:rPr>
            </w:pPr>
          </w:p>
        </w:tc>
        <w:tc>
          <w:tcPr>
            <w:tcW w:w="5812" w:type="dxa"/>
            <w:shd w:val="clear" w:color="auto" w:fill="auto"/>
          </w:tcPr>
          <w:p w14:paraId="5E07E8F6" w14:textId="77777777" w:rsidR="005C27A0" w:rsidRPr="0046530F" w:rsidRDefault="005C27A0" w:rsidP="00A578A1">
            <w:pPr>
              <w:spacing w:line="240" w:lineRule="auto"/>
              <w:rPr>
                <w:rFonts w:ascii="Thesans" w:hAnsi="Thesans" w:cs="Arial"/>
                <w:sz w:val="20"/>
                <w:szCs w:val="20"/>
                <w:lang w:val="nl"/>
              </w:rPr>
            </w:pPr>
          </w:p>
        </w:tc>
      </w:tr>
      <w:tr w:rsidR="00D422EB" w:rsidRPr="0046530F" w14:paraId="5E07E8FC" w14:textId="77777777" w:rsidTr="00AE30BB">
        <w:trPr>
          <w:cantSplit/>
          <w:trHeight w:val="300"/>
        </w:trPr>
        <w:tc>
          <w:tcPr>
            <w:tcW w:w="3258" w:type="dxa"/>
            <w:shd w:val="clear" w:color="auto" w:fill="auto"/>
            <w:vAlign w:val="center"/>
          </w:tcPr>
          <w:p w14:paraId="5E07E8F8" w14:textId="77777777" w:rsidR="005C27A0" w:rsidRPr="0046530F" w:rsidRDefault="005C27A0" w:rsidP="00A578A1">
            <w:pPr>
              <w:spacing w:line="240" w:lineRule="auto"/>
              <w:rPr>
                <w:rFonts w:ascii="Thesans" w:hAnsi="Thesans" w:cs="Arial"/>
                <w:sz w:val="20"/>
                <w:szCs w:val="20"/>
                <w:lang w:val="nl"/>
              </w:rPr>
            </w:pPr>
          </w:p>
          <w:p w14:paraId="5E07E8F9" w14:textId="77777777" w:rsidR="005C27A0" w:rsidRPr="0046530F" w:rsidRDefault="005C27A0" w:rsidP="00A578A1">
            <w:pPr>
              <w:spacing w:line="240" w:lineRule="auto"/>
              <w:rPr>
                <w:rFonts w:ascii="Thesans" w:hAnsi="Thesans" w:cs="Arial"/>
                <w:sz w:val="20"/>
                <w:szCs w:val="20"/>
                <w:lang w:val="nl"/>
              </w:rPr>
            </w:pPr>
            <w:r w:rsidRPr="0046530F">
              <w:rPr>
                <w:rFonts w:ascii="Thesans" w:hAnsi="Thesans" w:cs="Arial"/>
                <w:sz w:val="20"/>
                <w:szCs w:val="20"/>
                <w:lang w:val="nl"/>
              </w:rPr>
              <w:t xml:space="preserve">Gemiddelde financiële waarde van de opdracht per jaar </w:t>
            </w:r>
            <w:r w:rsidRPr="0046530F">
              <w:rPr>
                <w:rFonts w:ascii="Thesans" w:hAnsi="Thesans" w:cs="Arial"/>
                <w:sz w:val="20"/>
                <w:szCs w:val="20"/>
                <w:lang w:val="nl"/>
              </w:rPr>
              <w:br/>
              <w:t>(excl. btw)</w:t>
            </w:r>
          </w:p>
          <w:p w14:paraId="5E07E8FA" w14:textId="77777777" w:rsidR="005C27A0" w:rsidRPr="0046530F" w:rsidRDefault="005C27A0" w:rsidP="00A578A1">
            <w:pPr>
              <w:spacing w:line="240" w:lineRule="auto"/>
              <w:rPr>
                <w:rFonts w:ascii="Thesans" w:hAnsi="Thesans" w:cs="Arial"/>
                <w:sz w:val="20"/>
                <w:szCs w:val="20"/>
                <w:lang w:val="nl"/>
              </w:rPr>
            </w:pPr>
          </w:p>
        </w:tc>
        <w:tc>
          <w:tcPr>
            <w:tcW w:w="5812" w:type="dxa"/>
            <w:shd w:val="clear" w:color="auto" w:fill="auto"/>
            <w:vAlign w:val="center"/>
          </w:tcPr>
          <w:p w14:paraId="5E07E8FB" w14:textId="77777777" w:rsidR="005C27A0" w:rsidRPr="0046530F" w:rsidRDefault="005C27A0" w:rsidP="00A578A1">
            <w:pPr>
              <w:spacing w:line="240" w:lineRule="auto"/>
              <w:rPr>
                <w:rFonts w:ascii="Thesans" w:hAnsi="Thesans" w:cs="Arial"/>
                <w:sz w:val="20"/>
                <w:szCs w:val="20"/>
              </w:rPr>
            </w:pPr>
            <w:r w:rsidRPr="0046530F">
              <w:rPr>
                <w:rFonts w:ascii="Thesans" w:hAnsi="Thesans" w:cs="Arial"/>
                <w:sz w:val="20"/>
                <w:szCs w:val="20"/>
              </w:rPr>
              <w:t xml:space="preserve">€ </w:t>
            </w:r>
          </w:p>
        </w:tc>
      </w:tr>
      <w:tr w:rsidR="00D422EB" w:rsidRPr="0046530F" w14:paraId="5E07E902" w14:textId="77777777" w:rsidTr="00AE30BB">
        <w:trPr>
          <w:cantSplit/>
          <w:trHeight w:val="300"/>
        </w:trPr>
        <w:tc>
          <w:tcPr>
            <w:tcW w:w="3258" w:type="dxa"/>
            <w:shd w:val="clear" w:color="auto" w:fill="auto"/>
            <w:vAlign w:val="center"/>
          </w:tcPr>
          <w:p w14:paraId="5E07E8FD" w14:textId="77777777" w:rsidR="005C27A0" w:rsidRPr="0046530F" w:rsidRDefault="005C27A0" w:rsidP="00A578A1">
            <w:pPr>
              <w:spacing w:line="240" w:lineRule="auto"/>
              <w:rPr>
                <w:rFonts w:ascii="Thesans" w:hAnsi="Thesans" w:cs="Arial"/>
                <w:sz w:val="20"/>
                <w:szCs w:val="20"/>
              </w:rPr>
            </w:pPr>
            <w:r w:rsidRPr="0046530F">
              <w:rPr>
                <w:rFonts w:ascii="Thesans" w:hAnsi="Thesans" w:cs="Arial"/>
                <w:sz w:val="20"/>
                <w:szCs w:val="20"/>
              </w:rPr>
              <w:t xml:space="preserve">De dienstverlening is/wordt naar tevredenheid van de opdrachtgever verricht? </w:t>
            </w:r>
          </w:p>
        </w:tc>
        <w:tc>
          <w:tcPr>
            <w:tcW w:w="5812" w:type="dxa"/>
            <w:shd w:val="clear" w:color="auto" w:fill="auto"/>
          </w:tcPr>
          <w:p w14:paraId="5E07E8FE" w14:textId="77777777" w:rsidR="005C27A0" w:rsidRPr="0046530F" w:rsidRDefault="005C27A0" w:rsidP="00A578A1">
            <w:pPr>
              <w:spacing w:line="240" w:lineRule="auto"/>
              <w:rPr>
                <w:rFonts w:ascii="Thesans" w:hAnsi="Thesans" w:cs="Arial"/>
                <w:sz w:val="20"/>
                <w:szCs w:val="20"/>
              </w:rPr>
            </w:pPr>
          </w:p>
          <w:p w14:paraId="5E07E8FF" w14:textId="77777777" w:rsidR="005C27A0" w:rsidRPr="0046530F" w:rsidRDefault="005C27A0" w:rsidP="00A578A1">
            <w:pPr>
              <w:spacing w:line="240" w:lineRule="auto"/>
              <w:rPr>
                <w:rFonts w:ascii="Thesans" w:hAnsi="Thesans" w:cs="Arial"/>
                <w:sz w:val="20"/>
                <w:szCs w:val="20"/>
              </w:rPr>
            </w:pPr>
            <w:r w:rsidRPr="0046530F">
              <w:rPr>
                <w:rFonts w:ascii="Thesans" w:hAnsi="Thesans" w:cs="Arial"/>
                <w:sz w:val="20"/>
                <w:szCs w:val="20"/>
              </w:rPr>
              <w:t>Ja/ Nee</w:t>
            </w:r>
          </w:p>
          <w:p w14:paraId="5E07E900" w14:textId="77777777" w:rsidR="005C27A0" w:rsidRPr="0046530F" w:rsidRDefault="005C27A0" w:rsidP="00A578A1">
            <w:pPr>
              <w:tabs>
                <w:tab w:val="left" w:pos="1110"/>
              </w:tabs>
              <w:spacing w:line="240" w:lineRule="auto"/>
              <w:rPr>
                <w:rFonts w:ascii="Thesans" w:hAnsi="Thesans" w:cs="Arial"/>
                <w:sz w:val="20"/>
                <w:szCs w:val="20"/>
              </w:rPr>
            </w:pPr>
            <w:r w:rsidRPr="0046530F">
              <w:rPr>
                <w:rFonts w:ascii="Thesans" w:hAnsi="Thesans" w:cs="Arial"/>
                <w:sz w:val="20"/>
                <w:szCs w:val="20"/>
              </w:rPr>
              <w:tab/>
            </w:r>
          </w:p>
          <w:p w14:paraId="5E07E901" w14:textId="77777777" w:rsidR="005C27A0" w:rsidRPr="0046530F" w:rsidRDefault="005C27A0" w:rsidP="00A578A1">
            <w:pPr>
              <w:spacing w:line="240" w:lineRule="auto"/>
              <w:rPr>
                <w:rFonts w:ascii="Thesans" w:hAnsi="Thesans" w:cs="Arial"/>
                <w:sz w:val="20"/>
                <w:szCs w:val="20"/>
              </w:rPr>
            </w:pPr>
          </w:p>
        </w:tc>
      </w:tr>
    </w:tbl>
    <w:p w14:paraId="1836B8AF" w14:textId="77777777" w:rsidR="004B1FB6" w:rsidRDefault="004B1FB6" w:rsidP="00A578A1">
      <w:pPr>
        <w:spacing w:line="240" w:lineRule="auto"/>
        <w:rPr>
          <w:rFonts w:ascii="Thesans" w:hAnsi="Thesans" w:cs="Arial"/>
          <w:sz w:val="20"/>
          <w:szCs w:val="20"/>
        </w:rPr>
      </w:pPr>
    </w:p>
    <w:p w14:paraId="393D2404" w14:textId="77777777" w:rsidR="0046530F" w:rsidRDefault="0046530F" w:rsidP="00A578A1">
      <w:pPr>
        <w:spacing w:line="240" w:lineRule="auto"/>
        <w:rPr>
          <w:rFonts w:ascii="Thesans" w:hAnsi="Thesans" w:cs="Arial"/>
          <w:sz w:val="20"/>
          <w:szCs w:val="20"/>
        </w:rPr>
      </w:pPr>
    </w:p>
    <w:p w14:paraId="3635D50F" w14:textId="77777777" w:rsidR="009F1C33" w:rsidRDefault="009F1C33" w:rsidP="00A578A1">
      <w:pPr>
        <w:spacing w:line="240" w:lineRule="auto"/>
        <w:rPr>
          <w:rFonts w:ascii="Thesans" w:hAnsi="Thesans" w:cs="Arial"/>
          <w:sz w:val="20"/>
          <w:szCs w:val="20"/>
        </w:rPr>
      </w:pPr>
    </w:p>
    <w:p w14:paraId="5E6E5C3F" w14:textId="77777777" w:rsidR="0046530F" w:rsidRPr="0046530F" w:rsidRDefault="0046530F" w:rsidP="00A578A1">
      <w:pPr>
        <w:spacing w:line="240" w:lineRule="auto"/>
        <w:rPr>
          <w:rFonts w:ascii="Thesans" w:hAnsi="Thesans" w:cs="Arial"/>
          <w:sz w:val="20"/>
          <w:szCs w:val="20"/>
        </w:rPr>
      </w:pPr>
    </w:p>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D422EB" w:rsidRPr="0046530F" w14:paraId="5E07E905" w14:textId="77777777" w:rsidTr="004B1FB6">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FFC000" w:themeFill="accent4"/>
          </w:tcPr>
          <w:p w14:paraId="5E07E904" w14:textId="58AF76CF" w:rsidR="005C27A0" w:rsidRPr="009F1C33" w:rsidRDefault="005C27A0" w:rsidP="00A578A1">
            <w:pPr>
              <w:pStyle w:val="TOC3"/>
              <w:widowControl/>
              <w:spacing w:line="240" w:lineRule="auto"/>
              <w:rPr>
                <w:rFonts w:ascii="Thesans" w:hAnsi="Thesans" w:cs="Arial"/>
                <w:sz w:val="20"/>
              </w:rPr>
            </w:pPr>
            <w:r w:rsidRPr="009F1C33">
              <w:rPr>
                <w:rFonts w:ascii="Thesans" w:hAnsi="Thesans" w:cs="Arial"/>
                <w:sz w:val="20"/>
              </w:rPr>
              <w:lastRenderedPageBreak/>
              <w:t xml:space="preserve">Ondertekening door </w:t>
            </w:r>
            <w:r w:rsidR="00401982" w:rsidRPr="009F1C33">
              <w:rPr>
                <w:rFonts w:ascii="Thesans" w:hAnsi="Thesans" w:cs="Arial"/>
                <w:sz w:val="20"/>
              </w:rPr>
              <w:t>Inschrijver</w:t>
            </w:r>
            <w:r w:rsidRPr="009F1C33">
              <w:rPr>
                <w:rFonts w:ascii="Thesans" w:hAnsi="Thesans" w:cs="Arial"/>
                <w:sz w:val="20"/>
              </w:rPr>
              <w:t xml:space="preserve"> </w:t>
            </w:r>
          </w:p>
        </w:tc>
      </w:tr>
      <w:tr w:rsidR="00D422EB" w:rsidRPr="0046530F" w14:paraId="5E07E908"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6" w14:textId="5165AE8B" w:rsidR="005C27A0" w:rsidRPr="009F1C33" w:rsidRDefault="005C27A0" w:rsidP="00A578A1">
            <w:pPr>
              <w:spacing w:line="240" w:lineRule="auto"/>
              <w:rPr>
                <w:rFonts w:ascii="Thesans" w:hAnsi="Thesans" w:cs="Arial"/>
                <w:sz w:val="20"/>
                <w:szCs w:val="20"/>
              </w:rPr>
            </w:pPr>
            <w:r w:rsidRPr="009F1C33">
              <w:rPr>
                <w:rFonts w:ascii="Thesans" w:hAnsi="Thesans" w:cs="Arial"/>
                <w:sz w:val="20"/>
                <w:szCs w:val="20"/>
              </w:rPr>
              <w:t>Naam</w:t>
            </w:r>
            <w:r w:rsidR="009F1C33" w:rsidRPr="009F1C33">
              <w:rPr>
                <w:rFonts w:ascii="Thesans" w:hAnsi="Thesans" w:cs="Arial"/>
                <w:sz w:val="20"/>
                <w:szCs w:val="20"/>
              </w:rPr>
              <w:t xml:space="preserve"> Inschrijver:</w:t>
            </w:r>
          </w:p>
        </w:tc>
        <w:tc>
          <w:tcPr>
            <w:tcW w:w="3973" w:type="dxa"/>
            <w:tcBorders>
              <w:top w:val="single" w:sz="6" w:space="0" w:color="auto"/>
              <w:left w:val="single" w:sz="6" w:space="0" w:color="auto"/>
              <w:bottom w:val="single" w:sz="6" w:space="0" w:color="auto"/>
              <w:right w:val="single" w:sz="6" w:space="0" w:color="auto"/>
            </w:tcBorders>
          </w:tcPr>
          <w:p w14:paraId="5E07E907" w14:textId="77777777" w:rsidR="005C27A0" w:rsidRPr="009F1C33" w:rsidRDefault="005C27A0" w:rsidP="00A578A1">
            <w:pPr>
              <w:spacing w:line="240" w:lineRule="auto"/>
              <w:rPr>
                <w:rFonts w:ascii="Thesans" w:hAnsi="Thesans" w:cs="Arial"/>
                <w:sz w:val="20"/>
                <w:szCs w:val="20"/>
              </w:rPr>
            </w:pPr>
          </w:p>
        </w:tc>
      </w:tr>
      <w:tr w:rsidR="00D422EB" w:rsidRPr="0046530F" w14:paraId="5E07E90B"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9" w14:textId="3FCA73B5" w:rsidR="005C27A0" w:rsidRPr="009F1C33" w:rsidRDefault="005C27A0" w:rsidP="00A578A1">
            <w:pPr>
              <w:spacing w:line="240" w:lineRule="auto"/>
              <w:rPr>
                <w:rFonts w:ascii="Thesans" w:hAnsi="Thesans" w:cs="Arial"/>
                <w:sz w:val="20"/>
                <w:szCs w:val="20"/>
              </w:rPr>
            </w:pPr>
            <w:r w:rsidRPr="009F1C33">
              <w:rPr>
                <w:rFonts w:ascii="Thesans" w:hAnsi="Thesans" w:cs="Arial"/>
                <w:sz w:val="20"/>
                <w:szCs w:val="20"/>
              </w:rPr>
              <w:t>Functie ondertekenaar</w:t>
            </w:r>
            <w:r w:rsidR="009F1C33" w:rsidRPr="009F1C33">
              <w:rPr>
                <w:rFonts w:ascii="Thesans" w:hAnsi="Thesans" w:cs="Arial"/>
                <w:sz w:val="20"/>
                <w:szCs w:val="20"/>
              </w:rPr>
              <w:t xml:space="preserve"> </w:t>
            </w:r>
            <w:r w:rsidR="004B1FB6" w:rsidRPr="009F1C33">
              <w:rPr>
                <w:rFonts w:ascii="Thesans" w:hAnsi="Thesans" w:cs="Arial"/>
                <w:sz w:val="20"/>
                <w:szCs w:val="20"/>
              </w:rPr>
              <w:t>Inschrijver</w:t>
            </w:r>
            <w:r w:rsidRPr="009F1C33">
              <w:rPr>
                <w:rFonts w:ascii="Thesans" w:hAnsi="Thesans"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5E07E90A" w14:textId="77777777" w:rsidR="005C27A0" w:rsidRPr="009F1C33" w:rsidRDefault="005C27A0" w:rsidP="00A578A1">
            <w:pPr>
              <w:spacing w:line="240" w:lineRule="auto"/>
              <w:rPr>
                <w:rFonts w:ascii="Thesans" w:hAnsi="Thesans" w:cs="Arial"/>
                <w:sz w:val="20"/>
                <w:szCs w:val="20"/>
              </w:rPr>
            </w:pPr>
          </w:p>
        </w:tc>
      </w:tr>
      <w:tr w:rsidR="00D422EB" w:rsidRPr="0046530F" w14:paraId="31357AE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FA5BA4" w14:textId="6BB835FF" w:rsidR="00F37CDD" w:rsidRPr="009F1C33" w:rsidRDefault="00F37CDD" w:rsidP="00A578A1">
            <w:pPr>
              <w:spacing w:line="240" w:lineRule="auto"/>
              <w:rPr>
                <w:rFonts w:ascii="Thesans" w:hAnsi="Thesans" w:cs="Arial"/>
                <w:sz w:val="20"/>
                <w:szCs w:val="20"/>
              </w:rPr>
            </w:pPr>
            <w:r w:rsidRPr="009F1C33">
              <w:rPr>
                <w:rFonts w:ascii="Thesans" w:hAnsi="Thesans" w:cs="Arial"/>
                <w:sz w:val="20"/>
                <w:szCs w:val="20"/>
              </w:rPr>
              <w:t>Datum:</w:t>
            </w:r>
          </w:p>
        </w:tc>
        <w:tc>
          <w:tcPr>
            <w:tcW w:w="3973" w:type="dxa"/>
            <w:tcBorders>
              <w:top w:val="single" w:sz="6" w:space="0" w:color="auto"/>
              <w:left w:val="single" w:sz="6" w:space="0" w:color="auto"/>
              <w:bottom w:val="single" w:sz="6" w:space="0" w:color="auto"/>
              <w:right w:val="single" w:sz="6" w:space="0" w:color="auto"/>
            </w:tcBorders>
          </w:tcPr>
          <w:p w14:paraId="7D9AA83F" w14:textId="77777777" w:rsidR="00F37CDD" w:rsidRPr="009F1C33" w:rsidRDefault="00F37CDD" w:rsidP="00A578A1">
            <w:pPr>
              <w:spacing w:line="240" w:lineRule="auto"/>
              <w:rPr>
                <w:rFonts w:ascii="Thesans" w:hAnsi="Thesans" w:cs="Arial"/>
                <w:sz w:val="20"/>
                <w:szCs w:val="20"/>
              </w:rPr>
            </w:pPr>
          </w:p>
        </w:tc>
      </w:tr>
      <w:tr w:rsidR="00D422EB" w:rsidRPr="0046530F" w14:paraId="5E07E91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C" w14:textId="54C5BF2B" w:rsidR="005C27A0" w:rsidRPr="009F1C33" w:rsidRDefault="005C27A0" w:rsidP="00A578A1">
            <w:pPr>
              <w:spacing w:line="240" w:lineRule="auto"/>
              <w:rPr>
                <w:rFonts w:ascii="Thesans" w:hAnsi="Thesans" w:cs="Arial"/>
                <w:sz w:val="20"/>
                <w:szCs w:val="20"/>
              </w:rPr>
            </w:pPr>
            <w:r w:rsidRPr="009F1C33">
              <w:rPr>
                <w:rFonts w:ascii="Thesans" w:hAnsi="Thesans" w:cs="Arial"/>
                <w:sz w:val="20"/>
                <w:szCs w:val="20"/>
              </w:rPr>
              <w:t xml:space="preserve">Handtekening </w:t>
            </w:r>
            <w:r w:rsidR="004B1FB6" w:rsidRPr="009F1C33">
              <w:rPr>
                <w:rFonts w:ascii="Thesans" w:hAnsi="Thesans" w:cs="Arial"/>
                <w:sz w:val="20"/>
                <w:szCs w:val="20"/>
              </w:rPr>
              <w:t>Inschrijver</w:t>
            </w:r>
            <w:r w:rsidRPr="009F1C33">
              <w:rPr>
                <w:rFonts w:ascii="Thesans" w:hAnsi="Thesans" w:cs="Arial"/>
                <w:sz w:val="20"/>
                <w:szCs w:val="20"/>
              </w:rPr>
              <w:t>:</w:t>
            </w:r>
          </w:p>
          <w:p w14:paraId="5E07E90E" w14:textId="77777777" w:rsidR="005C27A0" w:rsidRPr="009F1C33" w:rsidRDefault="005C27A0" w:rsidP="00A578A1">
            <w:pPr>
              <w:spacing w:line="240" w:lineRule="auto"/>
              <w:rPr>
                <w:rFonts w:ascii="Thesans" w:hAnsi="Thesans" w:cs="Arial"/>
                <w:sz w:val="20"/>
                <w:szCs w:val="20"/>
              </w:rPr>
            </w:pPr>
          </w:p>
        </w:tc>
        <w:tc>
          <w:tcPr>
            <w:tcW w:w="3973" w:type="dxa"/>
            <w:tcBorders>
              <w:top w:val="single" w:sz="6" w:space="0" w:color="auto"/>
              <w:left w:val="single" w:sz="6" w:space="0" w:color="auto"/>
              <w:bottom w:val="single" w:sz="6" w:space="0" w:color="auto"/>
              <w:right w:val="single" w:sz="6" w:space="0" w:color="auto"/>
            </w:tcBorders>
          </w:tcPr>
          <w:p w14:paraId="5E07E90F" w14:textId="77777777" w:rsidR="005C27A0" w:rsidRPr="009F1C33" w:rsidRDefault="005C27A0" w:rsidP="00A578A1">
            <w:pPr>
              <w:spacing w:line="240" w:lineRule="auto"/>
              <w:rPr>
                <w:rFonts w:ascii="Thesans" w:hAnsi="Thesans" w:cs="Arial"/>
                <w:sz w:val="20"/>
                <w:szCs w:val="20"/>
              </w:rPr>
            </w:pPr>
          </w:p>
          <w:p w14:paraId="5E07E910" w14:textId="77777777" w:rsidR="005C27A0" w:rsidRPr="009F1C33" w:rsidRDefault="005C27A0" w:rsidP="00A578A1">
            <w:pPr>
              <w:spacing w:line="240" w:lineRule="auto"/>
              <w:rPr>
                <w:rFonts w:ascii="Thesans" w:hAnsi="Thesans" w:cs="Arial"/>
                <w:sz w:val="20"/>
                <w:szCs w:val="20"/>
              </w:rPr>
            </w:pPr>
          </w:p>
          <w:p w14:paraId="5E07E911" w14:textId="77777777" w:rsidR="005C27A0" w:rsidRPr="009F1C33" w:rsidRDefault="005C27A0" w:rsidP="00A578A1">
            <w:pPr>
              <w:spacing w:line="240" w:lineRule="auto"/>
              <w:rPr>
                <w:rFonts w:ascii="Thesans" w:hAnsi="Thesans" w:cs="Arial"/>
                <w:sz w:val="20"/>
                <w:szCs w:val="20"/>
              </w:rPr>
            </w:pPr>
          </w:p>
          <w:p w14:paraId="5E07E912" w14:textId="77777777" w:rsidR="005C27A0" w:rsidRPr="009F1C33" w:rsidRDefault="005C27A0" w:rsidP="00A578A1">
            <w:pPr>
              <w:spacing w:line="240" w:lineRule="auto"/>
              <w:rPr>
                <w:rFonts w:ascii="Thesans" w:hAnsi="Thesans" w:cs="Arial"/>
                <w:sz w:val="20"/>
                <w:szCs w:val="20"/>
              </w:rPr>
            </w:pPr>
          </w:p>
        </w:tc>
      </w:tr>
    </w:tbl>
    <w:p w14:paraId="5E07E914" w14:textId="77777777" w:rsidR="005C27A0" w:rsidRPr="0046530F" w:rsidRDefault="005C27A0" w:rsidP="00A578A1">
      <w:pPr>
        <w:spacing w:line="240" w:lineRule="auto"/>
        <w:rPr>
          <w:rFonts w:ascii="Thesans" w:hAnsi="Thesans" w:cs="Arial"/>
          <w:sz w:val="20"/>
          <w:szCs w:val="20"/>
        </w:rPr>
      </w:pPr>
      <w:r w:rsidRPr="0046530F">
        <w:rPr>
          <w:rFonts w:ascii="Thesans" w:hAnsi="Thesans" w:cs="Arial"/>
          <w:sz w:val="20"/>
          <w:szCs w:val="20"/>
        </w:rPr>
        <w:t xml:space="preserve">*Gebruik het referentie formulier meerdere malen, indien meerdere referentie-opdrachten worden ingediend. </w:t>
      </w:r>
      <w:bookmarkStart w:id="4" w:name="OpenAt"/>
      <w:bookmarkEnd w:id="4"/>
    </w:p>
    <w:p w14:paraId="5E07E915" w14:textId="77777777" w:rsidR="005C27A0" w:rsidRPr="0046530F" w:rsidRDefault="005C27A0" w:rsidP="00A578A1">
      <w:pPr>
        <w:spacing w:line="240" w:lineRule="auto"/>
        <w:rPr>
          <w:rFonts w:ascii="Thesans" w:hAnsi="Thesans"/>
        </w:rPr>
      </w:pPr>
    </w:p>
    <w:sectPr w:rsidR="005C27A0" w:rsidRPr="0046530F">
      <w:headerReference w:type="default" r:id="rId11"/>
      <w:footerReference w:type="even" r:id="rId12"/>
      <w:footerReference w:type="default" r:id="rId13"/>
      <w:headerReference w:type="first" r:id="rId14"/>
      <w:footerReference w:type="first" r:id="rId15"/>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E918" w14:textId="77777777" w:rsidR="005C27A0" w:rsidRDefault="005C27A0">
      <w:r>
        <w:separator/>
      </w:r>
    </w:p>
  </w:endnote>
  <w:endnote w:type="continuationSeparator" w:id="0">
    <w:p w14:paraId="5E07E919" w14:textId="77777777" w:rsidR="005C27A0" w:rsidRDefault="005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E" w14:textId="086FA039" w:rsidR="0030325A" w:rsidRDefault="00D422EB" w:rsidP="00B7437C">
    <w:pPr>
      <w:pStyle w:val="Voettekst"/>
      <w:rPr>
        <w:rStyle w:val="Paginanummer"/>
      </w:rPr>
    </w:pPr>
    <w:r>
      <w:rPr>
        <w:rStyle w:val="Paginanummer"/>
      </w:rPr>
      <w:tab/>
    </w:r>
    <w:r w:rsidR="00B7437C">
      <w:rPr>
        <w:rStyle w:val="Paginanummer"/>
      </w:rPr>
      <w:tab/>
    </w: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E916" w14:textId="77777777" w:rsidR="005C27A0" w:rsidRDefault="005C27A0">
      <w:r>
        <w:separator/>
      </w:r>
    </w:p>
  </w:footnote>
  <w:footnote w:type="continuationSeparator" w:id="0">
    <w:p w14:paraId="5E07E917" w14:textId="77777777" w:rsidR="005C27A0" w:rsidRDefault="005C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A"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5E07E925" wp14:editId="5E07E926">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5"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5E07E927" wp14:editId="5E07E928">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5"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7"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v:textbox>
              <w10:wrap anchorx="page" anchory="page"/>
              <w10:anchorlock/>
            </v:shape>
          </w:pict>
        </mc:Fallback>
      </mc:AlternateContent>
    </w:r>
  </w:p>
  <w:p w14:paraId="5E07E91B"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1"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5E07E92A">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7"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5E07E92B" wp14:editId="5E07E92C">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B"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v:textbox>
              <w10:wrap anchorx="page" anchory="page"/>
              <w10:anchorlock/>
            </v:shape>
          </w:pict>
        </mc:Fallback>
      </mc:AlternateContent>
    </w:r>
  </w:p>
  <w:p w14:paraId="5E07E922"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69444155">
    <w:abstractNumId w:val="13"/>
  </w:num>
  <w:num w:numId="2" w16cid:durableId="1186290935">
    <w:abstractNumId w:val="13"/>
  </w:num>
  <w:num w:numId="3" w16cid:durableId="32511097">
    <w:abstractNumId w:val="13"/>
  </w:num>
  <w:num w:numId="4" w16cid:durableId="478499310">
    <w:abstractNumId w:val="9"/>
  </w:num>
  <w:num w:numId="5" w16cid:durableId="1139344329">
    <w:abstractNumId w:val="7"/>
  </w:num>
  <w:num w:numId="6" w16cid:durableId="1153985863">
    <w:abstractNumId w:val="6"/>
  </w:num>
  <w:num w:numId="7" w16cid:durableId="1433742867">
    <w:abstractNumId w:val="5"/>
  </w:num>
  <w:num w:numId="8" w16cid:durableId="71437679">
    <w:abstractNumId w:val="4"/>
  </w:num>
  <w:num w:numId="9" w16cid:durableId="1569462644">
    <w:abstractNumId w:val="8"/>
  </w:num>
  <w:num w:numId="10" w16cid:durableId="2076662528">
    <w:abstractNumId w:val="3"/>
  </w:num>
  <w:num w:numId="11" w16cid:durableId="91904271">
    <w:abstractNumId w:val="2"/>
  </w:num>
  <w:num w:numId="12" w16cid:durableId="1962495233">
    <w:abstractNumId w:val="1"/>
  </w:num>
  <w:num w:numId="13" w16cid:durableId="657880299">
    <w:abstractNumId w:val="0"/>
  </w:num>
  <w:num w:numId="14" w16cid:durableId="907036167">
    <w:abstractNumId w:val="10"/>
  </w:num>
  <w:num w:numId="15" w16cid:durableId="2040156766">
    <w:abstractNumId w:val="12"/>
  </w:num>
  <w:num w:numId="16" w16cid:durableId="1706908966">
    <w:abstractNumId w:val="15"/>
  </w:num>
  <w:num w:numId="17" w16cid:durableId="731848232">
    <w:abstractNumId w:val="14"/>
  </w:num>
  <w:num w:numId="18" w16cid:durableId="100270674">
    <w:abstractNumId w:val="11"/>
  </w:num>
  <w:num w:numId="19" w16cid:durableId="1234009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0961"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40B51"/>
    <w:rsid w:val="00047C3F"/>
    <w:rsid w:val="00053688"/>
    <w:rsid w:val="00055B51"/>
    <w:rsid w:val="00075F18"/>
    <w:rsid w:val="00084C84"/>
    <w:rsid w:val="00177FB4"/>
    <w:rsid w:val="002138B9"/>
    <w:rsid w:val="00263455"/>
    <w:rsid w:val="00290A4E"/>
    <w:rsid w:val="002B40A8"/>
    <w:rsid w:val="002C48B0"/>
    <w:rsid w:val="0030325A"/>
    <w:rsid w:val="0038003B"/>
    <w:rsid w:val="003F6DA7"/>
    <w:rsid w:val="00401982"/>
    <w:rsid w:val="0046530F"/>
    <w:rsid w:val="004B1FB6"/>
    <w:rsid w:val="004C60C8"/>
    <w:rsid w:val="004F2D25"/>
    <w:rsid w:val="005929B2"/>
    <w:rsid w:val="005C27A0"/>
    <w:rsid w:val="00640B76"/>
    <w:rsid w:val="00794B82"/>
    <w:rsid w:val="007B63DF"/>
    <w:rsid w:val="007C038E"/>
    <w:rsid w:val="00826948"/>
    <w:rsid w:val="008324DE"/>
    <w:rsid w:val="00891991"/>
    <w:rsid w:val="00921D12"/>
    <w:rsid w:val="0093470C"/>
    <w:rsid w:val="00992C80"/>
    <w:rsid w:val="009D19CF"/>
    <w:rsid w:val="009F1C33"/>
    <w:rsid w:val="00A002EC"/>
    <w:rsid w:val="00A04271"/>
    <w:rsid w:val="00A3050D"/>
    <w:rsid w:val="00A578A1"/>
    <w:rsid w:val="00A7526A"/>
    <w:rsid w:val="00A937A5"/>
    <w:rsid w:val="00AD3939"/>
    <w:rsid w:val="00AD3C8D"/>
    <w:rsid w:val="00B14272"/>
    <w:rsid w:val="00B7437C"/>
    <w:rsid w:val="00BB2246"/>
    <w:rsid w:val="00BF3572"/>
    <w:rsid w:val="00C13CA2"/>
    <w:rsid w:val="00C66097"/>
    <w:rsid w:val="00CE6743"/>
    <w:rsid w:val="00D07311"/>
    <w:rsid w:val="00D422EB"/>
    <w:rsid w:val="00D969F7"/>
    <w:rsid w:val="00E01AAC"/>
    <w:rsid w:val="00EA1FA7"/>
    <w:rsid w:val="00EB22F8"/>
    <w:rsid w:val="00F160FF"/>
    <w:rsid w:val="00F37CDD"/>
    <w:rsid w:val="00F40786"/>
    <w:rsid w:val="00F6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styleId="Lijstalinea">
    <w:name w:val="List Paragraph"/>
    <w:basedOn w:val="Standaard"/>
    <w:uiPriority w:val="34"/>
    <w:qFormat/>
    <w:rsid w:val="00465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2016-10-31T14:50:59+00:00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2016-11-25T08:56:26+00:00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2020-01-31T08:56:04+00:00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Altena, Barry van</DisplayName>
        <AccountId>1560</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2016-03-22T12:37:12+00:00</SCN0000117>
    <SCNT000076 xmlns="c68162f5-5292-4b4e-a453-381c9ebc3801">Selectielijst COA 2013- , handeling 37; BSD COA 1994- (2010) 2012 (geactualiseerd), handeling 54;</SCNT000076>
    <SharedCaseName xmlns="http://schemas.econnect.nl/">Representatiemiddelen 2026</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 xmlns:ns1="http://www.w3.org/2001/XMLSchema-instance" ns1:nil="true"/>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2025-09-08T22:00:00+00:00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 xmlns:ns1="http://www.w3.org/2001/XMLSchema-instance" ns1:nil="true"/>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Stevens, Jos</DisplayName>
        <AccountId>1</AccountId>
        <AccountType/>
      </UserInfo>
    </SCN0000031>
    <CaseManager xmlns="http://schemas.econnect.nl/">
      <UserInfo>
        <DisplayName>Lochem, Emma van</DisplayName>
        <AccountId>1049</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documentManagement>
</p:properties>
</file>

<file path=customXml/itemProps1.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2.xml><?xml version="1.0" encoding="utf-8"?>
<ds:datastoreItem xmlns:ds="http://schemas.openxmlformats.org/officeDocument/2006/customXml" ds:itemID="{7258E6E6-17F4-4891-B099-4AE39FC08CFE}">
  <ds:schemaRefs>
    <ds:schemaRef ds:uri="http://schemas.openxmlformats.org/officeDocument/2006/bibliography"/>
  </ds:schemaRefs>
</ds:datastoreItem>
</file>

<file path=customXml/itemProps3.xml><?xml version="1.0" encoding="utf-8"?>
<ds:datastoreItem xmlns:ds="http://schemas.openxmlformats.org/officeDocument/2006/customXml" ds:itemID="{D3726911-0AF2-4FBB-A20E-380666A3ACA4}">
  <ds:schemaRefs>
    <ds:schemaRef ds:uri="http://schemas.microsoft.com/sharepoint/events"/>
  </ds:schemaRefs>
</ds:datastoreItem>
</file>

<file path=customXml/itemProps4.xml><?xml version="1.0" encoding="utf-8"?>
<ds:datastoreItem xmlns:ds="http://schemas.openxmlformats.org/officeDocument/2006/customXml" ds:itemID="{82F6EC6D-616B-4648-8325-A51CBCAB93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Blanc.dotx</Template>
  <TotalTime>0</TotalTime>
  <Pages>4</Pages>
  <Words>376</Words>
  <Characters>2769</Characters>
  <Application>Microsoft Office Word</Application>
  <DocSecurity>0</DocSecurity>
  <Lines>197</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Lochem, Emma van</dc:creator>
  <cp:keywords/>
  <dc:description/>
  <cp:lastModifiedBy>Lochem, Emma van</cp:lastModifiedBy>
  <cp:revision>2</cp:revision>
  <cp:lastPrinted>2007-08-23T11:30:00Z</cp:lastPrinted>
  <dcterms:created xsi:type="dcterms:W3CDTF">2026-02-16T07:46:00Z</dcterms:created>
  <dcterms:modified xsi:type="dcterms:W3CDTF">2026-02-16T07:46:00Z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0x0101007A6E4A62A1A34FCBB5DB597108C1AEB00039040D6211D8C44C867DF9F4C41B896C00066F5D23C1E05845AF4E2588C9D2671D</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2025-09-08T22:00:00Z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1049;#Lochem, Emma van</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Representatiemiddelen 2026</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1560;#Altena, Barry van</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2016-10-31T14:50:59Z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2016-11-25T08:56:26Z</vt:filetime>
  </property>
  <property fmtid="{D5CDD505-2E9C-101B-9397-08002B2CF9AE}" pid="99" name="SCN0000531">
    <vt:lpwstr>Nee</vt:lpwstr>
  </property>
  <property fmtid="{D5CDD505-2E9C-101B-9397-08002B2CF9AE}" pid="100" name="_dlc_DocIdItemGuid">
    <vt:lpwstr>57f116cd-0a23-4840-973c-3e06951f80a3</vt:lpwstr>
  </property>
  <property fmtid="{D5CDD505-2E9C-101B-9397-08002B2CF9AE}" pid="101" name="COADocumenttype">
    <vt:lpwstr>Bijlage bij offerte</vt:lpwstr>
  </property>
  <property fmtid="{D5CDD505-2E9C-101B-9397-08002B2CF9AE}" pid="102" name="ContentType">
    <vt:lpwstr>Bijlage bij offerte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Selectieleidraad</vt:lpwstr>
  </property>
  <property fmtid="{D5CDD505-2E9C-101B-9397-08002B2CF9AE}" pid="112" name="_docset_NoMedatataSyncRequired">
    <vt:lpwstr>False</vt:lpwstr>
  </property>
  <property fmtid="{D5CDD505-2E9C-101B-9397-08002B2CF9AE}" pid="113" name="Publicatiedatum">
    <vt:lpwstr/>
  </property>
  <property fmtid="{D5CDD505-2E9C-101B-9397-08002B2CF9AE}" pid="114" name="SCN0000118">
    <vt:lpwstr/>
  </property>
  <property fmtid="{D5CDD505-2E9C-101B-9397-08002B2CF9AE}" pid="115" name="SCN0000042">
    <vt:lpwstr/>
  </property>
  <property fmtid="{D5CDD505-2E9C-101B-9397-08002B2CF9AE}" pid="116" name="Dossierdatumafsluiting">
    <vt:lpwstr/>
  </property>
  <property fmtid="{D5CDD505-2E9C-101B-9397-08002B2CF9AE}" pid="117" name="SCN0000043">
    <vt:lpwstr/>
  </property>
  <property fmtid="{D5CDD505-2E9C-101B-9397-08002B2CF9AE}" pid="118" name="SCN0000044">
    <vt:lpwstr/>
  </property>
  <property fmtid="{D5CDD505-2E9C-101B-9397-08002B2CF9AE}" pid="119" name="Thema">
    <vt:lpwstr>Fase 1: aanbestedingsdocumenten</vt:lpwstr>
  </property>
  <property fmtid="{D5CDD505-2E9C-101B-9397-08002B2CF9AE}" pid="120" name="Created">
    <vt:lpwstr>2025-12-29T13:05:00+00:00</vt:lpwstr>
  </property>
  <property fmtid="{D5CDD505-2E9C-101B-9397-08002B2CF9AE}" pid="121" name="Modified">
    <vt:lpwstr>2026-01-21T13:04:00+00:00</vt:lpwstr>
  </property>
  <property fmtid="{D5CDD505-2E9C-101B-9397-08002B2CF9AE}" pid="122" name="AutoGenerated">
    <vt:lpwstr>0</vt:lpwstr>
  </property>
  <property fmtid="{D5CDD505-2E9C-101B-9397-08002B2CF9AE}" pid="123" name="Fasen">
    <vt:lpwstr>1. Voorbereiding</vt:lpwstr>
  </property>
  <property fmtid="{D5CDD505-2E9C-101B-9397-08002B2CF9AE}" pid="124" name="Subfase">
    <vt:lpwstr>3.1 Beschrijvend document</vt:lpwstr>
  </property>
</Properties>
</file>